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75416538"/>
        <w:docPartObj>
          <w:docPartGallery w:val="Cover Pages"/>
          <w:docPartUnique/>
        </w:docPartObj>
      </w:sdtPr>
      <w:sdtContent>
        <w:p w:rsidR="00DD3BC6" w:rsidRDefault="00DD3BC6" w:rsidP="001C4702">
          <w:pPr>
            <w:jc w:val="center"/>
          </w:pPr>
          <w:r>
            <w:rPr>
              <w:noProof/>
              <w:lang w:eastAsia="es-ES"/>
            </w:rPr>
            <w:drawing>
              <wp:inline distT="0" distB="0" distL="0" distR="0">
                <wp:extent cx="2101911" cy="971550"/>
                <wp:effectExtent l="0" t="0" r="0" b="0"/>
                <wp:docPr id="7" name="Imagen 7" descr="http://aholab.ehu.es/aholab/images/banners/blanco_pequ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holab.ehu.es/aholab/images/banners/blanco_pequen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1911" cy="971550"/>
                        </a:xfrm>
                        <a:prstGeom prst="rect">
                          <a:avLst/>
                        </a:prstGeom>
                        <a:noFill/>
                        <a:ln>
                          <a:noFill/>
                        </a:ln>
                      </pic:spPr>
                    </pic:pic>
                  </a:graphicData>
                </a:graphic>
              </wp:inline>
            </w:drawing>
          </w:r>
        </w:p>
        <w:p w:rsidR="00DD3BC6" w:rsidRDefault="00DD3BC6"/>
        <w:p w:rsidR="00DD3BC6" w:rsidRPr="001C4702" w:rsidRDefault="00DD3BC6" w:rsidP="001C4702">
          <w:pPr>
            <w:jc w:val="center"/>
            <w:rPr>
              <w:rFonts w:eastAsia="Times New Roman" w:cstheme="majorBidi"/>
              <w:b/>
              <w:color w:val="2E74B5" w:themeColor="accent1" w:themeShade="BF"/>
              <w:sz w:val="32"/>
              <w:szCs w:val="32"/>
              <w:lang w:eastAsia="es-ES"/>
            </w:rPr>
          </w:pPr>
          <w:r w:rsidRPr="001C4702">
            <w:rPr>
              <w:rFonts w:eastAsia="Times New Roman" w:cstheme="majorBidi"/>
              <w:b/>
              <w:color w:val="2E74B5" w:themeColor="accent1" w:themeShade="BF"/>
              <w:sz w:val="32"/>
              <w:szCs w:val="32"/>
              <w:lang w:eastAsia="es-ES"/>
            </w:rPr>
            <w:t xml:space="preserve">Escuela Universitaria de Estudios </w:t>
          </w:r>
          <w:r w:rsidRPr="00BC66E4">
            <w:rPr>
              <w:rFonts w:eastAsia="Times New Roman" w:cstheme="majorBidi"/>
              <w:b/>
              <w:color w:val="2E74B5"/>
              <w:sz w:val="32"/>
              <w:szCs w:val="32"/>
              <w:lang w:eastAsia="es-ES"/>
            </w:rPr>
            <w:t>Empresariales d</w:t>
          </w:r>
          <w:r w:rsidRPr="001C4702">
            <w:rPr>
              <w:rFonts w:eastAsia="Times New Roman" w:cstheme="majorBidi"/>
              <w:b/>
              <w:color w:val="2E74B5" w:themeColor="accent1" w:themeShade="BF"/>
              <w:sz w:val="32"/>
              <w:szCs w:val="32"/>
              <w:lang w:eastAsia="es-ES"/>
            </w:rPr>
            <w:t>e Donostia-San Sebastián</w:t>
          </w:r>
        </w:p>
        <w:p w:rsidR="00DD3BC6" w:rsidRDefault="001C4702">
          <w:pPr>
            <w:rPr>
              <w:rFonts w:eastAsia="Times New Roman" w:cstheme="majorBidi"/>
              <w:b/>
              <w:color w:val="2E74B5" w:themeColor="accent1" w:themeShade="BF"/>
              <w:sz w:val="36"/>
              <w:szCs w:val="32"/>
              <w:lang w:eastAsia="es-ES"/>
            </w:rPr>
          </w:pPr>
          <w:r>
            <w:rPr>
              <w:rFonts w:eastAsia="Times New Roman" w:cstheme="majorBidi"/>
              <w:b/>
              <w:noProof/>
              <w:color w:val="2E74B5" w:themeColor="accent1" w:themeShade="BF"/>
              <w:sz w:val="36"/>
              <w:szCs w:val="32"/>
              <w:lang w:eastAsia="es-ES"/>
            </w:rPr>
            <w:drawing>
              <wp:anchor distT="0" distB="0" distL="114300" distR="114300" simplePos="0" relativeHeight="251663360" behindDoc="0" locked="0" layoutInCell="1" allowOverlap="1">
                <wp:simplePos x="0" y="0"/>
                <wp:positionH relativeFrom="column">
                  <wp:posOffset>1459230</wp:posOffset>
                </wp:positionH>
                <wp:positionV relativeFrom="paragraph">
                  <wp:posOffset>131445</wp:posOffset>
                </wp:positionV>
                <wp:extent cx="2661285" cy="1375410"/>
                <wp:effectExtent l="19050" t="0" r="5715" b="0"/>
                <wp:wrapSquare wrapText="bothSides"/>
                <wp:docPr id="22" name="Imagen 1" descr="C:\Users\sezsanic\Desktop\DIRECCIÓN 2014\JOSE MARI BERAZA\CENTENARIO\20.11.14 LOGOS CENTENARIO\RECTIFICACIÓN\Logo con el nombre de la escuela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zsanic\Desktop\DIRECCIÓN 2014\JOSE MARI BERAZA\CENTENARIO\20.11.14 LOGOS CENTENARIO\RECTIFICACIÓN\Logo con el nombre de la escuela II.jpg"/>
                        <pic:cNvPicPr>
                          <a:picLocks noChangeAspect="1" noChangeArrowheads="1"/>
                        </pic:cNvPicPr>
                      </pic:nvPicPr>
                      <pic:blipFill>
                        <a:blip r:embed="rId9" cstate="print"/>
                        <a:srcRect/>
                        <a:stretch>
                          <a:fillRect/>
                        </a:stretch>
                      </pic:blipFill>
                      <pic:spPr bwMode="auto">
                        <a:xfrm>
                          <a:off x="0" y="0"/>
                          <a:ext cx="2661285" cy="1375410"/>
                        </a:xfrm>
                        <a:prstGeom prst="rect">
                          <a:avLst/>
                        </a:prstGeom>
                        <a:noFill/>
                        <a:ln w="9525">
                          <a:noFill/>
                          <a:miter lim="800000"/>
                          <a:headEnd/>
                          <a:tailEnd/>
                        </a:ln>
                      </pic:spPr>
                    </pic:pic>
                  </a:graphicData>
                </a:graphic>
              </wp:anchor>
            </w:drawing>
          </w:r>
        </w:p>
        <w:p w:rsidR="001C4702" w:rsidRPr="00DD3BC6" w:rsidRDefault="001C4702" w:rsidP="001C4702">
          <w:pPr>
            <w:jc w:val="center"/>
            <w:rPr>
              <w:rFonts w:eastAsia="Times New Roman" w:cstheme="majorBidi"/>
              <w:b/>
              <w:color w:val="2E74B5" w:themeColor="accent1" w:themeShade="BF"/>
              <w:sz w:val="36"/>
              <w:szCs w:val="32"/>
              <w:lang w:eastAsia="es-ES"/>
            </w:rPr>
          </w:pPr>
        </w:p>
        <w:p w:rsidR="00DD3BC6" w:rsidRPr="00DD3BC6" w:rsidRDefault="00DD3BC6">
          <w:pPr>
            <w:rPr>
              <w:rFonts w:eastAsia="Times New Roman" w:cstheme="majorBidi"/>
              <w:b/>
              <w:color w:val="2E74B5" w:themeColor="accent1" w:themeShade="BF"/>
              <w:sz w:val="36"/>
              <w:szCs w:val="32"/>
              <w:lang w:eastAsia="es-ES"/>
            </w:rPr>
          </w:pPr>
        </w:p>
        <w:p w:rsidR="001C4702" w:rsidRDefault="001C4702" w:rsidP="00427DAD">
          <w:pPr>
            <w:jc w:val="both"/>
            <w:rPr>
              <w:rFonts w:eastAsia="Times New Roman" w:cstheme="majorBidi"/>
              <w:b/>
              <w:color w:val="000000" w:themeColor="text1"/>
              <w:sz w:val="36"/>
              <w:szCs w:val="32"/>
              <w:lang w:eastAsia="es-ES"/>
            </w:rPr>
          </w:pPr>
        </w:p>
        <w:p w:rsidR="001C4702" w:rsidRDefault="001C4702" w:rsidP="00427DAD">
          <w:pPr>
            <w:jc w:val="both"/>
            <w:rPr>
              <w:rFonts w:eastAsia="Times New Roman" w:cstheme="majorBidi"/>
              <w:b/>
              <w:color w:val="000000" w:themeColor="text1"/>
              <w:sz w:val="32"/>
              <w:szCs w:val="32"/>
              <w:lang w:eastAsia="es-ES"/>
            </w:rPr>
          </w:pPr>
        </w:p>
        <w:p w:rsidR="00DD3BC6" w:rsidRPr="001C4702" w:rsidRDefault="00DD3BC6" w:rsidP="00427DAD">
          <w:pPr>
            <w:jc w:val="both"/>
            <w:rPr>
              <w:rFonts w:eastAsia="Times New Roman" w:cstheme="majorBidi"/>
              <w:b/>
              <w:color w:val="000000" w:themeColor="text1"/>
              <w:sz w:val="32"/>
              <w:szCs w:val="32"/>
              <w:lang w:eastAsia="es-ES"/>
            </w:rPr>
          </w:pPr>
          <w:r w:rsidRPr="001C4702">
            <w:rPr>
              <w:rFonts w:eastAsia="Times New Roman" w:cstheme="majorBidi"/>
              <w:b/>
              <w:color w:val="000000" w:themeColor="text1"/>
              <w:sz w:val="32"/>
              <w:szCs w:val="32"/>
              <w:lang w:eastAsia="es-ES"/>
            </w:rPr>
            <w:t>Trabajo de Fin de Grado</w:t>
          </w:r>
        </w:p>
        <w:p w:rsidR="001C4702" w:rsidRDefault="001C4702" w:rsidP="001C4702">
          <w:pPr>
            <w:jc w:val="center"/>
            <w:rPr>
              <w:b/>
              <w:sz w:val="32"/>
              <w:szCs w:val="32"/>
            </w:rPr>
          </w:pPr>
        </w:p>
        <w:p w:rsidR="00DD3BC6" w:rsidRPr="001C4702" w:rsidRDefault="00427DAD" w:rsidP="001C4702">
          <w:pPr>
            <w:jc w:val="center"/>
            <w:rPr>
              <w:b/>
              <w:sz w:val="34"/>
              <w:szCs w:val="34"/>
            </w:rPr>
          </w:pPr>
          <w:r w:rsidRPr="001C4702">
            <w:rPr>
              <w:b/>
              <w:sz w:val="34"/>
              <w:szCs w:val="34"/>
            </w:rPr>
            <w:t>“</w:t>
          </w:r>
          <w:r w:rsidR="00DD3BC6" w:rsidRPr="001C4702">
            <w:rPr>
              <w:b/>
              <w:sz w:val="34"/>
              <w:szCs w:val="34"/>
            </w:rPr>
            <w:t>Diseño e implementación de la estrategia</w:t>
          </w:r>
          <w:r w:rsidR="00007A0B">
            <w:rPr>
              <w:b/>
              <w:sz w:val="34"/>
              <w:szCs w:val="34"/>
            </w:rPr>
            <w:t xml:space="preserve"> de marketing</w:t>
          </w:r>
          <w:r w:rsidR="00DD3BC6" w:rsidRPr="001C4702">
            <w:rPr>
              <w:b/>
              <w:sz w:val="34"/>
              <w:szCs w:val="34"/>
            </w:rPr>
            <w:t xml:space="preserve"> on-line para el comercio electrónico. Un caso de estudio</w:t>
          </w:r>
          <w:r w:rsidR="001C4702" w:rsidRPr="001C4702">
            <w:rPr>
              <w:b/>
              <w:sz w:val="34"/>
              <w:szCs w:val="34"/>
            </w:rPr>
            <w:t>: VINOS S.A</w:t>
          </w:r>
          <w:r w:rsidR="00DD3BC6" w:rsidRPr="001C4702">
            <w:rPr>
              <w:b/>
              <w:sz w:val="34"/>
              <w:szCs w:val="34"/>
            </w:rPr>
            <w:t>.</w:t>
          </w:r>
          <w:r w:rsidRPr="001C4702">
            <w:rPr>
              <w:b/>
              <w:sz w:val="34"/>
              <w:szCs w:val="34"/>
            </w:rPr>
            <w:t>”</w:t>
          </w:r>
        </w:p>
        <w:p w:rsidR="00DD3BC6" w:rsidRDefault="00DD3BC6">
          <w:pPr>
            <w:rPr>
              <w:sz w:val="28"/>
            </w:rPr>
          </w:pPr>
        </w:p>
        <w:p w:rsidR="00DD3BC6" w:rsidRDefault="00DD3BC6">
          <w:pPr>
            <w:rPr>
              <w:sz w:val="28"/>
            </w:rPr>
          </w:pPr>
        </w:p>
        <w:p w:rsidR="00DD3BC6" w:rsidRDefault="00DD3BC6">
          <w:pPr>
            <w:rPr>
              <w:sz w:val="28"/>
            </w:rPr>
          </w:pPr>
        </w:p>
        <w:p w:rsidR="00DD3BC6" w:rsidRDefault="00DD3BC6">
          <w:pPr>
            <w:rPr>
              <w:sz w:val="28"/>
            </w:rPr>
          </w:pPr>
        </w:p>
        <w:p w:rsidR="00427DAD" w:rsidRPr="001C4702" w:rsidRDefault="001C4702" w:rsidP="00427DAD">
          <w:pPr>
            <w:jc w:val="both"/>
            <w:rPr>
              <w:b/>
              <w:sz w:val="28"/>
              <w:szCs w:val="28"/>
            </w:rPr>
          </w:pPr>
          <w:r w:rsidRPr="001C4702">
            <w:rPr>
              <w:b/>
              <w:sz w:val="28"/>
              <w:szCs w:val="28"/>
            </w:rPr>
            <w:t xml:space="preserve">Autora: </w:t>
          </w:r>
          <w:r w:rsidR="00DD3BC6" w:rsidRPr="001C4702">
            <w:rPr>
              <w:b/>
              <w:sz w:val="28"/>
              <w:szCs w:val="28"/>
            </w:rPr>
            <w:t>Iria Rodiño Chans</w:t>
          </w:r>
        </w:p>
        <w:p w:rsidR="001C4702" w:rsidRDefault="001C4702" w:rsidP="00427DAD">
          <w:pPr>
            <w:jc w:val="both"/>
            <w:rPr>
              <w:b/>
              <w:sz w:val="28"/>
              <w:szCs w:val="28"/>
            </w:rPr>
          </w:pPr>
          <w:r w:rsidRPr="001C4702">
            <w:rPr>
              <w:b/>
              <w:sz w:val="28"/>
              <w:szCs w:val="28"/>
            </w:rPr>
            <w:t>Tutora: Lucía Sáez Vegas</w:t>
          </w:r>
        </w:p>
        <w:p w:rsidR="001C4702" w:rsidRDefault="001C4702" w:rsidP="00427DAD">
          <w:pPr>
            <w:jc w:val="both"/>
            <w:rPr>
              <w:b/>
              <w:sz w:val="28"/>
              <w:szCs w:val="28"/>
            </w:rPr>
          </w:pPr>
        </w:p>
        <w:p w:rsidR="001C4702" w:rsidRDefault="001C4702" w:rsidP="001C4702">
          <w:pPr>
            <w:jc w:val="center"/>
            <w:rPr>
              <w:b/>
              <w:sz w:val="28"/>
              <w:szCs w:val="28"/>
            </w:rPr>
          </w:pPr>
        </w:p>
        <w:p w:rsidR="001C4702" w:rsidRDefault="001C4702" w:rsidP="001C4702">
          <w:pPr>
            <w:jc w:val="center"/>
            <w:rPr>
              <w:b/>
              <w:sz w:val="28"/>
              <w:szCs w:val="28"/>
            </w:rPr>
          </w:pPr>
        </w:p>
        <w:p w:rsidR="00B854C5" w:rsidRDefault="001C4702" w:rsidP="00D02408">
          <w:pPr>
            <w:jc w:val="center"/>
          </w:pPr>
          <w:r>
            <w:rPr>
              <w:b/>
              <w:sz w:val="28"/>
              <w:szCs w:val="28"/>
            </w:rPr>
            <w:lastRenderedPageBreak/>
            <w:t>2016</w:t>
          </w:r>
        </w:p>
      </w:sdtContent>
    </w:sdt>
    <w:sdt>
      <w:sdtPr>
        <w:rPr>
          <w:rFonts w:asciiTheme="minorHAnsi" w:eastAsiaTheme="minorHAnsi" w:hAnsiTheme="minorHAnsi" w:cstheme="minorBidi"/>
          <w:color w:val="auto"/>
          <w:sz w:val="22"/>
          <w:szCs w:val="22"/>
          <w:lang w:eastAsia="en-US"/>
        </w:rPr>
        <w:id w:val="1736665876"/>
        <w:docPartObj>
          <w:docPartGallery w:val="Table of Contents"/>
          <w:docPartUnique/>
        </w:docPartObj>
      </w:sdtPr>
      <w:sdtEndPr>
        <w:rPr>
          <w:b/>
          <w:bCs/>
        </w:rPr>
      </w:sdtEndPr>
      <w:sdtContent>
        <w:p w:rsidR="00B854C5" w:rsidRPr="00D02408" w:rsidRDefault="00B854C5">
          <w:pPr>
            <w:pStyle w:val="TtulodeTDC"/>
            <w:rPr>
              <w:rFonts w:asciiTheme="minorHAnsi" w:hAnsiTheme="minorHAnsi"/>
              <w:b/>
            </w:rPr>
          </w:pPr>
          <w:r w:rsidRPr="00D02408">
            <w:rPr>
              <w:rFonts w:asciiTheme="minorHAnsi" w:hAnsiTheme="minorHAnsi"/>
              <w:b/>
            </w:rPr>
            <w:t xml:space="preserve">ÍNDICE DE </w:t>
          </w:r>
          <w:r w:rsidR="00D02408" w:rsidRPr="00D02408">
            <w:rPr>
              <w:rFonts w:asciiTheme="minorHAnsi" w:hAnsiTheme="minorHAnsi"/>
              <w:b/>
            </w:rPr>
            <w:t>CONTENIDOS</w:t>
          </w:r>
        </w:p>
        <w:p w:rsidR="00632B4A" w:rsidRDefault="000E255F">
          <w:pPr>
            <w:pStyle w:val="TDC1"/>
            <w:rPr>
              <w:rFonts w:eastAsiaTheme="minorEastAsia"/>
              <w:noProof/>
              <w:lang w:eastAsia="es-ES"/>
            </w:rPr>
          </w:pPr>
          <w:r>
            <w:fldChar w:fldCharType="begin"/>
          </w:r>
          <w:r w:rsidR="00D02408">
            <w:instrText xml:space="preserve"> TOC \o "1-3" \h \z \u </w:instrText>
          </w:r>
          <w:r>
            <w:fldChar w:fldCharType="separate"/>
          </w:r>
          <w:hyperlink w:anchor="_Toc450567464" w:history="1">
            <w:r w:rsidR="00632B4A" w:rsidRPr="009872B0">
              <w:rPr>
                <w:rStyle w:val="Hipervnculo"/>
                <w:rFonts w:eastAsia="Times New Roman"/>
                <w:b/>
                <w:noProof/>
                <w:lang w:eastAsia="es-ES"/>
              </w:rPr>
              <w:t>1.</w:t>
            </w:r>
            <w:r w:rsidR="00632B4A">
              <w:rPr>
                <w:rFonts w:eastAsiaTheme="minorEastAsia"/>
                <w:noProof/>
                <w:lang w:eastAsia="es-ES"/>
              </w:rPr>
              <w:tab/>
            </w:r>
            <w:r w:rsidR="00632B4A" w:rsidRPr="009872B0">
              <w:rPr>
                <w:rStyle w:val="Hipervnculo"/>
                <w:rFonts w:eastAsia="Times New Roman"/>
                <w:b/>
                <w:noProof/>
                <w:lang w:eastAsia="es-ES"/>
              </w:rPr>
              <w:t>Introducción</w:t>
            </w:r>
            <w:r w:rsidR="00632B4A">
              <w:rPr>
                <w:noProof/>
                <w:webHidden/>
              </w:rPr>
              <w:tab/>
            </w:r>
            <w:r w:rsidR="00632B4A">
              <w:rPr>
                <w:noProof/>
                <w:webHidden/>
              </w:rPr>
              <w:fldChar w:fldCharType="begin"/>
            </w:r>
            <w:r w:rsidR="00632B4A">
              <w:rPr>
                <w:noProof/>
                <w:webHidden/>
              </w:rPr>
              <w:instrText xml:space="preserve"> PAGEREF _Toc450567464 \h </w:instrText>
            </w:r>
            <w:r w:rsidR="00632B4A">
              <w:rPr>
                <w:noProof/>
                <w:webHidden/>
              </w:rPr>
            </w:r>
            <w:r w:rsidR="00632B4A">
              <w:rPr>
                <w:noProof/>
                <w:webHidden/>
              </w:rPr>
              <w:fldChar w:fldCharType="separate"/>
            </w:r>
            <w:r w:rsidR="00632B4A">
              <w:rPr>
                <w:noProof/>
                <w:webHidden/>
              </w:rPr>
              <w:t>4</w:t>
            </w:r>
            <w:r w:rsidR="00632B4A">
              <w:rPr>
                <w:noProof/>
                <w:webHidden/>
              </w:rPr>
              <w:fldChar w:fldCharType="end"/>
            </w:r>
          </w:hyperlink>
        </w:p>
        <w:p w:rsidR="00632B4A" w:rsidRDefault="00632B4A">
          <w:pPr>
            <w:pStyle w:val="TDC1"/>
            <w:rPr>
              <w:rFonts w:eastAsiaTheme="minorEastAsia"/>
              <w:noProof/>
              <w:lang w:eastAsia="es-ES"/>
            </w:rPr>
          </w:pPr>
          <w:hyperlink w:anchor="_Toc450567465" w:history="1">
            <w:r w:rsidRPr="009872B0">
              <w:rPr>
                <w:rStyle w:val="Hipervnculo"/>
                <w:rFonts w:eastAsia="Times New Roman"/>
                <w:b/>
                <w:noProof/>
                <w:lang w:eastAsia="es-ES"/>
              </w:rPr>
              <w:t>1.1.</w:t>
            </w:r>
            <w:r>
              <w:rPr>
                <w:rFonts w:eastAsiaTheme="minorEastAsia"/>
                <w:noProof/>
                <w:lang w:eastAsia="es-ES"/>
              </w:rPr>
              <w:tab/>
            </w:r>
            <w:r w:rsidRPr="009872B0">
              <w:rPr>
                <w:rStyle w:val="Hipervnculo"/>
                <w:rFonts w:eastAsia="Times New Roman"/>
                <w:b/>
                <w:noProof/>
                <w:lang w:eastAsia="es-ES"/>
              </w:rPr>
              <w:t>Objetivo</w:t>
            </w:r>
            <w:r>
              <w:rPr>
                <w:noProof/>
                <w:webHidden/>
              </w:rPr>
              <w:tab/>
            </w:r>
            <w:r>
              <w:rPr>
                <w:noProof/>
                <w:webHidden/>
              </w:rPr>
              <w:fldChar w:fldCharType="begin"/>
            </w:r>
            <w:r>
              <w:rPr>
                <w:noProof/>
                <w:webHidden/>
              </w:rPr>
              <w:instrText xml:space="preserve"> PAGEREF _Toc450567465 \h </w:instrText>
            </w:r>
            <w:r>
              <w:rPr>
                <w:noProof/>
                <w:webHidden/>
              </w:rPr>
            </w:r>
            <w:r>
              <w:rPr>
                <w:noProof/>
                <w:webHidden/>
              </w:rPr>
              <w:fldChar w:fldCharType="separate"/>
            </w:r>
            <w:r>
              <w:rPr>
                <w:noProof/>
                <w:webHidden/>
              </w:rPr>
              <w:t>4</w:t>
            </w:r>
            <w:r>
              <w:rPr>
                <w:noProof/>
                <w:webHidden/>
              </w:rPr>
              <w:fldChar w:fldCharType="end"/>
            </w:r>
          </w:hyperlink>
        </w:p>
        <w:p w:rsidR="00632B4A" w:rsidRDefault="00632B4A">
          <w:pPr>
            <w:pStyle w:val="TDC1"/>
            <w:rPr>
              <w:rFonts w:eastAsiaTheme="minorEastAsia"/>
              <w:noProof/>
              <w:lang w:eastAsia="es-ES"/>
            </w:rPr>
          </w:pPr>
          <w:hyperlink w:anchor="_Toc450567466" w:history="1">
            <w:r w:rsidRPr="009872B0">
              <w:rPr>
                <w:rStyle w:val="Hipervnculo"/>
                <w:rFonts w:eastAsia="Times New Roman"/>
                <w:b/>
                <w:noProof/>
                <w:lang w:eastAsia="es-ES"/>
              </w:rPr>
              <w:t>1.2.</w:t>
            </w:r>
            <w:r>
              <w:rPr>
                <w:rFonts w:eastAsiaTheme="minorEastAsia"/>
                <w:noProof/>
                <w:lang w:eastAsia="es-ES"/>
              </w:rPr>
              <w:tab/>
            </w:r>
            <w:r w:rsidRPr="009872B0">
              <w:rPr>
                <w:rStyle w:val="Hipervnculo"/>
                <w:rFonts w:eastAsia="Times New Roman"/>
                <w:b/>
                <w:noProof/>
                <w:lang w:eastAsia="es-ES"/>
              </w:rPr>
              <w:t>Estructura del trabajo</w:t>
            </w:r>
            <w:r>
              <w:rPr>
                <w:noProof/>
                <w:webHidden/>
              </w:rPr>
              <w:tab/>
            </w:r>
            <w:r>
              <w:rPr>
                <w:noProof/>
                <w:webHidden/>
              </w:rPr>
              <w:fldChar w:fldCharType="begin"/>
            </w:r>
            <w:r>
              <w:rPr>
                <w:noProof/>
                <w:webHidden/>
              </w:rPr>
              <w:instrText xml:space="preserve"> PAGEREF _Toc450567466 \h </w:instrText>
            </w:r>
            <w:r>
              <w:rPr>
                <w:noProof/>
                <w:webHidden/>
              </w:rPr>
            </w:r>
            <w:r>
              <w:rPr>
                <w:noProof/>
                <w:webHidden/>
              </w:rPr>
              <w:fldChar w:fldCharType="separate"/>
            </w:r>
            <w:r>
              <w:rPr>
                <w:noProof/>
                <w:webHidden/>
              </w:rPr>
              <w:t>4</w:t>
            </w:r>
            <w:r>
              <w:rPr>
                <w:noProof/>
                <w:webHidden/>
              </w:rPr>
              <w:fldChar w:fldCharType="end"/>
            </w:r>
          </w:hyperlink>
        </w:p>
        <w:p w:rsidR="00632B4A" w:rsidRDefault="00632B4A">
          <w:pPr>
            <w:pStyle w:val="TDC1"/>
            <w:rPr>
              <w:rFonts w:eastAsiaTheme="minorEastAsia"/>
              <w:noProof/>
              <w:lang w:eastAsia="es-ES"/>
            </w:rPr>
          </w:pPr>
          <w:hyperlink w:anchor="_Toc450567467" w:history="1">
            <w:r w:rsidRPr="009872B0">
              <w:rPr>
                <w:rStyle w:val="Hipervnculo"/>
                <w:rFonts w:eastAsia="Times New Roman"/>
                <w:b/>
                <w:noProof/>
                <w:lang w:eastAsia="es-ES"/>
              </w:rPr>
              <w:t>1.3.</w:t>
            </w:r>
            <w:r>
              <w:rPr>
                <w:rFonts w:eastAsiaTheme="minorEastAsia"/>
                <w:noProof/>
                <w:lang w:eastAsia="es-ES"/>
              </w:rPr>
              <w:tab/>
            </w:r>
            <w:r w:rsidRPr="009872B0">
              <w:rPr>
                <w:rStyle w:val="Hipervnculo"/>
                <w:rFonts w:eastAsia="Times New Roman"/>
                <w:b/>
                <w:noProof/>
                <w:lang w:eastAsia="es-ES"/>
              </w:rPr>
              <w:t>Razones de la elección del tema</w:t>
            </w:r>
            <w:r>
              <w:rPr>
                <w:noProof/>
                <w:webHidden/>
              </w:rPr>
              <w:tab/>
            </w:r>
            <w:r>
              <w:rPr>
                <w:noProof/>
                <w:webHidden/>
              </w:rPr>
              <w:fldChar w:fldCharType="begin"/>
            </w:r>
            <w:r>
              <w:rPr>
                <w:noProof/>
                <w:webHidden/>
              </w:rPr>
              <w:instrText xml:space="preserve"> PAGEREF _Toc450567467 \h </w:instrText>
            </w:r>
            <w:r>
              <w:rPr>
                <w:noProof/>
                <w:webHidden/>
              </w:rPr>
            </w:r>
            <w:r>
              <w:rPr>
                <w:noProof/>
                <w:webHidden/>
              </w:rPr>
              <w:fldChar w:fldCharType="separate"/>
            </w:r>
            <w:r>
              <w:rPr>
                <w:noProof/>
                <w:webHidden/>
              </w:rPr>
              <w:t>4</w:t>
            </w:r>
            <w:r>
              <w:rPr>
                <w:noProof/>
                <w:webHidden/>
              </w:rPr>
              <w:fldChar w:fldCharType="end"/>
            </w:r>
          </w:hyperlink>
        </w:p>
        <w:p w:rsidR="00632B4A" w:rsidRDefault="00632B4A">
          <w:pPr>
            <w:pStyle w:val="TDC1"/>
            <w:rPr>
              <w:rFonts w:eastAsiaTheme="minorEastAsia"/>
              <w:noProof/>
              <w:lang w:eastAsia="es-ES"/>
            </w:rPr>
          </w:pPr>
          <w:hyperlink w:anchor="_Toc450567468" w:history="1">
            <w:r w:rsidRPr="009872B0">
              <w:rPr>
                <w:rStyle w:val="Hipervnculo"/>
                <w:rFonts w:eastAsia="Times New Roman"/>
                <w:b/>
                <w:noProof/>
                <w:lang w:eastAsia="es-ES"/>
              </w:rPr>
              <w:t>2.</w:t>
            </w:r>
            <w:r>
              <w:rPr>
                <w:rFonts w:eastAsiaTheme="minorEastAsia"/>
                <w:noProof/>
                <w:lang w:eastAsia="es-ES"/>
              </w:rPr>
              <w:tab/>
            </w:r>
            <w:r w:rsidRPr="009872B0">
              <w:rPr>
                <w:rStyle w:val="Hipervnculo"/>
                <w:rFonts w:eastAsia="Times New Roman"/>
                <w:b/>
                <w:noProof/>
                <w:lang w:eastAsia="es-ES"/>
              </w:rPr>
              <w:t>Presentación de la empresa y Análisis de la situación.</w:t>
            </w:r>
            <w:r>
              <w:rPr>
                <w:noProof/>
                <w:webHidden/>
              </w:rPr>
              <w:tab/>
            </w:r>
            <w:r>
              <w:rPr>
                <w:noProof/>
                <w:webHidden/>
              </w:rPr>
              <w:fldChar w:fldCharType="begin"/>
            </w:r>
            <w:r>
              <w:rPr>
                <w:noProof/>
                <w:webHidden/>
              </w:rPr>
              <w:instrText xml:space="preserve"> PAGEREF _Toc450567468 \h </w:instrText>
            </w:r>
            <w:r>
              <w:rPr>
                <w:noProof/>
                <w:webHidden/>
              </w:rPr>
            </w:r>
            <w:r>
              <w:rPr>
                <w:noProof/>
                <w:webHidden/>
              </w:rPr>
              <w:fldChar w:fldCharType="separate"/>
            </w:r>
            <w:r>
              <w:rPr>
                <w:noProof/>
                <w:webHidden/>
              </w:rPr>
              <w:t>6</w:t>
            </w:r>
            <w:r>
              <w:rPr>
                <w:noProof/>
                <w:webHidden/>
              </w:rPr>
              <w:fldChar w:fldCharType="end"/>
            </w:r>
          </w:hyperlink>
        </w:p>
        <w:p w:rsidR="00632B4A" w:rsidRDefault="00632B4A">
          <w:pPr>
            <w:pStyle w:val="TDC1"/>
            <w:rPr>
              <w:rFonts w:eastAsiaTheme="minorEastAsia"/>
              <w:noProof/>
              <w:lang w:eastAsia="es-ES"/>
            </w:rPr>
          </w:pPr>
          <w:hyperlink w:anchor="_Toc450567469" w:history="1">
            <w:r w:rsidRPr="009872B0">
              <w:rPr>
                <w:rStyle w:val="Hipervnculo"/>
                <w:rFonts w:eastAsia="Times New Roman"/>
                <w:b/>
                <w:noProof/>
                <w:lang w:eastAsia="es-ES"/>
              </w:rPr>
              <w:t>2.1.</w:t>
            </w:r>
            <w:r>
              <w:rPr>
                <w:rFonts w:eastAsiaTheme="minorEastAsia"/>
                <w:noProof/>
                <w:lang w:eastAsia="es-ES"/>
              </w:rPr>
              <w:tab/>
            </w:r>
            <w:r w:rsidRPr="009872B0">
              <w:rPr>
                <w:rStyle w:val="Hipervnculo"/>
                <w:rFonts w:eastAsia="Times New Roman"/>
                <w:b/>
                <w:noProof/>
                <w:lang w:eastAsia="es-ES"/>
              </w:rPr>
              <w:t>Presentación de la empresa Vinos S.A.</w:t>
            </w:r>
            <w:r>
              <w:rPr>
                <w:noProof/>
                <w:webHidden/>
              </w:rPr>
              <w:tab/>
            </w:r>
            <w:r>
              <w:rPr>
                <w:noProof/>
                <w:webHidden/>
              </w:rPr>
              <w:fldChar w:fldCharType="begin"/>
            </w:r>
            <w:r>
              <w:rPr>
                <w:noProof/>
                <w:webHidden/>
              </w:rPr>
              <w:instrText xml:space="preserve"> PAGEREF _Toc450567469 \h </w:instrText>
            </w:r>
            <w:r>
              <w:rPr>
                <w:noProof/>
                <w:webHidden/>
              </w:rPr>
            </w:r>
            <w:r>
              <w:rPr>
                <w:noProof/>
                <w:webHidden/>
              </w:rPr>
              <w:fldChar w:fldCharType="separate"/>
            </w:r>
            <w:r>
              <w:rPr>
                <w:noProof/>
                <w:webHidden/>
              </w:rPr>
              <w:t>6</w:t>
            </w:r>
            <w:r>
              <w:rPr>
                <w:noProof/>
                <w:webHidden/>
              </w:rPr>
              <w:fldChar w:fldCharType="end"/>
            </w:r>
          </w:hyperlink>
        </w:p>
        <w:p w:rsidR="00632B4A" w:rsidRDefault="00632B4A">
          <w:pPr>
            <w:pStyle w:val="TDC2"/>
            <w:tabs>
              <w:tab w:val="left" w:pos="1418"/>
              <w:tab w:val="right" w:leader="dot" w:pos="8494"/>
            </w:tabs>
            <w:rPr>
              <w:rFonts w:eastAsiaTheme="minorEastAsia"/>
              <w:noProof/>
              <w:lang w:eastAsia="es-ES"/>
            </w:rPr>
          </w:pPr>
          <w:hyperlink w:anchor="_Toc450567470" w:history="1">
            <w:r w:rsidRPr="009872B0">
              <w:rPr>
                <w:rStyle w:val="Hipervnculo"/>
                <w:rFonts w:eastAsia="Times New Roman"/>
                <w:b/>
                <w:noProof/>
                <w:lang w:eastAsia="es-ES"/>
              </w:rPr>
              <w:t>2.1.1.</w:t>
            </w:r>
            <w:r>
              <w:rPr>
                <w:rFonts w:eastAsiaTheme="minorEastAsia"/>
                <w:noProof/>
                <w:lang w:eastAsia="es-ES"/>
              </w:rPr>
              <w:tab/>
            </w:r>
            <w:r w:rsidRPr="009872B0">
              <w:rPr>
                <w:rStyle w:val="Hipervnculo"/>
                <w:rFonts w:eastAsia="Times New Roman"/>
                <w:b/>
                <w:noProof/>
                <w:lang w:eastAsia="es-ES"/>
              </w:rPr>
              <w:t>Estructura organizativa y departamentos: Recursos Humanos</w:t>
            </w:r>
            <w:r>
              <w:rPr>
                <w:noProof/>
                <w:webHidden/>
              </w:rPr>
              <w:tab/>
            </w:r>
            <w:r>
              <w:rPr>
                <w:noProof/>
                <w:webHidden/>
              </w:rPr>
              <w:fldChar w:fldCharType="begin"/>
            </w:r>
            <w:r>
              <w:rPr>
                <w:noProof/>
                <w:webHidden/>
              </w:rPr>
              <w:instrText xml:space="preserve"> PAGEREF _Toc450567470 \h </w:instrText>
            </w:r>
            <w:r>
              <w:rPr>
                <w:noProof/>
                <w:webHidden/>
              </w:rPr>
            </w:r>
            <w:r>
              <w:rPr>
                <w:noProof/>
                <w:webHidden/>
              </w:rPr>
              <w:fldChar w:fldCharType="separate"/>
            </w:r>
            <w:r>
              <w:rPr>
                <w:noProof/>
                <w:webHidden/>
              </w:rPr>
              <w:t>7</w:t>
            </w:r>
            <w:r>
              <w:rPr>
                <w:noProof/>
                <w:webHidden/>
              </w:rPr>
              <w:fldChar w:fldCharType="end"/>
            </w:r>
          </w:hyperlink>
        </w:p>
        <w:p w:rsidR="00632B4A" w:rsidRDefault="00632B4A">
          <w:pPr>
            <w:pStyle w:val="TDC2"/>
            <w:tabs>
              <w:tab w:val="left" w:pos="1418"/>
              <w:tab w:val="right" w:leader="dot" w:pos="8494"/>
            </w:tabs>
            <w:rPr>
              <w:rFonts w:eastAsiaTheme="minorEastAsia"/>
              <w:noProof/>
              <w:lang w:eastAsia="es-ES"/>
            </w:rPr>
          </w:pPr>
          <w:hyperlink w:anchor="_Toc450567471" w:history="1">
            <w:r w:rsidRPr="009872B0">
              <w:rPr>
                <w:rStyle w:val="Hipervnculo"/>
                <w:rFonts w:eastAsia="Times New Roman"/>
                <w:b/>
                <w:noProof/>
                <w:lang w:eastAsia="es-ES"/>
              </w:rPr>
              <w:t>2.1.2.</w:t>
            </w:r>
            <w:r>
              <w:rPr>
                <w:rFonts w:eastAsiaTheme="minorEastAsia"/>
                <w:noProof/>
                <w:lang w:eastAsia="es-ES"/>
              </w:rPr>
              <w:tab/>
            </w:r>
            <w:r w:rsidRPr="009872B0">
              <w:rPr>
                <w:rStyle w:val="Hipervnculo"/>
                <w:rFonts w:eastAsia="Times New Roman"/>
                <w:b/>
                <w:noProof/>
                <w:lang w:eastAsia="es-ES"/>
              </w:rPr>
              <w:t>Sistemas de información de la empresa: Recursos Tecnológicos.</w:t>
            </w:r>
            <w:r>
              <w:rPr>
                <w:noProof/>
                <w:webHidden/>
              </w:rPr>
              <w:tab/>
            </w:r>
            <w:r>
              <w:rPr>
                <w:noProof/>
                <w:webHidden/>
              </w:rPr>
              <w:fldChar w:fldCharType="begin"/>
            </w:r>
            <w:r>
              <w:rPr>
                <w:noProof/>
                <w:webHidden/>
              </w:rPr>
              <w:instrText xml:space="preserve"> PAGEREF _Toc450567471 \h </w:instrText>
            </w:r>
            <w:r>
              <w:rPr>
                <w:noProof/>
                <w:webHidden/>
              </w:rPr>
            </w:r>
            <w:r>
              <w:rPr>
                <w:noProof/>
                <w:webHidden/>
              </w:rPr>
              <w:fldChar w:fldCharType="separate"/>
            </w:r>
            <w:r>
              <w:rPr>
                <w:noProof/>
                <w:webHidden/>
              </w:rPr>
              <w:t>8</w:t>
            </w:r>
            <w:r>
              <w:rPr>
                <w:noProof/>
                <w:webHidden/>
              </w:rPr>
              <w:fldChar w:fldCharType="end"/>
            </w:r>
          </w:hyperlink>
        </w:p>
        <w:p w:rsidR="00632B4A" w:rsidRDefault="00632B4A">
          <w:pPr>
            <w:pStyle w:val="TDC1"/>
            <w:rPr>
              <w:rFonts w:eastAsiaTheme="minorEastAsia"/>
              <w:noProof/>
              <w:lang w:eastAsia="es-ES"/>
            </w:rPr>
          </w:pPr>
          <w:hyperlink w:anchor="_Toc450567472" w:history="1">
            <w:r w:rsidRPr="009872B0">
              <w:rPr>
                <w:rStyle w:val="Hipervnculo"/>
                <w:rFonts w:eastAsia="Times New Roman"/>
                <w:b/>
                <w:noProof/>
                <w:lang w:eastAsia="es-ES"/>
              </w:rPr>
              <w:t>2.2.</w:t>
            </w:r>
            <w:r>
              <w:rPr>
                <w:rFonts w:eastAsiaTheme="minorEastAsia"/>
                <w:noProof/>
                <w:lang w:eastAsia="es-ES"/>
              </w:rPr>
              <w:tab/>
            </w:r>
            <w:r w:rsidRPr="009872B0">
              <w:rPr>
                <w:rStyle w:val="Hipervnculo"/>
                <w:rFonts w:eastAsia="Times New Roman"/>
                <w:b/>
                <w:noProof/>
                <w:lang w:eastAsia="es-ES"/>
              </w:rPr>
              <w:t>Análisis de la situación actual de Vinos S.A.</w:t>
            </w:r>
            <w:r>
              <w:rPr>
                <w:noProof/>
                <w:webHidden/>
              </w:rPr>
              <w:tab/>
            </w:r>
            <w:r>
              <w:rPr>
                <w:noProof/>
                <w:webHidden/>
              </w:rPr>
              <w:fldChar w:fldCharType="begin"/>
            </w:r>
            <w:r>
              <w:rPr>
                <w:noProof/>
                <w:webHidden/>
              </w:rPr>
              <w:instrText xml:space="preserve"> PAGEREF _Toc450567472 \h </w:instrText>
            </w:r>
            <w:r>
              <w:rPr>
                <w:noProof/>
                <w:webHidden/>
              </w:rPr>
            </w:r>
            <w:r>
              <w:rPr>
                <w:noProof/>
                <w:webHidden/>
              </w:rPr>
              <w:fldChar w:fldCharType="separate"/>
            </w:r>
            <w:r>
              <w:rPr>
                <w:noProof/>
                <w:webHidden/>
              </w:rPr>
              <w:t>9</w:t>
            </w:r>
            <w:r>
              <w:rPr>
                <w:noProof/>
                <w:webHidden/>
              </w:rPr>
              <w:fldChar w:fldCharType="end"/>
            </w:r>
          </w:hyperlink>
        </w:p>
        <w:p w:rsidR="00632B4A" w:rsidRDefault="00632B4A">
          <w:pPr>
            <w:pStyle w:val="TDC1"/>
            <w:rPr>
              <w:rFonts w:eastAsiaTheme="minorEastAsia"/>
              <w:noProof/>
              <w:lang w:eastAsia="es-ES"/>
            </w:rPr>
          </w:pPr>
          <w:hyperlink w:anchor="_Toc450567473" w:history="1">
            <w:r w:rsidRPr="009872B0">
              <w:rPr>
                <w:rStyle w:val="Hipervnculo"/>
                <w:rFonts w:eastAsia="Times New Roman"/>
                <w:b/>
                <w:noProof/>
                <w:lang w:eastAsia="es-ES"/>
              </w:rPr>
              <w:t>2.2.1.</w:t>
            </w:r>
            <w:r>
              <w:rPr>
                <w:rFonts w:eastAsiaTheme="minorEastAsia"/>
                <w:noProof/>
                <w:lang w:eastAsia="es-ES"/>
              </w:rPr>
              <w:tab/>
            </w:r>
            <w:r w:rsidRPr="009872B0">
              <w:rPr>
                <w:rStyle w:val="Hipervnculo"/>
                <w:rFonts w:eastAsia="Times New Roman"/>
                <w:b/>
                <w:noProof/>
                <w:lang w:eastAsia="es-ES"/>
              </w:rPr>
              <w:t>Análisis externo</w:t>
            </w:r>
            <w:r>
              <w:rPr>
                <w:noProof/>
                <w:webHidden/>
              </w:rPr>
              <w:tab/>
            </w:r>
            <w:r>
              <w:rPr>
                <w:noProof/>
                <w:webHidden/>
              </w:rPr>
              <w:fldChar w:fldCharType="begin"/>
            </w:r>
            <w:r>
              <w:rPr>
                <w:noProof/>
                <w:webHidden/>
              </w:rPr>
              <w:instrText xml:space="preserve"> PAGEREF _Toc450567473 \h </w:instrText>
            </w:r>
            <w:r>
              <w:rPr>
                <w:noProof/>
                <w:webHidden/>
              </w:rPr>
            </w:r>
            <w:r>
              <w:rPr>
                <w:noProof/>
                <w:webHidden/>
              </w:rPr>
              <w:fldChar w:fldCharType="separate"/>
            </w:r>
            <w:r>
              <w:rPr>
                <w:noProof/>
                <w:webHidden/>
              </w:rPr>
              <w:t>9</w:t>
            </w:r>
            <w:r>
              <w:rPr>
                <w:noProof/>
                <w:webHidden/>
              </w:rPr>
              <w:fldChar w:fldCharType="end"/>
            </w:r>
          </w:hyperlink>
        </w:p>
        <w:p w:rsidR="00632B4A" w:rsidRDefault="00632B4A">
          <w:pPr>
            <w:pStyle w:val="TDC1"/>
            <w:rPr>
              <w:rFonts w:eastAsiaTheme="minorEastAsia"/>
              <w:noProof/>
              <w:lang w:eastAsia="es-ES"/>
            </w:rPr>
          </w:pPr>
          <w:hyperlink w:anchor="_Toc450567474" w:history="1">
            <w:r w:rsidRPr="009872B0">
              <w:rPr>
                <w:rStyle w:val="Hipervnculo"/>
                <w:rFonts w:eastAsia="Times New Roman"/>
                <w:b/>
                <w:noProof/>
                <w:lang w:eastAsia="es-ES"/>
              </w:rPr>
              <w:t>2.2.2.</w:t>
            </w:r>
            <w:r>
              <w:rPr>
                <w:rFonts w:eastAsiaTheme="minorEastAsia"/>
                <w:noProof/>
                <w:lang w:eastAsia="es-ES"/>
              </w:rPr>
              <w:tab/>
            </w:r>
            <w:r w:rsidRPr="009872B0">
              <w:rPr>
                <w:rStyle w:val="Hipervnculo"/>
                <w:rFonts w:eastAsia="Times New Roman"/>
                <w:b/>
                <w:noProof/>
                <w:lang w:eastAsia="es-ES"/>
              </w:rPr>
              <w:t>Análisis interno</w:t>
            </w:r>
            <w:r>
              <w:rPr>
                <w:noProof/>
                <w:webHidden/>
              </w:rPr>
              <w:tab/>
            </w:r>
            <w:r>
              <w:rPr>
                <w:noProof/>
                <w:webHidden/>
              </w:rPr>
              <w:fldChar w:fldCharType="begin"/>
            </w:r>
            <w:r>
              <w:rPr>
                <w:noProof/>
                <w:webHidden/>
              </w:rPr>
              <w:instrText xml:space="preserve"> PAGEREF _Toc450567474 \h </w:instrText>
            </w:r>
            <w:r>
              <w:rPr>
                <w:noProof/>
                <w:webHidden/>
              </w:rPr>
            </w:r>
            <w:r>
              <w:rPr>
                <w:noProof/>
                <w:webHidden/>
              </w:rPr>
              <w:fldChar w:fldCharType="separate"/>
            </w:r>
            <w:r>
              <w:rPr>
                <w:noProof/>
                <w:webHidden/>
              </w:rPr>
              <w:t>18</w:t>
            </w:r>
            <w:r>
              <w:rPr>
                <w:noProof/>
                <w:webHidden/>
              </w:rPr>
              <w:fldChar w:fldCharType="end"/>
            </w:r>
          </w:hyperlink>
        </w:p>
        <w:p w:rsidR="00632B4A" w:rsidRDefault="00632B4A">
          <w:pPr>
            <w:pStyle w:val="TDC1"/>
            <w:rPr>
              <w:rFonts w:eastAsiaTheme="minorEastAsia"/>
              <w:noProof/>
              <w:lang w:eastAsia="es-ES"/>
            </w:rPr>
          </w:pPr>
          <w:hyperlink w:anchor="_Toc450567475" w:history="1">
            <w:r w:rsidRPr="009872B0">
              <w:rPr>
                <w:rStyle w:val="Hipervnculo"/>
                <w:rFonts w:eastAsia="Times New Roman"/>
                <w:b/>
                <w:noProof/>
                <w:lang w:eastAsia="es-ES"/>
              </w:rPr>
              <w:t>2.2.3.</w:t>
            </w:r>
            <w:r>
              <w:rPr>
                <w:rFonts w:eastAsiaTheme="minorEastAsia"/>
                <w:noProof/>
                <w:lang w:eastAsia="es-ES"/>
              </w:rPr>
              <w:tab/>
            </w:r>
            <w:r w:rsidRPr="009872B0">
              <w:rPr>
                <w:rStyle w:val="Hipervnculo"/>
                <w:rFonts w:eastAsia="Times New Roman"/>
                <w:b/>
                <w:noProof/>
                <w:lang w:eastAsia="es-ES"/>
              </w:rPr>
              <w:t>Análisis económico.</w:t>
            </w:r>
            <w:r>
              <w:rPr>
                <w:noProof/>
                <w:webHidden/>
              </w:rPr>
              <w:tab/>
            </w:r>
            <w:r>
              <w:rPr>
                <w:noProof/>
                <w:webHidden/>
              </w:rPr>
              <w:fldChar w:fldCharType="begin"/>
            </w:r>
            <w:r>
              <w:rPr>
                <w:noProof/>
                <w:webHidden/>
              </w:rPr>
              <w:instrText xml:space="preserve"> PAGEREF _Toc450567475 \h </w:instrText>
            </w:r>
            <w:r>
              <w:rPr>
                <w:noProof/>
                <w:webHidden/>
              </w:rPr>
            </w:r>
            <w:r>
              <w:rPr>
                <w:noProof/>
                <w:webHidden/>
              </w:rPr>
              <w:fldChar w:fldCharType="separate"/>
            </w:r>
            <w:r>
              <w:rPr>
                <w:noProof/>
                <w:webHidden/>
              </w:rPr>
              <w:t>22</w:t>
            </w:r>
            <w:r>
              <w:rPr>
                <w:noProof/>
                <w:webHidden/>
              </w:rPr>
              <w:fldChar w:fldCharType="end"/>
            </w:r>
          </w:hyperlink>
        </w:p>
        <w:p w:rsidR="00632B4A" w:rsidRDefault="00632B4A">
          <w:pPr>
            <w:pStyle w:val="TDC1"/>
            <w:rPr>
              <w:rFonts w:eastAsiaTheme="minorEastAsia"/>
              <w:noProof/>
              <w:lang w:eastAsia="es-ES"/>
            </w:rPr>
          </w:pPr>
          <w:hyperlink w:anchor="_Toc450567476" w:history="1">
            <w:r w:rsidRPr="009872B0">
              <w:rPr>
                <w:rStyle w:val="Hipervnculo"/>
                <w:rFonts w:eastAsia="Times New Roman"/>
                <w:b/>
                <w:noProof/>
                <w:lang w:eastAsia="es-ES"/>
              </w:rPr>
              <w:t>3.</w:t>
            </w:r>
            <w:r>
              <w:rPr>
                <w:rFonts w:eastAsiaTheme="minorEastAsia"/>
                <w:noProof/>
                <w:lang w:eastAsia="es-ES"/>
              </w:rPr>
              <w:tab/>
            </w:r>
            <w:r w:rsidRPr="009872B0">
              <w:rPr>
                <w:rStyle w:val="Hipervnculo"/>
                <w:rFonts w:eastAsia="Times New Roman"/>
                <w:b/>
                <w:noProof/>
                <w:lang w:eastAsia="es-ES"/>
              </w:rPr>
              <w:t>Plan de Comunicación y elaboración del Plan de Marketing</w:t>
            </w:r>
            <w:r>
              <w:rPr>
                <w:noProof/>
                <w:webHidden/>
              </w:rPr>
              <w:tab/>
            </w:r>
            <w:r>
              <w:rPr>
                <w:noProof/>
                <w:webHidden/>
              </w:rPr>
              <w:fldChar w:fldCharType="begin"/>
            </w:r>
            <w:r>
              <w:rPr>
                <w:noProof/>
                <w:webHidden/>
              </w:rPr>
              <w:instrText xml:space="preserve"> PAGEREF _Toc450567476 \h </w:instrText>
            </w:r>
            <w:r>
              <w:rPr>
                <w:noProof/>
                <w:webHidden/>
              </w:rPr>
            </w:r>
            <w:r>
              <w:rPr>
                <w:noProof/>
                <w:webHidden/>
              </w:rPr>
              <w:fldChar w:fldCharType="separate"/>
            </w:r>
            <w:r>
              <w:rPr>
                <w:noProof/>
                <w:webHidden/>
              </w:rPr>
              <w:t>23</w:t>
            </w:r>
            <w:r>
              <w:rPr>
                <w:noProof/>
                <w:webHidden/>
              </w:rPr>
              <w:fldChar w:fldCharType="end"/>
            </w:r>
          </w:hyperlink>
        </w:p>
        <w:p w:rsidR="00632B4A" w:rsidRDefault="00632B4A">
          <w:pPr>
            <w:pStyle w:val="TDC1"/>
            <w:rPr>
              <w:rFonts w:eastAsiaTheme="minorEastAsia"/>
              <w:noProof/>
              <w:lang w:eastAsia="es-ES"/>
            </w:rPr>
          </w:pPr>
          <w:hyperlink w:anchor="_Toc450567477" w:history="1">
            <w:r w:rsidRPr="009872B0">
              <w:rPr>
                <w:rStyle w:val="Hipervnculo"/>
                <w:rFonts w:eastAsia="Times New Roman"/>
                <w:b/>
                <w:noProof/>
                <w:lang w:eastAsia="es-ES"/>
              </w:rPr>
              <w:t>3.1.</w:t>
            </w:r>
            <w:r>
              <w:rPr>
                <w:rFonts w:eastAsiaTheme="minorEastAsia"/>
                <w:noProof/>
                <w:lang w:eastAsia="es-ES"/>
              </w:rPr>
              <w:tab/>
            </w:r>
            <w:r w:rsidRPr="009872B0">
              <w:rPr>
                <w:rStyle w:val="Hipervnculo"/>
                <w:rFonts w:eastAsia="Times New Roman"/>
                <w:b/>
                <w:noProof/>
                <w:lang w:eastAsia="es-ES"/>
              </w:rPr>
              <w:t>Imagen corporativa actual, misión, visión y valores.</w:t>
            </w:r>
            <w:r>
              <w:rPr>
                <w:noProof/>
                <w:webHidden/>
              </w:rPr>
              <w:tab/>
            </w:r>
            <w:r>
              <w:rPr>
                <w:noProof/>
                <w:webHidden/>
              </w:rPr>
              <w:fldChar w:fldCharType="begin"/>
            </w:r>
            <w:r>
              <w:rPr>
                <w:noProof/>
                <w:webHidden/>
              </w:rPr>
              <w:instrText xml:space="preserve"> PAGEREF _Toc450567477 \h </w:instrText>
            </w:r>
            <w:r>
              <w:rPr>
                <w:noProof/>
                <w:webHidden/>
              </w:rPr>
            </w:r>
            <w:r>
              <w:rPr>
                <w:noProof/>
                <w:webHidden/>
              </w:rPr>
              <w:fldChar w:fldCharType="separate"/>
            </w:r>
            <w:r>
              <w:rPr>
                <w:noProof/>
                <w:webHidden/>
              </w:rPr>
              <w:t>23</w:t>
            </w:r>
            <w:r>
              <w:rPr>
                <w:noProof/>
                <w:webHidden/>
              </w:rPr>
              <w:fldChar w:fldCharType="end"/>
            </w:r>
          </w:hyperlink>
        </w:p>
        <w:p w:rsidR="00632B4A" w:rsidRDefault="00632B4A">
          <w:pPr>
            <w:pStyle w:val="TDC1"/>
            <w:rPr>
              <w:rFonts w:eastAsiaTheme="minorEastAsia"/>
              <w:noProof/>
              <w:lang w:eastAsia="es-ES"/>
            </w:rPr>
          </w:pPr>
          <w:hyperlink w:anchor="_Toc450567478" w:history="1">
            <w:r w:rsidRPr="009872B0">
              <w:rPr>
                <w:rStyle w:val="Hipervnculo"/>
                <w:rFonts w:eastAsia="Times New Roman"/>
                <w:b/>
                <w:noProof/>
                <w:lang w:eastAsia="es-ES"/>
              </w:rPr>
              <w:t>3.2.</w:t>
            </w:r>
            <w:r>
              <w:rPr>
                <w:rFonts w:eastAsiaTheme="minorEastAsia"/>
                <w:noProof/>
                <w:lang w:eastAsia="es-ES"/>
              </w:rPr>
              <w:tab/>
            </w:r>
            <w:r w:rsidRPr="009872B0">
              <w:rPr>
                <w:rStyle w:val="Hipervnculo"/>
                <w:rFonts w:eastAsia="Times New Roman"/>
                <w:b/>
                <w:noProof/>
                <w:lang w:eastAsia="es-ES"/>
              </w:rPr>
              <w:t>Branding corporativo e identidad visual de la marca en Internet</w:t>
            </w:r>
            <w:r>
              <w:rPr>
                <w:noProof/>
                <w:webHidden/>
              </w:rPr>
              <w:tab/>
            </w:r>
            <w:r>
              <w:rPr>
                <w:noProof/>
                <w:webHidden/>
              </w:rPr>
              <w:fldChar w:fldCharType="begin"/>
            </w:r>
            <w:r>
              <w:rPr>
                <w:noProof/>
                <w:webHidden/>
              </w:rPr>
              <w:instrText xml:space="preserve"> PAGEREF _Toc450567478 \h </w:instrText>
            </w:r>
            <w:r>
              <w:rPr>
                <w:noProof/>
                <w:webHidden/>
              </w:rPr>
            </w:r>
            <w:r>
              <w:rPr>
                <w:noProof/>
                <w:webHidden/>
              </w:rPr>
              <w:fldChar w:fldCharType="separate"/>
            </w:r>
            <w:r>
              <w:rPr>
                <w:noProof/>
                <w:webHidden/>
              </w:rPr>
              <w:t>24</w:t>
            </w:r>
            <w:r>
              <w:rPr>
                <w:noProof/>
                <w:webHidden/>
              </w:rPr>
              <w:fldChar w:fldCharType="end"/>
            </w:r>
          </w:hyperlink>
        </w:p>
        <w:p w:rsidR="00632B4A" w:rsidRDefault="00632B4A">
          <w:pPr>
            <w:pStyle w:val="TDC1"/>
            <w:rPr>
              <w:rFonts w:eastAsiaTheme="minorEastAsia"/>
              <w:noProof/>
              <w:lang w:eastAsia="es-ES"/>
            </w:rPr>
          </w:pPr>
          <w:hyperlink w:anchor="_Toc450567479" w:history="1">
            <w:r w:rsidRPr="009872B0">
              <w:rPr>
                <w:rStyle w:val="Hipervnculo"/>
                <w:rFonts w:eastAsia="Times New Roman"/>
                <w:b/>
                <w:noProof/>
                <w:lang w:eastAsia="es-ES"/>
              </w:rPr>
              <w:t>3.3.</w:t>
            </w:r>
            <w:r>
              <w:rPr>
                <w:rFonts w:eastAsiaTheme="minorEastAsia"/>
                <w:noProof/>
                <w:lang w:eastAsia="es-ES"/>
              </w:rPr>
              <w:tab/>
            </w:r>
            <w:r w:rsidRPr="009872B0">
              <w:rPr>
                <w:rStyle w:val="Hipervnculo"/>
                <w:rFonts w:eastAsia="Times New Roman"/>
                <w:b/>
                <w:noProof/>
                <w:lang w:eastAsia="es-ES"/>
              </w:rPr>
              <w:t>Análisis de Accesibilidad</w:t>
            </w:r>
            <w:r>
              <w:rPr>
                <w:noProof/>
                <w:webHidden/>
              </w:rPr>
              <w:tab/>
            </w:r>
            <w:r>
              <w:rPr>
                <w:noProof/>
                <w:webHidden/>
              </w:rPr>
              <w:fldChar w:fldCharType="begin"/>
            </w:r>
            <w:r>
              <w:rPr>
                <w:noProof/>
                <w:webHidden/>
              </w:rPr>
              <w:instrText xml:space="preserve"> PAGEREF _Toc450567479 \h </w:instrText>
            </w:r>
            <w:r>
              <w:rPr>
                <w:noProof/>
                <w:webHidden/>
              </w:rPr>
            </w:r>
            <w:r>
              <w:rPr>
                <w:noProof/>
                <w:webHidden/>
              </w:rPr>
              <w:fldChar w:fldCharType="separate"/>
            </w:r>
            <w:r>
              <w:rPr>
                <w:noProof/>
                <w:webHidden/>
              </w:rPr>
              <w:t>25</w:t>
            </w:r>
            <w:r>
              <w:rPr>
                <w:noProof/>
                <w:webHidden/>
              </w:rPr>
              <w:fldChar w:fldCharType="end"/>
            </w:r>
          </w:hyperlink>
        </w:p>
        <w:p w:rsidR="00632B4A" w:rsidRDefault="00632B4A">
          <w:pPr>
            <w:pStyle w:val="TDC1"/>
            <w:rPr>
              <w:rFonts w:eastAsiaTheme="minorEastAsia"/>
              <w:noProof/>
              <w:lang w:eastAsia="es-ES"/>
            </w:rPr>
          </w:pPr>
          <w:hyperlink w:anchor="_Toc450567480" w:history="1">
            <w:r w:rsidRPr="009872B0">
              <w:rPr>
                <w:rStyle w:val="Hipervnculo"/>
                <w:rFonts w:eastAsia="Times New Roman"/>
                <w:b/>
                <w:noProof/>
                <w:lang w:eastAsia="es-ES"/>
              </w:rPr>
              <w:t>3.4.</w:t>
            </w:r>
            <w:r>
              <w:rPr>
                <w:rFonts w:eastAsiaTheme="minorEastAsia"/>
                <w:noProof/>
                <w:lang w:eastAsia="es-ES"/>
              </w:rPr>
              <w:tab/>
            </w:r>
            <w:r w:rsidRPr="009872B0">
              <w:rPr>
                <w:rStyle w:val="Hipervnculo"/>
                <w:rFonts w:eastAsia="Times New Roman"/>
                <w:b/>
                <w:noProof/>
                <w:lang w:eastAsia="es-ES"/>
              </w:rPr>
              <w:t>Análisis de Usabilidad</w:t>
            </w:r>
            <w:r>
              <w:rPr>
                <w:noProof/>
                <w:webHidden/>
              </w:rPr>
              <w:tab/>
            </w:r>
            <w:r>
              <w:rPr>
                <w:noProof/>
                <w:webHidden/>
              </w:rPr>
              <w:fldChar w:fldCharType="begin"/>
            </w:r>
            <w:r>
              <w:rPr>
                <w:noProof/>
                <w:webHidden/>
              </w:rPr>
              <w:instrText xml:space="preserve"> PAGEREF _Toc450567480 \h </w:instrText>
            </w:r>
            <w:r>
              <w:rPr>
                <w:noProof/>
                <w:webHidden/>
              </w:rPr>
            </w:r>
            <w:r>
              <w:rPr>
                <w:noProof/>
                <w:webHidden/>
              </w:rPr>
              <w:fldChar w:fldCharType="separate"/>
            </w:r>
            <w:r>
              <w:rPr>
                <w:noProof/>
                <w:webHidden/>
              </w:rPr>
              <w:t>25</w:t>
            </w:r>
            <w:r>
              <w:rPr>
                <w:noProof/>
                <w:webHidden/>
              </w:rPr>
              <w:fldChar w:fldCharType="end"/>
            </w:r>
          </w:hyperlink>
        </w:p>
        <w:p w:rsidR="00632B4A" w:rsidRDefault="00632B4A">
          <w:pPr>
            <w:pStyle w:val="TDC1"/>
            <w:rPr>
              <w:rFonts w:eastAsiaTheme="minorEastAsia"/>
              <w:noProof/>
              <w:lang w:eastAsia="es-ES"/>
            </w:rPr>
          </w:pPr>
          <w:hyperlink w:anchor="_Toc450567481" w:history="1">
            <w:r w:rsidRPr="009872B0">
              <w:rPr>
                <w:rStyle w:val="Hipervnculo"/>
                <w:rFonts w:eastAsia="Times New Roman"/>
                <w:b/>
                <w:noProof/>
                <w:lang w:eastAsia="es-ES"/>
              </w:rPr>
              <w:t>3.5.</w:t>
            </w:r>
            <w:r>
              <w:rPr>
                <w:rFonts w:eastAsiaTheme="minorEastAsia"/>
                <w:noProof/>
                <w:lang w:eastAsia="es-ES"/>
              </w:rPr>
              <w:tab/>
            </w:r>
            <w:r w:rsidRPr="009872B0">
              <w:rPr>
                <w:rStyle w:val="Hipervnculo"/>
                <w:rFonts w:eastAsia="Times New Roman"/>
                <w:b/>
                <w:noProof/>
                <w:lang w:eastAsia="es-ES"/>
              </w:rPr>
              <w:t>Análisis de la competencia: planes de comunicación y marketing en Internet</w:t>
            </w:r>
            <w:r>
              <w:rPr>
                <w:noProof/>
                <w:webHidden/>
              </w:rPr>
              <w:tab/>
            </w:r>
            <w:r>
              <w:rPr>
                <w:noProof/>
                <w:webHidden/>
              </w:rPr>
              <w:fldChar w:fldCharType="begin"/>
            </w:r>
            <w:r>
              <w:rPr>
                <w:noProof/>
                <w:webHidden/>
              </w:rPr>
              <w:instrText xml:space="preserve"> PAGEREF _Toc450567481 \h </w:instrText>
            </w:r>
            <w:r>
              <w:rPr>
                <w:noProof/>
                <w:webHidden/>
              </w:rPr>
            </w:r>
            <w:r>
              <w:rPr>
                <w:noProof/>
                <w:webHidden/>
              </w:rPr>
              <w:fldChar w:fldCharType="separate"/>
            </w:r>
            <w:r>
              <w:rPr>
                <w:noProof/>
                <w:webHidden/>
              </w:rPr>
              <w:t>25</w:t>
            </w:r>
            <w:r>
              <w:rPr>
                <w:noProof/>
                <w:webHidden/>
              </w:rPr>
              <w:fldChar w:fldCharType="end"/>
            </w:r>
          </w:hyperlink>
        </w:p>
        <w:p w:rsidR="00632B4A" w:rsidRDefault="00632B4A">
          <w:pPr>
            <w:pStyle w:val="TDC1"/>
            <w:rPr>
              <w:rFonts w:eastAsiaTheme="minorEastAsia"/>
              <w:noProof/>
              <w:lang w:eastAsia="es-ES"/>
            </w:rPr>
          </w:pPr>
          <w:hyperlink w:anchor="_Toc450567482" w:history="1">
            <w:r w:rsidRPr="009872B0">
              <w:rPr>
                <w:rStyle w:val="Hipervnculo"/>
                <w:rFonts w:eastAsia="Times New Roman"/>
                <w:b/>
                <w:noProof/>
                <w:lang w:eastAsia="es-ES"/>
              </w:rPr>
              <w:t>3.6.</w:t>
            </w:r>
            <w:r>
              <w:rPr>
                <w:rFonts w:eastAsiaTheme="minorEastAsia"/>
                <w:noProof/>
                <w:lang w:eastAsia="es-ES"/>
              </w:rPr>
              <w:tab/>
            </w:r>
            <w:r w:rsidRPr="009872B0">
              <w:rPr>
                <w:rStyle w:val="Hipervnculo"/>
                <w:rFonts w:eastAsia="Times New Roman"/>
                <w:b/>
                <w:noProof/>
                <w:lang w:eastAsia="es-ES"/>
              </w:rPr>
              <w:t>Selección de herramientas de comunicación on-line para Vinos S.A.</w:t>
            </w:r>
            <w:r>
              <w:rPr>
                <w:noProof/>
                <w:webHidden/>
              </w:rPr>
              <w:tab/>
            </w:r>
            <w:r>
              <w:rPr>
                <w:noProof/>
                <w:webHidden/>
              </w:rPr>
              <w:fldChar w:fldCharType="begin"/>
            </w:r>
            <w:r>
              <w:rPr>
                <w:noProof/>
                <w:webHidden/>
              </w:rPr>
              <w:instrText xml:space="preserve"> PAGEREF _Toc450567482 \h </w:instrText>
            </w:r>
            <w:r>
              <w:rPr>
                <w:noProof/>
                <w:webHidden/>
              </w:rPr>
            </w:r>
            <w:r>
              <w:rPr>
                <w:noProof/>
                <w:webHidden/>
              </w:rPr>
              <w:fldChar w:fldCharType="separate"/>
            </w:r>
            <w:r>
              <w:rPr>
                <w:noProof/>
                <w:webHidden/>
              </w:rPr>
              <w:t>27</w:t>
            </w:r>
            <w:r>
              <w:rPr>
                <w:noProof/>
                <w:webHidden/>
              </w:rPr>
              <w:fldChar w:fldCharType="end"/>
            </w:r>
          </w:hyperlink>
        </w:p>
        <w:p w:rsidR="00632B4A" w:rsidRDefault="00632B4A">
          <w:pPr>
            <w:pStyle w:val="TDC1"/>
            <w:rPr>
              <w:rFonts w:eastAsiaTheme="minorEastAsia"/>
              <w:noProof/>
              <w:lang w:eastAsia="es-ES"/>
            </w:rPr>
          </w:pPr>
          <w:hyperlink w:anchor="_Toc450567483" w:history="1">
            <w:r w:rsidRPr="009872B0">
              <w:rPr>
                <w:rStyle w:val="Hipervnculo"/>
                <w:rFonts w:eastAsia="Times New Roman"/>
                <w:b/>
                <w:noProof/>
                <w:lang w:eastAsia="es-ES"/>
              </w:rPr>
              <w:t>3.6.1.</w:t>
            </w:r>
            <w:r>
              <w:rPr>
                <w:rFonts w:eastAsiaTheme="minorEastAsia"/>
                <w:noProof/>
                <w:lang w:eastAsia="es-ES"/>
              </w:rPr>
              <w:tab/>
            </w:r>
            <w:r w:rsidRPr="009872B0">
              <w:rPr>
                <w:rStyle w:val="Hipervnculo"/>
                <w:rFonts w:eastAsia="Times New Roman"/>
                <w:b/>
                <w:noProof/>
                <w:lang w:eastAsia="es-ES"/>
              </w:rPr>
              <w:t>Herramientas de comunicación</w:t>
            </w:r>
            <w:r>
              <w:rPr>
                <w:noProof/>
                <w:webHidden/>
              </w:rPr>
              <w:tab/>
            </w:r>
            <w:r>
              <w:rPr>
                <w:noProof/>
                <w:webHidden/>
              </w:rPr>
              <w:fldChar w:fldCharType="begin"/>
            </w:r>
            <w:r>
              <w:rPr>
                <w:noProof/>
                <w:webHidden/>
              </w:rPr>
              <w:instrText xml:space="preserve"> PAGEREF _Toc450567483 \h </w:instrText>
            </w:r>
            <w:r>
              <w:rPr>
                <w:noProof/>
                <w:webHidden/>
              </w:rPr>
            </w:r>
            <w:r>
              <w:rPr>
                <w:noProof/>
                <w:webHidden/>
              </w:rPr>
              <w:fldChar w:fldCharType="separate"/>
            </w:r>
            <w:r>
              <w:rPr>
                <w:noProof/>
                <w:webHidden/>
              </w:rPr>
              <w:t>28</w:t>
            </w:r>
            <w:r>
              <w:rPr>
                <w:noProof/>
                <w:webHidden/>
              </w:rPr>
              <w:fldChar w:fldCharType="end"/>
            </w:r>
          </w:hyperlink>
        </w:p>
        <w:p w:rsidR="00632B4A" w:rsidRDefault="00632B4A">
          <w:pPr>
            <w:pStyle w:val="TDC1"/>
            <w:rPr>
              <w:rFonts w:eastAsiaTheme="minorEastAsia"/>
              <w:noProof/>
              <w:lang w:eastAsia="es-ES"/>
            </w:rPr>
          </w:pPr>
          <w:hyperlink w:anchor="_Toc450567484" w:history="1">
            <w:r w:rsidRPr="009872B0">
              <w:rPr>
                <w:rStyle w:val="Hipervnculo"/>
                <w:rFonts w:eastAsia="Times New Roman"/>
                <w:b/>
                <w:noProof/>
                <w:lang w:eastAsia="es-ES"/>
              </w:rPr>
              <w:t>3.6.2.</w:t>
            </w:r>
            <w:r>
              <w:rPr>
                <w:rFonts w:eastAsiaTheme="minorEastAsia"/>
                <w:noProof/>
                <w:lang w:eastAsia="es-ES"/>
              </w:rPr>
              <w:tab/>
            </w:r>
            <w:r w:rsidRPr="009872B0">
              <w:rPr>
                <w:rStyle w:val="Hipervnculo"/>
                <w:rFonts w:eastAsia="Times New Roman"/>
                <w:b/>
                <w:noProof/>
                <w:lang w:eastAsia="es-ES"/>
              </w:rPr>
              <w:t>Análisis de la reputación online y herramientas de medición</w:t>
            </w:r>
            <w:r>
              <w:rPr>
                <w:noProof/>
                <w:webHidden/>
              </w:rPr>
              <w:tab/>
            </w:r>
            <w:r>
              <w:rPr>
                <w:noProof/>
                <w:webHidden/>
              </w:rPr>
              <w:fldChar w:fldCharType="begin"/>
            </w:r>
            <w:r>
              <w:rPr>
                <w:noProof/>
                <w:webHidden/>
              </w:rPr>
              <w:instrText xml:space="preserve"> PAGEREF _Toc450567484 \h </w:instrText>
            </w:r>
            <w:r>
              <w:rPr>
                <w:noProof/>
                <w:webHidden/>
              </w:rPr>
            </w:r>
            <w:r>
              <w:rPr>
                <w:noProof/>
                <w:webHidden/>
              </w:rPr>
              <w:fldChar w:fldCharType="separate"/>
            </w:r>
            <w:r>
              <w:rPr>
                <w:noProof/>
                <w:webHidden/>
              </w:rPr>
              <w:t>36</w:t>
            </w:r>
            <w:r>
              <w:rPr>
                <w:noProof/>
                <w:webHidden/>
              </w:rPr>
              <w:fldChar w:fldCharType="end"/>
            </w:r>
          </w:hyperlink>
        </w:p>
        <w:p w:rsidR="00632B4A" w:rsidRDefault="00632B4A">
          <w:pPr>
            <w:pStyle w:val="TDC1"/>
            <w:rPr>
              <w:rFonts w:eastAsiaTheme="minorEastAsia"/>
              <w:noProof/>
              <w:lang w:eastAsia="es-ES"/>
            </w:rPr>
          </w:pPr>
          <w:hyperlink w:anchor="_Toc450567485" w:history="1">
            <w:r w:rsidRPr="009872B0">
              <w:rPr>
                <w:rStyle w:val="Hipervnculo"/>
                <w:rFonts w:eastAsia="Times New Roman"/>
                <w:b/>
                <w:noProof/>
                <w:lang w:eastAsia="es-ES"/>
              </w:rPr>
              <w:t>3.7.</w:t>
            </w:r>
            <w:r>
              <w:rPr>
                <w:rFonts w:eastAsiaTheme="minorEastAsia"/>
                <w:noProof/>
                <w:lang w:eastAsia="es-ES"/>
              </w:rPr>
              <w:tab/>
            </w:r>
            <w:r w:rsidRPr="009872B0">
              <w:rPr>
                <w:rStyle w:val="Hipervnculo"/>
                <w:rFonts w:eastAsia="Times New Roman"/>
                <w:b/>
                <w:noProof/>
                <w:lang w:eastAsia="es-ES"/>
              </w:rPr>
              <w:t>Propuesta de objetivos de Vinos S.A. en función de la fase de negocio.</w:t>
            </w:r>
            <w:r>
              <w:rPr>
                <w:noProof/>
                <w:webHidden/>
              </w:rPr>
              <w:tab/>
            </w:r>
            <w:r>
              <w:rPr>
                <w:noProof/>
                <w:webHidden/>
              </w:rPr>
              <w:fldChar w:fldCharType="begin"/>
            </w:r>
            <w:r>
              <w:rPr>
                <w:noProof/>
                <w:webHidden/>
              </w:rPr>
              <w:instrText xml:space="preserve"> PAGEREF _Toc450567485 \h </w:instrText>
            </w:r>
            <w:r>
              <w:rPr>
                <w:noProof/>
                <w:webHidden/>
              </w:rPr>
            </w:r>
            <w:r>
              <w:rPr>
                <w:noProof/>
                <w:webHidden/>
              </w:rPr>
              <w:fldChar w:fldCharType="separate"/>
            </w:r>
            <w:r>
              <w:rPr>
                <w:noProof/>
                <w:webHidden/>
              </w:rPr>
              <w:t>37</w:t>
            </w:r>
            <w:r>
              <w:rPr>
                <w:noProof/>
                <w:webHidden/>
              </w:rPr>
              <w:fldChar w:fldCharType="end"/>
            </w:r>
          </w:hyperlink>
        </w:p>
        <w:p w:rsidR="00632B4A" w:rsidRDefault="00632B4A">
          <w:pPr>
            <w:pStyle w:val="TDC1"/>
            <w:rPr>
              <w:rFonts w:eastAsiaTheme="minorEastAsia"/>
              <w:noProof/>
              <w:lang w:eastAsia="es-ES"/>
            </w:rPr>
          </w:pPr>
          <w:hyperlink w:anchor="_Toc450567486" w:history="1">
            <w:r w:rsidRPr="009872B0">
              <w:rPr>
                <w:rStyle w:val="Hipervnculo"/>
                <w:rFonts w:eastAsia="Times New Roman"/>
                <w:b/>
                <w:noProof/>
                <w:lang w:eastAsia="es-ES"/>
              </w:rPr>
              <w:t>4.</w:t>
            </w:r>
            <w:r>
              <w:rPr>
                <w:rFonts w:eastAsiaTheme="minorEastAsia"/>
                <w:noProof/>
                <w:lang w:eastAsia="es-ES"/>
              </w:rPr>
              <w:tab/>
            </w:r>
            <w:r w:rsidRPr="009872B0">
              <w:rPr>
                <w:rStyle w:val="Hipervnculo"/>
                <w:rFonts w:eastAsia="Times New Roman"/>
                <w:b/>
                <w:noProof/>
                <w:lang w:eastAsia="es-ES"/>
              </w:rPr>
              <w:t>Plataforma e-Commerce</w:t>
            </w:r>
            <w:r>
              <w:rPr>
                <w:noProof/>
                <w:webHidden/>
              </w:rPr>
              <w:tab/>
            </w:r>
            <w:r>
              <w:rPr>
                <w:noProof/>
                <w:webHidden/>
              </w:rPr>
              <w:fldChar w:fldCharType="begin"/>
            </w:r>
            <w:r>
              <w:rPr>
                <w:noProof/>
                <w:webHidden/>
              </w:rPr>
              <w:instrText xml:space="preserve"> PAGEREF _Toc450567486 \h </w:instrText>
            </w:r>
            <w:r>
              <w:rPr>
                <w:noProof/>
                <w:webHidden/>
              </w:rPr>
            </w:r>
            <w:r>
              <w:rPr>
                <w:noProof/>
                <w:webHidden/>
              </w:rPr>
              <w:fldChar w:fldCharType="separate"/>
            </w:r>
            <w:r>
              <w:rPr>
                <w:noProof/>
                <w:webHidden/>
              </w:rPr>
              <w:t>38</w:t>
            </w:r>
            <w:r>
              <w:rPr>
                <w:noProof/>
                <w:webHidden/>
              </w:rPr>
              <w:fldChar w:fldCharType="end"/>
            </w:r>
          </w:hyperlink>
        </w:p>
        <w:p w:rsidR="00632B4A" w:rsidRDefault="00632B4A">
          <w:pPr>
            <w:pStyle w:val="TDC1"/>
            <w:rPr>
              <w:rFonts w:eastAsiaTheme="minorEastAsia"/>
              <w:noProof/>
              <w:lang w:eastAsia="es-ES"/>
            </w:rPr>
          </w:pPr>
          <w:hyperlink w:anchor="_Toc450567487" w:history="1">
            <w:r w:rsidRPr="009872B0">
              <w:rPr>
                <w:rStyle w:val="Hipervnculo"/>
                <w:rFonts w:eastAsia="Times New Roman"/>
                <w:b/>
                <w:noProof/>
                <w:lang w:eastAsia="es-ES"/>
              </w:rPr>
              <w:t>4.1.</w:t>
            </w:r>
            <w:r>
              <w:rPr>
                <w:rFonts w:eastAsiaTheme="minorEastAsia"/>
                <w:noProof/>
                <w:lang w:eastAsia="es-ES"/>
              </w:rPr>
              <w:tab/>
            </w:r>
            <w:r w:rsidRPr="009872B0">
              <w:rPr>
                <w:rStyle w:val="Hipervnculo"/>
                <w:rFonts w:eastAsia="Times New Roman"/>
                <w:b/>
                <w:noProof/>
                <w:lang w:eastAsia="es-ES"/>
              </w:rPr>
              <w:t>Selección de la plataforma e-Commerce para Vinos S.A.</w:t>
            </w:r>
            <w:r>
              <w:rPr>
                <w:noProof/>
                <w:webHidden/>
              </w:rPr>
              <w:tab/>
            </w:r>
            <w:r>
              <w:rPr>
                <w:noProof/>
                <w:webHidden/>
              </w:rPr>
              <w:fldChar w:fldCharType="begin"/>
            </w:r>
            <w:r>
              <w:rPr>
                <w:noProof/>
                <w:webHidden/>
              </w:rPr>
              <w:instrText xml:space="preserve"> PAGEREF _Toc450567487 \h </w:instrText>
            </w:r>
            <w:r>
              <w:rPr>
                <w:noProof/>
                <w:webHidden/>
              </w:rPr>
            </w:r>
            <w:r>
              <w:rPr>
                <w:noProof/>
                <w:webHidden/>
              </w:rPr>
              <w:fldChar w:fldCharType="separate"/>
            </w:r>
            <w:r>
              <w:rPr>
                <w:noProof/>
                <w:webHidden/>
              </w:rPr>
              <w:t>38</w:t>
            </w:r>
            <w:r>
              <w:rPr>
                <w:noProof/>
                <w:webHidden/>
              </w:rPr>
              <w:fldChar w:fldCharType="end"/>
            </w:r>
          </w:hyperlink>
        </w:p>
        <w:p w:rsidR="00632B4A" w:rsidRDefault="00632B4A">
          <w:pPr>
            <w:pStyle w:val="TDC1"/>
            <w:rPr>
              <w:rFonts w:eastAsiaTheme="minorEastAsia"/>
              <w:noProof/>
              <w:lang w:eastAsia="es-ES"/>
            </w:rPr>
          </w:pPr>
          <w:hyperlink w:anchor="_Toc450567488" w:history="1">
            <w:r w:rsidRPr="009872B0">
              <w:rPr>
                <w:rStyle w:val="Hipervnculo"/>
                <w:rFonts w:eastAsia="Times New Roman"/>
                <w:b/>
                <w:noProof/>
                <w:lang w:val="en-US" w:eastAsia="es-ES"/>
              </w:rPr>
              <w:t>4.2.</w:t>
            </w:r>
            <w:r>
              <w:rPr>
                <w:rFonts w:eastAsiaTheme="minorEastAsia"/>
                <w:noProof/>
                <w:lang w:eastAsia="es-ES"/>
              </w:rPr>
              <w:tab/>
            </w:r>
            <w:r w:rsidRPr="009872B0">
              <w:rPr>
                <w:rStyle w:val="Hipervnculo"/>
                <w:rFonts w:eastAsia="Times New Roman"/>
                <w:b/>
                <w:noProof/>
                <w:lang w:val="en-US" w:eastAsia="es-ES"/>
              </w:rPr>
              <w:t>Procesos: back-office y front-office</w:t>
            </w:r>
            <w:r>
              <w:rPr>
                <w:noProof/>
                <w:webHidden/>
              </w:rPr>
              <w:tab/>
            </w:r>
            <w:r>
              <w:rPr>
                <w:noProof/>
                <w:webHidden/>
              </w:rPr>
              <w:fldChar w:fldCharType="begin"/>
            </w:r>
            <w:r>
              <w:rPr>
                <w:noProof/>
                <w:webHidden/>
              </w:rPr>
              <w:instrText xml:space="preserve"> PAGEREF _Toc450567488 \h </w:instrText>
            </w:r>
            <w:r>
              <w:rPr>
                <w:noProof/>
                <w:webHidden/>
              </w:rPr>
            </w:r>
            <w:r>
              <w:rPr>
                <w:noProof/>
                <w:webHidden/>
              </w:rPr>
              <w:fldChar w:fldCharType="separate"/>
            </w:r>
            <w:r>
              <w:rPr>
                <w:noProof/>
                <w:webHidden/>
              </w:rPr>
              <w:t>41</w:t>
            </w:r>
            <w:r>
              <w:rPr>
                <w:noProof/>
                <w:webHidden/>
              </w:rPr>
              <w:fldChar w:fldCharType="end"/>
            </w:r>
          </w:hyperlink>
        </w:p>
        <w:p w:rsidR="00632B4A" w:rsidRDefault="00632B4A">
          <w:pPr>
            <w:pStyle w:val="TDC1"/>
            <w:rPr>
              <w:rFonts w:eastAsiaTheme="minorEastAsia"/>
              <w:noProof/>
              <w:lang w:eastAsia="es-ES"/>
            </w:rPr>
          </w:pPr>
          <w:hyperlink w:anchor="_Toc450567489" w:history="1">
            <w:r w:rsidRPr="009872B0">
              <w:rPr>
                <w:rStyle w:val="Hipervnculo"/>
                <w:rFonts w:eastAsia="Times New Roman"/>
                <w:b/>
                <w:noProof/>
                <w:lang w:eastAsia="es-ES"/>
              </w:rPr>
              <w:t>4.3.</w:t>
            </w:r>
            <w:r>
              <w:rPr>
                <w:rFonts w:eastAsiaTheme="minorEastAsia"/>
                <w:noProof/>
                <w:lang w:eastAsia="es-ES"/>
              </w:rPr>
              <w:tab/>
            </w:r>
            <w:r w:rsidRPr="009872B0">
              <w:rPr>
                <w:rStyle w:val="Hipervnculo"/>
                <w:rFonts w:eastAsia="Times New Roman"/>
                <w:b/>
                <w:noProof/>
                <w:lang w:eastAsia="es-ES"/>
              </w:rPr>
              <w:t>Calendario de ejecución</w:t>
            </w:r>
            <w:r>
              <w:rPr>
                <w:noProof/>
                <w:webHidden/>
              </w:rPr>
              <w:tab/>
            </w:r>
            <w:r>
              <w:rPr>
                <w:noProof/>
                <w:webHidden/>
              </w:rPr>
              <w:fldChar w:fldCharType="begin"/>
            </w:r>
            <w:r>
              <w:rPr>
                <w:noProof/>
                <w:webHidden/>
              </w:rPr>
              <w:instrText xml:space="preserve"> PAGEREF _Toc450567489 \h </w:instrText>
            </w:r>
            <w:r>
              <w:rPr>
                <w:noProof/>
                <w:webHidden/>
              </w:rPr>
            </w:r>
            <w:r>
              <w:rPr>
                <w:noProof/>
                <w:webHidden/>
              </w:rPr>
              <w:fldChar w:fldCharType="separate"/>
            </w:r>
            <w:r>
              <w:rPr>
                <w:noProof/>
                <w:webHidden/>
              </w:rPr>
              <w:t>42</w:t>
            </w:r>
            <w:r>
              <w:rPr>
                <w:noProof/>
                <w:webHidden/>
              </w:rPr>
              <w:fldChar w:fldCharType="end"/>
            </w:r>
          </w:hyperlink>
        </w:p>
        <w:p w:rsidR="00632B4A" w:rsidRDefault="00632B4A">
          <w:pPr>
            <w:pStyle w:val="TDC1"/>
            <w:rPr>
              <w:rFonts w:eastAsiaTheme="minorEastAsia"/>
              <w:noProof/>
              <w:lang w:eastAsia="es-ES"/>
            </w:rPr>
          </w:pPr>
          <w:hyperlink w:anchor="_Toc450567490" w:history="1">
            <w:r w:rsidRPr="009872B0">
              <w:rPr>
                <w:rStyle w:val="Hipervnculo"/>
                <w:rFonts w:eastAsia="Times New Roman"/>
                <w:b/>
                <w:noProof/>
                <w:lang w:eastAsia="es-ES"/>
              </w:rPr>
              <w:t>5.</w:t>
            </w:r>
            <w:r>
              <w:rPr>
                <w:rFonts w:eastAsiaTheme="minorEastAsia"/>
                <w:noProof/>
                <w:lang w:eastAsia="es-ES"/>
              </w:rPr>
              <w:tab/>
            </w:r>
            <w:r w:rsidRPr="009872B0">
              <w:rPr>
                <w:rStyle w:val="Hipervnculo"/>
                <w:rFonts w:eastAsia="Times New Roman"/>
                <w:b/>
                <w:noProof/>
                <w:lang w:eastAsia="es-ES"/>
              </w:rPr>
              <w:t>Estudio de logística y distribución e-Commerce para Vinos S.A.</w:t>
            </w:r>
            <w:r>
              <w:rPr>
                <w:noProof/>
                <w:webHidden/>
              </w:rPr>
              <w:tab/>
            </w:r>
            <w:r>
              <w:rPr>
                <w:noProof/>
                <w:webHidden/>
              </w:rPr>
              <w:fldChar w:fldCharType="begin"/>
            </w:r>
            <w:r>
              <w:rPr>
                <w:noProof/>
                <w:webHidden/>
              </w:rPr>
              <w:instrText xml:space="preserve"> PAGEREF _Toc450567490 \h </w:instrText>
            </w:r>
            <w:r>
              <w:rPr>
                <w:noProof/>
                <w:webHidden/>
              </w:rPr>
            </w:r>
            <w:r>
              <w:rPr>
                <w:noProof/>
                <w:webHidden/>
              </w:rPr>
              <w:fldChar w:fldCharType="separate"/>
            </w:r>
            <w:r>
              <w:rPr>
                <w:noProof/>
                <w:webHidden/>
              </w:rPr>
              <w:t>43</w:t>
            </w:r>
            <w:r>
              <w:rPr>
                <w:noProof/>
                <w:webHidden/>
              </w:rPr>
              <w:fldChar w:fldCharType="end"/>
            </w:r>
          </w:hyperlink>
        </w:p>
        <w:p w:rsidR="00632B4A" w:rsidRDefault="00632B4A">
          <w:pPr>
            <w:pStyle w:val="TDC1"/>
            <w:rPr>
              <w:rFonts w:eastAsiaTheme="minorEastAsia"/>
              <w:noProof/>
              <w:lang w:eastAsia="es-ES"/>
            </w:rPr>
          </w:pPr>
          <w:hyperlink w:anchor="_Toc450567491" w:history="1">
            <w:r w:rsidRPr="009872B0">
              <w:rPr>
                <w:rStyle w:val="Hipervnculo"/>
                <w:rFonts w:eastAsia="Times New Roman"/>
                <w:b/>
                <w:noProof/>
                <w:lang w:eastAsia="es-ES"/>
              </w:rPr>
              <w:t>5.1.</w:t>
            </w:r>
            <w:r>
              <w:rPr>
                <w:rFonts w:eastAsiaTheme="minorEastAsia"/>
                <w:noProof/>
                <w:lang w:eastAsia="es-ES"/>
              </w:rPr>
              <w:tab/>
            </w:r>
            <w:r w:rsidRPr="009872B0">
              <w:rPr>
                <w:rStyle w:val="Hipervnculo"/>
                <w:rFonts w:eastAsia="Times New Roman"/>
                <w:b/>
                <w:noProof/>
                <w:lang w:eastAsia="es-ES"/>
              </w:rPr>
              <w:t>Comparativa operadores logísticos</w:t>
            </w:r>
            <w:r>
              <w:rPr>
                <w:noProof/>
                <w:webHidden/>
              </w:rPr>
              <w:tab/>
            </w:r>
            <w:r>
              <w:rPr>
                <w:noProof/>
                <w:webHidden/>
              </w:rPr>
              <w:fldChar w:fldCharType="begin"/>
            </w:r>
            <w:r>
              <w:rPr>
                <w:noProof/>
                <w:webHidden/>
              </w:rPr>
              <w:instrText xml:space="preserve"> PAGEREF _Toc450567491 \h </w:instrText>
            </w:r>
            <w:r>
              <w:rPr>
                <w:noProof/>
                <w:webHidden/>
              </w:rPr>
            </w:r>
            <w:r>
              <w:rPr>
                <w:noProof/>
                <w:webHidden/>
              </w:rPr>
              <w:fldChar w:fldCharType="separate"/>
            </w:r>
            <w:r>
              <w:rPr>
                <w:noProof/>
                <w:webHidden/>
              </w:rPr>
              <w:t>43</w:t>
            </w:r>
            <w:r>
              <w:rPr>
                <w:noProof/>
                <w:webHidden/>
              </w:rPr>
              <w:fldChar w:fldCharType="end"/>
            </w:r>
          </w:hyperlink>
        </w:p>
        <w:p w:rsidR="00632B4A" w:rsidRDefault="00632B4A">
          <w:pPr>
            <w:pStyle w:val="TDC1"/>
            <w:rPr>
              <w:rFonts w:eastAsiaTheme="minorEastAsia"/>
              <w:noProof/>
              <w:lang w:eastAsia="es-ES"/>
            </w:rPr>
          </w:pPr>
          <w:hyperlink w:anchor="_Toc450567492" w:history="1">
            <w:r w:rsidRPr="009872B0">
              <w:rPr>
                <w:rStyle w:val="Hipervnculo"/>
                <w:rFonts w:eastAsia="Times New Roman"/>
                <w:b/>
                <w:noProof/>
                <w:lang w:eastAsia="es-ES"/>
              </w:rPr>
              <w:t>5.2.</w:t>
            </w:r>
            <w:r>
              <w:rPr>
                <w:rFonts w:eastAsiaTheme="minorEastAsia"/>
                <w:noProof/>
                <w:lang w:eastAsia="es-ES"/>
              </w:rPr>
              <w:tab/>
            </w:r>
            <w:r w:rsidRPr="009872B0">
              <w:rPr>
                <w:rStyle w:val="Hipervnculo"/>
                <w:rFonts w:eastAsia="Times New Roman"/>
                <w:b/>
                <w:noProof/>
                <w:lang w:eastAsia="es-ES"/>
              </w:rPr>
              <w:t>Análisis de la política de distribución  de los competidores</w:t>
            </w:r>
            <w:r>
              <w:rPr>
                <w:noProof/>
                <w:webHidden/>
              </w:rPr>
              <w:tab/>
            </w:r>
            <w:r>
              <w:rPr>
                <w:noProof/>
                <w:webHidden/>
              </w:rPr>
              <w:fldChar w:fldCharType="begin"/>
            </w:r>
            <w:r>
              <w:rPr>
                <w:noProof/>
                <w:webHidden/>
              </w:rPr>
              <w:instrText xml:space="preserve"> PAGEREF _Toc450567492 \h </w:instrText>
            </w:r>
            <w:r>
              <w:rPr>
                <w:noProof/>
                <w:webHidden/>
              </w:rPr>
            </w:r>
            <w:r>
              <w:rPr>
                <w:noProof/>
                <w:webHidden/>
              </w:rPr>
              <w:fldChar w:fldCharType="separate"/>
            </w:r>
            <w:r>
              <w:rPr>
                <w:noProof/>
                <w:webHidden/>
              </w:rPr>
              <w:t>46</w:t>
            </w:r>
            <w:r>
              <w:rPr>
                <w:noProof/>
                <w:webHidden/>
              </w:rPr>
              <w:fldChar w:fldCharType="end"/>
            </w:r>
          </w:hyperlink>
        </w:p>
        <w:p w:rsidR="00632B4A" w:rsidRDefault="00632B4A">
          <w:pPr>
            <w:pStyle w:val="TDC1"/>
            <w:rPr>
              <w:rFonts w:eastAsiaTheme="minorEastAsia"/>
              <w:noProof/>
              <w:lang w:eastAsia="es-ES"/>
            </w:rPr>
          </w:pPr>
          <w:hyperlink w:anchor="_Toc450567493" w:history="1">
            <w:r w:rsidRPr="009872B0">
              <w:rPr>
                <w:rStyle w:val="Hipervnculo"/>
                <w:rFonts w:eastAsia="Times New Roman"/>
                <w:b/>
                <w:noProof/>
                <w:lang w:eastAsia="es-ES"/>
              </w:rPr>
              <w:t>5.3.</w:t>
            </w:r>
            <w:r>
              <w:rPr>
                <w:rFonts w:eastAsiaTheme="minorEastAsia"/>
                <w:noProof/>
                <w:lang w:eastAsia="es-ES"/>
              </w:rPr>
              <w:tab/>
            </w:r>
            <w:r w:rsidRPr="009872B0">
              <w:rPr>
                <w:rStyle w:val="Hipervnculo"/>
                <w:rFonts w:eastAsia="Times New Roman"/>
                <w:b/>
                <w:noProof/>
                <w:lang w:eastAsia="es-ES"/>
              </w:rPr>
              <w:t>Estrategia logística para Vinos S.A.</w:t>
            </w:r>
            <w:r>
              <w:rPr>
                <w:noProof/>
                <w:webHidden/>
              </w:rPr>
              <w:tab/>
            </w:r>
            <w:r>
              <w:rPr>
                <w:noProof/>
                <w:webHidden/>
              </w:rPr>
              <w:fldChar w:fldCharType="begin"/>
            </w:r>
            <w:r>
              <w:rPr>
                <w:noProof/>
                <w:webHidden/>
              </w:rPr>
              <w:instrText xml:space="preserve"> PAGEREF _Toc450567493 \h </w:instrText>
            </w:r>
            <w:r>
              <w:rPr>
                <w:noProof/>
                <w:webHidden/>
              </w:rPr>
            </w:r>
            <w:r>
              <w:rPr>
                <w:noProof/>
                <w:webHidden/>
              </w:rPr>
              <w:fldChar w:fldCharType="separate"/>
            </w:r>
            <w:r>
              <w:rPr>
                <w:noProof/>
                <w:webHidden/>
              </w:rPr>
              <w:t>48</w:t>
            </w:r>
            <w:r>
              <w:rPr>
                <w:noProof/>
                <w:webHidden/>
              </w:rPr>
              <w:fldChar w:fldCharType="end"/>
            </w:r>
          </w:hyperlink>
        </w:p>
        <w:p w:rsidR="00632B4A" w:rsidRDefault="00632B4A">
          <w:pPr>
            <w:pStyle w:val="TDC1"/>
            <w:rPr>
              <w:rFonts w:eastAsiaTheme="minorEastAsia"/>
              <w:noProof/>
              <w:lang w:eastAsia="es-ES"/>
            </w:rPr>
          </w:pPr>
          <w:hyperlink w:anchor="_Toc450567494" w:history="1">
            <w:r w:rsidRPr="009872B0">
              <w:rPr>
                <w:rStyle w:val="Hipervnculo"/>
                <w:rFonts w:eastAsia="Times New Roman"/>
                <w:b/>
                <w:noProof/>
                <w:lang w:eastAsia="es-ES"/>
              </w:rPr>
              <w:t>5.4.</w:t>
            </w:r>
            <w:r>
              <w:rPr>
                <w:rFonts w:eastAsiaTheme="minorEastAsia"/>
                <w:noProof/>
                <w:lang w:eastAsia="es-ES"/>
              </w:rPr>
              <w:tab/>
            </w:r>
            <w:r w:rsidRPr="009872B0">
              <w:rPr>
                <w:rStyle w:val="Hipervnculo"/>
                <w:rFonts w:eastAsia="Times New Roman"/>
                <w:b/>
                <w:noProof/>
                <w:lang w:eastAsia="es-ES"/>
              </w:rPr>
              <w:t>Diseño de packaging, envase y etiquetado</w:t>
            </w:r>
            <w:r>
              <w:rPr>
                <w:noProof/>
                <w:webHidden/>
              </w:rPr>
              <w:tab/>
            </w:r>
            <w:r>
              <w:rPr>
                <w:noProof/>
                <w:webHidden/>
              </w:rPr>
              <w:fldChar w:fldCharType="begin"/>
            </w:r>
            <w:r>
              <w:rPr>
                <w:noProof/>
                <w:webHidden/>
              </w:rPr>
              <w:instrText xml:space="preserve"> PAGEREF _Toc450567494 \h </w:instrText>
            </w:r>
            <w:r>
              <w:rPr>
                <w:noProof/>
                <w:webHidden/>
              </w:rPr>
            </w:r>
            <w:r>
              <w:rPr>
                <w:noProof/>
                <w:webHidden/>
              </w:rPr>
              <w:fldChar w:fldCharType="separate"/>
            </w:r>
            <w:r>
              <w:rPr>
                <w:noProof/>
                <w:webHidden/>
              </w:rPr>
              <w:t>52</w:t>
            </w:r>
            <w:r>
              <w:rPr>
                <w:noProof/>
                <w:webHidden/>
              </w:rPr>
              <w:fldChar w:fldCharType="end"/>
            </w:r>
          </w:hyperlink>
        </w:p>
        <w:p w:rsidR="00632B4A" w:rsidRDefault="00632B4A">
          <w:pPr>
            <w:pStyle w:val="TDC1"/>
            <w:rPr>
              <w:rFonts w:eastAsiaTheme="minorEastAsia"/>
              <w:noProof/>
              <w:lang w:eastAsia="es-ES"/>
            </w:rPr>
          </w:pPr>
          <w:hyperlink w:anchor="_Toc450567495" w:history="1">
            <w:r w:rsidRPr="009872B0">
              <w:rPr>
                <w:rStyle w:val="Hipervnculo"/>
                <w:rFonts w:eastAsia="Times New Roman"/>
                <w:b/>
                <w:noProof/>
                <w:lang w:eastAsia="es-ES"/>
              </w:rPr>
              <w:t>6.</w:t>
            </w:r>
            <w:r>
              <w:rPr>
                <w:rFonts w:eastAsiaTheme="minorEastAsia"/>
                <w:noProof/>
                <w:lang w:eastAsia="es-ES"/>
              </w:rPr>
              <w:tab/>
            </w:r>
            <w:r w:rsidRPr="009872B0">
              <w:rPr>
                <w:rStyle w:val="Hipervnculo"/>
                <w:rFonts w:eastAsia="Times New Roman"/>
                <w:b/>
                <w:noProof/>
                <w:lang w:eastAsia="es-ES"/>
              </w:rPr>
              <w:t>Atención al cliente Vinos S.A.</w:t>
            </w:r>
            <w:r>
              <w:rPr>
                <w:noProof/>
                <w:webHidden/>
              </w:rPr>
              <w:tab/>
            </w:r>
            <w:r>
              <w:rPr>
                <w:noProof/>
                <w:webHidden/>
              </w:rPr>
              <w:fldChar w:fldCharType="begin"/>
            </w:r>
            <w:r>
              <w:rPr>
                <w:noProof/>
                <w:webHidden/>
              </w:rPr>
              <w:instrText xml:space="preserve"> PAGEREF _Toc450567495 \h </w:instrText>
            </w:r>
            <w:r>
              <w:rPr>
                <w:noProof/>
                <w:webHidden/>
              </w:rPr>
            </w:r>
            <w:r>
              <w:rPr>
                <w:noProof/>
                <w:webHidden/>
              </w:rPr>
              <w:fldChar w:fldCharType="separate"/>
            </w:r>
            <w:r>
              <w:rPr>
                <w:noProof/>
                <w:webHidden/>
              </w:rPr>
              <w:t>53</w:t>
            </w:r>
            <w:r>
              <w:rPr>
                <w:noProof/>
                <w:webHidden/>
              </w:rPr>
              <w:fldChar w:fldCharType="end"/>
            </w:r>
          </w:hyperlink>
        </w:p>
        <w:p w:rsidR="00632B4A" w:rsidRDefault="00632B4A">
          <w:pPr>
            <w:pStyle w:val="TDC1"/>
            <w:rPr>
              <w:rFonts w:eastAsiaTheme="minorEastAsia"/>
              <w:noProof/>
              <w:lang w:eastAsia="es-ES"/>
            </w:rPr>
          </w:pPr>
          <w:hyperlink w:anchor="_Toc450567496" w:history="1">
            <w:r w:rsidRPr="009872B0">
              <w:rPr>
                <w:rStyle w:val="Hipervnculo"/>
                <w:rFonts w:eastAsia="Times New Roman"/>
                <w:b/>
                <w:noProof/>
                <w:lang w:eastAsia="es-ES"/>
              </w:rPr>
              <w:t>6.1.</w:t>
            </w:r>
            <w:r>
              <w:rPr>
                <w:rFonts w:eastAsiaTheme="minorEastAsia"/>
                <w:noProof/>
                <w:lang w:eastAsia="es-ES"/>
              </w:rPr>
              <w:tab/>
            </w:r>
            <w:r w:rsidRPr="009872B0">
              <w:rPr>
                <w:rStyle w:val="Hipervnculo"/>
                <w:rFonts w:eastAsia="Times New Roman"/>
                <w:b/>
                <w:noProof/>
                <w:lang w:eastAsia="es-ES"/>
              </w:rPr>
              <w:t>Estrategia de atención al cliente de los competidores de Vinos S.A.</w:t>
            </w:r>
            <w:r>
              <w:rPr>
                <w:noProof/>
                <w:webHidden/>
              </w:rPr>
              <w:tab/>
            </w:r>
            <w:r>
              <w:rPr>
                <w:noProof/>
                <w:webHidden/>
              </w:rPr>
              <w:fldChar w:fldCharType="begin"/>
            </w:r>
            <w:r>
              <w:rPr>
                <w:noProof/>
                <w:webHidden/>
              </w:rPr>
              <w:instrText xml:space="preserve"> PAGEREF _Toc450567496 \h </w:instrText>
            </w:r>
            <w:r>
              <w:rPr>
                <w:noProof/>
                <w:webHidden/>
              </w:rPr>
            </w:r>
            <w:r>
              <w:rPr>
                <w:noProof/>
                <w:webHidden/>
              </w:rPr>
              <w:fldChar w:fldCharType="separate"/>
            </w:r>
            <w:r>
              <w:rPr>
                <w:noProof/>
                <w:webHidden/>
              </w:rPr>
              <w:t>53</w:t>
            </w:r>
            <w:r>
              <w:rPr>
                <w:noProof/>
                <w:webHidden/>
              </w:rPr>
              <w:fldChar w:fldCharType="end"/>
            </w:r>
          </w:hyperlink>
        </w:p>
        <w:p w:rsidR="00632B4A" w:rsidRDefault="00632B4A">
          <w:pPr>
            <w:pStyle w:val="TDC1"/>
            <w:rPr>
              <w:rFonts w:eastAsiaTheme="minorEastAsia"/>
              <w:noProof/>
              <w:lang w:eastAsia="es-ES"/>
            </w:rPr>
          </w:pPr>
          <w:hyperlink w:anchor="_Toc450567497" w:history="1">
            <w:r w:rsidRPr="009872B0">
              <w:rPr>
                <w:rStyle w:val="Hipervnculo"/>
                <w:rFonts w:eastAsia="Times New Roman"/>
                <w:b/>
                <w:noProof/>
                <w:lang w:eastAsia="es-ES"/>
              </w:rPr>
              <w:t>6.2.</w:t>
            </w:r>
            <w:r>
              <w:rPr>
                <w:rFonts w:eastAsiaTheme="minorEastAsia"/>
                <w:noProof/>
                <w:lang w:eastAsia="es-ES"/>
              </w:rPr>
              <w:tab/>
            </w:r>
            <w:r w:rsidRPr="009872B0">
              <w:rPr>
                <w:rStyle w:val="Hipervnculo"/>
                <w:rFonts w:eastAsia="Times New Roman"/>
                <w:b/>
                <w:noProof/>
                <w:lang w:eastAsia="es-ES"/>
              </w:rPr>
              <w:t>Estrategia Atención al Cliente Vinos S.A.</w:t>
            </w:r>
            <w:r>
              <w:rPr>
                <w:noProof/>
                <w:webHidden/>
              </w:rPr>
              <w:tab/>
            </w:r>
            <w:r>
              <w:rPr>
                <w:noProof/>
                <w:webHidden/>
              </w:rPr>
              <w:fldChar w:fldCharType="begin"/>
            </w:r>
            <w:r>
              <w:rPr>
                <w:noProof/>
                <w:webHidden/>
              </w:rPr>
              <w:instrText xml:space="preserve"> PAGEREF _Toc450567497 \h </w:instrText>
            </w:r>
            <w:r>
              <w:rPr>
                <w:noProof/>
                <w:webHidden/>
              </w:rPr>
            </w:r>
            <w:r>
              <w:rPr>
                <w:noProof/>
                <w:webHidden/>
              </w:rPr>
              <w:fldChar w:fldCharType="separate"/>
            </w:r>
            <w:r>
              <w:rPr>
                <w:noProof/>
                <w:webHidden/>
              </w:rPr>
              <w:t>54</w:t>
            </w:r>
            <w:r>
              <w:rPr>
                <w:noProof/>
                <w:webHidden/>
              </w:rPr>
              <w:fldChar w:fldCharType="end"/>
            </w:r>
          </w:hyperlink>
        </w:p>
        <w:p w:rsidR="00632B4A" w:rsidRDefault="00632B4A">
          <w:pPr>
            <w:pStyle w:val="TDC1"/>
            <w:rPr>
              <w:rFonts w:eastAsiaTheme="minorEastAsia"/>
              <w:noProof/>
              <w:lang w:eastAsia="es-ES"/>
            </w:rPr>
          </w:pPr>
          <w:hyperlink w:anchor="_Toc450567498" w:history="1">
            <w:r w:rsidRPr="009872B0">
              <w:rPr>
                <w:rStyle w:val="Hipervnculo"/>
                <w:rFonts w:eastAsia="Times New Roman"/>
                <w:b/>
                <w:noProof/>
                <w:lang w:eastAsia="es-ES"/>
              </w:rPr>
              <w:t>6.3.</w:t>
            </w:r>
            <w:r>
              <w:rPr>
                <w:rFonts w:eastAsiaTheme="minorEastAsia"/>
                <w:noProof/>
                <w:lang w:eastAsia="es-ES"/>
              </w:rPr>
              <w:tab/>
            </w:r>
            <w:r w:rsidRPr="009872B0">
              <w:rPr>
                <w:rStyle w:val="Hipervnculo"/>
                <w:rFonts w:eastAsia="Times New Roman"/>
                <w:b/>
                <w:noProof/>
                <w:lang w:eastAsia="es-ES"/>
              </w:rPr>
              <w:t>Coste de implantación de Atención al cliente</w:t>
            </w:r>
            <w:r>
              <w:rPr>
                <w:noProof/>
                <w:webHidden/>
              </w:rPr>
              <w:tab/>
            </w:r>
            <w:r>
              <w:rPr>
                <w:noProof/>
                <w:webHidden/>
              </w:rPr>
              <w:fldChar w:fldCharType="begin"/>
            </w:r>
            <w:r>
              <w:rPr>
                <w:noProof/>
                <w:webHidden/>
              </w:rPr>
              <w:instrText xml:space="preserve"> PAGEREF _Toc450567498 \h </w:instrText>
            </w:r>
            <w:r>
              <w:rPr>
                <w:noProof/>
                <w:webHidden/>
              </w:rPr>
            </w:r>
            <w:r>
              <w:rPr>
                <w:noProof/>
                <w:webHidden/>
              </w:rPr>
              <w:fldChar w:fldCharType="separate"/>
            </w:r>
            <w:r>
              <w:rPr>
                <w:noProof/>
                <w:webHidden/>
              </w:rPr>
              <w:t>56</w:t>
            </w:r>
            <w:r>
              <w:rPr>
                <w:noProof/>
                <w:webHidden/>
              </w:rPr>
              <w:fldChar w:fldCharType="end"/>
            </w:r>
          </w:hyperlink>
        </w:p>
        <w:p w:rsidR="00632B4A" w:rsidRDefault="00632B4A">
          <w:pPr>
            <w:pStyle w:val="TDC1"/>
            <w:rPr>
              <w:rFonts w:eastAsiaTheme="minorEastAsia"/>
              <w:noProof/>
              <w:lang w:eastAsia="es-ES"/>
            </w:rPr>
          </w:pPr>
          <w:hyperlink w:anchor="_Toc450567499" w:history="1">
            <w:r w:rsidRPr="009872B0">
              <w:rPr>
                <w:rStyle w:val="Hipervnculo"/>
                <w:rFonts w:eastAsia="Times New Roman"/>
                <w:b/>
                <w:noProof/>
                <w:lang w:eastAsia="es-ES"/>
              </w:rPr>
              <w:t>7.</w:t>
            </w:r>
            <w:r>
              <w:rPr>
                <w:rFonts w:eastAsiaTheme="minorEastAsia"/>
                <w:noProof/>
                <w:lang w:eastAsia="es-ES"/>
              </w:rPr>
              <w:tab/>
            </w:r>
            <w:r w:rsidRPr="009872B0">
              <w:rPr>
                <w:rStyle w:val="Hipervnculo"/>
                <w:rFonts w:eastAsia="Times New Roman"/>
                <w:b/>
                <w:noProof/>
                <w:lang w:eastAsia="es-ES"/>
              </w:rPr>
              <w:t>Sistema de gestión de fraude y medios de pago para Vinos S.A.</w:t>
            </w:r>
            <w:r>
              <w:rPr>
                <w:noProof/>
                <w:webHidden/>
              </w:rPr>
              <w:tab/>
            </w:r>
            <w:r>
              <w:rPr>
                <w:noProof/>
                <w:webHidden/>
              </w:rPr>
              <w:fldChar w:fldCharType="begin"/>
            </w:r>
            <w:r>
              <w:rPr>
                <w:noProof/>
                <w:webHidden/>
              </w:rPr>
              <w:instrText xml:space="preserve"> PAGEREF _Toc450567499 \h </w:instrText>
            </w:r>
            <w:r>
              <w:rPr>
                <w:noProof/>
                <w:webHidden/>
              </w:rPr>
            </w:r>
            <w:r>
              <w:rPr>
                <w:noProof/>
                <w:webHidden/>
              </w:rPr>
              <w:fldChar w:fldCharType="separate"/>
            </w:r>
            <w:r>
              <w:rPr>
                <w:noProof/>
                <w:webHidden/>
              </w:rPr>
              <w:t>56</w:t>
            </w:r>
            <w:r>
              <w:rPr>
                <w:noProof/>
                <w:webHidden/>
              </w:rPr>
              <w:fldChar w:fldCharType="end"/>
            </w:r>
          </w:hyperlink>
        </w:p>
        <w:p w:rsidR="00632B4A" w:rsidRDefault="00632B4A">
          <w:pPr>
            <w:pStyle w:val="TDC1"/>
            <w:rPr>
              <w:rFonts w:eastAsiaTheme="minorEastAsia"/>
              <w:noProof/>
              <w:lang w:eastAsia="es-ES"/>
            </w:rPr>
          </w:pPr>
          <w:hyperlink w:anchor="_Toc450567500" w:history="1">
            <w:r w:rsidRPr="009872B0">
              <w:rPr>
                <w:rStyle w:val="Hipervnculo"/>
                <w:rFonts w:eastAsia="Times New Roman"/>
                <w:b/>
                <w:noProof/>
                <w:lang w:eastAsia="es-ES"/>
              </w:rPr>
              <w:t>7.1.</w:t>
            </w:r>
            <w:r>
              <w:rPr>
                <w:rFonts w:eastAsiaTheme="minorEastAsia"/>
                <w:noProof/>
                <w:lang w:eastAsia="es-ES"/>
              </w:rPr>
              <w:tab/>
            </w:r>
            <w:r w:rsidRPr="009872B0">
              <w:rPr>
                <w:rStyle w:val="Hipervnculo"/>
                <w:rFonts w:eastAsia="Times New Roman"/>
                <w:b/>
                <w:noProof/>
                <w:lang w:eastAsia="es-ES"/>
              </w:rPr>
              <w:t>Sistema de Gestión de fraude online</w:t>
            </w:r>
            <w:r>
              <w:rPr>
                <w:noProof/>
                <w:webHidden/>
              </w:rPr>
              <w:tab/>
            </w:r>
            <w:r>
              <w:rPr>
                <w:noProof/>
                <w:webHidden/>
              </w:rPr>
              <w:fldChar w:fldCharType="begin"/>
            </w:r>
            <w:r>
              <w:rPr>
                <w:noProof/>
                <w:webHidden/>
              </w:rPr>
              <w:instrText xml:space="preserve"> PAGEREF _Toc450567500 \h </w:instrText>
            </w:r>
            <w:r>
              <w:rPr>
                <w:noProof/>
                <w:webHidden/>
              </w:rPr>
            </w:r>
            <w:r>
              <w:rPr>
                <w:noProof/>
                <w:webHidden/>
              </w:rPr>
              <w:fldChar w:fldCharType="separate"/>
            </w:r>
            <w:r>
              <w:rPr>
                <w:noProof/>
                <w:webHidden/>
              </w:rPr>
              <w:t>56</w:t>
            </w:r>
            <w:r>
              <w:rPr>
                <w:noProof/>
                <w:webHidden/>
              </w:rPr>
              <w:fldChar w:fldCharType="end"/>
            </w:r>
          </w:hyperlink>
        </w:p>
        <w:p w:rsidR="00632B4A" w:rsidRDefault="00632B4A">
          <w:pPr>
            <w:pStyle w:val="TDC1"/>
            <w:rPr>
              <w:rFonts w:eastAsiaTheme="minorEastAsia"/>
              <w:noProof/>
              <w:lang w:eastAsia="es-ES"/>
            </w:rPr>
          </w:pPr>
          <w:hyperlink w:anchor="_Toc450567501" w:history="1">
            <w:r w:rsidRPr="009872B0">
              <w:rPr>
                <w:rStyle w:val="Hipervnculo"/>
                <w:rFonts w:eastAsia="Times New Roman"/>
                <w:b/>
                <w:noProof/>
                <w:lang w:eastAsia="es-ES"/>
              </w:rPr>
              <w:t>7.2.</w:t>
            </w:r>
            <w:r>
              <w:rPr>
                <w:rFonts w:eastAsiaTheme="minorEastAsia"/>
                <w:noProof/>
                <w:lang w:eastAsia="es-ES"/>
              </w:rPr>
              <w:tab/>
            </w:r>
            <w:r w:rsidRPr="009872B0">
              <w:rPr>
                <w:rStyle w:val="Hipervnculo"/>
                <w:rFonts w:eastAsia="Times New Roman"/>
                <w:b/>
                <w:noProof/>
                <w:lang w:eastAsia="es-ES"/>
              </w:rPr>
              <w:t>Métodos de Pago para Vinos S.A.</w:t>
            </w:r>
            <w:r>
              <w:rPr>
                <w:noProof/>
                <w:webHidden/>
              </w:rPr>
              <w:tab/>
            </w:r>
            <w:r>
              <w:rPr>
                <w:noProof/>
                <w:webHidden/>
              </w:rPr>
              <w:fldChar w:fldCharType="begin"/>
            </w:r>
            <w:r>
              <w:rPr>
                <w:noProof/>
                <w:webHidden/>
              </w:rPr>
              <w:instrText xml:space="preserve"> PAGEREF _Toc450567501 \h </w:instrText>
            </w:r>
            <w:r>
              <w:rPr>
                <w:noProof/>
                <w:webHidden/>
              </w:rPr>
            </w:r>
            <w:r>
              <w:rPr>
                <w:noProof/>
                <w:webHidden/>
              </w:rPr>
              <w:fldChar w:fldCharType="separate"/>
            </w:r>
            <w:r>
              <w:rPr>
                <w:noProof/>
                <w:webHidden/>
              </w:rPr>
              <w:t>63</w:t>
            </w:r>
            <w:r>
              <w:rPr>
                <w:noProof/>
                <w:webHidden/>
              </w:rPr>
              <w:fldChar w:fldCharType="end"/>
            </w:r>
          </w:hyperlink>
        </w:p>
        <w:p w:rsidR="00632B4A" w:rsidRDefault="00632B4A">
          <w:pPr>
            <w:pStyle w:val="TDC1"/>
            <w:rPr>
              <w:rFonts w:eastAsiaTheme="minorEastAsia"/>
              <w:noProof/>
              <w:lang w:eastAsia="es-ES"/>
            </w:rPr>
          </w:pPr>
          <w:hyperlink w:anchor="_Toc450567502" w:history="1">
            <w:r w:rsidRPr="009872B0">
              <w:rPr>
                <w:rStyle w:val="Hipervnculo"/>
                <w:rFonts w:eastAsia="Times New Roman"/>
                <w:b/>
                <w:noProof/>
                <w:lang w:eastAsia="es-ES"/>
              </w:rPr>
              <w:t>8.</w:t>
            </w:r>
            <w:r>
              <w:rPr>
                <w:rFonts w:eastAsiaTheme="minorEastAsia"/>
                <w:noProof/>
                <w:lang w:eastAsia="es-ES"/>
              </w:rPr>
              <w:tab/>
            </w:r>
            <w:r w:rsidRPr="009872B0">
              <w:rPr>
                <w:rStyle w:val="Hipervnculo"/>
                <w:rFonts w:eastAsia="Times New Roman"/>
                <w:b/>
                <w:noProof/>
                <w:lang w:eastAsia="es-ES"/>
              </w:rPr>
              <w:t>Asesoramiento legal en e-Commerce.</w:t>
            </w:r>
            <w:r>
              <w:rPr>
                <w:noProof/>
                <w:webHidden/>
              </w:rPr>
              <w:tab/>
            </w:r>
            <w:r>
              <w:rPr>
                <w:noProof/>
                <w:webHidden/>
              </w:rPr>
              <w:fldChar w:fldCharType="begin"/>
            </w:r>
            <w:r>
              <w:rPr>
                <w:noProof/>
                <w:webHidden/>
              </w:rPr>
              <w:instrText xml:space="preserve"> PAGEREF _Toc450567502 \h </w:instrText>
            </w:r>
            <w:r>
              <w:rPr>
                <w:noProof/>
                <w:webHidden/>
              </w:rPr>
            </w:r>
            <w:r>
              <w:rPr>
                <w:noProof/>
                <w:webHidden/>
              </w:rPr>
              <w:fldChar w:fldCharType="separate"/>
            </w:r>
            <w:r>
              <w:rPr>
                <w:noProof/>
                <w:webHidden/>
              </w:rPr>
              <w:t>65</w:t>
            </w:r>
            <w:r>
              <w:rPr>
                <w:noProof/>
                <w:webHidden/>
              </w:rPr>
              <w:fldChar w:fldCharType="end"/>
            </w:r>
          </w:hyperlink>
        </w:p>
        <w:p w:rsidR="00632B4A" w:rsidRDefault="00632B4A">
          <w:pPr>
            <w:pStyle w:val="TDC1"/>
            <w:rPr>
              <w:rFonts w:eastAsiaTheme="minorEastAsia"/>
              <w:noProof/>
              <w:lang w:eastAsia="es-ES"/>
            </w:rPr>
          </w:pPr>
          <w:hyperlink w:anchor="_Toc450567503" w:history="1">
            <w:r w:rsidRPr="009872B0">
              <w:rPr>
                <w:rStyle w:val="Hipervnculo"/>
                <w:rFonts w:eastAsia="Times New Roman"/>
                <w:b/>
                <w:noProof/>
                <w:lang w:eastAsia="es-ES"/>
              </w:rPr>
              <w:t>8.1.</w:t>
            </w:r>
            <w:r>
              <w:rPr>
                <w:rFonts w:eastAsiaTheme="minorEastAsia"/>
                <w:noProof/>
                <w:lang w:eastAsia="es-ES"/>
              </w:rPr>
              <w:tab/>
            </w:r>
            <w:r w:rsidRPr="009872B0">
              <w:rPr>
                <w:rStyle w:val="Hipervnculo"/>
                <w:rFonts w:eastAsia="Times New Roman"/>
                <w:b/>
                <w:noProof/>
                <w:lang w:eastAsia="es-ES"/>
              </w:rPr>
              <w:t>Seguridad de los procesos de comercio electrónico de la plataforma y de las medidas tecnológicas implantadas</w:t>
            </w:r>
            <w:r>
              <w:rPr>
                <w:noProof/>
                <w:webHidden/>
              </w:rPr>
              <w:tab/>
            </w:r>
            <w:r>
              <w:rPr>
                <w:noProof/>
                <w:webHidden/>
              </w:rPr>
              <w:fldChar w:fldCharType="begin"/>
            </w:r>
            <w:r>
              <w:rPr>
                <w:noProof/>
                <w:webHidden/>
              </w:rPr>
              <w:instrText xml:space="preserve"> PAGEREF _Toc450567503 \h </w:instrText>
            </w:r>
            <w:r>
              <w:rPr>
                <w:noProof/>
                <w:webHidden/>
              </w:rPr>
            </w:r>
            <w:r>
              <w:rPr>
                <w:noProof/>
                <w:webHidden/>
              </w:rPr>
              <w:fldChar w:fldCharType="separate"/>
            </w:r>
            <w:r>
              <w:rPr>
                <w:noProof/>
                <w:webHidden/>
              </w:rPr>
              <w:t>65</w:t>
            </w:r>
            <w:r>
              <w:rPr>
                <w:noProof/>
                <w:webHidden/>
              </w:rPr>
              <w:fldChar w:fldCharType="end"/>
            </w:r>
          </w:hyperlink>
        </w:p>
        <w:p w:rsidR="00632B4A" w:rsidRDefault="00632B4A">
          <w:pPr>
            <w:pStyle w:val="TDC1"/>
            <w:rPr>
              <w:rFonts w:eastAsiaTheme="minorEastAsia"/>
              <w:noProof/>
              <w:lang w:eastAsia="es-ES"/>
            </w:rPr>
          </w:pPr>
          <w:hyperlink w:anchor="_Toc450567504" w:history="1">
            <w:r w:rsidRPr="009872B0">
              <w:rPr>
                <w:rStyle w:val="Hipervnculo"/>
                <w:b/>
                <w:bCs/>
                <w:noProof/>
              </w:rPr>
              <w:t>8.2.</w:t>
            </w:r>
            <w:r>
              <w:rPr>
                <w:rFonts w:eastAsiaTheme="minorEastAsia"/>
                <w:noProof/>
                <w:lang w:eastAsia="es-ES"/>
              </w:rPr>
              <w:tab/>
            </w:r>
            <w:r w:rsidRPr="009872B0">
              <w:rPr>
                <w:rStyle w:val="Hipervnculo"/>
                <w:rFonts w:eastAsia="Times New Roman"/>
                <w:b/>
                <w:noProof/>
                <w:lang w:eastAsia="es-ES"/>
              </w:rPr>
              <w:t>Agencia Española de Protección de Datos (AEPD)</w:t>
            </w:r>
            <w:r>
              <w:rPr>
                <w:noProof/>
                <w:webHidden/>
              </w:rPr>
              <w:tab/>
            </w:r>
            <w:r>
              <w:rPr>
                <w:noProof/>
                <w:webHidden/>
              </w:rPr>
              <w:fldChar w:fldCharType="begin"/>
            </w:r>
            <w:r>
              <w:rPr>
                <w:noProof/>
                <w:webHidden/>
              </w:rPr>
              <w:instrText xml:space="preserve"> PAGEREF _Toc450567504 \h </w:instrText>
            </w:r>
            <w:r>
              <w:rPr>
                <w:noProof/>
                <w:webHidden/>
              </w:rPr>
            </w:r>
            <w:r>
              <w:rPr>
                <w:noProof/>
                <w:webHidden/>
              </w:rPr>
              <w:fldChar w:fldCharType="separate"/>
            </w:r>
            <w:r>
              <w:rPr>
                <w:noProof/>
                <w:webHidden/>
              </w:rPr>
              <w:t>67</w:t>
            </w:r>
            <w:r>
              <w:rPr>
                <w:noProof/>
                <w:webHidden/>
              </w:rPr>
              <w:fldChar w:fldCharType="end"/>
            </w:r>
          </w:hyperlink>
        </w:p>
        <w:p w:rsidR="00632B4A" w:rsidRDefault="00632B4A">
          <w:pPr>
            <w:pStyle w:val="TDC1"/>
            <w:rPr>
              <w:rFonts w:eastAsiaTheme="minorEastAsia"/>
              <w:noProof/>
              <w:lang w:eastAsia="es-ES"/>
            </w:rPr>
          </w:pPr>
          <w:hyperlink w:anchor="_Toc450567505" w:history="1">
            <w:r w:rsidRPr="009872B0">
              <w:rPr>
                <w:rStyle w:val="Hipervnculo"/>
                <w:rFonts w:eastAsia="Times New Roman"/>
                <w:b/>
                <w:noProof/>
                <w:lang w:eastAsia="es-ES"/>
              </w:rPr>
              <w:t>8.3.</w:t>
            </w:r>
            <w:r>
              <w:rPr>
                <w:rFonts w:eastAsiaTheme="minorEastAsia"/>
                <w:noProof/>
                <w:lang w:eastAsia="es-ES"/>
              </w:rPr>
              <w:tab/>
            </w:r>
            <w:r w:rsidRPr="009872B0">
              <w:rPr>
                <w:rStyle w:val="Hipervnculo"/>
                <w:rFonts w:eastAsia="Times New Roman"/>
                <w:b/>
                <w:noProof/>
                <w:lang w:eastAsia="es-ES"/>
              </w:rPr>
              <w:t>Normativas de Publicidad y Comunicaciones Comerciales: Normativa vigente     sobre LSSI-CE</w:t>
            </w:r>
            <w:r>
              <w:rPr>
                <w:noProof/>
                <w:webHidden/>
              </w:rPr>
              <w:tab/>
            </w:r>
            <w:r>
              <w:rPr>
                <w:noProof/>
                <w:webHidden/>
              </w:rPr>
              <w:fldChar w:fldCharType="begin"/>
            </w:r>
            <w:r>
              <w:rPr>
                <w:noProof/>
                <w:webHidden/>
              </w:rPr>
              <w:instrText xml:space="preserve"> PAGEREF _Toc450567505 \h </w:instrText>
            </w:r>
            <w:r>
              <w:rPr>
                <w:noProof/>
                <w:webHidden/>
              </w:rPr>
            </w:r>
            <w:r>
              <w:rPr>
                <w:noProof/>
                <w:webHidden/>
              </w:rPr>
              <w:fldChar w:fldCharType="separate"/>
            </w:r>
            <w:r>
              <w:rPr>
                <w:noProof/>
                <w:webHidden/>
              </w:rPr>
              <w:t>68</w:t>
            </w:r>
            <w:r>
              <w:rPr>
                <w:noProof/>
                <w:webHidden/>
              </w:rPr>
              <w:fldChar w:fldCharType="end"/>
            </w:r>
          </w:hyperlink>
        </w:p>
        <w:p w:rsidR="00632B4A" w:rsidRDefault="00632B4A">
          <w:pPr>
            <w:pStyle w:val="TDC1"/>
            <w:rPr>
              <w:rFonts w:eastAsiaTheme="minorEastAsia"/>
              <w:noProof/>
              <w:lang w:eastAsia="es-ES"/>
            </w:rPr>
          </w:pPr>
          <w:hyperlink w:anchor="_Toc450567506" w:history="1">
            <w:r w:rsidRPr="009872B0">
              <w:rPr>
                <w:rStyle w:val="Hipervnculo"/>
                <w:rFonts w:eastAsia="Times New Roman"/>
                <w:b/>
                <w:noProof/>
                <w:lang w:eastAsia="es-ES"/>
              </w:rPr>
              <w:t>8.4.</w:t>
            </w:r>
            <w:r>
              <w:rPr>
                <w:rFonts w:eastAsiaTheme="minorEastAsia"/>
                <w:noProof/>
                <w:lang w:eastAsia="es-ES"/>
              </w:rPr>
              <w:tab/>
            </w:r>
            <w:r w:rsidRPr="009872B0">
              <w:rPr>
                <w:rStyle w:val="Hipervnculo"/>
                <w:rFonts w:eastAsia="Times New Roman"/>
                <w:b/>
                <w:noProof/>
                <w:lang w:eastAsia="es-ES"/>
              </w:rPr>
              <w:t>Sellos de seguridad y confianza</w:t>
            </w:r>
            <w:r>
              <w:rPr>
                <w:noProof/>
                <w:webHidden/>
              </w:rPr>
              <w:tab/>
            </w:r>
            <w:r>
              <w:rPr>
                <w:noProof/>
                <w:webHidden/>
              </w:rPr>
              <w:fldChar w:fldCharType="begin"/>
            </w:r>
            <w:r>
              <w:rPr>
                <w:noProof/>
                <w:webHidden/>
              </w:rPr>
              <w:instrText xml:space="preserve"> PAGEREF _Toc450567506 \h </w:instrText>
            </w:r>
            <w:r>
              <w:rPr>
                <w:noProof/>
                <w:webHidden/>
              </w:rPr>
            </w:r>
            <w:r>
              <w:rPr>
                <w:noProof/>
                <w:webHidden/>
              </w:rPr>
              <w:fldChar w:fldCharType="separate"/>
            </w:r>
            <w:r>
              <w:rPr>
                <w:noProof/>
                <w:webHidden/>
              </w:rPr>
              <w:t>68</w:t>
            </w:r>
            <w:r>
              <w:rPr>
                <w:noProof/>
                <w:webHidden/>
              </w:rPr>
              <w:fldChar w:fldCharType="end"/>
            </w:r>
          </w:hyperlink>
        </w:p>
        <w:p w:rsidR="00632B4A" w:rsidRDefault="00632B4A">
          <w:pPr>
            <w:pStyle w:val="TDC1"/>
            <w:rPr>
              <w:rFonts w:eastAsiaTheme="minorEastAsia"/>
              <w:noProof/>
              <w:lang w:eastAsia="es-ES"/>
            </w:rPr>
          </w:pPr>
          <w:hyperlink w:anchor="_Toc450567507" w:history="1">
            <w:r w:rsidRPr="009872B0">
              <w:rPr>
                <w:rStyle w:val="Hipervnculo"/>
                <w:b/>
                <w:bCs/>
                <w:noProof/>
              </w:rPr>
              <w:t>8.5.</w:t>
            </w:r>
            <w:r>
              <w:rPr>
                <w:rFonts w:eastAsiaTheme="minorEastAsia"/>
                <w:noProof/>
                <w:lang w:eastAsia="es-ES"/>
              </w:rPr>
              <w:tab/>
            </w:r>
            <w:r w:rsidRPr="009872B0">
              <w:rPr>
                <w:rStyle w:val="Hipervnculo"/>
                <w:rFonts w:eastAsia="Times New Roman"/>
                <w:b/>
                <w:noProof/>
                <w:lang w:eastAsia="es-ES"/>
              </w:rPr>
              <w:t>Protección de la propiedad intelectual y derecho de marcas</w:t>
            </w:r>
            <w:r>
              <w:rPr>
                <w:noProof/>
                <w:webHidden/>
              </w:rPr>
              <w:tab/>
            </w:r>
            <w:r>
              <w:rPr>
                <w:noProof/>
                <w:webHidden/>
              </w:rPr>
              <w:fldChar w:fldCharType="begin"/>
            </w:r>
            <w:r>
              <w:rPr>
                <w:noProof/>
                <w:webHidden/>
              </w:rPr>
              <w:instrText xml:space="preserve"> PAGEREF _Toc450567507 \h </w:instrText>
            </w:r>
            <w:r>
              <w:rPr>
                <w:noProof/>
                <w:webHidden/>
              </w:rPr>
            </w:r>
            <w:r>
              <w:rPr>
                <w:noProof/>
                <w:webHidden/>
              </w:rPr>
              <w:fldChar w:fldCharType="separate"/>
            </w:r>
            <w:r>
              <w:rPr>
                <w:noProof/>
                <w:webHidden/>
              </w:rPr>
              <w:t>72</w:t>
            </w:r>
            <w:r>
              <w:rPr>
                <w:noProof/>
                <w:webHidden/>
              </w:rPr>
              <w:fldChar w:fldCharType="end"/>
            </w:r>
          </w:hyperlink>
        </w:p>
        <w:p w:rsidR="00632B4A" w:rsidRDefault="00632B4A">
          <w:pPr>
            <w:pStyle w:val="TDC1"/>
            <w:rPr>
              <w:rFonts w:eastAsiaTheme="minorEastAsia"/>
              <w:noProof/>
              <w:lang w:eastAsia="es-ES"/>
            </w:rPr>
          </w:pPr>
          <w:hyperlink w:anchor="_Toc450567508" w:history="1">
            <w:r w:rsidRPr="009872B0">
              <w:rPr>
                <w:rStyle w:val="Hipervnculo"/>
                <w:rFonts w:eastAsia="Times New Roman"/>
                <w:b/>
                <w:noProof/>
                <w:lang w:eastAsia="es-ES"/>
              </w:rPr>
              <w:t>8.6.</w:t>
            </w:r>
            <w:r>
              <w:rPr>
                <w:rFonts w:eastAsiaTheme="minorEastAsia"/>
                <w:noProof/>
                <w:lang w:eastAsia="es-ES"/>
              </w:rPr>
              <w:tab/>
            </w:r>
            <w:r w:rsidRPr="009872B0">
              <w:rPr>
                <w:rStyle w:val="Hipervnculo"/>
                <w:rFonts w:eastAsia="Times New Roman"/>
                <w:b/>
                <w:noProof/>
                <w:lang w:eastAsia="es-ES"/>
              </w:rPr>
              <w:t>Defensa de los consumidores</w:t>
            </w:r>
            <w:r>
              <w:rPr>
                <w:noProof/>
                <w:webHidden/>
              </w:rPr>
              <w:tab/>
            </w:r>
            <w:r>
              <w:rPr>
                <w:noProof/>
                <w:webHidden/>
              </w:rPr>
              <w:fldChar w:fldCharType="begin"/>
            </w:r>
            <w:r>
              <w:rPr>
                <w:noProof/>
                <w:webHidden/>
              </w:rPr>
              <w:instrText xml:space="preserve"> PAGEREF _Toc450567508 \h </w:instrText>
            </w:r>
            <w:r>
              <w:rPr>
                <w:noProof/>
                <w:webHidden/>
              </w:rPr>
            </w:r>
            <w:r>
              <w:rPr>
                <w:noProof/>
                <w:webHidden/>
              </w:rPr>
              <w:fldChar w:fldCharType="separate"/>
            </w:r>
            <w:r>
              <w:rPr>
                <w:noProof/>
                <w:webHidden/>
              </w:rPr>
              <w:t>73</w:t>
            </w:r>
            <w:r>
              <w:rPr>
                <w:noProof/>
                <w:webHidden/>
              </w:rPr>
              <w:fldChar w:fldCharType="end"/>
            </w:r>
          </w:hyperlink>
        </w:p>
        <w:p w:rsidR="00632B4A" w:rsidRDefault="00632B4A">
          <w:pPr>
            <w:pStyle w:val="TDC1"/>
            <w:rPr>
              <w:rFonts w:eastAsiaTheme="minorEastAsia"/>
              <w:noProof/>
              <w:lang w:eastAsia="es-ES"/>
            </w:rPr>
          </w:pPr>
          <w:hyperlink w:anchor="_Toc450567509" w:history="1">
            <w:r w:rsidRPr="009872B0">
              <w:rPr>
                <w:rStyle w:val="Hipervnculo"/>
                <w:rFonts w:eastAsia="Times New Roman"/>
                <w:b/>
                <w:noProof/>
                <w:lang w:eastAsia="es-ES"/>
              </w:rPr>
              <w:t>9.</w:t>
            </w:r>
            <w:r>
              <w:rPr>
                <w:rFonts w:eastAsiaTheme="minorEastAsia"/>
                <w:noProof/>
                <w:lang w:eastAsia="es-ES"/>
              </w:rPr>
              <w:tab/>
            </w:r>
            <w:r w:rsidRPr="009872B0">
              <w:rPr>
                <w:rStyle w:val="Hipervnculo"/>
                <w:rFonts w:eastAsia="Times New Roman"/>
                <w:b/>
                <w:noProof/>
                <w:lang w:eastAsia="es-ES"/>
              </w:rPr>
              <w:t>Aspecto final de la tienda online</w:t>
            </w:r>
            <w:r>
              <w:rPr>
                <w:noProof/>
                <w:webHidden/>
              </w:rPr>
              <w:tab/>
            </w:r>
            <w:r>
              <w:rPr>
                <w:noProof/>
                <w:webHidden/>
              </w:rPr>
              <w:fldChar w:fldCharType="begin"/>
            </w:r>
            <w:r>
              <w:rPr>
                <w:noProof/>
                <w:webHidden/>
              </w:rPr>
              <w:instrText xml:space="preserve"> PAGEREF _Toc450567509 \h </w:instrText>
            </w:r>
            <w:r>
              <w:rPr>
                <w:noProof/>
                <w:webHidden/>
              </w:rPr>
            </w:r>
            <w:r>
              <w:rPr>
                <w:noProof/>
                <w:webHidden/>
              </w:rPr>
              <w:fldChar w:fldCharType="separate"/>
            </w:r>
            <w:r>
              <w:rPr>
                <w:noProof/>
                <w:webHidden/>
              </w:rPr>
              <w:t>74</w:t>
            </w:r>
            <w:r>
              <w:rPr>
                <w:noProof/>
                <w:webHidden/>
              </w:rPr>
              <w:fldChar w:fldCharType="end"/>
            </w:r>
          </w:hyperlink>
        </w:p>
        <w:p w:rsidR="00632B4A" w:rsidRDefault="00632B4A">
          <w:pPr>
            <w:pStyle w:val="TDC1"/>
            <w:rPr>
              <w:rFonts w:eastAsiaTheme="minorEastAsia"/>
              <w:noProof/>
              <w:lang w:eastAsia="es-ES"/>
            </w:rPr>
          </w:pPr>
          <w:hyperlink w:anchor="_Toc450567510" w:history="1">
            <w:r w:rsidRPr="009872B0">
              <w:rPr>
                <w:rStyle w:val="Hipervnculo"/>
                <w:rFonts w:eastAsia="Times New Roman"/>
                <w:b/>
                <w:noProof/>
                <w:lang w:eastAsia="es-ES"/>
              </w:rPr>
              <w:t>10.</w:t>
            </w:r>
            <w:r>
              <w:rPr>
                <w:rFonts w:eastAsiaTheme="minorEastAsia"/>
                <w:noProof/>
                <w:lang w:eastAsia="es-ES"/>
              </w:rPr>
              <w:tab/>
            </w:r>
            <w:r w:rsidRPr="009872B0">
              <w:rPr>
                <w:rStyle w:val="Hipervnculo"/>
                <w:rFonts w:eastAsia="Times New Roman"/>
                <w:b/>
                <w:noProof/>
                <w:lang w:eastAsia="es-ES"/>
              </w:rPr>
              <w:t>Conclusiones</w:t>
            </w:r>
            <w:r>
              <w:rPr>
                <w:noProof/>
                <w:webHidden/>
              </w:rPr>
              <w:tab/>
            </w:r>
            <w:r>
              <w:rPr>
                <w:noProof/>
                <w:webHidden/>
              </w:rPr>
              <w:fldChar w:fldCharType="begin"/>
            </w:r>
            <w:r>
              <w:rPr>
                <w:noProof/>
                <w:webHidden/>
              </w:rPr>
              <w:instrText xml:space="preserve"> PAGEREF _Toc450567510 \h </w:instrText>
            </w:r>
            <w:r>
              <w:rPr>
                <w:noProof/>
                <w:webHidden/>
              </w:rPr>
            </w:r>
            <w:r>
              <w:rPr>
                <w:noProof/>
                <w:webHidden/>
              </w:rPr>
              <w:fldChar w:fldCharType="separate"/>
            </w:r>
            <w:r>
              <w:rPr>
                <w:noProof/>
                <w:webHidden/>
              </w:rPr>
              <w:t>74</w:t>
            </w:r>
            <w:r>
              <w:rPr>
                <w:noProof/>
                <w:webHidden/>
              </w:rPr>
              <w:fldChar w:fldCharType="end"/>
            </w:r>
          </w:hyperlink>
        </w:p>
        <w:p w:rsidR="00632B4A" w:rsidRDefault="00632B4A">
          <w:pPr>
            <w:pStyle w:val="TDC1"/>
            <w:rPr>
              <w:rFonts w:eastAsiaTheme="minorEastAsia"/>
              <w:noProof/>
              <w:lang w:eastAsia="es-ES"/>
            </w:rPr>
          </w:pPr>
          <w:hyperlink w:anchor="_Toc450567511" w:history="1">
            <w:r w:rsidRPr="009872B0">
              <w:rPr>
                <w:rStyle w:val="Hipervnculo"/>
                <w:rFonts w:eastAsia="Times New Roman"/>
                <w:b/>
                <w:noProof/>
                <w:lang w:eastAsia="es-ES"/>
              </w:rPr>
              <w:t>11.</w:t>
            </w:r>
            <w:r>
              <w:rPr>
                <w:rFonts w:eastAsiaTheme="minorEastAsia"/>
                <w:noProof/>
                <w:lang w:eastAsia="es-ES"/>
              </w:rPr>
              <w:tab/>
            </w:r>
            <w:r w:rsidRPr="009872B0">
              <w:rPr>
                <w:rStyle w:val="Hipervnculo"/>
                <w:rFonts w:eastAsia="Times New Roman"/>
                <w:b/>
                <w:noProof/>
                <w:lang w:eastAsia="es-ES"/>
              </w:rPr>
              <w:t>Bibliografía</w:t>
            </w:r>
            <w:r>
              <w:rPr>
                <w:noProof/>
                <w:webHidden/>
              </w:rPr>
              <w:tab/>
            </w:r>
            <w:r>
              <w:rPr>
                <w:noProof/>
                <w:webHidden/>
              </w:rPr>
              <w:fldChar w:fldCharType="begin"/>
            </w:r>
            <w:r>
              <w:rPr>
                <w:noProof/>
                <w:webHidden/>
              </w:rPr>
              <w:instrText xml:space="preserve"> PAGEREF _Toc450567511 \h </w:instrText>
            </w:r>
            <w:r>
              <w:rPr>
                <w:noProof/>
                <w:webHidden/>
              </w:rPr>
            </w:r>
            <w:r>
              <w:rPr>
                <w:noProof/>
                <w:webHidden/>
              </w:rPr>
              <w:fldChar w:fldCharType="separate"/>
            </w:r>
            <w:r>
              <w:rPr>
                <w:noProof/>
                <w:webHidden/>
              </w:rPr>
              <w:t>77</w:t>
            </w:r>
            <w:r>
              <w:rPr>
                <w:noProof/>
                <w:webHidden/>
              </w:rPr>
              <w:fldChar w:fldCharType="end"/>
            </w:r>
          </w:hyperlink>
        </w:p>
        <w:p w:rsidR="00632B4A" w:rsidRDefault="00632B4A">
          <w:pPr>
            <w:pStyle w:val="TDC1"/>
            <w:rPr>
              <w:rFonts w:eastAsiaTheme="minorEastAsia"/>
              <w:noProof/>
              <w:lang w:eastAsia="es-ES"/>
            </w:rPr>
          </w:pPr>
          <w:hyperlink w:anchor="_Toc450567512" w:history="1">
            <w:r w:rsidRPr="009872B0">
              <w:rPr>
                <w:rStyle w:val="Hipervnculo"/>
                <w:rFonts w:eastAsia="Times New Roman"/>
                <w:b/>
                <w:noProof/>
                <w:lang w:eastAsia="es-ES"/>
              </w:rPr>
              <w:t>12.</w:t>
            </w:r>
            <w:r>
              <w:rPr>
                <w:rFonts w:eastAsiaTheme="minorEastAsia"/>
                <w:noProof/>
                <w:lang w:eastAsia="es-ES"/>
              </w:rPr>
              <w:tab/>
            </w:r>
            <w:r w:rsidRPr="009872B0">
              <w:rPr>
                <w:rStyle w:val="Hipervnculo"/>
                <w:rFonts w:eastAsia="Times New Roman"/>
                <w:b/>
                <w:noProof/>
                <w:lang w:eastAsia="es-ES"/>
              </w:rPr>
              <w:t>Anexo</w:t>
            </w:r>
            <w:r>
              <w:rPr>
                <w:noProof/>
                <w:webHidden/>
              </w:rPr>
              <w:tab/>
            </w:r>
            <w:r>
              <w:rPr>
                <w:noProof/>
                <w:webHidden/>
              </w:rPr>
              <w:fldChar w:fldCharType="begin"/>
            </w:r>
            <w:r>
              <w:rPr>
                <w:noProof/>
                <w:webHidden/>
              </w:rPr>
              <w:instrText xml:space="preserve"> PAGEREF _Toc450567512 \h </w:instrText>
            </w:r>
            <w:r>
              <w:rPr>
                <w:noProof/>
                <w:webHidden/>
              </w:rPr>
            </w:r>
            <w:r>
              <w:rPr>
                <w:noProof/>
                <w:webHidden/>
              </w:rPr>
              <w:fldChar w:fldCharType="separate"/>
            </w:r>
            <w:r>
              <w:rPr>
                <w:noProof/>
                <w:webHidden/>
              </w:rPr>
              <w:t>78</w:t>
            </w:r>
            <w:r>
              <w:rPr>
                <w:noProof/>
                <w:webHidden/>
              </w:rPr>
              <w:fldChar w:fldCharType="end"/>
            </w:r>
          </w:hyperlink>
        </w:p>
        <w:p w:rsidR="00632B4A" w:rsidRDefault="00632B4A">
          <w:pPr>
            <w:pStyle w:val="TDC1"/>
            <w:rPr>
              <w:rFonts w:eastAsiaTheme="minorEastAsia"/>
              <w:noProof/>
              <w:lang w:eastAsia="es-ES"/>
            </w:rPr>
          </w:pPr>
          <w:hyperlink w:anchor="_Toc450567513" w:history="1">
            <w:r w:rsidRPr="009872B0">
              <w:rPr>
                <w:rStyle w:val="Hipervnculo"/>
                <w:rFonts w:eastAsia="Times New Roman"/>
                <w:b/>
                <w:noProof/>
                <w:lang w:eastAsia="es-ES"/>
              </w:rPr>
              <w:t>ANEXO 1: Análisis de Accesibilidad y Usabilidad para una tienda online: Pautas Generales</w:t>
            </w:r>
            <w:r>
              <w:rPr>
                <w:noProof/>
                <w:webHidden/>
              </w:rPr>
              <w:tab/>
            </w:r>
            <w:r>
              <w:rPr>
                <w:noProof/>
                <w:webHidden/>
              </w:rPr>
              <w:fldChar w:fldCharType="begin"/>
            </w:r>
            <w:r>
              <w:rPr>
                <w:noProof/>
                <w:webHidden/>
              </w:rPr>
              <w:instrText xml:space="preserve"> PAGEREF _Toc450567513 \h </w:instrText>
            </w:r>
            <w:r>
              <w:rPr>
                <w:noProof/>
                <w:webHidden/>
              </w:rPr>
            </w:r>
            <w:r>
              <w:rPr>
                <w:noProof/>
                <w:webHidden/>
              </w:rPr>
              <w:fldChar w:fldCharType="separate"/>
            </w:r>
            <w:r>
              <w:rPr>
                <w:noProof/>
                <w:webHidden/>
              </w:rPr>
              <w:t>78</w:t>
            </w:r>
            <w:r>
              <w:rPr>
                <w:noProof/>
                <w:webHidden/>
              </w:rPr>
              <w:fldChar w:fldCharType="end"/>
            </w:r>
          </w:hyperlink>
        </w:p>
        <w:p w:rsidR="00632B4A" w:rsidRDefault="00632B4A">
          <w:pPr>
            <w:pStyle w:val="TDC1"/>
            <w:rPr>
              <w:rFonts w:eastAsiaTheme="minorEastAsia"/>
              <w:noProof/>
              <w:lang w:eastAsia="es-ES"/>
            </w:rPr>
          </w:pPr>
          <w:hyperlink w:anchor="_Toc450567514" w:history="1">
            <w:r w:rsidRPr="009872B0">
              <w:rPr>
                <w:rStyle w:val="Hipervnculo"/>
                <w:rFonts w:eastAsia="Times New Roman"/>
                <w:b/>
                <w:noProof/>
                <w:lang w:eastAsia="es-ES"/>
              </w:rPr>
              <w:t>12.1.</w:t>
            </w:r>
            <w:r>
              <w:rPr>
                <w:rFonts w:eastAsiaTheme="minorEastAsia"/>
                <w:noProof/>
                <w:lang w:eastAsia="es-ES"/>
              </w:rPr>
              <w:tab/>
            </w:r>
            <w:r w:rsidRPr="009872B0">
              <w:rPr>
                <w:rStyle w:val="Hipervnculo"/>
                <w:rFonts w:eastAsia="Times New Roman"/>
                <w:b/>
                <w:noProof/>
                <w:lang w:eastAsia="es-ES"/>
              </w:rPr>
              <w:t>Análisis de Accesibilidad</w:t>
            </w:r>
            <w:r>
              <w:rPr>
                <w:noProof/>
                <w:webHidden/>
              </w:rPr>
              <w:tab/>
            </w:r>
            <w:r>
              <w:rPr>
                <w:noProof/>
                <w:webHidden/>
              </w:rPr>
              <w:fldChar w:fldCharType="begin"/>
            </w:r>
            <w:r>
              <w:rPr>
                <w:noProof/>
                <w:webHidden/>
              </w:rPr>
              <w:instrText xml:space="preserve"> PAGEREF _Toc450567514 \h </w:instrText>
            </w:r>
            <w:r>
              <w:rPr>
                <w:noProof/>
                <w:webHidden/>
              </w:rPr>
            </w:r>
            <w:r>
              <w:rPr>
                <w:noProof/>
                <w:webHidden/>
              </w:rPr>
              <w:fldChar w:fldCharType="separate"/>
            </w:r>
            <w:r>
              <w:rPr>
                <w:noProof/>
                <w:webHidden/>
              </w:rPr>
              <w:t>78</w:t>
            </w:r>
            <w:r>
              <w:rPr>
                <w:noProof/>
                <w:webHidden/>
              </w:rPr>
              <w:fldChar w:fldCharType="end"/>
            </w:r>
          </w:hyperlink>
        </w:p>
        <w:p w:rsidR="00632B4A" w:rsidRDefault="00632B4A">
          <w:pPr>
            <w:pStyle w:val="TDC1"/>
            <w:rPr>
              <w:rFonts w:eastAsiaTheme="minorEastAsia"/>
              <w:noProof/>
              <w:lang w:eastAsia="es-ES"/>
            </w:rPr>
          </w:pPr>
          <w:hyperlink w:anchor="_Toc450567515" w:history="1">
            <w:r w:rsidRPr="009872B0">
              <w:rPr>
                <w:rStyle w:val="Hipervnculo"/>
                <w:rFonts w:eastAsia="Times New Roman"/>
                <w:b/>
                <w:noProof/>
                <w:lang w:eastAsia="es-ES"/>
              </w:rPr>
              <w:t>12.2.</w:t>
            </w:r>
            <w:r>
              <w:rPr>
                <w:rFonts w:eastAsiaTheme="minorEastAsia"/>
                <w:noProof/>
                <w:lang w:eastAsia="es-ES"/>
              </w:rPr>
              <w:tab/>
            </w:r>
            <w:r w:rsidRPr="009872B0">
              <w:rPr>
                <w:rStyle w:val="Hipervnculo"/>
                <w:rFonts w:eastAsia="Times New Roman"/>
                <w:b/>
                <w:noProof/>
                <w:lang w:eastAsia="es-ES"/>
              </w:rPr>
              <w:t>Análisis de Usabilidad</w:t>
            </w:r>
            <w:r>
              <w:rPr>
                <w:noProof/>
                <w:webHidden/>
              </w:rPr>
              <w:tab/>
            </w:r>
            <w:r>
              <w:rPr>
                <w:noProof/>
                <w:webHidden/>
              </w:rPr>
              <w:fldChar w:fldCharType="begin"/>
            </w:r>
            <w:r>
              <w:rPr>
                <w:noProof/>
                <w:webHidden/>
              </w:rPr>
              <w:instrText xml:space="preserve"> PAGEREF _Toc450567515 \h </w:instrText>
            </w:r>
            <w:r>
              <w:rPr>
                <w:noProof/>
                <w:webHidden/>
              </w:rPr>
            </w:r>
            <w:r>
              <w:rPr>
                <w:noProof/>
                <w:webHidden/>
              </w:rPr>
              <w:fldChar w:fldCharType="separate"/>
            </w:r>
            <w:r>
              <w:rPr>
                <w:noProof/>
                <w:webHidden/>
              </w:rPr>
              <w:t>80</w:t>
            </w:r>
            <w:r>
              <w:rPr>
                <w:noProof/>
                <w:webHidden/>
              </w:rPr>
              <w:fldChar w:fldCharType="end"/>
            </w:r>
          </w:hyperlink>
        </w:p>
        <w:p w:rsidR="00B854C5" w:rsidRDefault="000E255F">
          <w:r>
            <w:fldChar w:fldCharType="end"/>
          </w:r>
        </w:p>
      </w:sdtContent>
    </w:sdt>
    <w:p w:rsidR="000218F9" w:rsidRDefault="000218F9" w:rsidP="000218F9">
      <w:pPr>
        <w:ind w:left="360"/>
      </w:pPr>
    </w:p>
    <w:sdt>
      <w:sdtPr>
        <w:rPr>
          <w:rFonts w:asciiTheme="minorHAnsi" w:eastAsiaTheme="minorHAnsi" w:hAnsiTheme="minorHAnsi" w:cstheme="minorBidi"/>
          <w:color w:val="auto"/>
          <w:sz w:val="22"/>
          <w:szCs w:val="22"/>
          <w:lang w:eastAsia="en-US"/>
        </w:rPr>
        <w:id w:val="-1191988528"/>
        <w:docPartObj>
          <w:docPartGallery w:val="Table of Contents"/>
          <w:docPartUnique/>
        </w:docPartObj>
      </w:sdtPr>
      <w:sdtEndPr>
        <w:rPr>
          <w:b/>
          <w:bCs/>
        </w:rPr>
      </w:sdtEndPr>
      <w:sdtContent>
        <w:p w:rsidR="000B3844" w:rsidRPr="00D02408" w:rsidRDefault="000B3844" w:rsidP="000B3844">
          <w:pPr>
            <w:pStyle w:val="TtulodeTDC"/>
            <w:rPr>
              <w:rFonts w:asciiTheme="minorHAnsi" w:hAnsiTheme="minorHAnsi"/>
              <w:b/>
            </w:rPr>
          </w:pPr>
          <w:r w:rsidRPr="00D02408">
            <w:rPr>
              <w:rFonts w:asciiTheme="minorHAnsi" w:hAnsiTheme="minorHAnsi"/>
              <w:b/>
            </w:rPr>
            <w:t xml:space="preserve">ÍNDICE </w:t>
          </w:r>
          <w:r>
            <w:rPr>
              <w:rFonts w:asciiTheme="minorHAnsi" w:hAnsiTheme="minorHAnsi"/>
              <w:b/>
            </w:rPr>
            <w:t>DE TABLAS</w:t>
          </w:r>
        </w:p>
        <w:p w:rsidR="000B3844" w:rsidRPr="00D02408" w:rsidRDefault="000E255F" w:rsidP="000B3844">
          <w:pPr>
            <w:pStyle w:val="TDC1"/>
            <w:rPr>
              <w:rFonts w:eastAsiaTheme="minorEastAsia"/>
              <w:noProof/>
              <w:lang w:eastAsia="es-ES"/>
            </w:rPr>
          </w:pPr>
          <w:r>
            <w:fldChar w:fldCharType="begin"/>
          </w:r>
          <w:r w:rsidR="000B3844">
            <w:instrText xml:space="preserve"> TOC \o "1-3" \h \z \u </w:instrText>
          </w:r>
          <w:r>
            <w:fldChar w:fldCharType="separate"/>
          </w:r>
          <w:hyperlink w:anchor="_Toc449977945" w:history="1">
            <w:r w:rsidR="000B3844" w:rsidRPr="00D02408">
              <w:rPr>
                <w:rStyle w:val="Hipervnculo"/>
                <w:rFonts w:eastAsia="Times New Roman"/>
                <w:b/>
                <w:noProof/>
                <w:u w:val="none"/>
                <w:lang w:eastAsia="es-ES"/>
              </w:rPr>
              <w:t>1.</w:t>
            </w:r>
            <w:r w:rsidR="000B3844" w:rsidRPr="00D02408">
              <w:rPr>
                <w:rFonts w:eastAsiaTheme="minorEastAsia"/>
                <w:noProof/>
                <w:lang w:eastAsia="es-ES"/>
              </w:rPr>
              <w:tab/>
            </w:r>
            <w:r w:rsidR="000B3844">
              <w:rPr>
                <w:rStyle w:val="Hipervnculo"/>
                <w:rFonts w:eastAsia="Times New Roman"/>
                <w:b/>
                <w:noProof/>
                <w:u w:val="none"/>
                <w:lang w:eastAsia="es-ES"/>
              </w:rPr>
              <w:t xml:space="preserve">Tabla 1 </w:t>
            </w:r>
            <w:r w:rsidR="000B3844" w:rsidRPr="00D02408">
              <w:rPr>
                <w:noProof/>
                <w:webHidden/>
              </w:rPr>
              <w:tab/>
            </w:r>
            <w:r w:rsidR="00632B4A">
              <w:rPr>
                <w:noProof/>
                <w:webHidden/>
              </w:rPr>
              <w:t>8</w:t>
            </w:r>
          </w:hyperlink>
        </w:p>
        <w:p w:rsidR="000B3844" w:rsidRPr="00D02408" w:rsidRDefault="000D4EBF" w:rsidP="000B3844">
          <w:pPr>
            <w:pStyle w:val="TDC1"/>
            <w:rPr>
              <w:rFonts w:eastAsiaTheme="minorEastAsia"/>
              <w:noProof/>
              <w:lang w:eastAsia="es-ES"/>
            </w:rPr>
          </w:pPr>
          <w:hyperlink w:anchor="_Toc449977949" w:history="1">
            <w:r w:rsidR="000B3844" w:rsidRPr="00D02408">
              <w:rPr>
                <w:rStyle w:val="Hipervnculo"/>
                <w:rFonts w:eastAsia="Times New Roman"/>
                <w:b/>
                <w:noProof/>
                <w:u w:val="none"/>
                <w:lang w:eastAsia="es-ES"/>
              </w:rPr>
              <w:t>2.</w:t>
            </w:r>
            <w:r w:rsidR="000B3844" w:rsidRPr="00D02408">
              <w:rPr>
                <w:rFonts w:eastAsiaTheme="minorEastAsia"/>
                <w:noProof/>
                <w:lang w:eastAsia="es-ES"/>
              </w:rPr>
              <w:tab/>
            </w:r>
            <w:r w:rsidR="000B3844">
              <w:rPr>
                <w:rStyle w:val="Hipervnculo"/>
                <w:rFonts w:eastAsia="Times New Roman"/>
                <w:b/>
                <w:noProof/>
                <w:u w:val="none"/>
                <w:lang w:eastAsia="es-ES"/>
              </w:rPr>
              <w:t xml:space="preserve">Tabla 2 </w:t>
            </w:r>
            <w:r w:rsidR="000B3844" w:rsidRPr="00D02408">
              <w:rPr>
                <w:noProof/>
                <w:webHidden/>
              </w:rPr>
              <w:tab/>
            </w:r>
            <w:r w:rsidR="001A2B0A">
              <w:rPr>
                <w:noProof/>
                <w:webHidden/>
              </w:rPr>
              <w:t>1</w:t>
            </w:r>
            <w:r w:rsidR="00632B4A">
              <w:rPr>
                <w:noProof/>
                <w:webHidden/>
              </w:rPr>
              <w:t>0</w:t>
            </w:r>
          </w:hyperlink>
        </w:p>
        <w:p w:rsidR="000B3844" w:rsidRPr="00D02408" w:rsidRDefault="000D4EBF" w:rsidP="000B3844">
          <w:pPr>
            <w:pStyle w:val="TDC1"/>
            <w:rPr>
              <w:rFonts w:eastAsiaTheme="minorEastAsia"/>
              <w:noProof/>
              <w:lang w:eastAsia="es-ES"/>
            </w:rPr>
          </w:pPr>
          <w:hyperlink w:anchor="_Toc449977957" w:history="1">
            <w:r w:rsidR="000B3844" w:rsidRPr="00D02408">
              <w:rPr>
                <w:rStyle w:val="Hipervnculo"/>
                <w:rFonts w:eastAsia="Times New Roman"/>
                <w:b/>
                <w:noProof/>
                <w:u w:val="none"/>
                <w:lang w:eastAsia="es-ES"/>
              </w:rPr>
              <w:t>3.</w:t>
            </w:r>
            <w:r w:rsidR="000B3844" w:rsidRPr="00D02408">
              <w:rPr>
                <w:rFonts w:eastAsiaTheme="minorEastAsia"/>
                <w:noProof/>
                <w:lang w:eastAsia="es-ES"/>
              </w:rPr>
              <w:tab/>
            </w:r>
            <w:r w:rsidR="000B3844">
              <w:rPr>
                <w:rStyle w:val="Hipervnculo"/>
                <w:rFonts w:eastAsia="Times New Roman"/>
                <w:b/>
                <w:noProof/>
                <w:u w:val="none"/>
                <w:lang w:eastAsia="es-ES"/>
              </w:rPr>
              <w:t xml:space="preserve">Tabla 3 </w:t>
            </w:r>
            <w:r w:rsidR="000B3844" w:rsidRPr="00D02408">
              <w:rPr>
                <w:noProof/>
                <w:webHidden/>
              </w:rPr>
              <w:tab/>
            </w:r>
            <w:r w:rsidR="001A2B0A">
              <w:rPr>
                <w:noProof/>
                <w:webHidden/>
              </w:rPr>
              <w:t>1</w:t>
            </w:r>
            <w:r w:rsidR="00632B4A">
              <w:rPr>
                <w:noProof/>
                <w:webHidden/>
              </w:rPr>
              <w:t>1</w:t>
            </w:r>
          </w:hyperlink>
        </w:p>
        <w:p w:rsidR="000B3844" w:rsidRPr="00D02408" w:rsidRDefault="000D4EBF" w:rsidP="000B3844">
          <w:pPr>
            <w:pStyle w:val="TDC1"/>
            <w:rPr>
              <w:rFonts w:eastAsiaTheme="minorEastAsia"/>
              <w:noProof/>
              <w:lang w:eastAsia="es-ES"/>
            </w:rPr>
          </w:pPr>
          <w:hyperlink w:anchor="_Toc449977967" w:history="1">
            <w:r w:rsidR="000B3844" w:rsidRPr="00D02408">
              <w:rPr>
                <w:rStyle w:val="Hipervnculo"/>
                <w:rFonts w:eastAsia="Times New Roman"/>
                <w:b/>
                <w:noProof/>
                <w:u w:val="none"/>
                <w:lang w:eastAsia="es-ES"/>
              </w:rPr>
              <w:t>4.</w:t>
            </w:r>
            <w:r w:rsidR="000B3844" w:rsidRPr="00D02408">
              <w:rPr>
                <w:rFonts w:eastAsiaTheme="minorEastAsia"/>
                <w:noProof/>
                <w:lang w:eastAsia="es-ES"/>
              </w:rPr>
              <w:tab/>
            </w:r>
            <w:r w:rsidR="000B3844">
              <w:rPr>
                <w:rStyle w:val="Hipervnculo"/>
                <w:rFonts w:eastAsia="Times New Roman"/>
                <w:b/>
                <w:noProof/>
                <w:u w:val="none"/>
                <w:lang w:eastAsia="es-ES"/>
              </w:rPr>
              <w:t xml:space="preserve">Tabla 4 </w:t>
            </w:r>
            <w:r w:rsidR="000B3844" w:rsidRPr="00D02408">
              <w:rPr>
                <w:noProof/>
                <w:webHidden/>
              </w:rPr>
              <w:tab/>
            </w:r>
            <w:r w:rsidR="001A2B0A">
              <w:rPr>
                <w:noProof/>
                <w:webHidden/>
              </w:rPr>
              <w:t>1</w:t>
            </w:r>
            <w:r w:rsidR="00632B4A">
              <w:rPr>
                <w:noProof/>
                <w:webHidden/>
              </w:rPr>
              <w:t>2</w:t>
            </w:r>
          </w:hyperlink>
        </w:p>
        <w:p w:rsidR="000B3844" w:rsidRDefault="000D4EBF" w:rsidP="000B3844">
          <w:pPr>
            <w:pStyle w:val="TDC1"/>
            <w:rPr>
              <w:rFonts w:eastAsiaTheme="minorEastAsia"/>
              <w:noProof/>
              <w:lang w:eastAsia="es-ES"/>
            </w:rPr>
          </w:pPr>
          <w:hyperlink w:anchor="_Toc449977971" w:history="1">
            <w:r w:rsidR="000B3844" w:rsidRPr="00016149">
              <w:rPr>
                <w:rStyle w:val="Hipervnculo"/>
                <w:rFonts w:eastAsia="Times New Roman"/>
                <w:b/>
                <w:noProof/>
                <w:lang w:eastAsia="es-ES"/>
              </w:rPr>
              <w:t>5.</w:t>
            </w:r>
            <w:r w:rsidR="000B3844">
              <w:rPr>
                <w:rFonts w:eastAsiaTheme="minorEastAsia"/>
                <w:noProof/>
                <w:lang w:eastAsia="es-ES"/>
              </w:rPr>
              <w:tab/>
            </w:r>
            <w:r w:rsidR="000B3844">
              <w:rPr>
                <w:rStyle w:val="Hipervnculo"/>
                <w:rFonts w:eastAsia="Times New Roman"/>
                <w:b/>
                <w:noProof/>
                <w:lang w:eastAsia="es-ES"/>
              </w:rPr>
              <w:t xml:space="preserve">Tabla 5 </w:t>
            </w:r>
            <w:r w:rsidR="000B3844">
              <w:rPr>
                <w:noProof/>
                <w:webHidden/>
              </w:rPr>
              <w:tab/>
            </w:r>
            <w:r w:rsidR="001A2B0A">
              <w:rPr>
                <w:noProof/>
                <w:webHidden/>
              </w:rPr>
              <w:t>1</w:t>
            </w:r>
            <w:r w:rsidR="00632B4A">
              <w:rPr>
                <w:noProof/>
                <w:webHidden/>
              </w:rPr>
              <w:t>3</w:t>
            </w:r>
          </w:hyperlink>
        </w:p>
        <w:p w:rsidR="000B3844" w:rsidRPr="00D02408" w:rsidRDefault="000D4EBF" w:rsidP="000B3844">
          <w:pPr>
            <w:pStyle w:val="TDC1"/>
            <w:rPr>
              <w:rFonts w:eastAsiaTheme="minorEastAsia"/>
              <w:noProof/>
              <w:lang w:eastAsia="es-ES"/>
            </w:rPr>
          </w:pPr>
          <w:hyperlink w:anchor="_Toc449977976" w:history="1">
            <w:r w:rsidR="000B3844" w:rsidRPr="00D02408">
              <w:rPr>
                <w:rStyle w:val="Hipervnculo"/>
                <w:rFonts w:eastAsia="Times New Roman"/>
                <w:b/>
                <w:noProof/>
                <w:u w:val="none"/>
                <w:lang w:eastAsia="es-ES"/>
              </w:rPr>
              <w:t>6.</w:t>
            </w:r>
            <w:r w:rsidR="000B3844" w:rsidRPr="00D02408">
              <w:rPr>
                <w:rFonts w:eastAsiaTheme="minorEastAsia"/>
                <w:noProof/>
                <w:lang w:eastAsia="es-ES"/>
              </w:rPr>
              <w:tab/>
            </w:r>
            <w:r w:rsidR="000B3844">
              <w:rPr>
                <w:rStyle w:val="Hipervnculo"/>
                <w:rFonts w:eastAsia="Times New Roman"/>
                <w:b/>
                <w:noProof/>
                <w:u w:val="none"/>
                <w:lang w:eastAsia="es-ES"/>
              </w:rPr>
              <w:t>Tabla 6</w:t>
            </w:r>
            <w:r w:rsidR="000B3844" w:rsidRPr="00D02408">
              <w:rPr>
                <w:rStyle w:val="Hipervnculo"/>
                <w:rFonts w:eastAsia="Times New Roman"/>
                <w:b/>
                <w:noProof/>
                <w:u w:val="none"/>
                <w:lang w:eastAsia="es-ES"/>
              </w:rPr>
              <w:t>.</w:t>
            </w:r>
            <w:r w:rsidR="000B3844" w:rsidRPr="00D02408">
              <w:rPr>
                <w:noProof/>
                <w:webHidden/>
              </w:rPr>
              <w:tab/>
            </w:r>
            <w:r w:rsidR="00632B4A">
              <w:rPr>
                <w:noProof/>
                <w:webHidden/>
              </w:rPr>
              <w:t>18</w:t>
            </w:r>
          </w:hyperlink>
        </w:p>
        <w:p w:rsidR="000B3844" w:rsidRPr="00D02408" w:rsidRDefault="000D4EBF" w:rsidP="000B3844">
          <w:pPr>
            <w:pStyle w:val="TDC1"/>
            <w:rPr>
              <w:rFonts w:eastAsiaTheme="minorEastAsia"/>
              <w:noProof/>
              <w:lang w:eastAsia="es-ES"/>
            </w:rPr>
          </w:pPr>
          <w:hyperlink w:anchor="_Toc449977980" w:history="1">
            <w:r w:rsidR="000B3844" w:rsidRPr="00D02408">
              <w:rPr>
                <w:rStyle w:val="Hipervnculo"/>
                <w:rFonts w:eastAsia="Times New Roman"/>
                <w:b/>
                <w:noProof/>
                <w:u w:val="none"/>
                <w:lang w:eastAsia="es-ES"/>
              </w:rPr>
              <w:t>7.</w:t>
            </w:r>
            <w:r w:rsidR="000B3844" w:rsidRPr="00D02408">
              <w:rPr>
                <w:rFonts w:eastAsiaTheme="minorEastAsia"/>
                <w:noProof/>
                <w:lang w:eastAsia="es-ES"/>
              </w:rPr>
              <w:tab/>
            </w:r>
            <w:r w:rsidR="000B3844">
              <w:rPr>
                <w:rStyle w:val="Hipervnculo"/>
                <w:rFonts w:eastAsia="Times New Roman"/>
                <w:b/>
                <w:noProof/>
                <w:u w:val="none"/>
                <w:lang w:eastAsia="es-ES"/>
              </w:rPr>
              <w:t xml:space="preserve">Tabla 7 </w:t>
            </w:r>
            <w:r w:rsidR="000B3844" w:rsidRPr="00D02408">
              <w:rPr>
                <w:noProof/>
                <w:webHidden/>
              </w:rPr>
              <w:tab/>
            </w:r>
            <w:r w:rsidR="00632B4A">
              <w:rPr>
                <w:noProof/>
                <w:webHidden/>
              </w:rPr>
              <w:t>22</w:t>
            </w:r>
          </w:hyperlink>
        </w:p>
        <w:p w:rsidR="000B3844" w:rsidRPr="00D02408" w:rsidRDefault="000D4EBF" w:rsidP="000B3844">
          <w:pPr>
            <w:pStyle w:val="TDC1"/>
            <w:rPr>
              <w:rFonts w:eastAsiaTheme="minorEastAsia"/>
              <w:noProof/>
              <w:lang w:eastAsia="es-ES"/>
            </w:rPr>
          </w:pPr>
          <w:hyperlink w:anchor="_Toc449977983" w:history="1">
            <w:r w:rsidR="000B3844" w:rsidRPr="00D02408">
              <w:rPr>
                <w:rStyle w:val="Hipervnculo"/>
                <w:rFonts w:eastAsia="Times New Roman"/>
                <w:b/>
                <w:noProof/>
                <w:u w:val="none"/>
                <w:lang w:eastAsia="es-ES"/>
              </w:rPr>
              <w:t>8.</w:t>
            </w:r>
            <w:r w:rsidR="000B3844" w:rsidRPr="00D02408">
              <w:rPr>
                <w:rFonts w:eastAsiaTheme="minorEastAsia"/>
                <w:noProof/>
                <w:lang w:eastAsia="es-ES"/>
              </w:rPr>
              <w:tab/>
            </w:r>
            <w:r w:rsidR="000B3844">
              <w:rPr>
                <w:rStyle w:val="Hipervnculo"/>
                <w:rFonts w:eastAsia="Times New Roman"/>
                <w:b/>
                <w:noProof/>
                <w:u w:val="none"/>
                <w:lang w:eastAsia="es-ES"/>
              </w:rPr>
              <w:t xml:space="preserve">Tabla 8 </w:t>
            </w:r>
            <w:r w:rsidR="000B3844" w:rsidRPr="00D02408">
              <w:rPr>
                <w:noProof/>
                <w:webHidden/>
              </w:rPr>
              <w:tab/>
            </w:r>
            <w:r w:rsidR="00632B4A">
              <w:rPr>
                <w:noProof/>
                <w:webHidden/>
              </w:rPr>
              <w:t>22</w:t>
            </w:r>
          </w:hyperlink>
        </w:p>
        <w:p w:rsidR="000B3844" w:rsidRDefault="000D4EBF" w:rsidP="000B3844">
          <w:pPr>
            <w:pStyle w:val="TDC1"/>
            <w:rPr>
              <w:rFonts w:eastAsiaTheme="minorEastAsia"/>
              <w:noProof/>
              <w:lang w:eastAsia="es-ES"/>
            </w:rPr>
          </w:pPr>
          <w:hyperlink w:anchor="_Toc449977990" w:history="1">
            <w:r w:rsidR="000B3844" w:rsidRPr="00016149">
              <w:rPr>
                <w:rStyle w:val="Hipervnculo"/>
                <w:rFonts w:eastAsia="Times New Roman"/>
                <w:b/>
                <w:noProof/>
                <w:lang w:eastAsia="es-ES"/>
              </w:rPr>
              <w:t>9.</w:t>
            </w:r>
            <w:r w:rsidR="000B3844">
              <w:rPr>
                <w:rFonts w:eastAsiaTheme="minorEastAsia"/>
                <w:noProof/>
                <w:lang w:eastAsia="es-ES"/>
              </w:rPr>
              <w:tab/>
            </w:r>
            <w:r w:rsidR="000B3844">
              <w:rPr>
                <w:rStyle w:val="Hipervnculo"/>
                <w:rFonts w:eastAsia="Times New Roman"/>
                <w:b/>
                <w:noProof/>
                <w:lang w:eastAsia="es-ES"/>
              </w:rPr>
              <w:t xml:space="preserve">Tabla 9 </w:t>
            </w:r>
            <w:r w:rsidR="000B3844">
              <w:rPr>
                <w:noProof/>
                <w:webHidden/>
              </w:rPr>
              <w:tab/>
            </w:r>
            <w:r w:rsidR="000E255F">
              <w:rPr>
                <w:noProof/>
                <w:webHidden/>
              </w:rPr>
              <w:fldChar w:fldCharType="begin"/>
            </w:r>
            <w:r w:rsidR="000B3844">
              <w:rPr>
                <w:noProof/>
                <w:webHidden/>
              </w:rPr>
              <w:instrText xml:space="preserve"> PAGEREF _Toc449977990 \h </w:instrText>
            </w:r>
            <w:r w:rsidR="000E255F">
              <w:rPr>
                <w:noProof/>
                <w:webHidden/>
              </w:rPr>
            </w:r>
            <w:r w:rsidR="000E255F">
              <w:rPr>
                <w:noProof/>
                <w:webHidden/>
              </w:rPr>
              <w:fldChar w:fldCharType="separate"/>
            </w:r>
            <w:r w:rsidR="001A2B0A">
              <w:rPr>
                <w:noProof/>
                <w:webHidden/>
              </w:rPr>
              <w:t>2</w:t>
            </w:r>
            <w:r w:rsidR="00632B4A">
              <w:rPr>
                <w:noProof/>
                <w:webHidden/>
              </w:rPr>
              <w:t>3</w:t>
            </w:r>
            <w:r w:rsidR="000E255F">
              <w:rPr>
                <w:noProof/>
                <w:webHidden/>
              </w:rPr>
              <w:fldChar w:fldCharType="end"/>
            </w:r>
          </w:hyperlink>
        </w:p>
        <w:p w:rsidR="000B3844" w:rsidRDefault="000D4EBF" w:rsidP="000B3844">
          <w:pPr>
            <w:pStyle w:val="TDC1"/>
            <w:rPr>
              <w:rFonts w:eastAsiaTheme="minorEastAsia"/>
              <w:noProof/>
              <w:lang w:eastAsia="es-ES"/>
            </w:rPr>
          </w:pPr>
          <w:hyperlink w:anchor="_Toc449977991" w:history="1">
            <w:r w:rsidR="000B3844" w:rsidRPr="00016149">
              <w:rPr>
                <w:rStyle w:val="Hipervnculo"/>
                <w:rFonts w:eastAsia="Times New Roman"/>
                <w:b/>
                <w:noProof/>
                <w:lang w:eastAsia="es-ES"/>
              </w:rPr>
              <w:t>10.</w:t>
            </w:r>
            <w:r w:rsidR="000B3844">
              <w:rPr>
                <w:rFonts w:eastAsiaTheme="minorEastAsia"/>
                <w:noProof/>
                <w:lang w:eastAsia="es-ES"/>
              </w:rPr>
              <w:tab/>
            </w:r>
            <w:r w:rsidR="000B3844">
              <w:rPr>
                <w:rStyle w:val="Hipervnculo"/>
                <w:rFonts w:eastAsia="Times New Roman"/>
                <w:b/>
                <w:noProof/>
                <w:lang w:eastAsia="es-ES"/>
              </w:rPr>
              <w:t xml:space="preserve">Tabla 10 </w:t>
            </w:r>
            <w:r w:rsidR="000B3844">
              <w:rPr>
                <w:noProof/>
                <w:webHidden/>
              </w:rPr>
              <w:tab/>
            </w:r>
            <w:r w:rsidR="001A2B0A">
              <w:rPr>
                <w:noProof/>
                <w:webHidden/>
              </w:rPr>
              <w:t>2</w:t>
            </w:r>
            <w:r w:rsidR="00632B4A">
              <w:rPr>
                <w:noProof/>
                <w:webHidden/>
              </w:rPr>
              <w:t>3</w:t>
            </w:r>
          </w:hyperlink>
        </w:p>
        <w:p w:rsidR="000B3844" w:rsidRDefault="000D4EBF" w:rsidP="000B3844">
          <w:pPr>
            <w:pStyle w:val="TDC1"/>
            <w:rPr>
              <w:noProof/>
            </w:rPr>
          </w:pPr>
          <w:hyperlink w:anchor="_Toc449977992" w:history="1">
            <w:r w:rsidR="000B3844" w:rsidRPr="00016149">
              <w:rPr>
                <w:rStyle w:val="Hipervnculo"/>
                <w:rFonts w:eastAsia="Times New Roman"/>
                <w:b/>
                <w:noProof/>
                <w:lang w:eastAsia="es-ES"/>
              </w:rPr>
              <w:t>11.</w:t>
            </w:r>
            <w:r w:rsidR="000B3844">
              <w:rPr>
                <w:rFonts w:eastAsiaTheme="minorEastAsia"/>
                <w:noProof/>
                <w:lang w:eastAsia="es-ES"/>
              </w:rPr>
              <w:tab/>
            </w:r>
            <w:r w:rsidR="000B3844">
              <w:rPr>
                <w:rStyle w:val="Hipervnculo"/>
                <w:rFonts w:eastAsia="Times New Roman"/>
                <w:b/>
                <w:noProof/>
                <w:lang w:eastAsia="es-ES"/>
              </w:rPr>
              <w:t>Tabla 11</w:t>
            </w:r>
            <w:r w:rsidR="000B3844">
              <w:rPr>
                <w:noProof/>
                <w:webHidden/>
              </w:rPr>
              <w:tab/>
            </w:r>
            <w:r w:rsidR="001A2B0A">
              <w:rPr>
                <w:noProof/>
                <w:webHidden/>
              </w:rPr>
              <w:t>26</w:t>
            </w:r>
          </w:hyperlink>
        </w:p>
        <w:p w:rsidR="000B3844" w:rsidRDefault="000D4EBF" w:rsidP="000B3844">
          <w:pPr>
            <w:pStyle w:val="TDC1"/>
            <w:rPr>
              <w:rFonts w:eastAsiaTheme="minorEastAsia"/>
              <w:noProof/>
              <w:lang w:eastAsia="es-ES"/>
            </w:rPr>
          </w:pPr>
          <w:hyperlink w:anchor="_Toc449977992" w:history="1">
            <w:r w:rsidR="000B3844" w:rsidRPr="00016149">
              <w:rPr>
                <w:rStyle w:val="Hipervnculo"/>
                <w:rFonts w:eastAsia="Times New Roman"/>
                <w:b/>
                <w:noProof/>
                <w:lang w:eastAsia="es-ES"/>
              </w:rPr>
              <w:t>1</w:t>
            </w:r>
            <w:r w:rsidR="000B3844">
              <w:rPr>
                <w:rStyle w:val="Hipervnculo"/>
                <w:rFonts w:eastAsia="Times New Roman"/>
                <w:b/>
                <w:noProof/>
                <w:lang w:eastAsia="es-ES"/>
              </w:rPr>
              <w:t>2</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12</w:t>
            </w:r>
            <w:r w:rsidR="000B3844">
              <w:rPr>
                <w:noProof/>
                <w:webHidden/>
              </w:rPr>
              <w:tab/>
            </w:r>
            <w:r w:rsidR="001A2B0A">
              <w:rPr>
                <w:noProof/>
                <w:webHidden/>
              </w:rPr>
              <w:t>3</w:t>
            </w:r>
            <w:r w:rsidR="00632B4A">
              <w:rPr>
                <w:noProof/>
                <w:webHidden/>
              </w:rPr>
              <w:t>6</w:t>
            </w:r>
          </w:hyperlink>
        </w:p>
        <w:p w:rsidR="000B3844" w:rsidRDefault="000D4EBF" w:rsidP="000B3844">
          <w:pPr>
            <w:pStyle w:val="TDC1"/>
            <w:rPr>
              <w:rFonts w:eastAsiaTheme="minorEastAsia"/>
              <w:noProof/>
              <w:lang w:eastAsia="es-ES"/>
            </w:rPr>
          </w:pPr>
          <w:hyperlink w:anchor="_Toc449977992" w:history="1">
            <w:r w:rsidR="000B3844" w:rsidRPr="00016149">
              <w:rPr>
                <w:rStyle w:val="Hipervnculo"/>
                <w:rFonts w:eastAsia="Times New Roman"/>
                <w:b/>
                <w:noProof/>
                <w:lang w:eastAsia="es-ES"/>
              </w:rPr>
              <w:t>1</w:t>
            </w:r>
            <w:r w:rsidR="000B3844">
              <w:rPr>
                <w:rStyle w:val="Hipervnculo"/>
                <w:rFonts w:eastAsia="Times New Roman"/>
                <w:b/>
                <w:noProof/>
                <w:lang w:eastAsia="es-ES"/>
              </w:rPr>
              <w:t>3</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13</w:t>
            </w:r>
            <w:r w:rsidR="000B3844">
              <w:rPr>
                <w:noProof/>
                <w:webHidden/>
              </w:rPr>
              <w:tab/>
            </w:r>
            <w:r w:rsidR="001A2B0A">
              <w:rPr>
                <w:noProof/>
                <w:webHidden/>
              </w:rPr>
              <w:t>37</w:t>
            </w:r>
          </w:hyperlink>
        </w:p>
        <w:p w:rsidR="000B3844" w:rsidRDefault="000D4EBF" w:rsidP="000B3844">
          <w:pPr>
            <w:pStyle w:val="TDC1"/>
            <w:rPr>
              <w:rFonts w:eastAsiaTheme="minorEastAsia"/>
              <w:noProof/>
              <w:lang w:eastAsia="es-ES"/>
            </w:rPr>
          </w:pPr>
          <w:hyperlink w:anchor="_Toc449977992" w:history="1">
            <w:r w:rsidR="000B3844" w:rsidRPr="00016149">
              <w:rPr>
                <w:rStyle w:val="Hipervnculo"/>
                <w:rFonts w:eastAsia="Times New Roman"/>
                <w:b/>
                <w:noProof/>
                <w:lang w:eastAsia="es-ES"/>
              </w:rPr>
              <w:t>1</w:t>
            </w:r>
            <w:r w:rsidR="000B3844">
              <w:rPr>
                <w:rStyle w:val="Hipervnculo"/>
                <w:rFonts w:eastAsia="Times New Roman"/>
                <w:b/>
                <w:noProof/>
                <w:lang w:eastAsia="es-ES"/>
              </w:rPr>
              <w:t>4</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14</w:t>
            </w:r>
            <w:r w:rsidR="000B3844">
              <w:rPr>
                <w:noProof/>
                <w:webHidden/>
              </w:rPr>
              <w:tab/>
            </w:r>
            <w:r w:rsidR="001A2B0A">
              <w:rPr>
                <w:noProof/>
                <w:webHidden/>
              </w:rPr>
              <w:t>3</w:t>
            </w:r>
            <w:r w:rsidR="00632B4A">
              <w:rPr>
                <w:noProof/>
                <w:webHidden/>
              </w:rPr>
              <w:t>7</w:t>
            </w:r>
          </w:hyperlink>
        </w:p>
        <w:p w:rsidR="000B3844" w:rsidRDefault="000D4EBF" w:rsidP="000B3844">
          <w:pPr>
            <w:pStyle w:val="TDC1"/>
            <w:rPr>
              <w:rFonts w:eastAsiaTheme="minorEastAsia"/>
              <w:noProof/>
              <w:lang w:eastAsia="es-ES"/>
            </w:rPr>
          </w:pPr>
          <w:hyperlink w:anchor="_Toc449977992" w:history="1">
            <w:r w:rsidR="000B3844" w:rsidRPr="00016149">
              <w:rPr>
                <w:rStyle w:val="Hipervnculo"/>
                <w:rFonts w:eastAsia="Times New Roman"/>
                <w:b/>
                <w:noProof/>
                <w:lang w:eastAsia="es-ES"/>
              </w:rPr>
              <w:t>1</w:t>
            </w:r>
            <w:r w:rsidR="000B3844">
              <w:rPr>
                <w:rStyle w:val="Hipervnculo"/>
                <w:rFonts w:eastAsia="Times New Roman"/>
                <w:b/>
                <w:noProof/>
                <w:lang w:eastAsia="es-ES"/>
              </w:rPr>
              <w:t>5</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15</w:t>
            </w:r>
            <w:r w:rsidR="000B3844">
              <w:rPr>
                <w:noProof/>
                <w:webHidden/>
              </w:rPr>
              <w:tab/>
            </w:r>
            <w:r w:rsidR="001A2B0A">
              <w:rPr>
                <w:noProof/>
                <w:webHidden/>
              </w:rPr>
              <w:t>38</w:t>
            </w:r>
          </w:hyperlink>
        </w:p>
        <w:p w:rsidR="000B3844" w:rsidRDefault="000D4EBF" w:rsidP="000B3844">
          <w:pPr>
            <w:pStyle w:val="TDC1"/>
            <w:rPr>
              <w:rFonts w:eastAsiaTheme="minorEastAsia"/>
              <w:noProof/>
              <w:lang w:eastAsia="es-ES"/>
            </w:rPr>
          </w:pPr>
          <w:hyperlink w:anchor="_Toc449977992" w:history="1">
            <w:r w:rsidR="000B3844" w:rsidRPr="00016149">
              <w:rPr>
                <w:rStyle w:val="Hipervnculo"/>
                <w:rFonts w:eastAsia="Times New Roman"/>
                <w:b/>
                <w:noProof/>
                <w:lang w:eastAsia="es-ES"/>
              </w:rPr>
              <w:t>1</w:t>
            </w:r>
            <w:r w:rsidR="000B3844">
              <w:rPr>
                <w:rStyle w:val="Hipervnculo"/>
                <w:rFonts w:eastAsia="Times New Roman"/>
                <w:b/>
                <w:noProof/>
                <w:lang w:eastAsia="es-ES"/>
              </w:rPr>
              <w:t>6</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16</w:t>
            </w:r>
            <w:r w:rsidR="000B3844">
              <w:rPr>
                <w:noProof/>
                <w:webHidden/>
              </w:rPr>
              <w:tab/>
            </w:r>
            <w:r w:rsidR="001A2B0A">
              <w:rPr>
                <w:noProof/>
                <w:webHidden/>
              </w:rPr>
              <w:t>39</w:t>
            </w:r>
          </w:hyperlink>
        </w:p>
        <w:p w:rsidR="000B3844" w:rsidRDefault="000D4EBF" w:rsidP="000B3844">
          <w:pPr>
            <w:pStyle w:val="TDC1"/>
            <w:rPr>
              <w:rFonts w:eastAsiaTheme="minorEastAsia"/>
              <w:noProof/>
              <w:lang w:eastAsia="es-ES"/>
            </w:rPr>
          </w:pPr>
          <w:hyperlink w:anchor="_Toc449977992" w:history="1">
            <w:r w:rsidR="000B3844" w:rsidRPr="00016149">
              <w:rPr>
                <w:rStyle w:val="Hipervnculo"/>
                <w:rFonts w:eastAsia="Times New Roman"/>
                <w:b/>
                <w:noProof/>
                <w:lang w:eastAsia="es-ES"/>
              </w:rPr>
              <w:t>1</w:t>
            </w:r>
            <w:r w:rsidR="000B3844">
              <w:rPr>
                <w:rStyle w:val="Hipervnculo"/>
                <w:rFonts w:eastAsia="Times New Roman"/>
                <w:b/>
                <w:noProof/>
                <w:lang w:eastAsia="es-ES"/>
              </w:rPr>
              <w:t>7</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17</w:t>
            </w:r>
            <w:r w:rsidR="000B3844">
              <w:rPr>
                <w:noProof/>
                <w:webHidden/>
              </w:rPr>
              <w:tab/>
            </w:r>
            <w:r w:rsidR="00632B4A">
              <w:rPr>
                <w:noProof/>
                <w:webHidden/>
              </w:rPr>
              <w:t>39</w:t>
            </w:r>
          </w:hyperlink>
        </w:p>
        <w:p w:rsidR="000B3844" w:rsidRDefault="000D4EBF" w:rsidP="000B3844">
          <w:pPr>
            <w:pStyle w:val="TDC1"/>
            <w:rPr>
              <w:rFonts w:eastAsiaTheme="minorEastAsia"/>
              <w:noProof/>
              <w:lang w:eastAsia="es-ES"/>
            </w:rPr>
          </w:pPr>
          <w:hyperlink w:anchor="_Toc449977992" w:history="1">
            <w:r w:rsidR="000B3844" w:rsidRPr="00016149">
              <w:rPr>
                <w:rStyle w:val="Hipervnculo"/>
                <w:rFonts w:eastAsia="Times New Roman"/>
                <w:b/>
                <w:noProof/>
                <w:lang w:eastAsia="es-ES"/>
              </w:rPr>
              <w:t>1</w:t>
            </w:r>
            <w:r w:rsidR="000B3844">
              <w:rPr>
                <w:rStyle w:val="Hipervnculo"/>
                <w:rFonts w:eastAsia="Times New Roman"/>
                <w:b/>
                <w:noProof/>
                <w:lang w:eastAsia="es-ES"/>
              </w:rPr>
              <w:t>8</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18</w:t>
            </w:r>
            <w:r w:rsidR="000B3844">
              <w:rPr>
                <w:noProof/>
                <w:webHidden/>
              </w:rPr>
              <w:tab/>
            </w:r>
            <w:r w:rsidR="001A2B0A">
              <w:rPr>
                <w:noProof/>
                <w:webHidden/>
              </w:rPr>
              <w:t>40</w:t>
            </w:r>
          </w:hyperlink>
        </w:p>
        <w:p w:rsidR="000B3844" w:rsidRDefault="000D4EBF" w:rsidP="000B3844">
          <w:pPr>
            <w:pStyle w:val="TDC1"/>
            <w:rPr>
              <w:rFonts w:eastAsiaTheme="minorEastAsia"/>
              <w:noProof/>
              <w:lang w:eastAsia="es-ES"/>
            </w:rPr>
          </w:pPr>
          <w:hyperlink w:anchor="_Toc449977992" w:history="1">
            <w:r w:rsidR="000B3844" w:rsidRPr="00016149">
              <w:rPr>
                <w:rStyle w:val="Hipervnculo"/>
                <w:rFonts w:eastAsia="Times New Roman"/>
                <w:b/>
                <w:noProof/>
                <w:lang w:eastAsia="es-ES"/>
              </w:rPr>
              <w:t>1</w:t>
            </w:r>
            <w:r w:rsidR="000B3844">
              <w:rPr>
                <w:rStyle w:val="Hipervnculo"/>
                <w:rFonts w:eastAsia="Times New Roman"/>
                <w:b/>
                <w:noProof/>
                <w:lang w:eastAsia="es-ES"/>
              </w:rPr>
              <w:t>9</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19</w:t>
            </w:r>
            <w:r w:rsidR="000B3844">
              <w:rPr>
                <w:noProof/>
                <w:webHidden/>
              </w:rPr>
              <w:tab/>
            </w:r>
            <w:r w:rsidR="00632B4A">
              <w:rPr>
                <w:noProof/>
                <w:webHidden/>
              </w:rPr>
              <w:t>40</w:t>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20</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20</w:t>
            </w:r>
            <w:r w:rsidR="000B3844">
              <w:rPr>
                <w:noProof/>
                <w:webHidden/>
              </w:rPr>
              <w:tab/>
            </w:r>
            <w:r w:rsidR="000E255F">
              <w:rPr>
                <w:noProof/>
                <w:webHidden/>
              </w:rPr>
              <w:fldChar w:fldCharType="begin"/>
            </w:r>
            <w:r w:rsidR="000B3844">
              <w:rPr>
                <w:noProof/>
                <w:webHidden/>
              </w:rPr>
              <w:instrText xml:space="preserve"> PAGEREF _Toc449977992 \h </w:instrText>
            </w:r>
            <w:r w:rsidR="000E255F">
              <w:rPr>
                <w:noProof/>
                <w:webHidden/>
              </w:rPr>
            </w:r>
            <w:r w:rsidR="000E255F">
              <w:rPr>
                <w:noProof/>
                <w:webHidden/>
              </w:rPr>
              <w:fldChar w:fldCharType="separate"/>
            </w:r>
            <w:r w:rsidR="001A2B0A">
              <w:rPr>
                <w:noProof/>
                <w:webHidden/>
              </w:rPr>
              <w:t>41</w:t>
            </w:r>
            <w:r w:rsidR="000E255F">
              <w:rPr>
                <w:noProof/>
                <w:webHidden/>
              </w:rPr>
              <w:fldChar w:fldCharType="end"/>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w:t>
            </w:r>
            <w:r w:rsidR="000B3844" w:rsidRPr="00016149">
              <w:rPr>
                <w:rStyle w:val="Hipervnculo"/>
                <w:rFonts w:eastAsia="Times New Roman"/>
                <w:b/>
                <w:noProof/>
                <w:lang w:eastAsia="es-ES"/>
              </w:rPr>
              <w:t>1.</w:t>
            </w:r>
            <w:r w:rsidR="000B3844">
              <w:rPr>
                <w:rFonts w:eastAsiaTheme="minorEastAsia"/>
                <w:noProof/>
                <w:lang w:eastAsia="es-ES"/>
              </w:rPr>
              <w:tab/>
            </w:r>
            <w:r w:rsidR="000B3844">
              <w:rPr>
                <w:rStyle w:val="Hipervnculo"/>
                <w:rFonts w:eastAsia="Times New Roman"/>
                <w:b/>
                <w:noProof/>
                <w:lang w:eastAsia="es-ES"/>
              </w:rPr>
              <w:t>Tabla 21</w:t>
            </w:r>
            <w:r w:rsidR="000B3844">
              <w:rPr>
                <w:noProof/>
                <w:webHidden/>
              </w:rPr>
              <w:tab/>
            </w:r>
            <w:r w:rsidR="001A2B0A">
              <w:rPr>
                <w:noProof/>
                <w:webHidden/>
              </w:rPr>
              <w:t>4</w:t>
            </w:r>
            <w:r w:rsidR="00632B4A">
              <w:rPr>
                <w:noProof/>
                <w:webHidden/>
              </w:rPr>
              <w:t>4</w:t>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22</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22</w:t>
            </w:r>
            <w:r w:rsidR="000B3844">
              <w:rPr>
                <w:noProof/>
                <w:webHidden/>
              </w:rPr>
              <w:tab/>
            </w:r>
            <w:r w:rsidR="000E255F">
              <w:rPr>
                <w:noProof/>
                <w:webHidden/>
              </w:rPr>
              <w:fldChar w:fldCharType="begin"/>
            </w:r>
            <w:r w:rsidR="000B3844">
              <w:rPr>
                <w:noProof/>
                <w:webHidden/>
              </w:rPr>
              <w:instrText xml:space="preserve"> PAGEREF _Toc449977992 \h </w:instrText>
            </w:r>
            <w:r w:rsidR="000E255F">
              <w:rPr>
                <w:noProof/>
                <w:webHidden/>
              </w:rPr>
            </w:r>
            <w:r w:rsidR="000E255F">
              <w:rPr>
                <w:noProof/>
                <w:webHidden/>
              </w:rPr>
              <w:fldChar w:fldCharType="separate"/>
            </w:r>
            <w:r w:rsidR="001A2B0A">
              <w:rPr>
                <w:noProof/>
                <w:webHidden/>
              </w:rPr>
              <w:t>4</w:t>
            </w:r>
            <w:r w:rsidR="00632B4A">
              <w:rPr>
                <w:noProof/>
                <w:webHidden/>
              </w:rPr>
              <w:t>5</w:t>
            </w:r>
            <w:r w:rsidR="000E255F">
              <w:rPr>
                <w:noProof/>
                <w:webHidden/>
              </w:rPr>
              <w:fldChar w:fldCharType="end"/>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23</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23</w:t>
            </w:r>
            <w:r w:rsidR="000B3844">
              <w:rPr>
                <w:noProof/>
                <w:webHidden/>
              </w:rPr>
              <w:tab/>
            </w:r>
            <w:r w:rsidR="001A2B0A">
              <w:rPr>
                <w:noProof/>
                <w:webHidden/>
              </w:rPr>
              <w:t>4</w:t>
            </w:r>
            <w:r w:rsidR="00632B4A">
              <w:rPr>
                <w:noProof/>
                <w:webHidden/>
              </w:rPr>
              <w:t>6</w:t>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24</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24</w:t>
            </w:r>
            <w:r w:rsidR="000B3844">
              <w:rPr>
                <w:noProof/>
                <w:webHidden/>
              </w:rPr>
              <w:tab/>
            </w:r>
            <w:r w:rsidR="001A2B0A">
              <w:rPr>
                <w:noProof/>
                <w:webHidden/>
              </w:rPr>
              <w:t>4</w:t>
            </w:r>
            <w:r w:rsidR="00632B4A">
              <w:rPr>
                <w:noProof/>
                <w:webHidden/>
              </w:rPr>
              <w:t>7</w:t>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25</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25</w:t>
            </w:r>
            <w:r w:rsidR="000B3844">
              <w:rPr>
                <w:noProof/>
                <w:webHidden/>
              </w:rPr>
              <w:tab/>
            </w:r>
            <w:r w:rsidR="001A2B0A">
              <w:rPr>
                <w:noProof/>
                <w:webHidden/>
              </w:rPr>
              <w:t>4</w:t>
            </w:r>
            <w:r w:rsidR="00632B4A">
              <w:rPr>
                <w:noProof/>
                <w:webHidden/>
              </w:rPr>
              <w:t>8</w:t>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26</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26</w:t>
            </w:r>
            <w:r w:rsidR="000B3844">
              <w:rPr>
                <w:noProof/>
                <w:webHidden/>
              </w:rPr>
              <w:tab/>
            </w:r>
            <w:r w:rsidR="001A2B0A">
              <w:rPr>
                <w:noProof/>
                <w:webHidden/>
              </w:rPr>
              <w:t>50</w:t>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27</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27</w:t>
            </w:r>
            <w:r w:rsidR="000B3844">
              <w:rPr>
                <w:noProof/>
                <w:webHidden/>
              </w:rPr>
              <w:tab/>
            </w:r>
            <w:r w:rsidR="001A2B0A">
              <w:rPr>
                <w:noProof/>
                <w:webHidden/>
              </w:rPr>
              <w:t>5</w:t>
            </w:r>
            <w:r w:rsidR="00632B4A">
              <w:rPr>
                <w:noProof/>
                <w:webHidden/>
              </w:rPr>
              <w:t>3</w:t>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28</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28</w:t>
            </w:r>
            <w:r w:rsidR="000B3844">
              <w:rPr>
                <w:noProof/>
                <w:webHidden/>
              </w:rPr>
              <w:tab/>
            </w:r>
            <w:r w:rsidR="000E255F">
              <w:rPr>
                <w:noProof/>
                <w:webHidden/>
              </w:rPr>
              <w:fldChar w:fldCharType="begin"/>
            </w:r>
            <w:r w:rsidR="000B3844">
              <w:rPr>
                <w:noProof/>
                <w:webHidden/>
              </w:rPr>
              <w:instrText xml:space="preserve"> PAGEREF _Toc449977992 \h </w:instrText>
            </w:r>
            <w:r w:rsidR="000E255F">
              <w:rPr>
                <w:noProof/>
                <w:webHidden/>
              </w:rPr>
            </w:r>
            <w:r w:rsidR="000E255F">
              <w:rPr>
                <w:noProof/>
                <w:webHidden/>
              </w:rPr>
              <w:fldChar w:fldCharType="separate"/>
            </w:r>
            <w:r w:rsidR="001A2B0A">
              <w:rPr>
                <w:noProof/>
                <w:webHidden/>
              </w:rPr>
              <w:t>5</w:t>
            </w:r>
            <w:r w:rsidR="00632B4A">
              <w:rPr>
                <w:noProof/>
                <w:webHidden/>
              </w:rPr>
              <w:t>5</w:t>
            </w:r>
            <w:r w:rsidR="000E255F">
              <w:rPr>
                <w:noProof/>
                <w:webHidden/>
              </w:rPr>
              <w:fldChar w:fldCharType="end"/>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29</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29</w:t>
            </w:r>
            <w:r w:rsidR="000B3844">
              <w:rPr>
                <w:noProof/>
                <w:webHidden/>
              </w:rPr>
              <w:tab/>
            </w:r>
            <w:r w:rsidR="001A2B0A">
              <w:rPr>
                <w:noProof/>
                <w:webHidden/>
              </w:rPr>
              <w:t>6</w:t>
            </w:r>
            <w:r w:rsidR="00632B4A">
              <w:rPr>
                <w:noProof/>
                <w:webHidden/>
              </w:rPr>
              <w:t>4</w:t>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30</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30</w:t>
            </w:r>
            <w:r w:rsidR="000B3844">
              <w:rPr>
                <w:noProof/>
                <w:webHidden/>
              </w:rPr>
              <w:tab/>
            </w:r>
            <w:r w:rsidR="001A2B0A">
              <w:rPr>
                <w:noProof/>
                <w:webHidden/>
              </w:rPr>
              <w:t>6</w:t>
            </w:r>
            <w:r w:rsidR="00632B4A">
              <w:rPr>
                <w:noProof/>
                <w:webHidden/>
              </w:rPr>
              <w:t>5</w:t>
            </w:r>
          </w:hyperlink>
        </w:p>
        <w:p w:rsidR="000B3844" w:rsidRDefault="000D4EBF" w:rsidP="000B3844">
          <w:pPr>
            <w:pStyle w:val="TDC1"/>
            <w:rPr>
              <w:rFonts w:eastAsiaTheme="minorEastAsia"/>
              <w:noProof/>
              <w:lang w:eastAsia="es-ES"/>
            </w:rPr>
          </w:pPr>
          <w:hyperlink w:anchor="_Toc449977992" w:history="1">
            <w:r w:rsidR="000B3844">
              <w:rPr>
                <w:rStyle w:val="Hipervnculo"/>
                <w:rFonts w:eastAsia="Times New Roman"/>
                <w:b/>
                <w:noProof/>
                <w:lang w:eastAsia="es-ES"/>
              </w:rPr>
              <w:t>31</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31</w:t>
            </w:r>
            <w:r w:rsidR="000B3844">
              <w:rPr>
                <w:noProof/>
                <w:webHidden/>
              </w:rPr>
              <w:tab/>
            </w:r>
            <w:r w:rsidR="001A2B0A">
              <w:rPr>
                <w:noProof/>
                <w:webHidden/>
              </w:rPr>
              <w:t>7</w:t>
            </w:r>
            <w:r w:rsidR="00632B4A">
              <w:rPr>
                <w:noProof/>
                <w:webHidden/>
              </w:rPr>
              <w:t>0</w:t>
            </w:r>
          </w:hyperlink>
        </w:p>
        <w:p w:rsidR="000B3844" w:rsidRDefault="000D4EBF" w:rsidP="000B3844">
          <w:pPr>
            <w:pStyle w:val="TDC1"/>
            <w:rPr>
              <w:noProof/>
            </w:rPr>
          </w:pPr>
          <w:hyperlink w:anchor="_Toc449977992" w:history="1">
            <w:r w:rsidR="000B3844">
              <w:rPr>
                <w:rStyle w:val="Hipervnculo"/>
                <w:rFonts w:eastAsia="Times New Roman"/>
                <w:b/>
                <w:noProof/>
                <w:lang w:eastAsia="es-ES"/>
              </w:rPr>
              <w:t>32</w:t>
            </w:r>
            <w:r w:rsidR="000B3844" w:rsidRPr="00016149">
              <w:rPr>
                <w:rStyle w:val="Hipervnculo"/>
                <w:rFonts w:eastAsia="Times New Roman"/>
                <w:b/>
                <w:noProof/>
                <w:lang w:eastAsia="es-ES"/>
              </w:rPr>
              <w:t>.</w:t>
            </w:r>
            <w:r w:rsidR="000B3844">
              <w:rPr>
                <w:rFonts w:eastAsiaTheme="minorEastAsia"/>
                <w:noProof/>
                <w:lang w:eastAsia="es-ES"/>
              </w:rPr>
              <w:tab/>
            </w:r>
            <w:r w:rsidR="000B3844">
              <w:rPr>
                <w:rStyle w:val="Hipervnculo"/>
                <w:rFonts w:eastAsia="Times New Roman"/>
                <w:b/>
                <w:noProof/>
                <w:lang w:eastAsia="es-ES"/>
              </w:rPr>
              <w:t>Tabla 32</w:t>
            </w:r>
            <w:r w:rsidR="000B3844">
              <w:rPr>
                <w:noProof/>
                <w:webHidden/>
              </w:rPr>
              <w:tab/>
            </w:r>
            <w:r w:rsidR="001A2B0A">
              <w:rPr>
                <w:noProof/>
                <w:webHidden/>
              </w:rPr>
              <w:t>7</w:t>
            </w:r>
            <w:r w:rsidR="00632B4A">
              <w:rPr>
                <w:noProof/>
                <w:webHidden/>
              </w:rPr>
              <w:t>0</w:t>
            </w:r>
          </w:hyperlink>
        </w:p>
        <w:p w:rsidR="00632B4A" w:rsidRPr="00632B4A" w:rsidRDefault="00632B4A" w:rsidP="00632B4A">
          <w:pPr>
            <w:pStyle w:val="TDC1"/>
            <w:rPr>
              <w:noProof/>
            </w:rPr>
          </w:pPr>
          <w:hyperlink w:anchor="_Toc449977992" w:history="1">
            <w:r>
              <w:rPr>
                <w:rStyle w:val="Hipervnculo"/>
                <w:rFonts w:eastAsia="Times New Roman"/>
                <w:b/>
                <w:noProof/>
                <w:lang w:eastAsia="es-ES"/>
              </w:rPr>
              <w:t>32</w:t>
            </w:r>
            <w:r w:rsidRPr="00016149">
              <w:rPr>
                <w:rStyle w:val="Hipervnculo"/>
                <w:rFonts w:eastAsia="Times New Roman"/>
                <w:b/>
                <w:noProof/>
                <w:lang w:eastAsia="es-ES"/>
              </w:rPr>
              <w:t>.</w:t>
            </w:r>
            <w:r>
              <w:rPr>
                <w:rFonts w:eastAsiaTheme="minorEastAsia"/>
                <w:noProof/>
                <w:lang w:eastAsia="es-ES"/>
              </w:rPr>
              <w:tab/>
            </w:r>
            <w:r>
              <w:rPr>
                <w:rStyle w:val="Hipervnculo"/>
                <w:rFonts w:eastAsia="Times New Roman"/>
                <w:b/>
                <w:noProof/>
                <w:lang w:eastAsia="es-ES"/>
              </w:rPr>
              <w:t>Tabla 32</w:t>
            </w:r>
            <w:r>
              <w:rPr>
                <w:noProof/>
                <w:webHidden/>
              </w:rPr>
              <w:tab/>
              <w:t>7</w:t>
            </w:r>
            <w:r>
              <w:rPr>
                <w:noProof/>
                <w:webHidden/>
              </w:rPr>
              <w:t>2</w:t>
            </w:r>
          </w:hyperlink>
          <w:bookmarkStart w:id="0" w:name="_GoBack"/>
          <w:bookmarkEnd w:id="0"/>
        </w:p>
        <w:p w:rsidR="00632B4A" w:rsidRPr="00632B4A" w:rsidRDefault="00632B4A" w:rsidP="00632B4A"/>
        <w:p w:rsidR="000B3844" w:rsidRPr="000B3844" w:rsidRDefault="000B3844" w:rsidP="000B3844"/>
        <w:p w:rsidR="000B3844" w:rsidRDefault="000E255F" w:rsidP="000B3844">
          <w:pPr>
            <w:rPr>
              <w:b/>
              <w:bCs/>
            </w:rPr>
          </w:pPr>
          <w:r>
            <w:fldChar w:fldCharType="end"/>
          </w:r>
        </w:p>
      </w:sdtContent>
    </w:sdt>
    <w:p w:rsidR="000B3844" w:rsidRDefault="000B3844" w:rsidP="000218F9">
      <w:pPr>
        <w:ind w:left="360"/>
      </w:pPr>
    </w:p>
    <w:p w:rsidR="000218F9" w:rsidRDefault="000218F9" w:rsidP="000218F9">
      <w:pPr>
        <w:ind w:left="360"/>
      </w:pPr>
    </w:p>
    <w:p w:rsidR="000218F9" w:rsidRDefault="000218F9" w:rsidP="000218F9">
      <w:pPr>
        <w:ind w:left="360"/>
      </w:pPr>
    </w:p>
    <w:p w:rsidR="000218F9" w:rsidRDefault="000218F9" w:rsidP="000218F9">
      <w:pPr>
        <w:ind w:left="360"/>
      </w:pPr>
    </w:p>
    <w:p w:rsidR="000218F9" w:rsidRDefault="000218F9" w:rsidP="000218F9">
      <w:pPr>
        <w:ind w:left="360"/>
      </w:pPr>
    </w:p>
    <w:p w:rsidR="000218F9" w:rsidRDefault="000218F9" w:rsidP="000218F9">
      <w:pPr>
        <w:ind w:left="360"/>
      </w:pPr>
    </w:p>
    <w:p w:rsidR="000218F9" w:rsidRDefault="000218F9" w:rsidP="000218F9">
      <w:pPr>
        <w:ind w:left="360"/>
      </w:pPr>
    </w:p>
    <w:p w:rsidR="000218F9" w:rsidRDefault="000218F9" w:rsidP="000218F9">
      <w:pPr>
        <w:ind w:left="360"/>
      </w:pPr>
    </w:p>
    <w:p w:rsidR="000218F9" w:rsidRDefault="000218F9" w:rsidP="000218F9">
      <w:pPr>
        <w:ind w:left="360"/>
      </w:pPr>
    </w:p>
    <w:p w:rsidR="00544861" w:rsidRDefault="00544861" w:rsidP="000218F9">
      <w:pPr>
        <w:ind w:left="360"/>
      </w:pPr>
    </w:p>
    <w:p w:rsidR="00544861" w:rsidRDefault="00544861" w:rsidP="000218F9">
      <w:pPr>
        <w:ind w:left="360"/>
      </w:pPr>
    </w:p>
    <w:p w:rsidR="00544861" w:rsidRDefault="00544861" w:rsidP="000218F9">
      <w:pPr>
        <w:ind w:left="360"/>
      </w:pPr>
    </w:p>
    <w:p w:rsidR="000218F9" w:rsidRPr="00544861" w:rsidRDefault="000218F9" w:rsidP="00C55347">
      <w:pPr>
        <w:pStyle w:val="Ttulo1"/>
        <w:numPr>
          <w:ilvl w:val="0"/>
          <w:numId w:val="2"/>
        </w:numPr>
        <w:spacing w:before="0" w:line="360" w:lineRule="auto"/>
        <w:rPr>
          <w:rFonts w:asciiTheme="minorHAnsi" w:eastAsia="Times New Roman" w:hAnsiTheme="minorHAnsi"/>
          <w:b/>
          <w:sz w:val="24"/>
          <w:lang w:eastAsia="es-ES"/>
        </w:rPr>
      </w:pPr>
      <w:bookmarkStart w:id="1" w:name="_Toc449963288"/>
      <w:bookmarkStart w:id="2" w:name="_Toc449977713"/>
      <w:bookmarkStart w:id="3" w:name="_Toc450567464"/>
      <w:r w:rsidRPr="00544861">
        <w:rPr>
          <w:rFonts w:asciiTheme="minorHAnsi" w:eastAsia="Times New Roman" w:hAnsiTheme="minorHAnsi"/>
          <w:b/>
          <w:sz w:val="24"/>
          <w:lang w:eastAsia="es-ES"/>
        </w:rPr>
        <w:t>Introducción</w:t>
      </w:r>
      <w:bookmarkEnd w:id="1"/>
      <w:bookmarkEnd w:id="2"/>
      <w:bookmarkEnd w:id="3"/>
      <w:r w:rsidRPr="00544861">
        <w:rPr>
          <w:rFonts w:asciiTheme="minorHAnsi" w:eastAsia="Times New Roman" w:hAnsiTheme="minorHAnsi"/>
          <w:b/>
          <w:sz w:val="24"/>
          <w:lang w:eastAsia="es-ES"/>
        </w:rPr>
        <w:t xml:space="preserve"> </w:t>
      </w:r>
    </w:p>
    <w:p w:rsidR="00C55347" w:rsidRDefault="00C55347" w:rsidP="00C55347">
      <w:pPr>
        <w:pStyle w:val="Ttulo1"/>
        <w:numPr>
          <w:ilvl w:val="1"/>
          <w:numId w:val="2"/>
        </w:numPr>
        <w:spacing w:before="0" w:line="360" w:lineRule="auto"/>
        <w:rPr>
          <w:rFonts w:asciiTheme="minorHAnsi" w:eastAsia="Times New Roman" w:hAnsiTheme="minorHAnsi"/>
          <w:b/>
          <w:sz w:val="24"/>
          <w:szCs w:val="24"/>
          <w:lang w:eastAsia="es-ES"/>
        </w:rPr>
      </w:pPr>
      <w:bookmarkStart w:id="4" w:name="_Toc449977714"/>
      <w:bookmarkStart w:id="5" w:name="_Toc450567465"/>
      <w:r>
        <w:rPr>
          <w:rFonts w:asciiTheme="minorHAnsi" w:eastAsia="Times New Roman" w:hAnsiTheme="minorHAnsi"/>
          <w:b/>
          <w:sz w:val="24"/>
          <w:szCs w:val="24"/>
          <w:lang w:eastAsia="es-ES"/>
        </w:rPr>
        <w:t>Objetivo</w:t>
      </w:r>
      <w:bookmarkEnd w:id="4"/>
      <w:bookmarkEnd w:id="5"/>
    </w:p>
    <w:p w:rsidR="000218F9" w:rsidRDefault="000218F9" w:rsidP="00C55347">
      <w:pPr>
        <w:shd w:val="clear" w:color="auto" w:fill="FFFFFF"/>
        <w:spacing w:after="0" w:line="360" w:lineRule="auto"/>
        <w:ind w:firstLine="360"/>
        <w:jc w:val="both"/>
        <w:rPr>
          <w:rFonts w:eastAsia="Times New Roman" w:cs="Arial"/>
          <w:bCs/>
          <w:color w:val="222222"/>
          <w:szCs w:val="24"/>
          <w:lang w:eastAsia="es-ES"/>
        </w:rPr>
      </w:pPr>
      <w:r w:rsidRPr="00C55347">
        <w:rPr>
          <w:rFonts w:eastAsia="Times New Roman" w:cs="Arial"/>
          <w:bCs/>
          <w:color w:val="222222"/>
          <w:szCs w:val="24"/>
          <w:lang w:eastAsia="es-ES"/>
        </w:rPr>
        <w:t xml:space="preserve">El </w:t>
      </w:r>
      <w:r w:rsidRPr="00C55347">
        <w:rPr>
          <w:rFonts w:eastAsia="Times New Roman" w:cs="Arial"/>
          <w:b/>
          <w:bCs/>
          <w:color w:val="222222"/>
          <w:szCs w:val="24"/>
          <w:lang w:eastAsia="es-ES"/>
        </w:rPr>
        <w:t xml:space="preserve">objetivo </w:t>
      </w:r>
      <w:r w:rsidR="00C55347">
        <w:rPr>
          <w:rFonts w:eastAsia="Times New Roman" w:cs="Arial"/>
          <w:bCs/>
          <w:color w:val="222222"/>
          <w:szCs w:val="24"/>
          <w:lang w:eastAsia="es-ES"/>
        </w:rPr>
        <w:t>del</w:t>
      </w:r>
      <w:r w:rsidR="00100799">
        <w:rPr>
          <w:rFonts w:eastAsia="Times New Roman" w:cs="Arial"/>
          <w:bCs/>
          <w:color w:val="222222"/>
          <w:szCs w:val="24"/>
          <w:lang w:eastAsia="es-ES"/>
        </w:rPr>
        <w:t xml:space="preserve"> presente TFG</w:t>
      </w:r>
      <w:r w:rsidRPr="00C55347">
        <w:rPr>
          <w:rFonts w:eastAsia="Times New Roman" w:cs="Arial"/>
          <w:bCs/>
          <w:color w:val="222222"/>
          <w:szCs w:val="24"/>
          <w:lang w:eastAsia="es-ES"/>
        </w:rPr>
        <w:t xml:space="preserve"> consiste en </w:t>
      </w:r>
      <w:r w:rsidR="00100799">
        <w:rPr>
          <w:rFonts w:eastAsia="Times New Roman" w:cs="Arial"/>
          <w:bCs/>
          <w:color w:val="222222"/>
          <w:szCs w:val="24"/>
          <w:lang w:eastAsia="es-ES"/>
        </w:rPr>
        <w:t xml:space="preserve">el desarrollo </w:t>
      </w:r>
      <w:r w:rsidR="00C55347">
        <w:rPr>
          <w:rFonts w:eastAsia="Times New Roman" w:cs="Arial"/>
          <w:bCs/>
          <w:color w:val="222222"/>
          <w:szCs w:val="24"/>
          <w:lang w:eastAsia="es-ES"/>
        </w:rPr>
        <w:t xml:space="preserve">de una </w:t>
      </w:r>
      <w:r w:rsidR="00C55347" w:rsidRPr="00C55347">
        <w:rPr>
          <w:rFonts w:eastAsia="Times New Roman" w:cs="Arial"/>
          <w:b/>
          <w:bCs/>
          <w:color w:val="222222"/>
          <w:szCs w:val="24"/>
          <w:lang w:eastAsia="es-ES"/>
        </w:rPr>
        <w:t>estrategia de marketing</w:t>
      </w:r>
      <w:r w:rsidR="00C55347">
        <w:rPr>
          <w:rFonts w:eastAsia="Times New Roman" w:cs="Arial"/>
          <w:bCs/>
          <w:color w:val="222222"/>
          <w:szCs w:val="24"/>
          <w:lang w:eastAsia="es-ES"/>
        </w:rPr>
        <w:t xml:space="preserve"> </w:t>
      </w:r>
      <w:r w:rsidR="00007A0B" w:rsidRPr="00007A0B">
        <w:rPr>
          <w:rFonts w:eastAsia="Times New Roman" w:cs="Arial"/>
          <w:b/>
          <w:bCs/>
          <w:color w:val="222222"/>
          <w:szCs w:val="24"/>
          <w:lang w:eastAsia="es-ES"/>
        </w:rPr>
        <w:t>on-line</w:t>
      </w:r>
      <w:r w:rsidR="00007A0B">
        <w:rPr>
          <w:rFonts w:eastAsia="Times New Roman" w:cs="Arial"/>
          <w:bCs/>
          <w:color w:val="222222"/>
          <w:szCs w:val="24"/>
          <w:lang w:eastAsia="es-ES"/>
        </w:rPr>
        <w:t xml:space="preserve"> </w:t>
      </w:r>
      <w:r w:rsidR="00100799">
        <w:rPr>
          <w:rFonts w:eastAsia="Times New Roman" w:cs="Arial"/>
          <w:bCs/>
          <w:color w:val="222222"/>
          <w:szCs w:val="24"/>
          <w:lang w:eastAsia="es-ES"/>
        </w:rPr>
        <w:t xml:space="preserve">para la empresa </w:t>
      </w:r>
      <w:r w:rsidR="00100799" w:rsidRPr="00CA6317">
        <w:rPr>
          <w:rFonts w:eastAsia="Times New Roman" w:cs="Arial"/>
          <w:b/>
          <w:bCs/>
          <w:color w:val="222222"/>
          <w:szCs w:val="24"/>
          <w:lang w:eastAsia="es-ES"/>
        </w:rPr>
        <w:t>Vinos S.A.,</w:t>
      </w:r>
      <w:r w:rsidR="00100799">
        <w:rPr>
          <w:rFonts w:eastAsia="Times New Roman" w:cs="Arial"/>
          <w:bCs/>
          <w:color w:val="222222"/>
          <w:szCs w:val="24"/>
          <w:lang w:eastAsia="es-ES"/>
        </w:rPr>
        <w:t xml:space="preserve"> que le sirva como guía </w:t>
      </w:r>
      <w:r w:rsidRPr="00C55347">
        <w:rPr>
          <w:rFonts w:eastAsia="Times New Roman" w:cs="Arial"/>
          <w:bCs/>
          <w:color w:val="222222"/>
          <w:szCs w:val="24"/>
          <w:lang w:eastAsia="es-ES"/>
        </w:rPr>
        <w:t xml:space="preserve">a la hora de </w:t>
      </w:r>
      <w:r w:rsidR="00100799">
        <w:rPr>
          <w:rFonts w:eastAsia="Times New Roman" w:cs="Arial"/>
          <w:bCs/>
          <w:color w:val="222222"/>
          <w:szCs w:val="24"/>
          <w:lang w:eastAsia="es-ES"/>
        </w:rPr>
        <w:t xml:space="preserve">ampliar su tienda física off-line hacía el mundo </w:t>
      </w:r>
      <w:r w:rsidRPr="00C55347">
        <w:rPr>
          <w:rFonts w:eastAsia="Times New Roman" w:cs="Arial"/>
          <w:bCs/>
          <w:color w:val="222222"/>
          <w:szCs w:val="24"/>
          <w:lang w:eastAsia="es-ES"/>
        </w:rPr>
        <w:t xml:space="preserve">online. </w:t>
      </w:r>
      <w:r w:rsidR="00CA6317">
        <w:rPr>
          <w:rFonts w:eastAsia="Times New Roman" w:cs="Arial"/>
          <w:bCs/>
          <w:color w:val="222222"/>
          <w:szCs w:val="24"/>
          <w:lang w:eastAsia="es-ES"/>
        </w:rPr>
        <w:t>Este trabajo busca dar una solución real a dicha empresa</w:t>
      </w:r>
      <w:r w:rsidR="00007A0B">
        <w:rPr>
          <w:rFonts w:eastAsia="Times New Roman" w:cs="Arial"/>
          <w:bCs/>
          <w:color w:val="222222"/>
          <w:szCs w:val="24"/>
          <w:lang w:eastAsia="es-ES"/>
        </w:rPr>
        <w:t xml:space="preserve"> a través de una serie de acciones a desarrollar en el ámbito digital </w:t>
      </w:r>
      <w:r w:rsidR="00CA6317">
        <w:rPr>
          <w:rFonts w:eastAsia="Times New Roman" w:cs="Arial"/>
          <w:bCs/>
          <w:color w:val="222222"/>
          <w:szCs w:val="24"/>
          <w:lang w:eastAsia="es-ES"/>
        </w:rPr>
        <w:t xml:space="preserve">para lograr un buen posicionamiento </w:t>
      </w:r>
      <w:r w:rsidR="00007A0B">
        <w:rPr>
          <w:rFonts w:eastAsia="Times New Roman" w:cs="Arial"/>
          <w:bCs/>
          <w:color w:val="222222"/>
          <w:szCs w:val="24"/>
          <w:lang w:eastAsia="es-ES"/>
        </w:rPr>
        <w:t xml:space="preserve">en el comercio electrónico. </w:t>
      </w:r>
      <w:r w:rsidR="00CA6317">
        <w:rPr>
          <w:rFonts w:eastAsia="Times New Roman" w:cs="Arial"/>
          <w:bCs/>
          <w:color w:val="222222"/>
          <w:szCs w:val="24"/>
          <w:lang w:eastAsia="es-ES"/>
        </w:rPr>
        <w:t xml:space="preserve"> </w:t>
      </w:r>
    </w:p>
    <w:p w:rsidR="00100799" w:rsidRPr="00C55347" w:rsidRDefault="00C55347" w:rsidP="00C55347">
      <w:pPr>
        <w:shd w:val="clear" w:color="auto" w:fill="FFFFFF"/>
        <w:spacing w:after="0" w:line="360" w:lineRule="auto"/>
        <w:ind w:firstLine="360"/>
        <w:jc w:val="both"/>
        <w:rPr>
          <w:rFonts w:eastAsia="Times New Roman" w:cs="Arial"/>
          <w:b/>
          <w:bCs/>
          <w:color w:val="222222"/>
          <w:szCs w:val="24"/>
          <w:lang w:eastAsia="es-ES"/>
        </w:rPr>
      </w:pPr>
      <w:r>
        <w:rPr>
          <w:rFonts w:eastAsia="Times New Roman" w:cs="Arial"/>
          <w:bCs/>
          <w:color w:val="222222"/>
          <w:szCs w:val="24"/>
          <w:lang w:eastAsia="es-ES"/>
        </w:rPr>
        <w:tab/>
      </w:r>
    </w:p>
    <w:p w:rsidR="00C55347" w:rsidRPr="00C55347" w:rsidRDefault="00C55347" w:rsidP="00C55347">
      <w:pPr>
        <w:pStyle w:val="Ttulo1"/>
        <w:numPr>
          <w:ilvl w:val="1"/>
          <w:numId w:val="2"/>
        </w:numPr>
        <w:spacing w:before="0" w:line="360" w:lineRule="auto"/>
        <w:rPr>
          <w:rFonts w:asciiTheme="minorHAnsi" w:eastAsia="Times New Roman" w:hAnsiTheme="minorHAnsi"/>
          <w:b/>
          <w:sz w:val="24"/>
          <w:szCs w:val="24"/>
          <w:lang w:eastAsia="es-ES"/>
        </w:rPr>
      </w:pPr>
      <w:bookmarkStart w:id="6" w:name="_Toc449977715"/>
      <w:bookmarkStart w:id="7" w:name="_Toc450567466"/>
      <w:r w:rsidRPr="00C55347">
        <w:rPr>
          <w:rFonts w:asciiTheme="minorHAnsi" w:eastAsia="Times New Roman" w:hAnsiTheme="minorHAnsi"/>
          <w:b/>
          <w:sz w:val="24"/>
          <w:szCs w:val="24"/>
          <w:lang w:eastAsia="es-ES"/>
        </w:rPr>
        <w:t>Estructura del trabajo</w:t>
      </w:r>
      <w:bookmarkEnd w:id="6"/>
      <w:bookmarkEnd w:id="7"/>
    </w:p>
    <w:p w:rsidR="00007A0B" w:rsidRDefault="00007A0B" w:rsidP="007410CB">
      <w:pPr>
        <w:shd w:val="clear" w:color="auto" w:fill="FFFFFF"/>
        <w:spacing w:after="0" w:line="360" w:lineRule="auto"/>
        <w:ind w:firstLine="360"/>
        <w:jc w:val="both"/>
        <w:rPr>
          <w:rFonts w:eastAsia="Times New Roman" w:cs="Arial"/>
          <w:bCs/>
          <w:color w:val="222222"/>
          <w:szCs w:val="24"/>
          <w:lang w:eastAsia="es-ES"/>
        </w:rPr>
      </w:pPr>
      <w:r>
        <w:rPr>
          <w:rFonts w:eastAsia="Times New Roman" w:cs="Arial"/>
          <w:bCs/>
          <w:color w:val="222222"/>
          <w:szCs w:val="24"/>
          <w:lang w:eastAsia="es-ES"/>
        </w:rPr>
        <w:t xml:space="preserve">Este trabajo se estructura en doce puntos. El primero de ellos recoge una breve introducción. Los ocho siguientes, recogen el desarrollo de la estrategia de marketing on-line para la empresa </w:t>
      </w:r>
      <w:r w:rsidRPr="00007A0B">
        <w:rPr>
          <w:rFonts w:eastAsia="Times New Roman" w:cs="Arial"/>
          <w:b/>
          <w:bCs/>
          <w:color w:val="222222"/>
          <w:szCs w:val="24"/>
          <w:lang w:eastAsia="es-ES"/>
        </w:rPr>
        <w:t>Vinos S.A.</w:t>
      </w:r>
      <w:r>
        <w:rPr>
          <w:rFonts w:eastAsia="Times New Roman" w:cs="Arial"/>
          <w:bCs/>
          <w:color w:val="222222"/>
          <w:szCs w:val="24"/>
          <w:lang w:eastAsia="es-ES"/>
        </w:rPr>
        <w:t xml:space="preserve">, y son los siguientes: </w:t>
      </w:r>
    </w:p>
    <w:p w:rsidR="000218F9" w:rsidRPr="00544861" w:rsidRDefault="00C55347" w:rsidP="00E21B42">
      <w:pPr>
        <w:pStyle w:val="Prrafodelista"/>
        <w:numPr>
          <w:ilvl w:val="0"/>
          <w:numId w:val="1"/>
        </w:numPr>
        <w:shd w:val="clear" w:color="auto" w:fill="FFFFFF"/>
        <w:spacing w:after="0" w:line="360" w:lineRule="auto"/>
        <w:jc w:val="both"/>
        <w:rPr>
          <w:rFonts w:eastAsia="Times New Roman" w:cs="Arial"/>
          <w:color w:val="222222"/>
          <w:szCs w:val="24"/>
          <w:lang w:eastAsia="es-ES"/>
        </w:rPr>
      </w:pPr>
      <w:r>
        <w:rPr>
          <w:rFonts w:eastAsia="Times New Roman" w:cs="Arial"/>
          <w:bCs/>
          <w:color w:val="222222"/>
          <w:szCs w:val="24"/>
          <w:lang w:eastAsia="es-ES"/>
        </w:rPr>
        <w:t xml:space="preserve">Presentación de la empresa y </w:t>
      </w:r>
      <w:r w:rsidR="00513333">
        <w:rPr>
          <w:rFonts w:eastAsia="Times New Roman" w:cs="Arial"/>
          <w:bCs/>
          <w:color w:val="222222"/>
          <w:szCs w:val="24"/>
          <w:lang w:eastAsia="es-ES"/>
        </w:rPr>
        <w:t>a</w:t>
      </w:r>
      <w:r>
        <w:rPr>
          <w:rFonts w:eastAsia="Times New Roman" w:cs="Arial"/>
          <w:bCs/>
          <w:color w:val="222222"/>
          <w:szCs w:val="24"/>
          <w:lang w:eastAsia="es-ES"/>
        </w:rPr>
        <w:t>nálisis de la situación</w:t>
      </w:r>
    </w:p>
    <w:p w:rsidR="000218F9" w:rsidRPr="00544861" w:rsidRDefault="000218F9" w:rsidP="00E21B42">
      <w:pPr>
        <w:pStyle w:val="Prrafodelista"/>
        <w:numPr>
          <w:ilvl w:val="0"/>
          <w:numId w:val="1"/>
        </w:numPr>
        <w:shd w:val="clear" w:color="auto" w:fill="FFFFFF"/>
        <w:spacing w:after="0" w:line="360" w:lineRule="auto"/>
        <w:jc w:val="both"/>
        <w:rPr>
          <w:rFonts w:eastAsia="Times New Roman" w:cs="Arial"/>
          <w:color w:val="222222"/>
          <w:szCs w:val="24"/>
          <w:lang w:eastAsia="es-ES"/>
        </w:rPr>
      </w:pPr>
      <w:r w:rsidRPr="00544861">
        <w:rPr>
          <w:rFonts w:eastAsia="Times New Roman" w:cs="Arial"/>
          <w:bCs/>
          <w:color w:val="222222"/>
          <w:szCs w:val="24"/>
          <w:lang w:eastAsia="es-ES"/>
        </w:rPr>
        <w:t xml:space="preserve">Plan de </w:t>
      </w:r>
      <w:r w:rsidR="00C55347">
        <w:rPr>
          <w:rFonts w:eastAsia="Times New Roman" w:cs="Arial"/>
          <w:bCs/>
          <w:color w:val="222222"/>
          <w:szCs w:val="24"/>
          <w:lang w:eastAsia="es-ES"/>
        </w:rPr>
        <w:t>Comunicación y elaboración del Plan de Marketing</w:t>
      </w:r>
    </w:p>
    <w:p w:rsidR="00781F5E" w:rsidRPr="00544861" w:rsidRDefault="00781F5E" w:rsidP="00E21B42">
      <w:pPr>
        <w:pStyle w:val="Prrafodelista"/>
        <w:numPr>
          <w:ilvl w:val="0"/>
          <w:numId w:val="1"/>
        </w:numPr>
        <w:shd w:val="clear" w:color="auto" w:fill="FFFFFF"/>
        <w:spacing w:after="0" w:line="360" w:lineRule="auto"/>
        <w:jc w:val="both"/>
        <w:rPr>
          <w:rFonts w:eastAsia="Times New Roman" w:cs="Arial"/>
          <w:color w:val="222222"/>
          <w:szCs w:val="24"/>
          <w:lang w:eastAsia="es-ES"/>
        </w:rPr>
      </w:pPr>
      <w:r w:rsidRPr="00544861">
        <w:rPr>
          <w:rFonts w:eastAsia="Times New Roman" w:cs="Arial"/>
          <w:bCs/>
          <w:color w:val="222222"/>
          <w:szCs w:val="24"/>
          <w:lang w:eastAsia="es-ES"/>
        </w:rPr>
        <w:t>Plataforma tecnológica</w:t>
      </w:r>
      <w:r w:rsidR="00B0214D">
        <w:rPr>
          <w:rFonts w:eastAsia="Times New Roman" w:cs="Arial"/>
          <w:bCs/>
          <w:color w:val="222222"/>
          <w:szCs w:val="24"/>
          <w:lang w:eastAsia="es-ES"/>
        </w:rPr>
        <w:t xml:space="preserve"> (e-C</w:t>
      </w:r>
      <w:r w:rsidR="00007A0B">
        <w:rPr>
          <w:rFonts w:eastAsia="Times New Roman" w:cs="Arial"/>
          <w:bCs/>
          <w:color w:val="222222"/>
          <w:szCs w:val="24"/>
          <w:lang w:eastAsia="es-ES"/>
        </w:rPr>
        <w:t>ommerce)</w:t>
      </w:r>
    </w:p>
    <w:p w:rsidR="000218F9" w:rsidRPr="00544861" w:rsidRDefault="00007A0B" w:rsidP="00E21B42">
      <w:pPr>
        <w:pStyle w:val="Prrafodelista"/>
        <w:numPr>
          <w:ilvl w:val="0"/>
          <w:numId w:val="1"/>
        </w:numPr>
        <w:shd w:val="clear" w:color="auto" w:fill="FFFFFF"/>
        <w:spacing w:after="0" w:line="360" w:lineRule="auto"/>
        <w:jc w:val="both"/>
        <w:rPr>
          <w:rFonts w:eastAsia="Times New Roman" w:cs="Arial"/>
          <w:color w:val="222222"/>
          <w:szCs w:val="24"/>
          <w:lang w:eastAsia="es-ES"/>
        </w:rPr>
      </w:pPr>
      <w:r>
        <w:rPr>
          <w:rFonts w:eastAsia="Times New Roman" w:cs="Arial"/>
          <w:bCs/>
          <w:color w:val="222222"/>
          <w:szCs w:val="24"/>
          <w:lang w:eastAsia="es-ES"/>
        </w:rPr>
        <w:t>Estudio de l</w:t>
      </w:r>
      <w:r w:rsidR="000218F9" w:rsidRPr="00544861">
        <w:rPr>
          <w:rFonts w:eastAsia="Times New Roman" w:cs="Arial"/>
          <w:bCs/>
          <w:color w:val="222222"/>
          <w:szCs w:val="24"/>
          <w:lang w:eastAsia="es-ES"/>
        </w:rPr>
        <w:t xml:space="preserve">ogística y </w:t>
      </w:r>
      <w:r w:rsidR="00513333" w:rsidRPr="00544861">
        <w:rPr>
          <w:rFonts w:eastAsia="Times New Roman" w:cs="Arial"/>
          <w:bCs/>
          <w:color w:val="222222"/>
          <w:szCs w:val="24"/>
          <w:lang w:eastAsia="es-ES"/>
        </w:rPr>
        <w:t>dist</w:t>
      </w:r>
      <w:r w:rsidR="00B0214D">
        <w:rPr>
          <w:rFonts w:eastAsia="Times New Roman" w:cs="Arial"/>
          <w:bCs/>
          <w:color w:val="222222"/>
          <w:szCs w:val="24"/>
          <w:lang w:eastAsia="es-ES"/>
        </w:rPr>
        <w:t>ribución e-C</w:t>
      </w:r>
      <w:r w:rsidR="00513333">
        <w:rPr>
          <w:rFonts w:eastAsia="Times New Roman" w:cs="Arial"/>
          <w:bCs/>
          <w:color w:val="222222"/>
          <w:szCs w:val="24"/>
          <w:lang w:eastAsia="es-ES"/>
        </w:rPr>
        <w:t>ommerce</w:t>
      </w:r>
    </w:p>
    <w:p w:rsidR="00D6470C" w:rsidRPr="00544861" w:rsidRDefault="00D6470C" w:rsidP="00E21B42">
      <w:pPr>
        <w:pStyle w:val="Prrafodelista"/>
        <w:numPr>
          <w:ilvl w:val="0"/>
          <w:numId w:val="1"/>
        </w:numPr>
        <w:shd w:val="clear" w:color="auto" w:fill="FFFFFF"/>
        <w:spacing w:after="0" w:line="360" w:lineRule="auto"/>
        <w:jc w:val="both"/>
        <w:rPr>
          <w:rFonts w:eastAsia="Times New Roman" w:cs="Arial"/>
          <w:color w:val="222222"/>
          <w:szCs w:val="24"/>
          <w:lang w:eastAsia="es-ES"/>
        </w:rPr>
      </w:pPr>
      <w:r w:rsidRPr="00544861">
        <w:rPr>
          <w:rFonts w:eastAsia="Times New Roman" w:cs="Arial"/>
          <w:bCs/>
          <w:color w:val="222222"/>
          <w:szCs w:val="24"/>
          <w:lang w:eastAsia="es-ES"/>
        </w:rPr>
        <w:t xml:space="preserve">Atención al cliente </w:t>
      </w:r>
    </w:p>
    <w:p w:rsidR="000218F9" w:rsidRPr="00544861" w:rsidRDefault="00513333" w:rsidP="00E21B42">
      <w:pPr>
        <w:pStyle w:val="Prrafodelista"/>
        <w:numPr>
          <w:ilvl w:val="0"/>
          <w:numId w:val="1"/>
        </w:numPr>
        <w:shd w:val="clear" w:color="auto" w:fill="FFFFFF"/>
        <w:spacing w:after="0" w:line="360" w:lineRule="auto"/>
        <w:jc w:val="both"/>
        <w:rPr>
          <w:rFonts w:eastAsia="Times New Roman" w:cs="Arial"/>
          <w:color w:val="222222"/>
          <w:szCs w:val="24"/>
          <w:lang w:eastAsia="es-ES"/>
        </w:rPr>
      </w:pPr>
      <w:r>
        <w:rPr>
          <w:rFonts w:eastAsia="Times New Roman" w:cs="Arial"/>
          <w:bCs/>
          <w:color w:val="222222"/>
          <w:szCs w:val="24"/>
          <w:lang w:eastAsia="es-ES"/>
        </w:rPr>
        <w:t>Sistemas de ge</w:t>
      </w:r>
      <w:r w:rsidR="000218F9" w:rsidRPr="00544861">
        <w:rPr>
          <w:rFonts w:eastAsia="Times New Roman" w:cs="Arial"/>
          <w:bCs/>
          <w:color w:val="222222"/>
          <w:szCs w:val="24"/>
          <w:lang w:eastAsia="es-ES"/>
        </w:rPr>
        <w:t xml:space="preserve">stión del </w:t>
      </w:r>
      <w:r>
        <w:rPr>
          <w:rFonts w:eastAsia="Times New Roman" w:cs="Arial"/>
          <w:bCs/>
          <w:color w:val="222222"/>
          <w:szCs w:val="24"/>
          <w:lang w:eastAsia="es-ES"/>
        </w:rPr>
        <w:t>f</w:t>
      </w:r>
      <w:r w:rsidR="000218F9" w:rsidRPr="00544861">
        <w:rPr>
          <w:rFonts w:eastAsia="Times New Roman" w:cs="Arial"/>
          <w:bCs/>
          <w:color w:val="222222"/>
          <w:szCs w:val="24"/>
          <w:lang w:eastAsia="es-ES"/>
        </w:rPr>
        <w:t>raude</w:t>
      </w:r>
      <w:r>
        <w:rPr>
          <w:rFonts w:eastAsia="Times New Roman" w:cs="Arial"/>
          <w:bCs/>
          <w:color w:val="222222"/>
          <w:szCs w:val="24"/>
          <w:lang w:eastAsia="es-ES"/>
        </w:rPr>
        <w:t xml:space="preserve"> y medios de pago</w:t>
      </w:r>
    </w:p>
    <w:p w:rsidR="000218F9" w:rsidRPr="00007A0B" w:rsidRDefault="000218F9" w:rsidP="00E21B42">
      <w:pPr>
        <w:pStyle w:val="Prrafodelista"/>
        <w:numPr>
          <w:ilvl w:val="0"/>
          <w:numId w:val="1"/>
        </w:numPr>
        <w:shd w:val="clear" w:color="auto" w:fill="FFFFFF"/>
        <w:spacing w:after="0" w:line="360" w:lineRule="auto"/>
        <w:jc w:val="both"/>
        <w:rPr>
          <w:rFonts w:eastAsia="Times New Roman" w:cs="Arial"/>
          <w:color w:val="222222"/>
          <w:szCs w:val="24"/>
          <w:lang w:eastAsia="es-ES"/>
        </w:rPr>
      </w:pPr>
      <w:r w:rsidRPr="00544861">
        <w:rPr>
          <w:rFonts w:eastAsia="Times New Roman" w:cs="Arial"/>
          <w:bCs/>
          <w:color w:val="222222"/>
          <w:szCs w:val="24"/>
          <w:lang w:eastAsia="es-ES"/>
        </w:rPr>
        <w:t>A</w:t>
      </w:r>
      <w:r w:rsidR="00B0214D">
        <w:rPr>
          <w:rFonts w:eastAsia="Times New Roman" w:cs="Arial"/>
          <w:bCs/>
          <w:color w:val="222222"/>
          <w:szCs w:val="24"/>
          <w:lang w:eastAsia="es-ES"/>
        </w:rPr>
        <w:t>sesoramiento legal en e-C</w:t>
      </w:r>
      <w:r w:rsidR="00513333">
        <w:rPr>
          <w:rFonts w:eastAsia="Times New Roman" w:cs="Arial"/>
          <w:bCs/>
          <w:color w:val="222222"/>
          <w:szCs w:val="24"/>
          <w:lang w:eastAsia="es-ES"/>
        </w:rPr>
        <w:t xml:space="preserve">ommerce </w:t>
      </w:r>
      <w:r w:rsidRPr="00544861">
        <w:rPr>
          <w:rFonts w:eastAsia="Times New Roman" w:cs="Arial"/>
          <w:bCs/>
          <w:color w:val="222222"/>
          <w:szCs w:val="24"/>
          <w:lang w:eastAsia="es-ES"/>
        </w:rPr>
        <w:t> </w:t>
      </w:r>
    </w:p>
    <w:p w:rsidR="00513333" w:rsidRDefault="00513333" w:rsidP="00513333">
      <w:pPr>
        <w:pStyle w:val="Prrafodelista"/>
        <w:numPr>
          <w:ilvl w:val="0"/>
          <w:numId w:val="1"/>
        </w:numPr>
        <w:shd w:val="clear" w:color="auto" w:fill="FFFFFF"/>
        <w:spacing w:after="0" w:line="360" w:lineRule="auto"/>
        <w:jc w:val="both"/>
        <w:rPr>
          <w:rFonts w:eastAsia="Times New Roman" w:cs="Arial"/>
          <w:color w:val="222222"/>
          <w:szCs w:val="24"/>
          <w:lang w:eastAsia="es-ES"/>
        </w:rPr>
      </w:pPr>
      <w:r>
        <w:rPr>
          <w:rFonts w:eastAsia="Times New Roman" w:cs="Arial"/>
          <w:color w:val="222222"/>
          <w:szCs w:val="24"/>
          <w:lang w:eastAsia="es-ES"/>
        </w:rPr>
        <w:t>Aspecto final de la tienda on-line</w:t>
      </w:r>
    </w:p>
    <w:p w:rsidR="00513333" w:rsidRDefault="00513333" w:rsidP="00513333">
      <w:pPr>
        <w:shd w:val="clear" w:color="auto" w:fill="FFFFFF"/>
        <w:spacing w:after="0" w:line="360" w:lineRule="auto"/>
        <w:jc w:val="both"/>
        <w:rPr>
          <w:rFonts w:eastAsia="Times New Roman" w:cs="Arial"/>
          <w:color w:val="222222"/>
          <w:szCs w:val="24"/>
          <w:lang w:eastAsia="es-ES"/>
        </w:rPr>
      </w:pPr>
      <w:r>
        <w:rPr>
          <w:rFonts w:eastAsia="Times New Roman" w:cs="Arial"/>
          <w:color w:val="222222"/>
          <w:szCs w:val="24"/>
          <w:lang w:eastAsia="es-ES"/>
        </w:rPr>
        <w:t xml:space="preserve">Los tres últimos puntos recogen, además de las conclusiones, la bibliografía y los anexos.  </w:t>
      </w:r>
    </w:p>
    <w:p w:rsidR="00513333" w:rsidRPr="00513333" w:rsidRDefault="00513333" w:rsidP="00513333">
      <w:pPr>
        <w:shd w:val="clear" w:color="auto" w:fill="FFFFFF"/>
        <w:spacing w:after="0" w:line="360" w:lineRule="auto"/>
        <w:jc w:val="both"/>
        <w:rPr>
          <w:rFonts w:eastAsia="Times New Roman" w:cs="Arial"/>
          <w:color w:val="222222"/>
          <w:szCs w:val="24"/>
          <w:lang w:eastAsia="es-ES"/>
        </w:rPr>
      </w:pPr>
    </w:p>
    <w:p w:rsidR="007410CB" w:rsidRPr="007410CB" w:rsidRDefault="007410CB" w:rsidP="007410CB">
      <w:pPr>
        <w:pStyle w:val="Ttulo1"/>
        <w:numPr>
          <w:ilvl w:val="1"/>
          <w:numId w:val="2"/>
        </w:numPr>
        <w:spacing w:before="0" w:line="360" w:lineRule="auto"/>
        <w:rPr>
          <w:rFonts w:asciiTheme="minorHAnsi" w:eastAsia="Times New Roman" w:hAnsiTheme="minorHAnsi"/>
          <w:b/>
          <w:sz w:val="24"/>
          <w:szCs w:val="24"/>
          <w:lang w:eastAsia="es-ES"/>
        </w:rPr>
      </w:pPr>
      <w:bookmarkStart w:id="8" w:name="_Toc449977716"/>
      <w:bookmarkStart w:id="9" w:name="_Toc450567467"/>
      <w:r w:rsidRPr="007410CB">
        <w:rPr>
          <w:rFonts w:asciiTheme="minorHAnsi" w:eastAsia="Times New Roman" w:hAnsiTheme="minorHAnsi"/>
          <w:b/>
          <w:sz w:val="24"/>
          <w:szCs w:val="24"/>
          <w:lang w:eastAsia="es-ES"/>
        </w:rPr>
        <w:t>Razones de la elección del tema</w:t>
      </w:r>
      <w:bookmarkEnd w:id="8"/>
      <w:bookmarkEnd w:id="9"/>
    </w:p>
    <w:p w:rsidR="00513333" w:rsidRDefault="00F93715" w:rsidP="00E21B42">
      <w:pPr>
        <w:spacing w:after="0" w:line="360" w:lineRule="auto"/>
        <w:ind w:firstLine="284"/>
        <w:jc w:val="both"/>
        <w:rPr>
          <w:szCs w:val="24"/>
        </w:rPr>
      </w:pPr>
      <w:r w:rsidRPr="00544861">
        <w:rPr>
          <w:szCs w:val="24"/>
        </w:rPr>
        <w:t xml:space="preserve">La realización de este proyecto </w:t>
      </w:r>
      <w:r w:rsidR="007410CB">
        <w:rPr>
          <w:szCs w:val="24"/>
        </w:rPr>
        <w:t>está estrechamente vinculad</w:t>
      </w:r>
      <w:r w:rsidR="00513333">
        <w:rPr>
          <w:szCs w:val="24"/>
        </w:rPr>
        <w:t>o</w:t>
      </w:r>
      <w:r w:rsidR="007410CB">
        <w:rPr>
          <w:szCs w:val="24"/>
        </w:rPr>
        <w:t xml:space="preserve"> con mi </w:t>
      </w:r>
      <w:r w:rsidR="007410CB" w:rsidRPr="00094CBC">
        <w:rPr>
          <w:b/>
          <w:szCs w:val="24"/>
        </w:rPr>
        <w:t>participación laboral en la empresa HispaVista S.L</w:t>
      </w:r>
      <w:r w:rsidR="007410CB">
        <w:rPr>
          <w:szCs w:val="24"/>
        </w:rPr>
        <w:t xml:space="preserve">. </w:t>
      </w:r>
      <w:r w:rsidR="00513333">
        <w:rPr>
          <w:szCs w:val="24"/>
        </w:rPr>
        <w:t xml:space="preserve">Dicha empresa fue </w:t>
      </w:r>
      <w:r w:rsidR="007410CB">
        <w:rPr>
          <w:szCs w:val="24"/>
        </w:rPr>
        <w:t xml:space="preserve">fundada en 1996, </w:t>
      </w:r>
      <w:r w:rsidR="00513333">
        <w:rPr>
          <w:szCs w:val="24"/>
        </w:rPr>
        <w:t xml:space="preserve">y ha sido </w:t>
      </w:r>
      <w:r w:rsidR="007410CB">
        <w:rPr>
          <w:szCs w:val="24"/>
        </w:rPr>
        <w:t xml:space="preserve">pionera en </w:t>
      </w:r>
      <w:r w:rsidR="00513333">
        <w:rPr>
          <w:szCs w:val="24"/>
        </w:rPr>
        <w:t xml:space="preserve">la búsqueda de </w:t>
      </w:r>
      <w:r w:rsidR="00513333">
        <w:t>soluciones en entornos web y en I+D+i en Internet para todas aquellas empresas que quisiesen adentrarse en el comercio electrónico.</w:t>
      </w:r>
      <w:r w:rsidR="00513333">
        <w:rPr>
          <w:szCs w:val="24"/>
        </w:rPr>
        <w:t xml:space="preserve"> </w:t>
      </w:r>
      <w:r w:rsidR="007410CB">
        <w:rPr>
          <w:szCs w:val="24"/>
        </w:rPr>
        <w:t xml:space="preserve">En un principio, la empresa nace como el primer buscador español en Internet, para más adelante gracias a su evolución positiva añadir nuevos servicios a su gama de productos. Entre otras actividades, la empresa realiza actividades de diseño web y branding, consultoría digital, servicio de programación y publicidad online. </w:t>
      </w:r>
    </w:p>
    <w:p w:rsidR="006227F3" w:rsidRDefault="007410CB" w:rsidP="00E21B42">
      <w:pPr>
        <w:spacing w:after="0" w:line="360" w:lineRule="auto"/>
        <w:ind w:firstLine="284"/>
        <w:jc w:val="both"/>
        <w:rPr>
          <w:szCs w:val="24"/>
        </w:rPr>
      </w:pPr>
      <w:r>
        <w:rPr>
          <w:szCs w:val="24"/>
        </w:rPr>
        <w:lastRenderedPageBreak/>
        <w:t xml:space="preserve">Además, dispone de un departamento de I+D+i dedicado a la investigación y desarrollo de </w:t>
      </w:r>
      <w:r w:rsidR="006227F3">
        <w:rPr>
          <w:szCs w:val="24"/>
        </w:rPr>
        <w:t xml:space="preserve">todo lo que concierne </w:t>
      </w:r>
      <w:r w:rsidR="00542171">
        <w:rPr>
          <w:szCs w:val="24"/>
        </w:rPr>
        <w:t>al ámbito on-line</w:t>
      </w:r>
      <w:r w:rsidR="006227F3">
        <w:rPr>
          <w:szCs w:val="24"/>
        </w:rPr>
        <w:t xml:space="preserve">. Tal ha sido su evolución que se encuentra presente en 6 </w:t>
      </w:r>
      <w:r w:rsidR="00003F0F">
        <w:rPr>
          <w:szCs w:val="24"/>
        </w:rPr>
        <w:t xml:space="preserve">países </w:t>
      </w:r>
      <w:r w:rsidR="006227F3">
        <w:rPr>
          <w:szCs w:val="24"/>
        </w:rPr>
        <w:t xml:space="preserve">diferentes: </w:t>
      </w:r>
      <w:r w:rsidR="00542171">
        <w:rPr>
          <w:szCs w:val="24"/>
        </w:rPr>
        <w:t>EE.UU (</w:t>
      </w:r>
      <w:r w:rsidR="006227F3">
        <w:rPr>
          <w:szCs w:val="24"/>
        </w:rPr>
        <w:t>Miami</w:t>
      </w:r>
      <w:r w:rsidR="00542171">
        <w:rPr>
          <w:szCs w:val="24"/>
        </w:rPr>
        <w:t>)</w:t>
      </w:r>
      <w:r w:rsidR="006227F3">
        <w:rPr>
          <w:szCs w:val="24"/>
        </w:rPr>
        <w:t xml:space="preserve">, México, Colombia, Chile, </w:t>
      </w:r>
      <w:r w:rsidR="00F00BEA">
        <w:rPr>
          <w:szCs w:val="24"/>
        </w:rPr>
        <w:t>Reino Unido</w:t>
      </w:r>
      <w:r w:rsidR="006227F3">
        <w:rPr>
          <w:szCs w:val="24"/>
        </w:rPr>
        <w:t xml:space="preserve"> y España. </w:t>
      </w:r>
    </w:p>
    <w:p w:rsidR="006227F3" w:rsidRDefault="006227F3" w:rsidP="00E21B42">
      <w:pPr>
        <w:spacing w:after="0" w:line="360" w:lineRule="auto"/>
        <w:ind w:firstLine="284"/>
        <w:jc w:val="both"/>
        <w:rPr>
          <w:szCs w:val="24"/>
        </w:rPr>
      </w:pPr>
      <w:r>
        <w:rPr>
          <w:szCs w:val="24"/>
        </w:rPr>
        <w:t xml:space="preserve">En </w:t>
      </w:r>
      <w:r w:rsidRPr="00094CBC">
        <w:rPr>
          <w:b/>
          <w:szCs w:val="24"/>
        </w:rPr>
        <w:t>mayo del año 2015</w:t>
      </w:r>
      <w:r>
        <w:rPr>
          <w:szCs w:val="24"/>
        </w:rPr>
        <w:t xml:space="preserve">, </w:t>
      </w:r>
      <w:r w:rsidR="00542171">
        <w:rPr>
          <w:szCs w:val="24"/>
        </w:rPr>
        <w:t xml:space="preserve">y </w:t>
      </w:r>
      <w:r>
        <w:rPr>
          <w:szCs w:val="24"/>
        </w:rPr>
        <w:t xml:space="preserve">gracias al convenio de realización de prácticas voluntarias de la </w:t>
      </w:r>
      <w:r w:rsidR="00DD7E06">
        <w:rPr>
          <w:szCs w:val="24"/>
        </w:rPr>
        <w:t xml:space="preserve">Escuela Universitaria de Estudios Empresariales de </w:t>
      </w:r>
      <w:r>
        <w:rPr>
          <w:szCs w:val="24"/>
        </w:rPr>
        <w:t xml:space="preserve">Donostia- San Sebastián, comencé a trabajar en HispaVista S.L. </w:t>
      </w:r>
      <w:r w:rsidR="00542171">
        <w:rPr>
          <w:szCs w:val="24"/>
        </w:rPr>
        <w:t xml:space="preserve">Inicialmente formé parte del </w:t>
      </w:r>
      <w:r>
        <w:rPr>
          <w:szCs w:val="24"/>
        </w:rPr>
        <w:t xml:space="preserve">departamento “HispaVista Soluciones” que se dedica a ofrecer asesoría y consultoría digital a terceros. Actualmente, llevo un año </w:t>
      </w:r>
      <w:r w:rsidR="00542171">
        <w:rPr>
          <w:szCs w:val="24"/>
        </w:rPr>
        <w:t xml:space="preserve">contratada a través de una beca concedida por la fundación </w:t>
      </w:r>
      <w:r>
        <w:rPr>
          <w:szCs w:val="24"/>
        </w:rPr>
        <w:t>privada</w:t>
      </w:r>
      <w:r w:rsidR="00542171">
        <w:rPr>
          <w:szCs w:val="24"/>
        </w:rPr>
        <w:t xml:space="preserve"> </w:t>
      </w:r>
      <w:r>
        <w:rPr>
          <w:szCs w:val="24"/>
        </w:rPr>
        <w:t xml:space="preserve">Novia Salcedo. Mi experiencia en la empresa me ha ayudado a ampliar los conocimientos </w:t>
      </w:r>
      <w:r w:rsidR="00542171">
        <w:rPr>
          <w:szCs w:val="24"/>
        </w:rPr>
        <w:t xml:space="preserve">y competencias </w:t>
      </w:r>
      <w:r>
        <w:rPr>
          <w:szCs w:val="24"/>
        </w:rPr>
        <w:t>que adquirí en el Grado de Adminis</w:t>
      </w:r>
      <w:r w:rsidR="00542171">
        <w:rPr>
          <w:szCs w:val="24"/>
        </w:rPr>
        <w:t xml:space="preserve">tración y Dirección de Empresas, así como a desarrollar nuevas competencias </w:t>
      </w:r>
      <w:r>
        <w:rPr>
          <w:szCs w:val="24"/>
        </w:rPr>
        <w:t xml:space="preserve">y </w:t>
      </w:r>
      <w:r w:rsidR="00542171">
        <w:rPr>
          <w:szCs w:val="24"/>
        </w:rPr>
        <w:t>conocimientos al trabajar en un ámbito que me era desconocido</w:t>
      </w:r>
      <w:r>
        <w:rPr>
          <w:szCs w:val="24"/>
        </w:rPr>
        <w:t>, el</w:t>
      </w:r>
      <w:r w:rsidR="00542171">
        <w:rPr>
          <w:szCs w:val="24"/>
        </w:rPr>
        <w:t xml:space="preserve"> </w:t>
      </w:r>
      <w:r>
        <w:rPr>
          <w:szCs w:val="24"/>
        </w:rPr>
        <w:t xml:space="preserve">digital. </w:t>
      </w:r>
    </w:p>
    <w:p w:rsidR="00F93715" w:rsidRPr="00544861" w:rsidRDefault="006227F3" w:rsidP="00E21B42">
      <w:pPr>
        <w:spacing w:after="0" w:line="360" w:lineRule="auto"/>
        <w:ind w:firstLine="284"/>
        <w:jc w:val="both"/>
        <w:rPr>
          <w:szCs w:val="24"/>
        </w:rPr>
      </w:pPr>
      <w:r>
        <w:rPr>
          <w:szCs w:val="24"/>
        </w:rPr>
        <w:t xml:space="preserve">Uno de mis trabajos principales en la empresa ha sido la participación en  el </w:t>
      </w:r>
      <w:r w:rsidR="00F93715" w:rsidRPr="00544861">
        <w:rPr>
          <w:szCs w:val="24"/>
        </w:rPr>
        <w:t xml:space="preserve">programa </w:t>
      </w:r>
      <w:r w:rsidR="00F93715" w:rsidRPr="00542171">
        <w:rPr>
          <w:b/>
          <w:szCs w:val="24"/>
        </w:rPr>
        <w:t>Red.es</w:t>
      </w:r>
      <w:r w:rsidR="00542171">
        <w:rPr>
          <w:szCs w:val="24"/>
        </w:rPr>
        <w:t xml:space="preserve">. Este programa está </w:t>
      </w:r>
      <w:r w:rsidR="00544861" w:rsidRPr="00544861">
        <w:rPr>
          <w:szCs w:val="24"/>
        </w:rPr>
        <w:t>adscrit</w:t>
      </w:r>
      <w:r w:rsidR="00542171">
        <w:rPr>
          <w:szCs w:val="24"/>
        </w:rPr>
        <w:t>o</w:t>
      </w:r>
      <w:r w:rsidR="00F93715" w:rsidRPr="00544861">
        <w:rPr>
          <w:szCs w:val="24"/>
        </w:rPr>
        <w:t xml:space="preserve"> al Ministerio de Industria, Energía y Turismo</w:t>
      </w:r>
      <w:r w:rsidR="00544861" w:rsidRPr="00544861">
        <w:rPr>
          <w:szCs w:val="24"/>
        </w:rPr>
        <w:t xml:space="preserve"> </w:t>
      </w:r>
      <w:r w:rsidR="00F93715" w:rsidRPr="00544861">
        <w:rPr>
          <w:szCs w:val="24"/>
        </w:rPr>
        <w:t xml:space="preserve">(MINETEUR), </w:t>
      </w:r>
      <w:r w:rsidR="002119D3">
        <w:rPr>
          <w:szCs w:val="24"/>
        </w:rPr>
        <w:t>que</w:t>
      </w:r>
      <w:r w:rsidR="00F93715" w:rsidRPr="00544861">
        <w:rPr>
          <w:szCs w:val="24"/>
        </w:rPr>
        <w:t xml:space="preserve"> mediante el desarrollo de diferentes programas fomenta el uso de las tecnologías de la información y la comunicación (TIC) en una sociedad globalizada. </w:t>
      </w:r>
      <w:r w:rsidR="002119D3" w:rsidRPr="00544861">
        <w:rPr>
          <w:szCs w:val="24"/>
        </w:rPr>
        <w:t xml:space="preserve">La globalización ha incrementado la competencia </w:t>
      </w:r>
      <w:r w:rsidR="002119D3">
        <w:rPr>
          <w:szCs w:val="24"/>
        </w:rPr>
        <w:t>entre las empresas independientemente de su localización y tamaño</w:t>
      </w:r>
      <w:r w:rsidR="002119D3" w:rsidRPr="00544861">
        <w:rPr>
          <w:szCs w:val="24"/>
        </w:rPr>
        <w:t>, de ahí la importancia de adaptarse a las nuevas tecnologías</w:t>
      </w:r>
      <w:r w:rsidR="002119D3">
        <w:rPr>
          <w:szCs w:val="24"/>
        </w:rPr>
        <w:t xml:space="preserve"> y a la era digital</w:t>
      </w:r>
      <w:r w:rsidR="002119D3" w:rsidRPr="00544861">
        <w:rPr>
          <w:szCs w:val="24"/>
        </w:rPr>
        <w:t>. Las empresas, deben proponer procesos de innovación e ir adaptándose a las necesidades que el mercado demanda para no quedarse atrás</w:t>
      </w:r>
      <w:r w:rsidR="002119D3">
        <w:rPr>
          <w:szCs w:val="24"/>
        </w:rPr>
        <w:t>,</w:t>
      </w:r>
      <w:r w:rsidR="002119D3" w:rsidRPr="00544861">
        <w:rPr>
          <w:szCs w:val="24"/>
        </w:rPr>
        <w:t xml:space="preserve"> y así poder competir en un mercado </w:t>
      </w:r>
      <w:r w:rsidR="002119D3">
        <w:rPr>
          <w:szCs w:val="24"/>
        </w:rPr>
        <w:t xml:space="preserve">global </w:t>
      </w:r>
      <w:r w:rsidR="002119D3" w:rsidRPr="00544861">
        <w:rPr>
          <w:szCs w:val="24"/>
        </w:rPr>
        <w:t>aprovechando al máximo el potencial de Internet.</w:t>
      </w:r>
      <w:r w:rsidR="002119D3">
        <w:rPr>
          <w:szCs w:val="24"/>
        </w:rPr>
        <w:t xml:space="preserve"> Por ello, el programa Red.es</w:t>
      </w:r>
      <w:r w:rsidR="00F93715" w:rsidRPr="00544861">
        <w:rPr>
          <w:szCs w:val="24"/>
        </w:rPr>
        <w:t xml:space="preserve">, </w:t>
      </w:r>
      <w:r w:rsidR="002119D3">
        <w:rPr>
          <w:szCs w:val="24"/>
        </w:rPr>
        <w:t xml:space="preserve">tiene como objetivo </w:t>
      </w:r>
      <w:r w:rsidR="00F93715" w:rsidRPr="00544861">
        <w:rPr>
          <w:szCs w:val="24"/>
        </w:rPr>
        <w:t>ayudar a empresas que no dispon</w:t>
      </w:r>
      <w:r w:rsidR="002119D3">
        <w:rPr>
          <w:szCs w:val="24"/>
        </w:rPr>
        <w:t xml:space="preserve">gan </w:t>
      </w:r>
      <w:r w:rsidR="00F93715" w:rsidRPr="00544861">
        <w:rPr>
          <w:szCs w:val="24"/>
        </w:rPr>
        <w:t>de recursos suficientes para realizar</w:t>
      </w:r>
      <w:r w:rsidR="002119D3">
        <w:rPr>
          <w:szCs w:val="24"/>
        </w:rPr>
        <w:t xml:space="preserve"> una estrategia on-line, </w:t>
      </w:r>
      <w:r w:rsidR="00F93715" w:rsidRPr="00544861">
        <w:rPr>
          <w:szCs w:val="24"/>
        </w:rPr>
        <w:t xml:space="preserve">proporcionándoles una subvención </w:t>
      </w:r>
      <w:r w:rsidR="002119D3">
        <w:rPr>
          <w:szCs w:val="24"/>
        </w:rPr>
        <w:t xml:space="preserve">que les permita posicionarse en la red. </w:t>
      </w:r>
    </w:p>
    <w:p w:rsidR="00094CBC" w:rsidRDefault="00094CBC" w:rsidP="00E21B42">
      <w:pPr>
        <w:spacing w:after="0" w:line="360" w:lineRule="auto"/>
        <w:ind w:firstLine="284"/>
        <w:jc w:val="both"/>
        <w:rPr>
          <w:b/>
          <w:szCs w:val="24"/>
        </w:rPr>
      </w:pPr>
      <w:r>
        <w:rPr>
          <w:szCs w:val="24"/>
        </w:rPr>
        <w:t>El desarrollo de este pr</w:t>
      </w:r>
      <w:r w:rsidR="002119D3">
        <w:rPr>
          <w:szCs w:val="24"/>
        </w:rPr>
        <w:t>ograma en la empresa en la que trabajo, ha sido la base para elaborar el presente TFG</w:t>
      </w:r>
      <w:r w:rsidR="00BF62AB">
        <w:rPr>
          <w:szCs w:val="24"/>
        </w:rPr>
        <w:t xml:space="preserve">. En el mismo trato de reflejar no sólo </w:t>
      </w:r>
      <w:r w:rsidR="002119D3">
        <w:rPr>
          <w:szCs w:val="24"/>
        </w:rPr>
        <w:t xml:space="preserve">los conocimientos y competencias adquiridas </w:t>
      </w:r>
      <w:r w:rsidR="00BF62AB">
        <w:rPr>
          <w:szCs w:val="24"/>
        </w:rPr>
        <w:t xml:space="preserve">durante mi etapa de estudiante sino también durante </w:t>
      </w:r>
      <w:r w:rsidR="002119D3">
        <w:rPr>
          <w:szCs w:val="24"/>
        </w:rPr>
        <w:t>mi experiencia laboral.</w:t>
      </w:r>
      <w:r w:rsidR="00F93715" w:rsidRPr="00544861">
        <w:rPr>
          <w:szCs w:val="24"/>
        </w:rPr>
        <w:t xml:space="preserve"> </w:t>
      </w:r>
      <w:r w:rsidR="00BF62AB">
        <w:rPr>
          <w:szCs w:val="24"/>
        </w:rPr>
        <w:t>L</w:t>
      </w:r>
      <w:r>
        <w:rPr>
          <w:szCs w:val="24"/>
        </w:rPr>
        <w:t xml:space="preserve">a empresa HispaVista S.L. me </w:t>
      </w:r>
      <w:r w:rsidR="00BF62AB">
        <w:rPr>
          <w:szCs w:val="24"/>
        </w:rPr>
        <w:t xml:space="preserve">ha </w:t>
      </w:r>
      <w:r>
        <w:rPr>
          <w:szCs w:val="24"/>
        </w:rPr>
        <w:t>proporcion</w:t>
      </w:r>
      <w:r w:rsidR="00BF62AB">
        <w:rPr>
          <w:szCs w:val="24"/>
        </w:rPr>
        <w:t>ado t</w:t>
      </w:r>
      <w:r>
        <w:rPr>
          <w:szCs w:val="24"/>
        </w:rPr>
        <w:t>odas las herramientas necesarias</w:t>
      </w:r>
      <w:r w:rsidR="002119D3">
        <w:rPr>
          <w:szCs w:val="24"/>
        </w:rPr>
        <w:t xml:space="preserve"> para </w:t>
      </w:r>
      <w:r w:rsidR="00BF62AB">
        <w:rPr>
          <w:szCs w:val="24"/>
        </w:rPr>
        <w:t>poder reflejar en este trabajo el desarrollo de una estrategia de marketing online para un caso real, si bien no ha sido posible usar el nombre real de la empresa</w:t>
      </w:r>
      <w:r>
        <w:rPr>
          <w:szCs w:val="24"/>
        </w:rPr>
        <w:t xml:space="preserve">, de ahí el nombre ficticio que he asignado a </w:t>
      </w:r>
      <w:r w:rsidR="00BF62AB">
        <w:rPr>
          <w:szCs w:val="24"/>
        </w:rPr>
        <w:t xml:space="preserve">la misma: </w:t>
      </w:r>
      <w:r w:rsidRPr="00094CBC">
        <w:rPr>
          <w:b/>
          <w:szCs w:val="24"/>
        </w:rPr>
        <w:t>Vinos S.A.</w:t>
      </w:r>
    </w:p>
    <w:p w:rsidR="00F00BEA" w:rsidRPr="00F00BEA" w:rsidRDefault="00F00BEA" w:rsidP="00F00BEA">
      <w:pPr>
        <w:spacing w:after="0" w:line="360" w:lineRule="auto"/>
        <w:ind w:firstLine="284"/>
        <w:jc w:val="both"/>
        <w:rPr>
          <w:szCs w:val="24"/>
        </w:rPr>
      </w:pPr>
      <w:r>
        <w:rPr>
          <w:szCs w:val="24"/>
        </w:rPr>
        <w:t xml:space="preserve">Actualmente, </w:t>
      </w:r>
      <w:r w:rsidRPr="00F00BEA">
        <w:rPr>
          <w:szCs w:val="24"/>
        </w:rPr>
        <w:t xml:space="preserve">cualquier organización que opere </w:t>
      </w:r>
      <w:r>
        <w:rPr>
          <w:szCs w:val="24"/>
        </w:rPr>
        <w:t xml:space="preserve">de manera tradicional en el ámbito off-line, </w:t>
      </w:r>
      <w:r w:rsidRPr="00F00BEA">
        <w:rPr>
          <w:szCs w:val="24"/>
        </w:rPr>
        <w:t xml:space="preserve">ya sea </w:t>
      </w:r>
      <w:r>
        <w:rPr>
          <w:szCs w:val="24"/>
        </w:rPr>
        <w:t>en</w:t>
      </w:r>
      <w:r w:rsidRPr="00F00BEA">
        <w:rPr>
          <w:szCs w:val="24"/>
        </w:rPr>
        <w:t xml:space="preserve"> un sector tradicional</w:t>
      </w:r>
      <w:r>
        <w:rPr>
          <w:szCs w:val="24"/>
        </w:rPr>
        <w:t>,</w:t>
      </w:r>
      <w:r w:rsidRPr="00F00BEA">
        <w:rPr>
          <w:szCs w:val="24"/>
        </w:rPr>
        <w:t xml:space="preserve"> </w:t>
      </w:r>
      <w:r>
        <w:rPr>
          <w:szCs w:val="24"/>
        </w:rPr>
        <w:t>como</w:t>
      </w:r>
      <w:r w:rsidRPr="00F00BEA">
        <w:rPr>
          <w:szCs w:val="24"/>
        </w:rPr>
        <w:t xml:space="preserve"> el vitivinícola</w:t>
      </w:r>
      <w:r>
        <w:rPr>
          <w:szCs w:val="24"/>
        </w:rPr>
        <w:t xml:space="preserve">, </w:t>
      </w:r>
      <w:r w:rsidRPr="00F00BEA">
        <w:rPr>
          <w:szCs w:val="24"/>
        </w:rPr>
        <w:t xml:space="preserve">o </w:t>
      </w:r>
      <w:r>
        <w:rPr>
          <w:szCs w:val="24"/>
        </w:rPr>
        <w:t>en un sector más innovador</w:t>
      </w:r>
      <w:r w:rsidRPr="00F00BEA">
        <w:rPr>
          <w:szCs w:val="24"/>
        </w:rPr>
        <w:t>, debe adaptarse</w:t>
      </w:r>
      <w:r>
        <w:rPr>
          <w:szCs w:val="24"/>
        </w:rPr>
        <w:t xml:space="preserve"> </w:t>
      </w:r>
      <w:r w:rsidRPr="00F00BEA">
        <w:rPr>
          <w:szCs w:val="24"/>
        </w:rPr>
        <w:t>a las nuevas tecnologías</w:t>
      </w:r>
      <w:r>
        <w:rPr>
          <w:szCs w:val="24"/>
        </w:rPr>
        <w:t xml:space="preserve"> de la información y la comunicación</w:t>
      </w:r>
      <w:r w:rsidR="00DD7E06">
        <w:rPr>
          <w:szCs w:val="24"/>
        </w:rPr>
        <w:t>,</w:t>
      </w:r>
      <w:r>
        <w:rPr>
          <w:szCs w:val="24"/>
        </w:rPr>
        <w:t xml:space="preserve"> aprovechando las ventajas que </w:t>
      </w:r>
      <w:r w:rsidR="00DD7E06">
        <w:rPr>
          <w:szCs w:val="24"/>
        </w:rPr>
        <w:t xml:space="preserve">ofrece el </w:t>
      </w:r>
      <w:r>
        <w:rPr>
          <w:szCs w:val="24"/>
        </w:rPr>
        <w:t xml:space="preserve">ámbito on-line para conseguir ser más competitivas. </w:t>
      </w:r>
    </w:p>
    <w:p w:rsidR="00F93715" w:rsidRDefault="00F93715" w:rsidP="00E21B42">
      <w:pPr>
        <w:spacing w:after="0" w:line="360" w:lineRule="auto"/>
        <w:ind w:firstLine="284"/>
        <w:jc w:val="both"/>
        <w:rPr>
          <w:szCs w:val="24"/>
        </w:rPr>
      </w:pPr>
    </w:p>
    <w:p w:rsidR="002552ED" w:rsidRPr="00544861" w:rsidRDefault="002552ED" w:rsidP="00E21B42">
      <w:pPr>
        <w:spacing w:after="0" w:line="360" w:lineRule="auto"/>
        <w:jc w:val="both"/>
        <w:rPr>
          <w:szCs w:val="24"/>
        </w:rPr>
      </w:pPr>
    </w:p>
    <w:p w:rsidR="00DC4347" w:rsidRPr="00544861" w:rsidRDefault="00283011" w:rsidP="00330D8E">
      <w:pPr>
        <w:pStyle w:val="Ttulo1"/>
        <w:numPr>
          <w:ilvl w:val="0"/>
          <w:numId w:val="2"/>
        </w:numPr>
        <w:spacing w:before="0" w:line="360" w:lineRule="auto"/>
        <w:ind w:left="0" w:firstLine="0"/>
        <w:rPr>
          <w:rFonts w:asciiTheme="minorHAnsi" w:eastAsia="Times New Roman" w:hAnsiTheme="minorHAnsi"/>
          <w:b/>
          <w:sz w:val="24"/>
          <w:szCs w:val="24"/>
          <w:lang w:eastAsia="es-ES"/>
        </w:rPr>
      </w:pPr>
      <w:bookmarkStart w:id="10" w:name="_Toc450567468"/>
      <w:r>
        <w:rPr>
          <w:rFonts w:asciiTheme="minorHAnsi" w:eastAsia="Times New Roman" w:hAnsiTheme="minorHAnsi"/>
          <w:b/>
          <w:sz w:val="24"/>
          <w:szCs w:val="24"/>
          <w:lang w:eastAsia="es-ES"/>
        </w:rPr>
        <w:lastRenderedPageBreak/>
        <w:t>Presentación de la empresa y Análisis de la situación.</w:t>
      </w:r>
      <w:bookmarkEnd w:id="10"/>
    </w:p>
    <w:p w:rsidR="00DC4347" w:rsidRPr="00544861" w:rsidRDefault="002552ED" w:rsidP="00330D8E">
      <w:pPr>
        <w:pStyle w:val="Ttulo1"/>
        <w:numPr>
          <w:ilvl w:val="1"/>
          <w:numId w:val="2"/>
        </w:numPr>
        <w:spacing w:before="0" w:line="360" w:lineRule="auto"/>
        <w:rPr>
          <w:rFonts w:asciiTheme="minorHAnsi" w:eastAsia="Times New Roman" w:hAnsiTheme="minorHAnsi"/>
          <w:b/>
          <w:sz w:val="24"/>
          <w:szCs w:val="24"/>
          <w:lang w:eastAsia="es-ES"/>
        </w:rPr>
      </w:pPr>
      <w:bookmarkStart w:id="11" w:name="_Toc449963290"/>
      <w:bookmarkStart w:id="12" w:name="_Toc449977718"/>
      <w:bookmarkStart w:id="13" w:name="_Toc450567469"/>
      <w:r>
        <w:rPr>
          <w:rFonts w:asciiTheme="minorHAnsi" w:eastAsia="Times New Roman" w:hAnsiTheme="minorHAnsi"/>
          <w:b/>
          <w:sz w:val="24"/>
          <w:szCs w:val="24"/>
          <w:lang w:eastAsia="es-ES"/>
        </w:rPr>
        <w:t>Presentación de la empresa</w:t>
      </w:r>
      <w:r w:rsidR="00F00BEA">
        <w:rPr>
          <w:rFonts w:asciiTheme="minorHAnsi" w:eastAsia="Times New Roman" w:hAnsiTheme="minorHAnsi"/>
          <w:b/>
          <w:sz w:val="24"/>
          <w:szCs w:val="24"/>
          <w:lang w:eastAsia="es-ES"/>
        </w:rPr>
        <w:t xml:space="preserve"> Vinos S.A.</w:t>
      </w:r>
      <w:bookmarkEnd w:id="11"/>
      <w:bookmarkEnd w:id="12"/>
      <w:bookmarkEnd w:id="13"/>
      <w:r w:rsidR="00244A20" w:rsidRPr="00544861">
        <w:rPr>
          <w:rFonts w:asciiTheme="minorHAnsi" w:eastAsia="Times New Roman" w:hAnsiTheme="minorHAnsi"/>
          <w:b/>
          <w:sz w:val="24"/>
          <w:szCs w:val="24"/>
          <w:lang w:eastAsia="es-ES"/>
        </w:rPr>
        <w:t xml:space="preserve"> </w:t>
      </w:r>
    </w:p>
    <w:p w:rsidR="0051200D" w:rsidRPr="00544861" w:rsidRDefault="0051200D" w:rsidP="00330D8E">
      <w:pPr>
        <w:spacing w:after="0" w:line="360" w:lineRule="auto"/>
        <w:ind w:firstLine="284"/>
        <w:jc w:val="both"/>
        <w:rPr>
          <w:lang w:eastAsia="es-ES"/>
        </w:rPr>
      </w:pPr>
      <w:r w:rsidRPr="000C1E8E">
        <w:rPr>
          <w:b/>
          <w:lang w:eastAsia="es-ES"/>
        </w:rPr>
        <w:t>Vinos S.A.</w:t>
      </w:r>
      <w:r w:rsidRPr="00544861">
        <w:rPr>
          <w:lang w:eastAsia="es-ES"/>
        </w:rPr>
        <w:t xml:space="preserve"> </w:t>
      </w:r>
      <w:r w:rsidR="00A747E9" w:rsidRPr="00544861">
        <w:rPr>
          <w:lang w:eastAsia="es-ES"/>
        </w:rPr>
        <w:t xml:space="preserve">se constituye en 1.994 como una empresa familiar que dedica su actividad a la </w:t>
      </w:r>
      <w:r w:rsidR="00A747E9" w:rsidRPr="000C1E8E">
        <w:rPr>
          <w:b/>
          <w:lang w:eastAsia="es-ES"/>
        </w:rPr>
        <w:t>distribución de vinos, cervezas</w:t>
      </w:r>
      <w:r w:rsidR="00155946" w:rsidRPr="000C1E8E">
        <w:rPr>
          <w:b/>
          <w:lang w:eastAsia="es-ES"/>
        </w:rPr>
        <w:t>, aceite y conservas</w:t>
      </w:r>
      <w:r w:rsidR="000C1E8E">
        <w:rPr>
          <w:lang w:eastAsia="es-ES"/>
        </w:rPr>
        <w:t xml:space="preserve">, </w:t>
      </w:r>
      <w:r w:rsidR="00F73459" w:rsidRPr="00544861">
        <w:rPr>
          <w:lang w:eastAsia="es-ES"/>
        </w:rPr>
        <w:t xml:space="preserve">con una experiencia de </w:t>
      </w:r>
      <w:r w:rsidR="00A747E9" w:rsidRPr="00544861">
        <w:rPr>
          <w:lang w:eastAsia="es-ES"/>
        </w:rPr>
        <w:t>20 años</w:t>
      </w:r>
      <w:r w:rsidR="00F73459" w:rsidRPr="00544861">
        <w:rPr>
          <w:lang w:eastAsia="es-ES"/>
        </w:rPr>
        <w:t xml:space="preserve"> trabajando en el sector, </w:t>
      </w:r>
      <w:r w:rsidR="00A747E9" w:rsidRPr="00544861">
        <w:rPr>
          <w:lang w:eastAsia="es-ES"/>
        </w:rPr>
        <w:t xml:space="preserve">cuenta </w:t>
      </w:r>
      <w:r w:rsidR="00244A20" w:rsidRPr="00544861">
        <w:rPr>
          <w:lang w:eastAsia="es-ES"/>
        </w:rPr>
        <w:t xml:space="preserve">con </w:t>
      </w:r>
      <w:r w:rsidR="00A747E9" w:rsidRPr="00544861">
        <w:rPr>
          <w:lang w:eastAsia="es-ES"/>
        </w:rPr>
        <w:t>una</w:t>
      </w:r>
      <w:r w:rsidR="00244A20" w:rsidRPr="00544861">
        <w:rPr>
          <w:lang w:eastAsia="es-ES"/>
        </w:rPr>
        <w:t xml:space="preserve"> </w:t>
      </w:r>
      <w:r w:rsidR="00F73459" w:rsidRPr="00544861">
        <w:rPr>
          <w:lang w:eastAsia="es-ES"/>
        </w:rPr>
        <w:t xml:space="preserve">amplia e </w:t>
      </w:r>
      <w:r w:rsidR="00244A20" w:rsidRPr="00544861">
        <w:rPr>
          <w:lang w:eastAsia="es-ES"/>
        </w:rPr>
        <w:t>importante cartera de cliente</w:t>
      </w:r>
      <w:r w:rsidR="000C1E8E">
        <w:rPr>
          <w:lang w:eastAsia="es-ES"/>
        </w:rPr>
        <w:t>s</w:t>
      </w:r>
      <w:r w:rsidR="00A747E9" w:rsidRPr="00544861">
        <w:rPr>
          <w:lang w:eastAsia="es-ES"/>
        </w:rPr>
        <w:t xml:space="preserve"> en la provincia</w:t>
      </w:r>
      <w:r w:rsidR="00244A20" w:rsidRPr="00544861">
        <w:rPr>
          <w:lang w:eastAsia="es-ES"/>
        </w:rPr>
        <w:t xml:space="preserve"> de Pontevedra, donde </w:t>
      </w:r>
      <w:r w:rsidR="00F73459" w:rsidRPr="00544861">
        <w:rPr>
          <w:lang w:eastAsia="es-ES"/>
        </w:rPr>
        <w:t>realiza su actividad</w:t>
      </w:r>
      <w:r w:rsidR="00A747E9" w:rsidRPr="00544861">
        <w:rPr>
          <w:lang w:eastAsia="es-ES"/>
        </w:rPr>
        <w:t xml:space="preserve">. </w:t>
      </w:r>
    </w:p>
    <w:p w:rsidR="00A747E9" w:rsidRPr="00544861" w:rsidRDefault="00F73459" w:rsidP="00E21B42">
      <w:pPr>
        <w:spacing w:after="0" w:line="360" w:lineRule="auto"/>
        <w:ind w:firstLine="284"/>
        <w:jc w:val="both"/>
        <w:rPr>
          <w:lang w:eastAsia="es-ES"/>
        </w:rPr>
      </w:pPr>
      <w:r w:rsidRPr="00544861">
        <w:rPr>
          <w:lang w:eastAsia="es-ES"/>
        </w:rPr>
        <w:t xml:space="preserve">La organización dispone de una </w:t>
      </w:r>
      <w:r w:rsidRPr="002552ED">
        <w:rPr>
          <w:b/>
          <w:i/>
          <w:lang w:eastAsia="es-ES"/>
        </w:rPr>
        <w:t>amplia gama de productos</w:t>
      </w:r>
      <w:r w:rsidR="002552ED">
        <w:rPr>
          <w:lang w:eastAsia="es-ES"/>
        </w:rPr>
        <w:t xml:space="preserve">, que son </w:t>
      </w:r>
      <w:r w:rsidRPr="00544861">
        <w:rPr>
          <w:lang w:eastAsia="es-ES"/>
        </w:rPr>
        <w:t>seleccionados de forma cuidadosa para identificar aquellos de mayor calidad de las bodegas que no distribuyen a las grandes superficies,  bodegas que</w:t>
      </w:r>
      <w:r w:rsidR="009A4F3B" w:rsidRPr="00544861">
        <w:rPr>
          <w:lang w:eastAsia="es-ES"/>
        </w:rPr>
        <w:t>,</w:t>
      </w:r>
      <w:r w:rsidRPr="00544861">
        <w:rPr>
          <w:lang w:eastAsia="es-ES"/>
        </w:rPr>
        <w:t xml:space="preserve"> a pesar de ser menos conocidas, disponen de productos con </w:t>
      </w:r>
      <w:r w:rsidR="009A4F3B" w:rsidRPr="00544861">
        <w:rPr>
          <w:lang w:eastAsia="es-ES"/>
        </w:rPr>
        <w:t xml:space="preserve">muy buena </w:t>
      </w:r>
      <w:r w:rsidRPr="00544861">
        <w:rPr>
          <w:lang w:eastAsia="es-ES"/>
        </w:rPr>
        <w:t>relación calidad/precio.</w:t>
      </w:r>
      <w:r w:rsidR="009A4F3B" w:rsidRPr="00544861">
        <w:rPr>
          <w:lang w:eastAsia="es-ES"/>
        </w:rPr>
        <w:t xml:space="preserve"> </w:t>
      </w:r>
      <w:r w:rsidRPr="00544861">
        <w:rPr>
          <w:lang w:eastAsia="es-ES"/>
        </w:rPr>
        <w:t xml:space="preserve">Sus </w:t>
      </w:r>
      <w:r w:rsidR="00A747E9" w:rsidRPr="00544861">
        <w:rPr>
          <w:lang w:eastAsia="es-ES"/>
        </w:rPr>
        <w:t>clientes son</w:t>
      </w:r>
      <w:r w:rsidR="00244A20" w:rsidRPr="00544861">
        <w:rPr>
          <w:lang w:eastAsia="es-ES"/>
        </w:rPr>
        <w:t>,</w:t>
      </w:r>
      <w:r w:rsidR="00A747E9" w:rsidRPr="00544861">
        <w:rPr>
          <w:lang w:eastAsia="es-ES"/>
        </w:rPr>
        <w:t xml:space="preserve"> </w:t>
      </w:r>
      <w:r w:rsidR="00244A20" w:rsidRPr="00544861">
        <w:rPr>
          <w:lang w:eastAsia="es-ES"/>
        </w:rPr>
        <w:t>en su mayoría,</w:t>
      </w:r>
      <w:r w:rsidR="00A747E9" w:rsidRPr="00544861">
        <w:rPr>
          <w:lang w:eastAsia="es-ES"/>
        </w:rPr>
        <w:t xml:space="preserve"> hosteleros ubicados en </w:t>
      </w:r>
      <w:r w:rsidR="009A4F3B" w:rsidRPr="00544861">
        <w:rPr>
          <w:lang w:eastAsia="es-ES"/>
        </w:rPr>
        <w:t>la provincia de Pontevedra</w:t>
      </w:r>
      <w:r w:rsidR="00A747E9" w:rsidRPr="00544861">
        <w:rPr>
          <w:lang w:eastAsia="es-ES"/>
        </w:rPr>
        <w:t xml:space="preserve">, que </w:t>
      </w:r>
      <w:r w:rsidR="009A4F3B" w:rsidRPr="00544861">
        <w:rPr>
          <w:lang w:eastAsia="es-ES"/>
        </w:rPr>
        <w:t xml:space="preserve">compran </w:t>
      </w:r>
      <w:r w:rsidR="00A747E9" w:rsidRPr="00544861">
        <w:rPr>
          <w:lang w:eastAsia="es-ES"/>
        </w:rPr>
        <w:t xml:space="preserve">la </w:t>
      </w:r>
      <w:r w:rsidR="009A4F3B" w:rsidRPr="00544861">
        <w:rPr>
          <w:lang w:eastAsia="es-ES"/>
        </w:rPr>
        <w:t xml:space="preserve">amplia y </w:t>
      </w:r>
      <w:r w:rsidR="00A747E9" w:rsidRPr="00544861">
        <w:rPr>
          <w:lang w:eastAsia="es-ES"/>
        </w:rPr>
        <w:t xml:space="preserve">variada gama de productos que la empresa </w:t>
      </w:r>
      <w:r w:rsidR="00244A20" w:rsidRPr="00544861">
        <w:rPr>
          <w:lang w:eastAsia="es-ES"/>
        </w:rPr>
        <w:t>ofrece</w:t>
      </w:r>
      <w:r w:rsidR="00A747E9" w:rsidRPr="00544861">
        <w:rPr>
          <w:lang w:eastAsia="es-ES"/>
        </w:rPr>
        <w:t>.</w:t>
      </w:r>
    </w:p>
    <w:p w:rsidR="008A44D0" w:rsidRPr="00544861" w:rsidRDefault="00587F12" w:rsidP="00F00BEA">
      <w:pPr>
        <w:spacing w:after="0" w:line="360" w:lineRule="auto"/>
        <w:ind w:firstLine="284"/>
        <w:jc w:val="both"/>
        <w:rPr>
          <w:color w:val="000000" w:themeColor="text1"/>
          <w:lang w:eastAsia="es-ES"/>
        </w:rPr>
      </w:pPr>
      <w:r w:rsidRPr="00544861">
        <w:rPr>
          <w:rFonts w:ascii="Calibri" w:hAnsi="Calibri" w:cs="Calibri"/>
          <w:color w:val="000000" w:themeColor="text1"/>
        </w:rPr>
        <w:t xml:space="preserve">Si bien </w:t>
      </w:r>
      <w:r w:rsidR="002552ED" w:rsidRPr="002552ED">
        <w:rPr>
          <w:rFonts w:ascii="Calibri" w:hAnsi="Calibri" w:cs="Calibri"/>
          <w:b/>
          <w:color w:val="000000" w:themeColor="text1"/>
        </w:rPr>
        <w:t>Vinos S.A</w:t>
      </w:r>
      <w:r w:rsidR="002552ED">
        <w:rPr>
          <w:rFonts w:ascii="Calibri" w:hAnsi="Calibri" w:cs="Calibri"/>
          <w:color w:val="000000" w:themeColor="text1"/>
        </w:rPr>
        <w:t>.,</w:t>
      </w:r>
      <w:r w:rsidRPr="00544861">
        <w:rPr>
          <w:rFonts w:ascii="Calibri" w:hAnsi="Calibri" w:cs="Calibri"/>
          <w:color w:val="000000" w:themeColor="text1"/>
        </w:rPr>
        <w:t xml:space="preserve"> ya realizó un primer intento de comercio electrónico en el año 2009, a través del dominio </w:t>
      </w:r>
      <w:hyperlink r:id="rId10" w:history="1">
        <w:r w:rsidRPr="000C1E8E">
          <w:rPr>
            <w:rStyle w:val="Hipervnculo"/>
            <w:rFonts w:ascii="Calibri" w:hAnsi="Calibri" w:cs="Calibri"/>
            <w:color w:val="000000" w:themeColor="text1"/>
            <w:u w:val="none"/>
          </w:rPr>
          <w:t>www.compratuvino.es</w:t>
        </w:r>
      </w:hyperlink>
      <w:r w:rsidRPr="000C1E8E">
        <w:rPr>
          <w:rFonts w:ascii="Calibri" w:hAnsi="Calibri" w:cs="Calibri"/>
          <w:color w:val="000000" w:themeColor="text1"/>
        </w:rPr>
        <w:t>,</w:t>
      </w:r>
      <w:r w:rsidRPr="00544861">
        <w:rPr>
          <w:rFonts w:ascii="Calibri" w:hAnsi="Calibri" w:cs="Calibri"/>
          <w:color w:val="000000" w:themeColor="text1"/>
        </w:rPr>
        <w:t xml:space="preserve"> no se produjo un incremento significativo de las ventas a través de este canal por lo que la empresa no </w:t>
      </w:r>
      <w:r w:rsidR="000C1E8E">
        <w:rPr>
          <w:rFonts w:ascii="Calibri" w:hAnsi="Calibri" w:cs="Calibri"/>
          <w:color w:val="000000" w:themeColor="text1"/>
        </w:rPr>
        <w:t>destinó</w:t>
      </w:r>
      <w:r w:rsidR="00E46950" w:rsidRPr="00544861">
        <w:rPr>
          <w:rFonts w:ascii="Calibri" w:hAnsi="Calibri" w:cs="Calibri"/>
          <w:color w:val="000000" w:themeColor="text1"/>
        </w:rPr>
        <w:t xml:space="preserve"> </w:t>
      </w:r>
      <w:r w:rsidRPr="00544861">
        <w:rPr>
          <w:rFonts w:ascii="Calibri" w:hAnsi="Calibri" w:cs="Calibri"/>
          <w:color w:val="000000" w:themeColor="text1"/>
        </w:rPr>
        <w:t xml:space="preserve">los recursos necesarios para su mantenimiento. Actualmente, </w:t>
      </w:r>
      <w:r w:rsidRPr="002552ED">
        <w:rPr>
          <w:rFonts w:ascii="Calibri" w:hAnsi="Calibri" w:cs="Calibri"/>
          <w:b/>
          <w:color w:val="000000" w:themeColor="text1"/>
        </w:rPr>
        <w:t>Vinos S.A.</w:t>
      </w:r>
      <w:r w:rsidRPr="00544861">
        <w:rPr>
          <w:rFonts w:ascii="Calibri" w:hAnsi="Calibri" w:cs="Calibri"/>
          <w:color w:val="000000" w:themeColor="text1"/>
        </w:rPr>
        <w:t>, se ha planteado relanzar sus ventas a través del comercio electrónico</w:t>
      </w:r>
      <w:r w:rsidR="00E46950" w:rsidRPr="00544861">
        <w:rPr>
          <w:rFonts w:ascii="Calibri" w:hAnsi="Calibri" w:cs="Calibri"/>
          <w:color w:val="000000" w:themeColor="text1"/>
        </w:rPr>
        <w:t>, y para ello,</w:t>
      </w:r>
      <w:r w:rsidRPr="00544861">
        <w:rPr>
          <w:rFonts w:ascii="Calibri" w:hAnsi="Calibri" w:cs="Calibri"/>
          <w:color w:val="000000" w:themeColor="text1"/>
        </w:rPr>
        <w:t xml:space="preserve"> ha decidido diseñar una estrategia</w:t>
      </w:r>
      <w:r w:rsidR="000C1E8E">
        <w:rPr>
          <w:rFonts w:ascii="Calibri" w:hAnsi="Calibri" w:cs="Calibri"/>
          <w:color w:val="000000" w:themeColor="text1"/>
        </w:rPr>
        <w:t xml:space="preserve"> diferente a la inicial</w:t>
      </w:r>
      <w:r w:rsidR="00E46950" w:rsidRPr="00544861">
        <w:rPr>
          <w:rFonts w:ascii="Calibri" w:hAnsi="Calibri" w:cs="Calibri"/>
          <w:color w:val="000000" w:themeColor="text1"/>
        </w:rPr>
        <w:t>.</w:t>
      </w:r>
    </w:p>
    <w:p w:rsidR="00EA43EE" w:rsidRPr="00544861" w:rsidRDefault="002552ED" w:rsidP="00E21B42">
      <w:pPr>
        <w:spacing w:after="0" w:line="360" w:lineRule="auto"/>
        <w:ind w:firstLine="284"/>
        <w:jc w:val="both"/>
        <w:rPr>
          <w:lang w:eastAsia="es-ES"/>
        </w:rPr>
      </w:pPr>
      <w:r w:rsidRPr="002552ED">
        <w:rPr>
          <w:b/>
          <w:lang w:eastAsia="es-ES"/>
        </w:rPr>
        <w:t>Vinos S.A</w:t>
      </w:r>
      <w:r>
        <w:rPr>
          <w:lang w:eastAsia="es-ES"/>
        </w:rPr>
        <w:t xml:space="preserve">., clasifica su gama de productos </w:t>
      </w:r>
      <w:r w:rsidR="00E46950" w:rsidRPr="00544861">
        <w:rPr>
          <w:lang w:eastAsia="es-ES"/>
        </w:rPr>
        <w:t xml:space="preserve">en </w:t>
      </w:r>
      <w:r w:rsidR="00E46950" w:rsidRPr="002552ED">
        <w:rPr>
          <w:lang w:eastAsia="es-ES"/>
        </w:rPr>
        <w:t>tres grupos o líneas</w:t>
      </w:r>
      <w:r w:rsidR="00E46950" w:rsidRPr="000C1E8E">
        <w:rPr>
          <w:b/>
          <w:lang w:eastAsia="es-ES"/>
        </w:rPr>
        <w:t xml:space="preserve"> </w:t>
      </w:r>
      <w:r w:rsidR="00E46950" w:rsidRPr="00544861">
        <w:rPr>
          <w:lang w:eastAsia="es-ES"/>
        </w:rPr>
        <w:t xml:space="preserve">en función del </w:t>
      </w:r>
      <w:r w:rsidR="00E46950" w:rsidRPr="002552ED">
        <w:rPr>
          <w:lang w:eastAsia="es-ES"/>
        </w:rPr>
        <w:t>tipo de producto</w:t>
      </w:r>
      <w:r w:rsidR="00E46950" w:rsidRPr="00544861">
        <w:rPr>
          <w:lang w:eastAsia="es-ES"/>
        </w:rPr>
        <w:t xml:space="preserve"> así como de la importancia de su denominación de origen. </w:t>
      </w:r>
    </w:p>
    <w:p w:rsidR="00EA43EE" w:rsidRPr="00544861" w:rsidRDefault="00EA43EE" w:rsidP="00E21B42">
      <w:pPr>
        <w:pStyle w:val="Prrafodelista"/>
        <w:numPr>
          <w:ilvl w:val="0"/>
          <w:numId w:val="3"/>
        </w:numPr>
        <w:spacing w:after="0" w:line="360" w:lineRule="auto"/>
        <w:jc w:val="both"/>
        <w:rPr>
          <w:lang w:eastAsia="es-ES"/>
        </w:rPr>
      </w:pPr>
      <w:r w:rsidRPr="000C1E8E">
        <w:rPr>
          <w:b/>
          <w:lang w:eastAsia="es-ES"/>
        </w:rPr>
        <w:t>Línea de productos 1</w:t>
      </w:r>
      <w:r w:rsidRPr="00544861">
        <w:rPr>
          <w:lang w:eastAsia="es-ES"/>
        </w:rPr>
        <w:t>: vinos espumosos de diferentes denominaciones de origen.</w:t>
      </w:r>
    </w:p>
    <w:p w:rsidR="00EA43EE" w:rsidRPr="00544861" w:rsidRDefault="00EA43EE" w:rsidP="00E21B42">
      <w:pPr>
        <w:pStyle w:val="Prrafodelista"/>
        <w:numPr>
          <w:ilvl w:val="0"/>
          <w:numId w:val="3"/>
        </w:numPr>
        <w:spacing w:after="0" w:line="360" w:lineRule="auto"/>
        <w:jc w:val="both"/>
        <w:rPr>
          <w:lang w:eastAsia="es-ES"/>
        </w:rPr>
      </w:pPr>
      <w:r w:rsidRPr="000C1E8E">
        <w:rPr>
          <w:b/>
          <w:lang w:eastAsia="es-ES"/>
        </w:rPr>
        <w:t>Línea de productos 2</w:t>
      </w:r>
      <w:r w:rsidRPr="00544861">
        <w:rPr>
          <w:lang w:eastAsia="es-ES"/>
        </w:rPr>
        <w:t>: aceite</w:t>
      </w:r>
      <w:r w:rsidR="000C1E8E">
        <w:rPr>
          <w:lang w:eastAsia="es-ES"/>
        </w:rPr>
        <w:t xml:space="preserve">, de la </w:t>
      </w:r>
      <w:r w:rsidR="000C1E8E" w:rsidRPr="000C1E8E">
        <w:rPr>
          <w:lang w:eastAsia="es-ES"/>
        </w:rPr>
        <w:t>bodega</w:t>
      </w:r>
      <w:r w:rsidR="000C1E8E">
        <w:rPr>
          <w:lang w:eastAsia="es-ES"/>
        </w:rPr>
        <w:t xml:space="preserve"> </w:t>
      </w:r>
      <w:r w:rsidR="00155946" w:rsidRPr="000C1E8E">
        <w:rPr>
          <w:color w:val="000000"/>
          <w:shd w:val="clear" w:color="auto" w:fill="FFFFFF"/>
        </w:rPr>
        <w:t>Compa</w:t>
      </w:r>
      <w:r w:rsidR="00155946" w:rsidRPr="000C1E8E">
        <w:rPr>
          <w:rFonts w:hint="eastAsia"/>
          <w:color w:val="000000"/>
          <w:shd w:val="clear" w:color="auto" w:fill="FFFFFF"/>
        </w:rPr>
        <w:t>ñ</w:t>
      </w:r>
      <w:r w:rsidR="000C1E8E" w:rsidRPr="000C1E8E">
        <w:rPr>
          <w:color w:val="000000"/>
          <w:shd w:val="clear" w:color="auto" w:fill="FFFFFF"/>
        </w:rPr>
        <w:t>ia Oleicola S.XXI</w:t>
      </w:r>
    </w:p>
    <w:p w:rsidR="00EA43EE" w:rsidRPr="00544861" w:rsidRDefault="00EA43EE" w:rsidP="00E21B42">
      <w:pPr>
        <w:pStyle w:val="Prrafodelista"/>
        <w:numPr>
          <w:ilvl w:val="0"/>
          <w:numId w:val="3"/>
        </w:numPr>
        <w:spacing w:after="0" w:line="360" w:lineRule="auto"/>
        <w:jc w:val="both"/>
        <w:rPr>
          <w:lang w:eastAsia="es-ES"/>
        </w:rPr>
      </w:pPr>
      <w:r w:rsidRPr="000C1E8E">
        <w:rPr>
          <w:b/>
          <w:lang w:eastAsia="es-ES"/>
        </w:rPr>
        <w:t>Línea de productos 3</w:t>
      </w:r>
      <w:r w:rsidRPr="00544861">
        <w:rPr>
          <w:lang w:eastAsia="es-ES"/>
        </w:rPr>
        <w:t>: conservas de pescado</w:t>
      </w:r>
      <w:r w:rsidR="002552ED">
        <w:rPr>
          <w:lang w:eastAsia="es-ES"/>
        </w:rPr>
        <w:t>.</w:t>
      </w:r>
      <w:r w:rsidRPr="00544861">
        <w:rPr>
          <w:lang w:eastAsia="es-ES"/>
        </w:rPr>
        <w:t xml:space="preserve">. </w:t>
      </w:r>
    </w:p>
    <w:p w:rsidR="008A44D0" w:rsidRPr="00544861" w:rsidRDefault="00EA43EE" w:rsidP="00E21B42">
      <w:pPr>
        <w:spacing w:after="0" w:line="360" w:lineRule="auto"/>
        <w:ind w:firstLine="284"/>
        <w:jc w:val="both"/>
        <w:rPr>
          <w:lang w:eastAsia="es-ES"/>
        </w:rPr>
      </w:pPr>
      <w:r w:rsidRPr="00544861">
        <w:rPr>
          <w:lang w:eastAsia="es-ES"/>
        </w:rPr>
        <w:t>El número total de referencias con la</w:t>
      </w:r>
      <w:r w:rsidR="008D0C88" w:rsidRPr="00544861">
        <w:rPr>
          <w:lang w:eastAsia="es-ES"/>
        </w:rPr>
        <w:t>s</w:t>
      </w:r>
      <w:r w:rsidRPr="00544861">
        <w:rPr>
          <w:lang w:eastAsia="es-ES"/>
        </w:rPr>
        <w:t xml:space="preserve"> que trabaja</w:t>
      </w:r>
      <w:r w:rsidR="002552ED">
        <w:rPr>
          <w:lang w:eastAsia="es-ES"/>
        </w:rPr>
        <w:t xml:space="preserve"> la empresa</w:t>
      </w:r>
      <w:r w:rsidR="00EC021E" w:rsidRPr="00544861">
        <w:rPr>
          <w:lang w:eastAsia="es-ES"/>
        </w:rPr>
        <w:t>, teniendo en cuenta las tres líneas,</w:t>
      </w:r>
      <w:r w:rsidRPr="00544861">
        <w:rPr>
          <w:lang w:eastAsia="es-ES"/>
        </w:rPr>
        <w:t xml:space="preserve"> asciend</w:t>
      </w:r>
      <w:r w:rsidR="008D0C88" w:rsidRPr="00544861">
        <w:rPr>
          <w:lang w:eastAsia="es-ES"/>
        </w:rPr>
        <w:t>e</w:t>
      </w:r>
      <w:r w:rsidR="00EC021E" w:rsidRPr="00544861">
        <w:rPr>
          <w:lang w:eastAsia="es-ES"/>
        </w:rPr>
        <w:t xml:space="preserve">, aproximadamente, </w:t>
      </w:r>
      <w:r w:rsidR="008D0C88" w:rsidRPr="00544861">
        <w:rPr>
          <w:lang w:eastAsia="es-ES"/>
        </w:rPr>
        <w:t xml:space="preserve">a </w:t>
      </w:r>
      <w:r w:rsidR="008D0C88" w:rsidRPr="002552ED">
        <w:rPr>
          <w:lang w:eastAsia="es-ES"/>
        </w:rPr>
        <w:t>doscientas</w:t>
      </w:r>
      <w:r w:rsidR="002552ED">
        <w:rPr>
          <w:lang w:eastAsia="es-ES"/>
        </w:rPr>
        <w:t xml:space="preserve"> </w:t>
      </w:r>
      <w:r w:rsidR="008D0C88" w:rsidRPr="00544861">
        <w:rPr>
          <w:lang w:eastAsia="es-ES"/>
        </w:rPr>
        <w:t>referencias</w:t>
      </w:r>
      <w:r w:rsidR="00EC021E" w:rsidRPr="00544861">
        <w:rPr>
          <w:lang w:eastAsia="es-ES"/>
        </w:rPr>
        <w:t xml:space="preserve"> que </w:t>
      </w:r>
      <w:r w:rsidR="008D0C88" w:rsidRPr="00544861">
        <w:rPr>
          <w:lang w:eastAsia="es-ES"/>
        </w:rPr>
        <w:t xml:space="preserve">son seleccionadas cuidadosamente por </w:t>
      </w:r>
      <w:r w:rsidR="008D0C88" w:rsidRPr="002552ED">
        <w:rPr>
          <w:b/>
          <w:lang w:eastAsia="es-ES"/>
        </w:rPr>
        <w:t>Vinos S.A.</w:t>
      </w:r>
      <w:r w:rsidR="008D0C88" w:rsidRPr="00544861">
        <w:rPr>
          <w:lang w:eastAsia="es-ES"/>
        </w:rPr>
        <w:t xml:space="preserve"> </w:t>
      </w:r>
    </w:p>
    <w:p w:rsidR="00EA43EE" w:rsidRPr="00544861" w:rsidRDefault="00EC021E" w:rsidP="00E21B42">
      <w:pPr>
        <w:spacing w:after="0" w:line="360" w:lineRule="auto"/>
        <w:ind w:firstLine="284"/>
        <w:jc w:val="both"/>
        <w:rPr>
          <w:lang w:eastAsia="es-ES"/>
        </w:rPr>
      </w:pPr>
      <w:r w:rsidRPr="00544861">
        <w:rPr>
          <w:lang w:eastAsia="es-ES"/>
        </w:rPr>
        <w:t xml:space="preserve">En lo que se refiere a la </w:t>
      </w:r>
      <w:r w:rsidRPr="000C1E8E">
        <w:rPr>
          <w:b/>
          <w:lang w:eastAsia="es-ES"/>
        </w:rPr>
        <w:t>primera línea de productos</w:t>
      </w:r>
      <w:r w:rsidRPr="00544861">
        <w:rPr>
          <w:lang w:eastAsia="es-ES"/>
        </w:rPr>
        <w:t>, e</w:t>
      </w:r>
      <w:r w:rsidR="008D0C88" w:rsidRPr="00544861">
        <w:rPr>
          <w:lang w:eastAsia="es-ES"/>
        </w:rPr>
        <w:t xml:space="preserve">l criterio de selección de los vinos consiste en </w:t>
      </w:r>
      <w:r w:rsidRPr="00544861">
        <w:rPr>
          <w:lang w:eastAsia="es-ES"/>
        </w:rPr>
        <w:t xml:space="preserve">elegir </w:t>
      </w:r>
      <w:r w:rsidR="008D0C88" w:rsidRPr="00544861">
        <w:rPr>
          <w:lang w:eastAsia="es-ES"/>
        </w:rPr>
        <w:t>bodegas que</w:t>
      </w:r>
      <w:r w:rsidRPr="00544861">
        <w:rPr>
          <w:lang w:eastAsia="es-ES"/>
        </w:rPr>
        <w:t>,</w:t>
      </w:r>
      <w:r w:rsidR="008D0C88" w:rsidRPr="00544861">
        <w:rPr>
          <w:lang w:eastAsia="es-ES"/>
        </w:rPr>
        <w:t xml:space="preserve"> a pesar de no disponer de renombre en el mercado y </w:t>
      </w:r>
      <w:r w:rsidRPr="00544861">
        <w:rPr>
          <w:lang w:eastAsia="es-ES"/>
        </w:rPr>
        <w:t>no ser muy</w:t>
      </w:r>
      <w:r w:rsidR="008D0C88" w:rsidRPr="00544861">
        <w:rPr>
          <w:lang w:eastAsia="es-ES"/>
        </w:rPr>
        <w:t xml:space="preserve"> conocidas</w:t>
      </w:r>
      <w:r w:rsidRPr="00544861">
        <w:rPr>
          <w:lang w:eastAsia="es-ES"/>
        </w:rPr>
        <w:t>,</w:t>
      </w:r>
      <w:r w:rsidR="008D0C88" w:rsidRPr="00544861">
        <w:rPr>
          <w:lang w:eastAsia="es-ES"/>
        </w:rPr>
        <w:t xml:space="preserve"> cuentan con </w:t>
      </w:r>
      <w:r w:rsidRPr="00544861">
        <w:rPr>
          <w:lang w:eastAsia="es-ES"/>
        </w:rPr>
        <w:t xml:space="preserve">productos de </w:t>
      </w:r>
      <w:r w:rsidR="008D0C88" w:rsidRPr="00544861">
        <w:rPr>
          <w:lang w:eastAsia="es-ES"/>
        </w:rPr>
        <w:t xml:space="preserve">una calidad excepcional. </w:t>
      </w:r>
    </w:p>
    <w:p w:rsidR="00EA43EE" w:rsidRPr="00544861" w:rsidRDefault="008D0C88" w:rsidP="00E21B42">
      <w:pPr>
        <w:autoSpaceDE w:val="0"/>
        <w:autoSpaceDN w:val="0"/>
        <w:adjustRightInd w:val="0"/>
        <w:spacing w:after="0" w:line="360" w:lineRule="auto"/>
        <w:ind w:firstLine="284"/>
        <w:jc w:val="both"/>
      </w:pPr>
      <w:r w:rsidRPr="00544861">
        <w:t>A continuación se citan algunas de las bodegas</w:t>
      </w:r>
      <w:r w:rsidR="00EC021E" w:rsidRPr="00544861">
        <w:t xml:space="preserve">, cuyos </w:t>
      </w:r>
      <w:r w:rsidR="00EC021E" w:rsidRPr="000C1E8E">
        <w:rPr>
          <w:b/>
        </w:rPr>
        <w:t>productos comercializa Vinos S.A.</w:t>
      </w:r>
      <w:r w:rsidRPr="00544861">
        <w:t xml:space="preserve"> </w:t>
      </w:r>
    </w:p>
    <w:p w:rsidR="008D0C88" w:rsidRPr="00544861" w:rsidRDefault="008D0C88" w:rsidP="00E21B42">
      <w:pPr>
        <w:pStyle w:val="Prrafodelista"/>
        <w:numPr>
          <w:ilvl w:val="0"/>
          <w:numId w:val="4"/>
        </w:numPr>
        <w:autoSpaceDE w:val="0"/>
        <w:autoSpaceDN w:val="0"/>
        <w:adjustRightInd w:val="0"/>
        <w:spacing w:after="0" w:line="360" w:lineRule="auto"/>
        <w:jc w:val="both"/>
      </w:pPr>
      <w:r w:rsidRPr="00544861">
        <w:t xml:space="preserve">Bodega Ramón de Bilbao </w:t>
      </w:r>
    </w:p>
    <w:p w:rsidR="008D0C88" w:rsidRPr="00544861" w:rsidRDefault="008D0C88" w:rsidP="00E21B42">
      <w:pPr>
        <w:pStyle w:val="Prrafodelista"/>
        <w:numPr>
          <w:ilvl w:val="0"/>
          <w:numId w:val="4"/>
        </w:numPr>
        <w:autoSpaceDE w:val="0"/>
        <w:autoSpaceDN w:val="0"/>
        <w:adjustRightInd w:val="0"/>
        <w:spacing w:after="0" w:line="360" w:lineRule="auto"/>
        <w:jc w:val="both"/>
      </w:pPr>
      <w:r w:rsidRPr="00544861">
        <w:t>Dominio de Tares</w:t>
      </w:r>
    </w:p>
    <w:p w:rsidR="008D0C88" w:rsidRPr="00544861" w:rsidRDefault="008D0C88" w:rsidP="00E21B42">
      <w:pPr>
        <w:pStyle w:val="Prrafodelista"/>
        <w:numPr>
          <w:ilvl w:val="0"/>
          <w:numId w:val="4"/>
        </w:numPr>
        <w:autoSpaceDE w:val="0"/>
        <w:autoSpaceDN w:val="0"/>
        <w:adjustRightInd w:val="0"/>
        <w:spacing w:after="0" w:line="360" w:lineRule="auto"/>
        <w:jc w:val="both"/>
      </w:pPr>
      <w:r w:rsidRPr="00544861">
        <w:t>Bodegas Obergo</w:t>
      </w:r>
    </w:p>
    <w:p w:rsidR="008D0C88" w:rsidRPr="00544861" w:rsidRDefault="008D0C88" w:rsidP="00E21B42">
      <w:pPr>
        <w:pStyle w:val="Prrafodelista"/>
        <w:numPr>
          <w:ilvl w:val="0"/>
          <w:numId w:val="4"/>
        </w:numPr>
        <w:autoSpaceDE w:val="0"/>
        <w:autoSpaceDN w:val="0"/>
        <w:adjustRightInd w:val="0"/>
        <w:spacing w:after="0" w:line="360" w:lineRule="auto"/>
        <w:jc w:val="both"/>
      </w:pPr>
      <w:r w:rsidRPr="00544861">
        <w:t>J. García Carrión</w:t>
      </w:r>
    </w:p>
    <w:p w:rsidR="008D0C88" w:rsidRPr="00544861" w:rsidRDefault="008D0C88" w:rsidP="00E21B42">
      <w:pPr>
        <w:pStyle w:val="Prrafodelista"/>
        <w:numPr>
          <w:ilvl w:val="0"/>
          <w:numId w:val="4"/>
        </w:numPr>
        <w:autoSpaceDE w:val="0"/>
        <w:autoSpaceDN w:val="0"/>
        <w:adjustRightInd w:val="0"/>
        <w:spacing w:after="0" w:line="360" w:lineRule="auto"/>
        <w:jc w:val="both"/>
      </w:pPr>
      <w:r w:rsidRPr="00544861">
        <w:t>Bodegas Pagos de Araiz</w:t>
      </w:r>
    </w:p>
    <w:p w:rsidR="00977E46" w:rsidRPr="00544861" w:rsidRDefault="00EC021E" w:rsidP="00E21B42">
      <w:pPr>
        <w:autoSpaceDE w:val="0"/>
        <w:autoSpaceDN w:val="0"/>
        <w:adjustRightInd w:val="0"/>
        <w:spacing w:after="0" w:line="360" w:lineRule="auto"/>
        <w:ind w:firstLine="284"/>
        <w:jc w:val="both"/>
      </w:pPr>
      <w:r w:rsidRPr="00544861">
        <w:lastRenderedPageBreak/>
        <w:t xml:space="preserve">Por lo que se refiere a la </w:t>
      </w:r>
      <w:r w:rsidRPr="000C1E8E">
        <w:rPr>
          <w:b/>
        </w:rPr>
        <w:t>línea de productos dos y tres,</w:t>
      </w:r>
      <w:r w:rsidRPr="00544861">
        <w:t xml:space="preserve"> </w:t>
      </w:r>
      <w:r w:rsidR="00155946" w:rsidRPr="00544861">
        <w:t>el principal criterio de selección es aprovechar la venta cruza</w:t>
      </w:r>
      <w:r w:rsidR="000C1E8E">
        <w:t>da que alguna de las bodegas le</w:t>
      </w:r>
      <w:r w:rsidR="00155946" w:rsidRPr="00544861">
        <w:t xml:space="preserve"> ofrecen y potenciar así la venta de otros productos, ejemplo de ello es su pro</w:t>
      </w:r>
      <w:r w:rsidR="003D6FE2" w:rsidRPr="00544861">
        <w:t xml:space="preserve">veedor principal de aceite que </w:t>
      </w:r>
      <w:r w:rsidR="00155946" w:rsidRPr="00544861">
        <w:t xml:space="preserve">es la bodega </w:t>
      </w:r>
      <w:r w:rsidR="00155946" w:rsidRPr="000C1E8E">
        <w:rPr>
          <w:color w:val="000000"/>
          <w:shd w:val="clear" w:color="auto" w:fill="FFFFFF"/>
        </w:rPr>
        <w:t>Compa</w:t>
      </w:r>
      <w:r w:rsidR="00155946" w:rsidRPr="000C1E8E">
        <w:rPr>
          <w:rFonts w:hint="eastAsia"/>
          <w:color w:val="000000"/>
          <w:shd w:val="clear" w:color="auto" w:fill="FFFFFF"/>
        </w:rPr>
        <w:t>ñ</w:t>
      </w:r>
      <w:r w:rsidR="00155946" w:rsidRPr="000C1E8E">
        <w:rPr>
          <w:color w:val="000000"/>
          <w:shd w:val="clear" w:color="auto" w:fill="FFFFFF"/>
        </w:rPr>
        <w:t>ia Oleicola S.XXI</w:t>
      </w:r>
      <w:r w:rsidR="003D6FE2" w:rsidRPr="000C1E8E">
        <w:rPr>
          <w:color w:val="000000"/>
          <w:shd w:val="clear" w:color="auto" w:fill="FFFFFF"/>
        </w:rPr>
        <w:t>, el cual le provee de aceites de calidad</w:t>
      </w:r>
      <w:r w:rsidR="007D42F4">
        <w:rPr>
          <w:color w:val="000000"/>
          <w:shd w:val="clear" w:color="auto" w:fill="FFFFFF"/>
        </w:rPr>
        <w:t>.</w:t>
      </w:r>
    </w:p>
    <w:p w:rsidR="00977E46" w:rsidRDefault="007D42F4" w:rsidP="00E21B42">
      <w:pPr>
        <w:autoSpaceDE w:val="0"/>
        <w:autoSpaceDN w:val="0"/>
        <w:adjustRightInd w:val="0"/>
        <w:spacing w:after="0" w:line="360" w:lineRule="auto"/>
        <w:ind w:firstLine="284"/>
        <w:jc w:val="both"/>
      </w:pPr>
      <w:r w:rsidRPr="001F5B80">
        <w:rPr>
          <w:b/>
        </w:rPr>
        <w:t>Vinos S.A.,</w:t>
      </w:r>
      <w:r>
        <w:t xml:space="preserve"> desarrolla su actividad a través de una </w:t>
      </w:r>
      <w:r w:rsidR="008A44D0" w:rsidRPr="00544861">
        <w:t>red de comerciales que distribuyen sus productos entre más de 4.800 clientes, en su mayoría hosteleros y vinotecas, que se encuentran</w:t>
      </w:r>
      <w:r>
        <w:t xml:space="preserve">, principalmente, </w:t>
      </w:r>
      <w:r w:rsidR="008A44D0" w:rsidRPr="00544861">
        <w:t>en la provincia de Pontevedra</w:t>
      </w:r>
      <w:r>
        <w:t xml:space="preserve">. </w:t>
      </w:r>
    </w:p>
    <w:p w:rsidR="001F5B80" w:rsidRPr="00544861" w:rsidRDefault="001F5B80" w:rsidP="00E21B42">
      <w:pPr>
        <w:autoSpaceDE w:val="0"/>
        <w:autoSpaceDN w:val="0"/>
        <w:adjustRightInd w:val="0"/>
        <w:spacing w:after="0" w:line="360" w:lineRule="auto"/>
        <w:ind w:firstLine="284"/>
        <w:jc w:val="both"/>
      </w:pPr>
    </w:p>
    <w:p w:rsidR="00977E46" w:rsidRPr="007D42F4" w:rsidRDefault="00977E46" w:rsidP="00E21B42">
      <w:pPr>
        <w:pStyle w:val="Ttulo2"/>
        <w:numPr>
          <w:ilvl w:val="2"/>
          <w:numId w:val="2"/>
        </w:numPr>
        <w:spacing w:before="0" w:line="360" w:lineRule="auto"/>
        <w:rPr>
          <w:rFonts w:asciiTheme="minorHAnsi" w:eastAsia="Times New Roman" w:hAnsiTheme="minorHAnsi"/>
          <w:b/>
          <w:sz w:val="22"/>
          <w:szCs w:val="22"/>
          <w:lang w:eastAsia="es-ES"/>
        </w:rPr>
      </w:pPr>
      <w:bookmarkStart w:id="14" w:name="_Toc449963291"/>
      <w:bookmarkStart w:id="15" w:name="_Toc449977611"/>
      <w:bookmarkStart w:id="16" w:name="_Toc449977719"/>
      <w:bookmarkStart w:id="17" w:name="_Toc449977951"/>
      <w:bookmarkStart w:id="18" w:name="_Toc450567470"/>
      <w:r w:rsidRPr="007D42F4">
        <w:rPr>
          <w:rFonts w:asciiTheme="minorHAnsi" w:eastAsia="Times New Roman" w:hAnsiTheme="minorHAnsi"/>
          <w:b/>
          <w:sz w:val="22"/>
          <w:szCs w:val="22"/>
          <w:lang w:eastAsia="es-ES"/>
        </w:rPr>
        <w:t>Estructura</w:t>
      </w:r>
      <w:r w:rsidR="000C1E8E" w:rsidRPr="007D42F4">
        <w:rPr>
          <w:rFonts w:asciiTheme="minorHAnsi" w:eastAsia="Times New Roman" w:hAnsiTheme="minorHAnsi"/>
          <w:b/>
          <w:sz w:val="22"/>
          <w:szCs w:val="22"/>
          <w:lang w:eastAsia="es-ES"/>
        </w:rPr>
        <w:t xml:space="preserve"> organizativa y departamentos: Recursos H</w:t>
      </w:r>
      <w:r w:rsidRPr="007D42F4">
        <w:rPr>
          <w:rFonts w:asciiTheme="minorHAnsi" w:eastAsia="Times New Roman" w:hAnsiTheme="minorHAnsi"/>
          <w:b/>
          <w:sz w:val="22"/>
          <w:szCs w:val="22"/>
          <w:lang w:eastAsia="es-ES"/>
        </w:rPr>
        <w:t>umanos</w:t>
      </w:r>
      <w:bookmarkEnd w:id="14"/>
      <w:bookmarkEnd w:id="15"/>
      <w:bookmarkEnd w:id="16"/>
      <w:bookmarkEnd w:id="17"/>
      <w:bookmarkEnd w:id="18"/>
      <w:r w:rsidRPr="007D42F4">
        <w:rPr>
          <w:rFonts w:asciiTheme="minorHAnsi" w:eastAsia="Times New Roman" w:hAnsiTheme="minorHAnsi"/>
          <w:b/>
          <w:sz w:val="22"/>
          <w:szCs w:val="22"/>
          <w:lang w:eastAsia="es-ES"/>
        </w:rPr>
        <w:t xml:space="preserve"> </w:t>
      </w:r>
    </w:p>
    <w:p w:rsidR="00977E46" w:rsidRPr="000C1E8E" w:rsidRDefault="00977E46" w:rsidP="00E21B42">
      <w:pPr>
        <w:autoSpaceDE w:val="0"/>
        <w:autoSpaceDN w:val="0"/>
        <w:adjustRightInd w:val="0"/>
        <w:spacing w:after="0" w:line="360" w:lineRule="auto"/>
        <w:ind w:firstLine="360"/>
        <w:jc w:val="both"/>
      </w:pPr>
      <w:r w:rsidRPr="000C1E8E">
        <w:t>La plantilla de Vinos S.A.</w:t>
      </w:r>
      <w:r w:rsidR="007D42F4">
        <w:t>,</w:t>
      </w:r>
      <w:r w:rsidRPr="000C1E8E">
        <w:t xml:space="preserve"> asciende a </w:t>
      </w:r>
      <w:r w:rsidRPr="007D42F4">
        <w:t>31 personas</w:t>
      </w:r>
      <w:r w:rsidRPr="000C1E8E">
        <w:t xml:space="preserve">, que se encuentran repartidas en diferentes departamentos; 6 trabajan en administración y gerencia, 11 en el departamento comercial, 7 personas se dedican a </w:t>
      </w:r>
      <w:r w:rsidR="00A12BCB" w:rsidRPr="000C1E8E">
        <w:t>gestionar el almacén y 10 pertenecen al departamento dedicado a los repartos y envíos. Toda la plantilla se encuentra ubicada en el pabellón de Vigo, donde la emp</w:t>
      </w:r>
      <w:r w:rsidR="003727E3" w:rsidRPr="000C1E8E">
        <w:t xml:space="preserve">resa lleva a cabo su actividad, </w:t>
      </w:r>
      <w:r w:rsidR="00F339A5" w:rsidRPr="000C1E8E">
        <w:t xml:space="preserve">en dicho pabellón se encuentran </w:t>
      </w:r>
      <w:r w:rsidR="003727E3" w:rsidRPr="000C1E8E">
        <w:t xml:space="preserve">las oficinas y el almacén </w:t>
      </w:r>
      <w:r w:rsidR="00F339A5" w:rsidRPr="000C1E8E">
        <w:t>desde d</w:t>
      </w:r>
      <w:r w:rsidR="003727E3" w:rsidRPr="000C1E8E">
        <w:t>onde se realiza la gestión logística.</w:t>
      </w:r>
    </w:p>
    <w:p w:rsidR="008D1B80" w:rsidRDefault="003727E3" w:rsidP="00E21B42">
      <w:pPr>
        <w:autoSpaceDE w:val="0"/>
        <w:autoSpaceDN w:val="0"/>
        <w:adjustRightInd w:val="0"/>
        <w:spacing w:after="0" w:line="360" w:lineRule="auto"/>
        <w:ind w:firstLine="360"/>
        <w:jc w:val="both"/>
      </w:pPr>
      <w:r w:rsidRPr="000C1E8E">
        <w:t xml:space="preserve">Las instalaciones cuentan con </w:t>
      </w:r>
      <w:r w:rsidRPr="000C1E8E">
        <w:rPr>
          <w:b/>
        </w:rPr>
        <w:t>9.000 metros</w:t>
      </w:r>
      <w:r w:rsidR="00F339A5" w:rsidRPr="000C1E8E">
        <w:rPr>
          <w:b/>
        </w:rPr>
        <w:t xml:space="preserve"> cuadrados</w:t>
      </w:r>
      <w:r w:rsidRPr="000C1E8E">
        <w:t>, de los cuales 4.000 corresponden a almacén y oficinas</w:t>
      </w:r>
      <w:r w:rsidR="007D42F4">
        <w:t>,</w:t>
      </w:r>
      <w:r w:rsidRPr="000C1E8E">
        <w:t xml:space="preserve"> y el resto a parking y zonas de carga y descarga. </w:t>
      </w:r>
      <w:r w:rsidR="00F339A5" w:rsidRPr="000C1E8E">
        <w:t>E</w:t>
      </w:r>
      <w:r w:rsidRPr="000C1E8E">
        <w:t>s un edifico de dos plantas, cercado con un si</w:t>
      </w:r>
      <w:r w:rsidR="000C1E8E" w:rsidRPr="000C1E8E">
        <w:t xml:space="preserve">stema de seguridad innovador.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4373"/>
      </w:tblGrid>
      <w:tr w:rsidR="001F5B80" w:rsidTr="00114B8C">
        <w:tc>
          <w:tcPr>
            <w:tcW w:w="4605" w:type="dxa"/>
            <w:vAlign w:val="center"/>
          </w:tcPr>
          <w:p w:rsidR="001F5B80" w:rsidRDefault="001F5B80" w:rsidP="00E21B42">
            <w:pPr>
              <w:autoSpaceDE w:val="0"/>
              <w:autoSpaceDN w:val="0"/>
              <w:adjustRightInd w:val="0"/>
              <w:spacing w:line="360" w:lineRule="auto"/>
              <w:jc w:val="center"/>
            </w:pPr>
            <w:r w:rsidRPr="001F5B80">
              <w:rPr>
                <w:noProof/>
                <w:lang w:eastAsia="es-ES"/>
              </w:rPr>
              <w:drawing>
                <wp:inline distT="0" distB="0" distL="0" distR="0">
                  <wp:extent cx="2154668" cy="1615685"/>
                  <wp:effectExtent l="19050" t="0" r="0" b="0"/>
                  <wp:docPr id="19" name="Imagen 4" descr="E:\Disbegal\IMG_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begal\IMG_4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5482" cy="1616295"/>
                          </a:xfrm>
                          <a:prstGeom prst="rect">
                            <a:avLst/>
                          </a:prstGeom>
                          <a:noFill/>
                          <a:ln>
                            <a:noFill/>
                          </a:ln>
                        </pic:spPr>
                      </pic:pic>
                    </a:graphicData>
                  </a:graphic>
                </wp:inline>
              </w:drawing>
            </w:r>
          </w:p>
        </w:tc>
        <w:tc>
          <w:tcPr>
            <w:tcW w:w="4606" w:type="dxa"/>
            <w:vAlign w:val="center"/>
          </w:tcPr>
          <w:p w:rsidR="001F5B80" w:rsidRDefault="001F5B80" w:rsidP="00E21B42">
            <w:pPr>
              <w:autoSpaceDE w:val="0"/>
              <w:autoSpaceDN w:val="0"/>
              <w:adjustRightInd w:val="0"/>
              <w:spacing w:line="360" w:lineRule="auto"/>
              <w:jc w:val="center"/>
            </w:pPr>
            <w:r w:rsidRPr="001F5B80">
              <w:rPr>
                <w:noProof/>
                <w:lang w:eastAsia="es-ES"/>
              </w:rPr>
              <w:drawing>
                <wp:inline distT="0" distB="0" distL="0" distR="0">
                  <wp:extent cx="2216327" cy="1661921"/>
                  <wp:effectExtent l="19050" t="0" r="0" b="0"/>
                  <wp:docPr id="20" name="Imagen 5" descr="E:\Disbegal\IMG_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begal\IMG_40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5472" cy="1661280"/>
                          </a:xfrm>
                          <a:prstGeom prst="rect">
                            <a:avLst/>
                          </a:prstGeom>
                          <a:noFill/>
                          <a:ln>
                            <a:noFill/>
                          </a:ln>
                        </pic:spPr>
                      </pic:pic>
                    </a:graphicData>
                  </a:graphic>
                </wp:inline>
              </w:drawing>
            </w:r>
          </w:p>
        </w:tc>
      </w:tr>
    </w:tbl>
    <w:p w:rsidR="000C1E8E" w:rsidRDefault="00F339A5" w:rsidP="00E21B42">
      <w:pPr>
        <w:autoSpaceDE w:val="0"/>
        <w:autoSpaceDN w:val="0"/>
        <w:adjustRightInd w:val="0"/>
        <w:spacing w:after="0" w:line="360" w:lineRule="auto"/>
        <w:ind w:firstLine="284"/>
        <w:jc w:val="both"/>
      </w:pPr>
      <w:r>
        <w:t>L</w:t>
      </w:r>
      <w:r w:rsidR="009859C0" w:rsidRPr="005E468E">
        <w:t xml:space="preserve">a </w:t>
      </w:r>
      <w:r w:rsidR="009859C0" w:rsidRPr="007D42F4">
        <w:t>estructura organizativa</w:t>
      </w:r>
      <w:r w:rsidR="009859C0" w:rsidRPr="005E468E">
        <w:t xml:space="preserve"> está dividida en 5 áreas coordinadas por la gerencia.</w:t>
      </w:r>
      <w:r>
        <w:t xml:space="preserve"> A continuación realizamos una b</w:t>
      </w:r>
      <w:r w:rsidR="000C1E8E">
        <w:t>reve explicación de las mismas</w:t>
      </w:r>
      <w:r w:rsidR="00114B8C">
        <w:t xml:space="preserve">: </w:t>
      </w:r>
    </w:p>
    <w:p w:rsidR="003727E3" w:rsidRPr="005E468E" w:rsidRDefault="003727E3" w:rsidP="00ED4349">
      <w:pPr>
        <w:pStyle w:val="Prrafodelista"/>
        <w:numPr>
          <w:ilvl w:val="0"/>
          <w:numId w:val="96"/>
        </w:numPr>
        <w:autoSpaceDE w:val="0"/>
        <w:autoSpaceDN w:val="0"/>
        <w:adjustRightInd w:val="0"/>
        <w:spacing w:after="0" w:line="360" w:lineRule="auto"/>
        <w:jc w:val="both"/>
      </w:pPr>
      <w:r w:rsidRPr="008F0A69">
        <w:rPr>
          <w:b/>
        </w:rPr>
        <w:t>Gerencia</w:t>
      </w:r>
      <w:r w:rsidR="007D42F4" w:rsidRPr="008F0A69">
        <w:rPr>
          <w:b/>
        </w:rPr>
        <w:t xml:space="preserve">: </w:t>
      </w:r>
      <w:r w:rsidR="00F339A5">
        <w:t>La empresa cuenta con dos socios que son lo</w:t>
      </w:r>
      <w:r w:rsidR="003D6FE2">
        <w:t>s</w:t>
      </w:r>
      <w:r w:rsidR="00F339A5">
        <w:t xml:space="preserve"> que </w:t>
      </w:r>
      <w:r w:rsidRPr="005E468E">
        <w:t xml:space="preserve">se encargan de las tareas de </w:t>
      </w:r>
      <w:r w:rsidR="00F339A5">
        <w:t>g</w:t>
      </w:r>
      <w:r w:rsidRPr="005E468E">
        <w:t xml:space="preserve">erencia </w:t>
      </w:r>
      <w:r w:rsidR="00F339A5">
        <w:t xml:space="preserve">y coordinación del </w:t>
      </w:r>
      <w:r w:rsidRPr="005E468E">
        <w:t>resto de áreas</w:t>
      </w:r>
      <w:r w:rsidR="007D42F4">
        <w:t xml:space="preserve"> de </w:t>
      </w:r>
      <w:r w:rsidR="00F339A5">
        <w:t>Vinos S.A</w:t>
      </w:r>
      <w:r w:rsidRPr="005E468E">
        <w:t xml:space="preserve">. </w:t>
      </w:r>
    </w:p>
    <w:p w:rsidR="003727E3" w:rsidRPr="005E468E" w:rsidRDefault="003727E3" w:rsidP="00ED4349">
      <w:pPr>
        <w:pStyle w:val="Prrafodelista"/>
        <w:numPr>
          <w:ilvl w:val="0"/>
          <w:numId w:val="96"/>
        </w:numPr>
        <w:autoSpaceDE w:val="0"/>
        <w:autoSpaceDN w:val="0"/>
        <w:adjustRightInd w:val="0"/>
        <w:spacing w:after="0" w:line="360" w:lineRule="auto"/>
        <w:jc w:val="both"/>
      </w:pPr>
      <w:r w:rsidRPr="008F0A69">
        <w:rPr>
          <w:b/>
        </w:rPr>
        <w:t>Administración</w:t>
      </w:r>
      <w:r w:rsidR="007D42F4" w:rsidRPr="008F0A69">
        <w:rPr>
          <w:b/>
        </w:rPr>
        <w:t xml:space="preserve">: </w:t>
      </w:r>
      <w:r w:rsidRPr="005E468E">
        <w:t>Las labores financieras y de administración las realizan 4 personas</w:t>
      </w:r>
      <w:r w:rsidR="00F339A5">
        <w:t>,</w:t>
      </w:r>
      <w:r w:rsidRPr="005E468E">
        <w:t xml:space="preserve"> para </w:t>
      </w:r>
      <w:r w:rsidR="00F339A5">
        <w:t>ello,</w:t>
      </w:r>
      <w:r w:rsidRPr="005E468E">
        <w:t xml:space="preserve"> cuentan con la ayuda de un software específico para distribuidor</w:t>
      </w:r>
      <w:r w:rsidR="00F339A5">
        <w:t>e</w:t>
      </w:r>
      <w:r w:rsidRPr="005E468E">
        <w:t>s de bebidas. Toda la gestión de facturación, compras, control de almacén, albaranes, pedidos, gestión de personal</w:t>
      </w:r>
      <w:r w:rsidR="007D42F4">
        <w:t xml:space="preserve"> y</w:t>
      </w:r>
      <w:r w:rsidRPr="005E468E">
        <w:t xml:space="preserve"> gestión financiera se realizan en esta área de la empresa.</w:t>
      </w:r>
    </w:p>
    <w:p w:rsidR="003727E3" w:rsidRPr="005E468E" w:rsidRDefault="003727E3" w:rsidP="00ED4349">
      <w:pPr>
        <w:pStyle w:val="Prrafodelista"/>
        <w:numPr>
          <w:ilvl w:val="0"/>
          <w:numId w:val="96"/>
        </w:numPr>
        <w:autoSpaceDE w:val="0"/>
        <w:autoSpaceDN w:val="0"/>
        <w:adjustRightInd w:val="0"/>
        <w:spacing w:after="0" w:line="360" w:lineRule="auto"/>
        <w:jc w:val="both"/>
      </w:pPr>
      <w:r w:rsidRPr="008F0A69">
        <w:rPr>
          <w:b/>
        </w:rPr>
        <w:lastRenderedPageBreak/>
        <w:t>Almacén</w:t>
      </w:r>
      <w:r w:rsidR="007D42F4" w:rsidRPr="008F0A69">
        <w:rPr>
          <w:b/>
        </w:rPr>
        <w:t xml:space="preserve">: </w:t>
      </w:r>
      <w:r w:rsidRPr="005E468E">
        <w:t xml:space="preserve">El almacén es el punto central de la empresa, donde llega toda la materia prima que se compra y posteriormente se gestiona y reparte. </w:t>
      </w:r>
      <w:r w:rsidR="00F339A5">
        <w:t xml:space="preserve">El almacén </w:t>
      </w:r>
      <w:r w:rsidRPr="005E468E">
        <w:t>cuenta con un equipo de 7 personas</w:t>
      </w:r>
      <w:r w:rsidR="0039675B">
        <w:t xml:space="preserve"> para estas labores.</w:t>
      </w:r>
    </w:p>
    <w:p w:rsidR="000C1E8E" w:rsidRDefault="003727E3" w:rsidP="00ED4349">
      <w:pPr>
        <w:pStyle w:val="Prrafodelista"/>
        <w:numPr>
          <w:ilvl w:val="0"/>
          <w:numId w:val="98"/>
        </w:numPr>
        <w:autoSpaceDE w:val="0"/>
        <w:autoSpaceDN w:val="0"/>
        <w:adjustRightInd w:val="0"/>
        <w:spacing w:after="0" w:line="360" w:lineRule="auto"/>
        <w:jc w:val="both"/>
      </w:pPr>
      <w:r w:rsidRPr="008F0A69">
        <w:rPr>
          <w:b/>
        </w:rPr>
        <w:t>Reparto</w:t>
      </w:r>
      <w:r w:rsidR="007D42F4" w:rsidRPr="008F0A69">
        <w:rPr>
          <w:b/>
        </w:rPr>
        <w:t xml:space="preserve">: </w:t>
      </w:r>
      <w:r w:rsidR="0039675B">
        <w:t>El</w:t>
      </w:r>
      <w:r w:rsidR="0039675B" w:rsidRPr="005E468E">
        <w:t xml:space="preserve"> </w:t>
      </w:r>
      <w:r w:rsidRPr="005E468E">
        <w:t>área</w:t>
      </w:r>
      <w:r w:rsidR="0039675B">
        <w:t xml:space="preserve"> de reparto cuenta con </w:t>
      </w:r>
      <w:r w:rsidRPr="005E468E">
        <w:t xml:space="preserve"> 3 repartidores autónomos, que gestionan tod</w:t>
      </w:r>
      <w:r w:rsidR="0039675B">
        <w:t>a</w:t>
      </w:r>
      <w:r w:rsidRPr="005E468E">
        <w:t>s</w:t>
      </w:r>
      <w:r w:rsidR="0039675B">
        <w:t xml:space="preserve"> </w:t>
      </w:r>
      <w:r w:rsidRPr="005E468E">
        <w:t>l</w:t>
      </w:r>
      <w:r w:rsidR="0039675B">
        <w:t>as</w:t>
      </w:r>
      <w:r w:rsidRPr="005E468E">
        <w:t xml:space="preserve"> </w:t>
      </w:r>
      <w:r w:rsidR="0039675B">
        <w:t>entregas</w:t>
      </w:r>
      <w:r w:rsidRPr="005E468E">
        <w:t xml:space="preserve"> diari</w:t>
      </w:r>
      <w:r w:rsidR="0039675B">
        <w:t>a</w:t>
      </w:r>
      <w:r w:rsidRPr="005E468E">
        <w:t xml:space="preserve">s por zonas de la comarca. Desde que los comerciales gestionan los pedidos hasta que se </w:t>
      </w:r>
      <w:r w:rsidR="0039675B">
        <w:t xml:space="preserve">realiza el reparto, pasan entre </w:t>
      </w:r>
      <w:r w:rsidRPr="005E468E">
        <w:t>24</w:t>
      </w:r>
      <w:r w:rsidR="0039675B">
        <w:t xml:space="preserve"> y</w:t>
      </w:r>
      <w:r w:rsidR="007D42F4">
        <w:t xml:space="preserve"> </w:t>
      </w:r>
      <w:r w:rsidR="008D1B80">
        <w:t>4</w:t>
      </w:r>
      <w:r w:rsidRPr="005E468E">
        <w:t>8 horas. En contadas ocasiones,</w:t>
      </w:r>
      <w:r w:rsidR="006B6408">
        <w:t xml:space="preserve"> cuando la empresa se queda sin una determinada referencia en almacén, pueden pasar tres días hasta que se abastece nuevamente, por lo que la entrega del pedido se haría en un tiempo máximo de 5 días. </w:t>
      </w:r>
    </w:p>
    <w:p w:rsidR="008F3B9D" w:rsidRDefault="003727E3" w:rsidP="00ED4349">
      <w:pPr>
        <w:pStyle w:val="Prrafodelista"/>
        <w:numPr>
          <w:ilvl w:val="0"/>
          <w:numId w:val="97"/>
        </w:numPr>
        <w:autoSpaceDE w:val="0"/>
        <w:autoSpaceDN w:val="0"/>
        <w:adjustRightInd w:val="0"/>
        <w:spacing w:after="0" w:line="360" w:lineRule="auto"/>
        <w:jc w:val="both"/>
      </w:pPr>
      <w:r w:rsidRPr="008F0A69">
        <w:rPr>
          <w:b/>
        </w:rPr>
        <w:t>Comercial</w:t>
      </w:r>
      <w:r w:rsidR="003928B1" w:rsidRPr="008F0A69">
        <w:rPr>
          <w:b/>
        </w:rPr>
        <w:t xml:space="preserve">: </w:t>
      </w:r>
      <w:r w:rsidR="009859C0" w:rsidRPr="005E468E">
        <w:t>Vinos S.A.</w:t>
      </w:r>
      <w:r w:rsidRPr="005E468E">
        <w:t xml:space="preserve"> cuenta con una red de comerciales compuesta por 11 personas. Estas personas gestionan la cartera de clientes por tamaño y sectores</w:t>
      </w:r>
      <w:r w:rsidR="006B6408">
        <w:t>. La gestión de los pedidos se realiza</w:t>
      </w:r>
      <w:r w:rsidRPr="005E468E">
        <w:t xml:space="preserve"> a través de sus </w:t>
      </w:r>
      <w:r w:rsidR="006B6408">
        <w:t xml:space="preserve">dispositivos móviles, </w:t>
      </w:r>
      <w:r w:rsidRPr="005E468E">
        <w:t>iPads, donde vuelcan a diario los pedidos a</w:t>
      </w:r>
      <w:r w:rsidR="006B6408">
        <w:t>l sistema</w:t>
      </w:r>
      <w:r w:rsidR="000C1E8E">
        <w:t xml:space="preserve"> de software</w:t>
      </w:r>
      <w:r w:rsidRPr="005E468E">
        <w:t xml:space="preserve"> </w:t>
      </w:r>
      <w:r w:rsidR="003D6FE2">
        <w:t>EDARI</w:t>
      </w:r>
      <w:r w:rsidRPr="005E468E">
        <w:t>. Una vez que el ERP ha capturado el pedido, el propio sistema, realiza la actualización de stock y también la gestión administrativa de almacén, albarán y factura.</w:t>
      </w:r>
    </w:p>
    <w:p w:rsidR="007D1121" w:rsidRDefault="007D1121" w:rsidP="00E21B42">
      <w:pPr>
        <w:autoSpaceDE w:val="0"/>
        <w:autoSpaceDN w:val="0"/>
        <w:adjustRightInd w:val="0"/>
        <w:spacing w:after="0" w:line="360" w:lineRule="auto"/>
        <w:ind w:firstLine="284"/>
        <w:jc w:val="both"/>
        <w:rPr>
          <w:rFonts w:asciiTheme="majorHAnsi" w:hAnsiTheme="majorHAnsi"/>
        </w:rPr>
      </w:pPr>
    </w:p>
    <w:p w:rsidR="00977E46" w:rsidRPr="003928B1" w:rsidRDefault="005E468E" w:rsidP="00E21B42">
      <w:pPr>
        <w:pStyle w:val="Ttulo2"/>
        <w:numPr>
          <w:ilvl w:val="2"/>
          <w:numId w:val="2"/>
        </w:numPr>
        <w:spacing w:before="0" w:line="360" w:lineRule="auto"/>
        <w:rPr>
          <w:rFonts w:eastAsia="Times New Roman"/>
          <w:b/>
          <w:sz w:val="22"/>
          <w:szCs w:val="22"/>
          <w:lang w:eastAsia="es-ES"/>
        </w:rPr>
      </w:pPr>
      <w:bookmarkStart w:id="19" w:name="_Toc449963292"/>
      <w:bookmarkStart w:id="20" w:name="_Toc449977612"/>
      <w:bookmarkStart w:id="21" w:name="_Toc449977720"/>
      <w:bookmarkStart w:id="22" w:name="_Toc449977952"/>
      <w:bookmarkStart w:id="23" w:name="_Toc450567471"/>
      <w:r w:rsidRPr="003928B1">
        <w:rPr>
          <w:rFonts w:asciiTheme="minorHAnsi" w:eastAsia="Times New Roman" w:hAnsiTheme="minorHAnsi"/>
          <w:b/>
          <w:sz w:val="22"/>
          <w:szCs w:val="22"/>
          <w:lang w:eastAsia="es-ES"/>
        </w:rPr>
        <w:t>Sistemas</w:t>
      </w:r>
      <w:r w:rsidR="000C1E8E" w:rsidRPr="003928B1">
        <w:rPr>
          <w:rFonts w:asciiTheme="minorHAnsi" w:eastAsia="Times New Roman" w:hAnsiTheme="minorHAnsi"/>
          <w:b/>
          <w:sz w:val="22"/>
          <w:szCs w:val="22"/>
          <w:lang w:eastAsia="es-ES"/>
        </w:rPr>
        <w:t xml:space="preserve"> de información de la empresa: Recursos T</w:t>
      </w:r>
      <w:r w:rsidRPr="003928B1">
        <w:rPr>
          <w:rFonts w:asciiTheme="minorHAnsi" w:eastAsia="Times New Roman" w:hAnsiTheme="minorHAnsi"/>
          <w:b/>
          <w:sz w:val="22"/>
          <w:szCs w:val="22"/>
          <w:lang w:eastAsia="es-ES"/>
        </w:rPr>
        <w:t>ecnológicos.</w:t>
      </w:r>
      <w:bookmarkEnd w:id="19"/>
      <w:bookmarkEnd w:id="20"/>
      <w:bookmarkEnd w:id="21"/>
      <w:bookmarkEnd w:id="22"/>
      <w:bookmarkEnd w:id="23"/>
    </w:p>
    <w:p w:rsidR="005E468E" w:rsidRDefault="000C1E8E" w:rsidP="008F0A69">
      <w:pPr>
        <w:autoSpaceDE w:val="0"/>
        <w:autoSpaceDN w:val="0"/>
        <w:adjustRightInd w:val="0"/>
        <w:spacing w:after="0" w:line="360" w:lineRule="auto"/>
        <w:ind w:firstLine="360"/>
        <w:jc w:val="both"/>
      </w:pPr>
      <w:r w:rsidRPr="000C1E8E">
        <w:t xml:space="preserve">El </w:t>
      </w:r>
      <w:r w:rsidR="005E468E" w:rsidRPr="000C1E8E">
        <w:t>sistema de información con el que la empresa trabaja, es el ERP</w:t>
      </w:r>
      <w:r w:rsidR="003928B1">
        <w:t xml:space="preserve"> (</w:t>
      </w:r>
      <w:r w:rsidR="003928B1">
        <w:rPr>
          <w:i/>
          <w:iCs/>
        </w:rPr>
        <w:t>Enterprise Resource Planning)</w:t>
      </w:r>
      <w:r w:rsidR="005E468E" w:rsidRPr="000C1E8E">
        <w:t xml:space="preserve"> EDARI, que utiliza para la gestión de la organización y que le permite gestionar diferentes tareas y funciones que se desarrollan en la </w:t>
      </w:r>
      <w:r w:rsidR="006B6408" w:rsidRPr="000C1E8E">
        <w:t>organización</w:t>
      </w:r>
      <w:r w:rsidR="005E468E" w:rsidRPr="000C1E8E">
        <w:t>; tales como: pedidos, facturas y albaranes. A su vez, dicho ERP permite la gestión comercial de la cartera de clientes y aporta los registros de información</w:t>
      </w:r>
      <w:r w:rsidR="00114B8C">
        <w:t xml:space="preserve"> que se recogen en la siguiente tabla</w:t>
      </w:r>
      <w:r w:rsidR="005E468E" w:rsidRPr="000C1E8E">
        <w:t>:</w:t>
      </w:r>
    </w:p>
    <w:p w:rsidR="00114B8C" w:rsidRDefault="00114B8C" w:rsidP="00E21B42">
      <w:pPr>
        <w:autoSpaceDE w:val="0"/>
        <w:autoSpaceDN w:val="0"/>
        <w:adjustRightInd w:val="0"/>
        <w:spacing w:after="0" w:line="360" w:lineRule="auto"/>
        <w:jc w:val="center"/>
      </w:pPr>
      <w:r>
        <w:t>Tabla 1. Registros del ERP – EDARI.</w:t>
      </w:r>
    </w:p>
    <w:tbl>
      <w:tblPr>
        <w:tblStyle w:val="Tablaconcuadrcul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607"/>
        <w:gridCol w:w="6223"/>
      </w:tblGrid>
      <w:tr w:rsidR="00114B8C" w:rsidRPr="00114B8C" w:rsidTr="00114B8C">
        <w:trPr>
          <w:tblCellSpacing w:w="20" w:type="dxa"/>
        </w:trPr>
        <w:tc>
          <w:tcPr>
            <w:tcW w:w="2660" w:type="dxa"/>
          </w:tcPr>
          <w:p w:rsidR="00114B8C" w:rsidRPr="00114B8C" w:rsidRDefault="00114B8C" w:rsidP="00E21B42">
            <w:pPr>
              <w:autoSpaceDE w:val="0"/>
              <w:autoSpaceDN w:val="0"/>
              <w:adjustRightInd w:val="0"/>
              <w:jc w:val="both"/>
              <w:rPr>
                <w:sz w:val="18"/>
                <w:szCs w:val="18"/>
              </w:rPr>
            </w:pPr>
            <w:r w:rsidRPr="00114B8C">
              <w:rPr>
                <w:b/>
                <w:sz w:val="18"/>
                <w:szCs w:val="18"/>
              </w:rPr>
              <w:t>Control de Almacén</w:t>
            </w:r>
          </w:p>
        </w:tc>
        <w:tc>
          <w:tcPr>
            <w:tcW w:w="6551" w:type="dxa"/>
          </w:tcPr>
          <w:p w:rsidR="00114B8C" w:rsidRPr="00114B8C" w:rsidRDefault="00114B8C" w:rsidP="00E21B42">
            <w:pPr>
              <w:autoSpaceDE w:val="0"/>
              <w:autoSpaceDN w:val="0"/>
              <w:adjustRightInd w:val="0"/>
              <w:jc w:val="both"/>
              <w:rPr>
                <w:sz w:val="18"/>
                <w:szCs w:val="18"/>
              </w:rPr>
            </w:pPr>
            <w:r>
              <w:rPr>
                <w:sz w:val="18"/>
                <w:szCs w:val="18"/>
              </w:rPr>
              <w:t>E</w:t>
            </w:r>
            <w:r w:rsidRPr="00114B8C">
              <w:rPr>
                <w:sz w:val="18"/>
                <w:szCs w:val="18"/>
              </w:rPr>
              <w:t>studio de costes, precios futuros, inventarios, lotes, etc.</w:t>
            </w:r>
          </w:p>
        </w:tc>
      </w:tr>
      <w:tr w:rsidR="00114B8C" w:rsidRPr="00114B8C" w:rsidTr="00114B8C">
        <w:trPr>
          <w:tblCellSpacing w:w="20" w:type="dxa"/>
        </w:trPr>
        <w:tc>
          <w:tcPr>
            <w:tcW w:w="2660" w:type="dxa"/>
          </w:tcPr>
          <w:p w:rsidR="00114B8C" w:rsidRPr="00114B8C" w:rsidRDefault="00114B8C" w:rsidP="00E21B42">
            <w:pPr>
              <w:autoSpaceDE w:val="0"/>
              <w:autoSpaceDN w:val="0"/>
              <w:adjustRightInd w:val="0"/>
              <w:jc w:val="both"/>
              <w:rPr>
                <w:sz w:val="18"/>
                <w:szCs w:val="18"/>
              </w:rPr>
            </w:pPr>
            <w:r w:rsidRPr="00114B8C">
              <w:rPr>
                <w:b/>
                <w:sz w:val="18"/>
                <w:szCs w:val="18"/>
              </w:rPr>
              <w:t>Control de Clientes</w:t>
            </w:r>
          </w:p>
        </w:tc>
        <w:tc>
          <w:tcPr>
            <w:tcW w:w="6551" w:type="dxa"/>
          </w:tcPr>
          <w:p w:rsidR="00114B8C" w:rsidRPr="00114B8C" w:rsidRDefault="00114B8C" w:rsidP="00E21B42">
            <w:pPr>
              <w:autoSpaceDE w:val="0"/>
              <w:autoSpaceDN w:val="0"/>
              <w:adjustRightInd w:val="0"/>
              <w:jc w:val="both"/>
              <w:rPr>
                <w:sz w:val="18"/>
                <w:szCs w:val="18"/>
              </w:rPr>
            </w:pPr>
            <w:r>
              <w:rPr>
                <w:sz w:val="18"/>
                <w:szCs w:val="18"/>
              </w:rPr>
              <w:t>D</w:t>
            </w:r>
            <w:r w:rsidRPr="00114B8C">
              <w:rPr>
                <w:sz w:val="18"/>
                <w:szCs w:val="18"/>
              </w:rPr>
              <w:t>eudas y riesgos. Control de descuentos, promociones, mercancía entregada</w:t>
            </w:r>
          </w:p>
        </w:tc>
      </w:tr>
      <w:tr w:rsidR="00114B8C" w:rsidRPr="00114B8C" w:rsidTr="00114B8C">
        <w:trPr>
          <w:tblCellSpacing w:w="20" w:type="dxa"/>
        </w:trPr>
        <w:tc>
          <w:tcPr>
            <w:tcW w:w="2660" w:type="dxa"/>
          </w:tcPr>
          <w:p w:rsidR="00114B8C" w:rsidRPr="00114B8C" w:rsidRDefault="00114B8C" w:rsidP="00E21B42">
            <w:pPr>
              <w:autoSpaceDE w:val="0"/>
              <w:autoSpaceDN w:val="0"/>
              <w:adjustRightInd w:val="0"/>
              <w:jc w:val="both"/>
              <w:rPr>
                <w:sz w:val="18"/>
                <w:szCs w:val="18"/>
              </w:rPr>
            </w:pPr>
            <w:r w:rsidRPr="00114B8C">
              <w:rPr>
                <w:b/>
                <w:sz w:val="18"/>
                <w:szCs w:val="18"/>
              </w:rPr>
              <w:t>Control de Proveedores</w:t>
            </w:r>
          </w:p>
        </w:tc>
        <w:tc>
          <w:tcPr>
            <w:tcW w:w="6551" w:type="dxa"/>
          </w:tcPr>
          <w:p w:rsidR="00114B8C" w:rsidRPr="00114B8C" w:rsidRDefault="00114B8C" w:rsidP="00E21B42">
            <w:pPr>
              <w:autoSpaceDE w:val="0"/>
              <w:autoSpaceDN w:val="0"/>
              <w:adjustRightInd w:val="0"/>
              <w:jc w:val="both"/>
              <w:rPr>
                <w:sz w:val="18"/>
                <w:szCs w:val="18"/>
              </w:rPr>
            </w:pPr>
            <w:r>
              <w:rPr>
                <w:sz w:val="18"/>
                <w:szCs w:val="18"/>
              </w:rPr>
              <w:t>P</w:t>
            </w:r>
            <w:r w:rsidRPr="00114B8C">
              <w:rPr>
                <w:sz w:val="18"/>
                <w:szCs w:val="18"/>
              </w:rPr>
              <w:t>edidos pendientes, reclamaciones de entregas a cuenta, promociones, descuentos, control de abono de comisiones, acarreos, etc. Control de compromisos de pago.</w:t>
            </w:r>
          </w:p>
        </w:tc>
      </w:tr>
      <w:tr w:rsidR="00114B8C" w:rsidRPr="00114B8C" w:rsidTr="00114B8C">
        <w:trPr>
          <w:tblCellSpacing w:w="20" w:type="dxa"/>
        </w:trPr>
        <w:tc>
          <w:tcPr>
            <w:tcW w:w="2660" w:type="dxa"/>
          </w:tcPr>
          <w:p w:rsidR="00114B8C" w:rsidRPr="00114B8C" w:rsidRDefault="00114B8C" w:rsidP="00E21B42">
            <w:pPr>
              <w:autoSpaceDE w:val="0"/>
              <w:autoSpaceDN w:val="0"/>
              <w:adjustRightInd w:val="0"/>
              <w:jc w:val="both"/>
              <w:rPr>
                <w:sz w:val="18"/>
                <w:szCs w:val="18"/>
              </w:rPr>
            </w:pPr>
            <w:r w:rsidRPr="00114B8C">
              <w:rPr>
                <w:b/>
                <w:sz w:val="18"/>
                <w:szCs w:val="18"/>
              </w:rPr>
              <w:t>Control de Personal</w:t>
            </w:r>
          </w:p>
        </w:tc>
        <w:tc>
          <w:tcPr>
            <w:tcW w:w="6551" w:type="dxa"/>
          </w:tcPr>
          <w:p w:rsidR="00114B8C" w:rsidRPr="00114B8C" w:rsidRDefault="00114B8C" w:rsidP="00E21B42">
            <w:pPr>
              <w:autoSpaceDE w:val="0"/>
              <w:autoSpaceDN w:val="0"/>
              <w:adjustRightInd w:val="0"/>
              <w:jc w:val="both"/>
              <w:rPr>
                <w:sz w:val="18"/>
                <w:szCs w:val="18"/>
              </w:rPr>
            </w:pPr>
            <w:r w:rsidRPr="00114B8C">
              <w:rPr>
                <w:sz w:val="18"/>
                <w:szCs w:val="18"/>
              </w:rPr>
              <w:t>Comisiones (sobre ventas). Seguimiento de vendedores. Preventa y auto-venta. Control de incidencias. Presupuesto de ventas mensual.</w:t>
            </w:r>
          </w:p>
        </w:tc>
      </w:tr>
      <w:tr w:rsidR="00114B8C" w:rsidRPr="00114B8C" w:rsidTr="00114B8C">
        <w:trPr>
          <w:tblCellSpacing w:w="20" w:type="dxa"/>
        </w:trPr>
        <w:tc>
          <w:tcPr>
            <w:tcW w:w="2660" w:type="dxa"/>
          </w:tcPr>
          <w:p w:rsidR="00114B8C" w:rsidRPr="00114B8C" w:rsidRDefault="00114B8C" w:rsidP="00E21B42">
            <w:pPr>
              <w:autoSpaceDE w:val="0"/>
              <w:autoSpaceDN w:val="0"/>
              <w:adjustRightInd w:val="0"/>
              <w:jc w:val="both"/>
              <w:rPr>
                <w:b/>
                <w:sz w:val="18"/>
                <w:szCs w:val="18"/>
              </w:rPr>
            </w:pPr>
            <w:r w:rsidRPr="00114B8C">
              <w:rPr>
                <w:b/>
                <w:sz w:val="18"/>
                <w:szCs w:val="18"/>
              </w:rPr>
              <w:t>Control de Trazabilidad</w:t>
            </w:r>
          </w:p>
        </w:tc>
        <w:tc>
          <w:tcPr>
            <w:tcW w:w="6551" w:type="dxa"/>
          </w:tcPr>
          <w:p w:rsidR="00114B8C" w:rsidRPr="00114B8C" w:rsidRDefault="00114B8C" w:rsidP="00E21B42">
            <w:pPr>
              <w:autoSpaceDE w:val="0"/>
              <w:autoSpaceDN w:val="0"/>
              <w:adjustRightInd w:val="0"/>
              <w:jc w:val="both"/>
              <w:rPr>
                <w:sz w:val="18"/>
                <w:szCs w:val="18"/>
              </w:rPr>
            </w:pPr>
            <w:r w:rsidRPr="00114B8C">
              <w:rPr>
                <w:sz w:val="18"/>
                <w:szCs w:val="18"/>
              </w:rPr>
              <w:t>Trazabilidad del artículo desde su entrada en almacén hasta el cliente final.</w:t>
            </w:r>
          </w:p>
        </w:tc>
      </w:tr>
      <w:tr w:rsidR="00114B8C" w:rsidRPr="00114B8C" w:rsidTr="00114B8C">
        <w:trPr>
          <w:tblCellSpacing w:w="20" w:type="dxa"/>
        </w:trPr>
        <w:tc>
          <w:tcPr>
            <w:tcW w:w="2660" w:type="dxa"/>
          </w:tcPr>
          <w:p w:rsidR="00114B8C" w:rsidRPr="00114B8C" w:rsidRDefault="00114B8C" w:rsidP="00E21B42">
            <w:pPr>
              <w:autoSpaceDE w:val="0"/>
              <w:autoSpaceDN w:val="0"/>
              <w:adjustRightInd w:val="0"/>
              <w:jc w:val="both"/>
              <w:rPr>
                <w:b/>
                <w:sz w:val="18"/>
                <w:szCs w:val="18"/>
              </w:rPr>
            </w:pPr>
            <w:r w:rsidRPr="00114B8C">
              <w:rPr>
                <w:b/>
                <w:sz w:val="18"/>
                <w:szCs w:val="18"/>
              </w:rPr>
              <w:t>Completa Hoja de carga</w:t>
            </w:r>
          </w:p>
        </w:tc>
        <w:tc>
          <w:tcPr>
            <w:tcW w:w="6551" w:type="dxa"/>
          </w:tcPr>
          <w:p w:rsidR="00114B8C" w:rsidRPr="00114B8C" w:rsidRDefault="00114B8C" w:rsidP="00E21B42">
            <w:pPr>
              <w:jc w:val="both"/>
              <w:rPr>
                <w:b/>
                <w:sz w:val="18"/>
                <w:szCs w:val="18"/>
              </w:rPr>
            </w:pPr>
            <w:r>
              <w:rPr>
                <w:sz w:val="18"/>
                <w:szCs w:val="18"/>
              </w:rPr>
              <w:t>P</w:t>
            </w:r>
            <w:r w:rsidRPr="00114B8C">
              <w:rPr>
                <w:sz w:val="18"/>
                <w:szCs w:val="18"/>
              </w:rPr>
              <w:t>ara almacén y asignación de lotes en el momento de la preparación de la carga.</w:t>
            </w:r>
          </w:p>
        </w:tc>
      </w:tr>
      <w:tr w:rsidR="00114B8C" w:rsidRPr="00114B8C" w:rsidTr="00114B8C">
        <w:trPr>
          <w:tblCellSpacing w:w="20" w:type="dxa"/>
        </w:trPr>
        <w:tc>
          <w:tcPr>
            <w:tcW w:w="2660" w:type="dxa"/>
          </w:tcPr>
          <w:p w:rsidR="00114B8C" w:rsidRPr="00114B8C" w:rsidRDefault="00114B8C" w:rsidP="00E21B42">
            <w:pPr>
              <w:autoSpaceDE w:val="0"/>
              <w:autoSpaceDN w:val="0"/>
              <w:adjustRightInd w:val="0"/>
              <w:jc w:val="both"/>
              <w:rPr>
                <w:b/>
                <w:sz w:val="18"/>
                <w:szCs w:val="18"/>
              </w:rPr>
            </w:pPr>
            <w:r w:rsidRPr="00114B8C">
              <w:rPr>
                <w:b/>
                <w:sz w:val="18"/>
                <w:szCs w:val="18"/>
              </w:rPr>
              <w:t>Control de pedidos diferidos</w:t>
            </w:r>
          </w:p>
        </w:tc>
        <w:tc>
          <w:tcPr>
            <w:tcW w:w="6551" w:type="dxa"/>
          </w:tcPr>
          <w:p w:rsidR="00114B8C" w:rsidRPr="00114B8C" w:rsidRDefault="00114B8C" w:rsidP="00E21B42">
            <w:pPr>
              <w:jc w:val="both"/>
              <w:rPr>
                <w:sz w:val="18"/>
                <w:szCs w:val="18"/>
              </w:rPr>
            </w:pPr>
            <w:r w:rsidRPr="00114B8C">
              <w:rPr>
                <w:sz w:val="18"/>
                <w:szCs w:val="18"/>
              </w:rPr>
              <w:t>Pedidos diferidos de clientes y cumplimentación mediante albarán, factura o nota de entrega.</w:t>
            </w:r>
          </w:p>
        </w:tc>
      </w:tr>
      <w:tr w:rsidR="00114B8C" w:rsidRPr="00114B8C" w:rsidTr="00114B8C">
        <w:trPr>
          <w:tblCellSpacing w:w="20" w:type="dxa"/>
        </w:trPr>
        <w:tc>
          <w:tcPr>
            <w:tcW w:w="2660" w:type="dxa"/>
          </w:tcPr>
          <w:p w:rsidR="00114B8C" w:rsidRPr="00114B8C" w:rsidRDefault="00114B8C" w:rsidP="00E21B42">
            <w:pPr>
              <w:autoSpaceDE w:val="0"/>
              <w:autoSpaceDN w:val="0"/>
              <w:adjustRightInd w:val="0"/>
              <w:jc w:val="both"/>
              <w:rPr>
                <w:b/>
                <w:sz w:val="18"/>
                <w:szCs w:val="18"/>
              </w:rPr>
            </w:pPr>
            <w:r w:rsidRPr="00114B8C">
              <w:rPr>
                <w:b/>
                <w:sz w:val="18"/>
                <w:szCs w:val="18"/>
              </w:rPr>
              <w:t>Control de Picking</w:t>
            </w:r>
          </w:p>
        </w:tc>
        <w:tc>
          <w:tcPr>
            <w:tcW w:w="6551" w:type="dxa"/>
          </w:tcPr>
          <w:p w:rsidR="00114B8C" w:rsidRPr="00114B8C" w:rsidRDefault="00114B8C" w:rsidP="00E21B42">
            <w:pPr>
              <w:jc w:val="both"/>
              <w:rPr>
                <w:b/>
                <w:sz w:val="18"/>
                <w:szCs w:val="18"/>
              </w:rPr>
            </w:pPr>
            <w:r w:rsidRPr="00114B8C">
              <w:rPr>
                <w:sz w:val="18"/>
                <w:szCs w:val="18"/>
              </w:rPr>
              <w:t>(botelleo o pesos) con hoja de carga independiente</w:t>
            </w:r>
          </w:p>
        </w:tc>
      </w:tr>
      <w:tr w:rsidR="00114B8C" w:rsidRPr="00114B8C" w:rsidTr="00114B8C">
        <w:trPr>
          <w:tblCellSpacing w:w="20" w:type="dxa"/>
        </w:trPr>
        <w:tc>
          <w:tcPr>
            <w:tcW w:w="2660" w:type="dxa"/>
          </w:tcPr>
          <w:p w:rsidR="00114B8C" w:rsidRPr="00114B8C" w:rsidRDefault="00114B8C" w:rsidP="00E21B42">
            <w:pPr>
              <w:autoSpaceDE w:val="0"/>
              <w:autoSpaceDN w:val="0"/>
              <w:adjustRightInd w:val="0"/>
              <w:jc w:val="both"/>
              <w:rPr>
                <w:b/>
                <w:sz w:val="18"/>
                <w:szCs w:val="18"/>
              </w:rPr>
            </w:pPr>
            <w:r w:rsidRPr="00114B8C">
              <w:rPr>
                <w:b/>
                <w:sz w:val="18"/>
                <w:szCs w:val="18"/>
              </w:rPr>
              <w:t>Estadísticas</w:t>
            </w:r>
            <w:r w:rsidRPr="00114B8C">
              <w:rPr>
                <w:sz w:val="18"/>
                <w:szCs w:val="18"/>
              </w:rPr>
              <w:t xml:space="preserve"> </w:t>
            </w:r>
            <w:r w:rsidRPr="00114B8C">
              <w:rPr>
                <w:b/>
                <w:sz w:val="18"/>
                <w:szCs w:val="18"/>
              </w:rPr>
              <w:t>completas</w:t>
            </w:r>
          </w:p>
        </w:tc>
        <w:tc>
          <w:tcPr>
            <w:tcW w:w="6551" w:type="dxa"/>
          </w:tcPr>
          <w:p w:rsidR="00114B8C" w:rsidRPr="00114B8C" w:rsidRDefault="00114B8C" w:rsidP="00E21B42">
            <w:pPr>
              <w:jc w:val="both"/>
              <w:rPr>
                <w:sz w:val="18"/>
                <w:szCs w:val="18"/>
              </w:rPr>
            </w:pPr>
            <w:r w:rsidRPr="00114B8C">
              <w:rPr>
                <w:sz w:val="18"/>
                <w:szCs w:val="18"/>
              </w:rPr>
              <w:t>Estadísticas completas con márgenes y comparativas en línea con, h</w:t>
            </w:r>
            <w:r>
              <w:rPr>
                <w:sz w:val="18"/>
                <w:szCs w:val="18"/>
              </w:rPr>
              <w:t xml:space="preserve">asta dos, ejercicios anteriores. </w:t>
            </w:r>
          </w:p>
        </w:tc>
      </w:tr>
    </w:tbl>
    <w:p w:rsidR="00114B8C" w:rsidRDefault="00114B8C" w:rsidP="00E21B42">
      <w:pPr>
        <w:spacing w:after="0" w:line="360" w:lineRule="auto"/>
        <w:jc w:val="right"/>
      </w:pPr>
      <w:r w:rsidRPr="00950E12">
        <w:rPr>
          <w:i/>
          <w:sz w:val="18"/>
        </w:rPr>
        <w:t>Fuente: Elaboración propia</w:t>
      </w:r>
    </w:p>
    <w:p w:rsidR="005E468E" w:rsidRDefault="005E468E" w:rsidP="00E21B42">
      <w:pPr>
        <w:spacing w:after="0" w:line="360" w:lineRule="auto"/>
        <w:jc w:val="both"/>
      </w:pPr>
      <w:r w:rsidRPr="005E468E">
        <w:t>Los ficheros de la Aplicación están enlazados con © Microsoft Office (Excel, Word, Access).</w:t>
      </w:r>
    </w:p>
    <w:p w:rsidR="00EA43EE" w:rsidRPr="003928B1" w:rsidRDefault="002A60FF" w:rsidP="00E21B42">
      <w:pPr>
        <w:pStyle w:val="Ttulo1"/>
        <w:numPr>
          <w:ilvl w:val="1"/>
          <w:numId w:val="2"/>
        </w:numPr>
        <w:spacing w:before="0" w:line="360" w:lineRule="auto"/>
        <w:ind w:left="709" w:hanging="709"/>
        <w:jc w:val="both"/>
        <w:rPr>
          <w:rFonts w:asciiTheme="minorHAnsi" w:eastAsia="Times New Roman" w:hAnsiTheme="minorHAnsi"/>
          <w:b/>
          <w:sz w:val="22"/>
          <w:szCs w:val="22"/>
          <w:lang w:eastAsia="es-ES"/>
        </w:rPr>
      </w:pPr>
      <w:bookmarkStart w:id="24" w:name="_Toc449963293"/>
      <w:bookmarkStart w:id="25" w:name="_Toc449977721"/>
      <w:bookmarkStart w:id="26" w:name="_Toc450567472"/>
      <w:r>
        <w:rPr>
          <w:rFonts w:asciiTheme="minorHAnsi" w:eastAsia="Times New Roman" w:hAnsiTheme="minorHAnsi"/>
          <w:b/>
          <w:sz w:val="22"/>
          <w:szCs w:val="22"/>
          <w:lang w:eastAsia="es-ES"/>
        </w:rPr>
        <w:lastRenderedPageBreak/>
        <w:t>Análisis de la situación actual de Vinos S.A.</w:t>
      </w:r>
      <w:bookmarkEnd w:id="24"/>
      <w:bookmarkEnd w:id="25"/>
      <w:bookmarkEnd w:id="26"/>
    </w:p>
    <w:p w:rsidR="005E468E" w:rsidRPr="003928B1" w:rsidRDefault="005E468E" w:rsidP="00E21B42">
      <w:pPr>
        <w:pStyle w:val="Ttulo1"/>
        <w:numPr>
          <w:ilvl w:val="2"/>
          <w:numId w:val="2"/>
        </w:numPr>
        <w:spacing w:before="0" w:line="360" w:lineRule="auto"/>
        <w:ind w:hanging="1080"/>
        <w:rPr>
          <w:rFonts w:asciiTheme="minorHAnsi" w:eastAsia="Times New Roman" w:hAnsiTheme="minorHAnsi"/>
          <w:b/>
          <w:sz w:val="22"/>
          <w:szCs w:val="22"/>
          <w:lang w:eastAsia="es-ES"/>
        </w:rPr>
      </w:pPr>
      <w:bookmarkStart w:id="27" w:name="_Toc449963294"/>
      <w:bookmarkStart w:id="28" w:name="_Toc449977614"/>
      <w:bookmarkStart w:id="29" w:name="_Toc449977722"/>
      <w:bookmarkStart w:id="30" w:name="_Toc449977954"/>
      <w:bookmarkStart w:id="31" w:name="_Toc450567473"/>
      <w:r w:rsidRPr="003928B1">
        <w:rPr>
          <w:rFonts w:asciiTheme="minorHAnsi" w:eastAsia="Times New Roman" w:hAnsiTheme="minorHAnsi"/>
          <w:b/>
          <w:sz w:val="22"/>
          <w:szCs w:val="22"/>
          <w:lang w:eastAsia="es-ES"/>
        </w:rPr>
        <w:t xml:space="preserve">Análisis </w:t>
      </w:r>
      <w:r w:rsidR="009918E0" w:rsidRPr="003928B1">
        <w:rPr>
          <w:rFonts w:asciiTheme="minorHAnsi" w:eastAsia="Times New Roman" w:hAnsiTheme="minorHAnsi"/>
          <w:b/>
          <w:sz w:val="22"/>
          <w:szCs w:val="22"/>
          <w:lang w:eastAsia="es-ES"/>
        </w:rPr>
        <w:t>externo</w:t>
      </w:r>
      <w:bookmarkEnd w:id="27"/>
      <w:bookmarkEnd w:id="28"/>
      <w:bookmarkEnd w:id="29"/>
      <w:bookmarkEnd w:id="30"/>
      <w:bookmarkEnd w:id="31"/>
      <w:r w:rsidRPr="003928B1">
        <w:rPr>
          <w:rFonts w:asciiTheme="minorHAnsi" w:eastAsia="Times New Roman" w:hAnsiTheme="minorHAnsi"/>
          <w:b/>
          <w:sz w:val="22"/>
          <w:szCs w:val="22"/>
          <w:lang w:eastAsia="es-ES"/>
        </w:rPr>
        <w:t xml:space="preserve"> </w:t>
      </w:r>
    </w:p>
    <w:p w:rsidR="003928B1" w:rsidRPr="00BC66E4" w:rsidRDefault="00600DDE" w:rsidP="00ED4349">
      <w:pPr>
        <w:pStyle w:val="Prrafodelista"/>
        <w:numPr>
          <w:ilvl w:val="0"/>
          <w:numId w:val="46"/>
        </w:numPr>
        <w:spacing w:after="0" w:line="360" w:lineRule="auto"/>
        <w:jc w:val="both"/>
        <w:rPr>
          <w:b/>
          <w:color w:val="2E74B5"/>
          <w:u w:val="single"/>
          <w:lang w:eastAsia="es-ES"/>
        </w:rPr>
      </w:pPr>
      <w:r w:rsidRPr="00BC66E4">
        <w:rPr>
          <w:b/>
          <w:color w:val="2E74B5"/>
          <w:u w:val="single"/>
          <w:lang w:eastAsia="es-ES"/>
        </w:rPr>
        <w:t>El m</w:t>
      </w:r>
      <w:r w:rsidR="003928B1" w:rsidRPr="00BC66E4">
        <w:rPr>
          <w:b/>
          <w:color w:val="2E74B5"/>
          <w:u w:val="single"/>
          <w:lang w:eastAsia="es-ES"/>
        </w:rPr>
        <w:t>ercado de vinos en internet</w:t>
      </w:r>
    </w:p>
    <w:p w:rsidR="003E1379" w:rsidRPr="00D2373E" w:rsidRDefault="003E1379" w:rsidP="00E21B42">
      <w:pPr>
        <w:spacing w:after="0" w:line="360" w:lineRule="auto"/>
        <w:ind w:firstLine="360"/>
        <w:jc w:val="both"/>
        <w:rPr>
          <w:lang w:eastAsia="es-ES"/>
        </w:rPr>
      </w:pPr>
      <w:r w:rsidRPr="008D1B80">
        <w:rPr>
          <w:lang w:eastAsia="es-ES"/>
        </w:rPr>
        <w:t xml:space="preserve">Para realizar el análisis del potencial que muestra el sector vitivinícola a nivel de e-Commerce, </w:t>
      </w:r>
      <w:r w:rsidR="00600DDE">
        <w:rPr>
          <w:lang w:eastAsia="es-ES"/>
        </w:rPr>
        <w:t xml:space="preserve">he utilizado </w:t>
      </w:r>
      <w:r w:rsidRPr="00196D70">
        <w:rPr>
          <w:lang w:eastAsia="es-ES"/>
        </w:rPr>
        <w:t xml:space="preserve">estudio </w:t>
      </w:r>
      <w:r w:rsidRPr="00950E12">
        <w:rPr>
          <w:b/>
          <w:lang w:eastAsia="es-ES"/>
        </w:rPr>
        <w:t>“Modelos de distribución del vino en España”</w:t>
      </w:r>
      <w:r w:rsidRPr="00950E12">
        <w:rPr>
          <w:lang w:eastAsia="es-ES"/>
        </w:rPr>
        <w:t xml:space="preserve"> realizado por Nielsen para el Observatorio Español del Mercado del Vino (OEMV) en el año </w:t>
      </w:r>
      <w:r w:rsidR="002C5BB0">
        <w:rPr>
          <w:lang w:eastAsia="es-ES"/>
        </w:rPr>
        <w:t>2012</w:t>
      </w:r>
      <w:r w:rsidRPr="00950E12">
        <w:rPr>
          <w:lang w:eastAsia="es-ES"/>
        </w:rPr>
        <w:t>.</w:t>
      </w:r>
    </w:p>
    <w:p w:rsidR="00782E4B" w:rsidRPr="000F72FE" w:rsidRDefault="00782E4B" w:rsidP="00F00BEA">
      <w:pPr>
        <w:spacing w:after="0" w:line="360" w:lineRule="auto"/>
        <w:ind w:firstLine="284"/>
        <w:jc w:val="both"/>
      </w:pPr>
      <w:r w:rsidRPr="000F72FE">
        <w:t xml:space="preserve">En relación al sector vitivinícola, el estudio detalla que España cuenta con </w:t>
      </w:r>
      <w:r w:rsidR="002C5BB0" w:rsidRPr="00600DDE">
        <w:t>5.790</w:t>
      </w:r>
      <w:r w:rsidRPr="00600DDE">
        <w:t xml:space="preserve"> empresas productoras de vino,</w:t>
      </w:r>
      <w:r w:rsidRPr="00950E12">
        <w:rPr>
          <w:b/>
        </w:rPr>
        <w:t xml:space="preserve"> </w:t>
      </w:r>
      <w:r w:rsidRPr="000F72FE">
        <w:t xml:space="preserve">entre bodegas privadas y cooperativas. </w:t>
      </w:r>
      <w:r w:rsidR="00B2110A" w:rsidRPr="000F72FE">
        <w:t>Y, destaca que el 10% de ellas concentra el 70% de la facturación. Además, el número total de puntos de venta comercializadores asciende a 337.913.</w:t>
      </w:r>
      <w:r w:rsidR="00950E12">
        <w:t xml:space="preserve"> </w:t>
      </w:r>
    </w:p>
    <w:p w:rsidR="003E1379" w:rsidRPr="000F72FE" w:rsidRDefault="003E1379" w:rsidP="00E21B42">
      <w:pPr>
        <w:spacing w:after="0" w:line="360" w:lineRule="auto"/>
        <w:ind w:firstLine="284"/>
        <w:jc w:val="both"/>
      </w:pPr>
      <w:r w:rsidRPr="000F72FE">
        <w:t xml:space="preserve">El informe apunta que se están </w:t>
      </w:r>
      <w:r w:rsidRPr="00950E12">
        <w:t>produciendo</w:t>
      </w:r>
      <w:r w:rsidRPr="00950E12">
        <w:rPr>
          <w:b/>
        </w:rPr>
        <w:t xml:space="preserve"> </w:t>
      </w:r>
      <w:r w:rsidRPr="00600DDE">
        <w:t>cambios en los canales d</w:t>
      </w:r>
      <w:r w:rsidR="00782E4B" w:rsidRPr="00600DDE">
        <w:t>e comercialización de</w:t>
      </w:r>
      <w:r w:rsidR="00600DDE">
        <w:t>l</w:t>
      </w:r>
      <w:r w:rsidR="00782E4B" w:rsidRPr="00600DDE">
        <w:t xml:space="preserve"> vino.</w:t>
      </w:r>
      <w:r w:rsidRPr="000F72FE">
        <w:t xml:space="preserve"> </w:t>
      </w:r>
      <w:r w:rsidR="002C5BB0">
        <w:t xml:space="preserve">Y que cada vez más </w:t>
      </w:r>
      <w:r w:rsidR="00782E4B" w:rsidRPr="000F72FE">
        <w:t xml:space="preserve">bodegas </w:t>
      </w:r>
      <w:r w:rsidR="002C5BB0">
        <w:t>están</w:t>
      </w:r>
      <w:r w:rsidR="00782E4B" w:rsidRPr="000F72FE">
        <w:t xml:space="preserve"> incorporado internet como canal de comercialización a su modelo de negocio. El resto de canales de comercialización s</w:t>
      </w:r>
      <w:r w:rsidR="00600DDE">
        <w:t xml:space="preserve">on </w:t>
      </w:r>
      <w:r w:rsidR="00782E4B" w:rsidRPr="000F72FE">
        <w:t xml:space="preserve">nuevos </w:t>
      </w:r>
      <w:r w:rsidR="00782E4B" w:rsidRPr="00826D0D">
        <w:t xml:space="preserve">distribuidores, </w:t>
      </w:r>
      <w:r w:rsidR="00600DDE">
        <w:t>la venta directa en bodega,</w:t>
      </w:r>
      <w:r w:rsidR="00782E4B" w:rsidRPr="00826D0D">
        <w:t xml:space="preserve"> empresas de eventos y hostelería. Además, cabe señalar que ante la bajada de ventas surgida en los años anteriores al 2013</w:t>
      </w:r>
      <w:r w:rsidR="00766EE4" w:rsidRPr="00826D0D">
        <w:t>,</w:t>
      </w:r>
      <w:r w:rsidR="00782E4B" w:rsidRPr="00826D0D">
        <w:t xml:space="preserve"> las bodegas y distribuidores de vino han tratado de</w:t>
      </w:r>
      <w:r w:rsidR="00782E4B" w:rsidRPr="000F72FE">
        <w:t xml:space="preserve"> buscar nuevas alternativas y oportunidades, nuevos canales de venta o se han decidido a </w:t>
      </w:r>
      <w:r w:rsidR="00766EE4" w:rsidRPr="000F72FE">
        <w:t>realizar</w:t>
      </w:r>
      <w:r w:rsidR="00782E4B" w:rsidRPr="000F72FE">
        <w:t xml:space="preserve"> exportación.</w:t>
      </w:r>
    </w:p>
    <w:p w:rsidR="003E1379" w:rsidRDefault="00B2110A" w:rsidP="00E21B42">
      <w:pPr>
        <w:spacing w:after="0" w:line="360" w:lineRule="auto"/>
        <w:ind w:firstLine="284"/>
        <w:jc w:val="both"/>
        <w:rPr>
          <w:lang w:eastAsia="es-ES"/>
        </w:rPr>
      </w:pPr>
      <w:r w:rsidRPr="000F72FE">
        <w:t xml:space="preserve">Según </w:t>
      </w:r>
      <w:r w:rsidR="00600DDE">
        <w:t xml:space="preserve">el mencionado </w:t>
      </w:r>
      <w:r w:rsidRPr="000F72FE">
        <w:t>informe, el consumidor comprará en el futuro más vino a través del canal online. Por lo que, asegura que el sector debe adoptar medidas para el futuro y aprovechar las nuevas oportunidades que le brinda el mercado, mejorando de esta manera la orientación al consumidor.</w:t>
      </w:r>
      <w:r w:rsidR="00600DDE">
        <w:t xml:space="preserve"> Por lo que la empresa </w:t>
      </w:r>
      <w:r w:rsidR="00600DDE" w:rsidRPr="00600DDE">
        <w:rPr>
          <w:b/>
        </w:rPr>
        <w:t>Vinos S.A.</w:t>
      </w:r>
      <w:r w:rsidR="00600DDE">
        <w:t xml:space="preserve"> ha entendido q</w:t>
      </w:r>
      <w:r w:rsidRPr="008D1B80">
        <w:rPr>
          <w:lang w:eastAsia="es-ES"/>
        </w:rPr>
        <w:t xml:space="preserve">ue el mercado de vinos por internet es una </w:t>
      </w:r>
      <w:r w:rsidR="00600DDE">
        <w:rPr>
          <w:lang w:eastAsia="es-ES"/>
        </w:rPr>
        <w:t>oportunidad de negocio</w:t>
      </w:r>
      <w:r w:rsidRPr="00600DDE">
        <w:rPr>
          <w:lang w:eastAsia="es-ES"/>
        </w:rPr>
        <w:t>,</w:t>
      </w:r>
      <w:r w:rsidRPr="00196D70">
        <w:rPr>
          <w:lang w:eastAsia="es-ES"/>
        </w:rPr>
        <w:t xml:space="preserve"> la cual no puede desaprovechar si quiere ganar cuota de mercado ante sus competidores</w:t>
      </w:r>
      <w:r w:rsidR="00766EE4" w:rsidRPr="00D2373E">
        <w:rPr>
          <w:lang w:eastAsia="es-ES"/>
        </w:rPr>
        <w:t>, adaptándose a la nueva tendencia</w:t>
      </w:r>
      <w:r w:rsidR="00950E12">
        <w:rPr>
          <w:lang w:eastAsia="es-ES"/>
        </w:rPr>
        <w:t>s</w:t>
      </w:r>
      <w:r w:rsidR="00766EE4" w:rsidRPr="00D2373E">
        <w:rPr>
          <w:lang w:eastAsia="es-ES"/>
        </w:rPr>
        <w:t xml:space="preserve"> </w:t>
      </w:r>
      <w:r w:rsidRPr="008D1B80">
        <w:rPr>
          <w:lang w:eastAsia="es-ES"/>
        </w:rPr>
        <w:t>y a su vez asegura</w:t>
      </w:r>
      <w:r w:rsidR="00766EE4" w:rsidRPr="008D1B80">
        <w:rPr>
          <w:lang w:eastAsia="es-ES"/>
        </w:rPr>
        <w:t>ndo</w:t>
      </w:r>
      <w:r w:rsidRPr="008D1B80">
        <w:rPr>
          <w:lang w:eastAsia="es-ES"/>
        </w:rPr>
        <w:t xml:space="preserve"> el éxito de su</w:t>
      </w:r>
      <w:r w:rsidR="00766EE4" w:rsidRPr="008D1B80">
        <w:rPr>
          <w:lang w:eastAsia="es-ES"/>
        </w:rPr>
        <w:t xml:space="preserve"> propio</w:t>
      </w:r>
      <w:r w:rsidRPr="008D1B80">
        <w:rPr>
          <w:lang w:eastAsia="es-ES"/>
        </w:rPr>
        <w:t xml:space="preserve"> negocio. </w:t>
      </w:r>
    </w:p>
    <w:p w:rsidR="00330D8E" w:rsidRPr="00330D8E" w:rsidRDefault="00330D8E" w:rsidP="00E21B42">
      <w:pPr>
        <w:spacing w:after="0" w:line="360" w:lineRule="auto"/>
        <w:ind w:firstLine="284"/>
        <w:jc w:val="both"/>
        <w:rPr>
          <w:sz w:val="10"/>
          <w:szCs w:val="10"/>
          <w:lang w:eastAsia="es-ES"/>
        </w:rPr>
      </w:pPr>
    </w:p>
    <w:p w:rsidR="00600DDE" w:rsidRPr="00BC66E4" w:rsidRDefault="00600DDE" w:rsidP="00ED4349">
      <w:pPr>
        <w:pStyle w:val="Prrafodelista"/>
        <w:numPr>
          <w:ilvl w:val="0"/>
          <w:numId w:val="46"/>
        </w:numPr>
        <w:spacing w:after="0" w:line="360" w:lineRule="auto"/>
        <w:jc w:val="both"/>
        <w:rPr>
          <w:b/>
          <w:color w:val="2E74B5"/>
          <w:u w:val="single"/>
          <w:lang w:eastAsia="es-ES"/>
        </w:rPr>
      </w:pPr>
      <w:r w:rsidRPr="00BC66E4">
        <w:rPr>
          <w:b/>
          <w:color w:val="2E74B5"/>
          <w:u w:val="single"/>
          <w:lang w:eastAsia="es-ES"/>
        </w:rPr>
        <w:t>Identificación de la competencia</w:t>
      </w:r>
    </w:p>
    <w:p w:rsidR="009A49DD" w:rsidRDefault="009A49DD" w:rsidP="00E21B42">
      <w:pPr>
        <w:spacing w:after="0" w:line="360" w:lineRule="auto"/>
        <w:ind w:firstLine="284"/>
        <w:jc w:val="both"/>
        <w:rPr>
          <w:lang w:eastAsia="es-ES"/>
        </w:rPr>
      </w:pPr>
      <w:r w:rsidRPr="00196D70">
        <w:rPr>
          <w:lang w:eastAsia="es-ES"/>
        </w:rPr>
        <w:t>En los últimos años, la venta por int</w:t>
      </w:r>
      <w:r w:rsidRPr="00D2373E">
        <w:rPr>
          <w:lang w:eastAsia="es-ES"/>
        </w:rPr>
        <w:t>ernet de vinos y alimentos se ha disparado, aprovechando las oportunidades de nuevos canales de comercialización como ya se comentaba en el apartado anterior. S</w:t>
      </w:r>
      <w:r w:rsidR="00766EE4" w:rsidRPr="00D2373E">
        <w:rPr>
          <w:lang w:eastAsia="es-ES"/>
        </w:rPr>
        <w:t xml:space="preserve">i bien, hay que </w:t>
      </w:r>
      <w:r w:rsidRPr="008D1B80">
        <w:rPr>
          <w:lang w:eastAsia="es-ES"/>
        </w:rPr>
        <w:t>destacar que todavía queda margen de crecimiento en el sector a nivel global</w:t>
      </w:r>
      <w:r w:rsidR="00600DDE">
        <w:rPr>
          <w:lang w:eastAsia="es-ES"/>
        </w:rPr>
        <w:t xml:space="preserve">. </w:t>
      </w:r>
      <w:r w:rsidRPr="008D1B80">
        <w:rPr>
          <w:lang w:eastAsia="es-ES"/>
        </w:rPr>
        <w:t xml:space="preserve">Para realizar el análisis y selección de los competidores se han utilizado herramientas como </w:t>
      </w:r>
      <w:r w:rsidR="00950E12">
        <w:rPr>
          <w:b/>
          <w:lang w:eastAsia="es-ES"/>
        </w:rPr>
        <w:t>Alexa, o Sem</w:t>
      </w:r>
      <w:r w:rsidRPr="00950E12">
        <w:rPr>
          <w:b/>
          <w:lang w:eastAsia="es-ES"/>
        </w:rPr>
        <w:t>Rush</w:t>
      </w:r>
      <w:r w:rsidRPr="008D1B80">
        <w:rPr>
          <w:lang w:eastAsia="es-ES"/>
        </w:rPr>
        <w:t xml:space="preserve">, herramientas utilizadas en el marketing digital que ayudan </w:t>
      </w:r>
      <w:r w:rsidR="00600DDE">
        <w:rPr>
          <w:lang w:eastAsia="es-ES"/>
        </w:rPr>
        <w:t xml:space="preserve">a la estimación del tráfico de </w:t>
      </w:r>
      <w:r w:rsidRPr="008D1B80">
        <w:rPr>
          <w:lang w:eastAsia="es-ES"/>
        </w:rPr>
        <w:t>webs, a analizar su posicionamiento en la web</w:t>
      </w:r>
      <w:r w:rsidR="00600DDE">
        <w:rPr>
          <w:lang w:eastAsia="es-ES"/>
        </w:rPr>
        <w:t>,</w:t>
      </w:r>
      <w:r w:rsidRPr="008D1B80">
        <w:rPr>
          <w:lang w:eastAsia="es-ES"/>
        </w:rPr>
        <w:t xml:space="preserve"> o las palabra</w:t>
      </w:r>
      <w:r w:rsidR="002A568E" w:rsidRPr="008D1B80">
        <w:rPr>
          <w:lang w:eastAsia="es-ES"/>
        </w:rPr>
        <w:t>s clave por las que pujan, entre otras funciones</w:t>
      </w:r>
      <w:r w:rsidR="00766EE4" w:rsidRPr="008D1B80">
        <w:rPr>
          <w:lang w:eastAsia="es-ES"/>
        </w:rPr>
        <w:t xml:space="preserve">, así como </w:t>
      </w:r>
      <w:r w:rsidR="00AC0742" w:rsidRPr="008D1B80">
        <w:rPr>
          <w:lang w:eastAsia="es-ES"/>
        </w:rPr>
        <w:t>sugerencias de competidores que la propia empresa ha ofrecido.</w:t>
      </w:r>
    </w:p>
    <w:p w:rsidR="00330D8E" w:rsidRPr="008D1B80" w:rsidRDefault="00330D8E" w:rsidP="00E21B42">
      <w:pPr>
        <w:spacing w:after="0" w:line="360" w:lineRule="auto"/>
        <w:ind w:firstLine="284"/>
        <w:jc w:val="both"/>
        <w:rPr>
          <w:lang w:eastAsia="es-ES"/>
        </w:rPr>
      </w:pPr>
    </w:p>
    <w:p w:rsidR="00AC0742" w:rsidRPr="000F72FE" w:rsidRDefault="00AC0742" w:rsidP="00E21B42">
      <w:pPr>
        <w:spacing w:after="0" w:line="360" w:lineRule="auto"/>
        <w:ind w:firstLine="284"/>
        <w:jc w:val="both"/>
      </w:pPr>
      <w:r w:rsidRPr="006C0190">
        <w:rPr>
          <w:b/>
        </w:rPr>
        <w:lastRenderedPageBreak/>
        <w:t>Vinos S.A.</w:t>
      </w:r>
      <w:r w:rsidR="006C0190">
        <w:t>, es</w:t>
      </w:r>
      <w:r w:rsidRPr="000F72FE">
        <w:t xml:space="preserve"> consciente de que el vino es un producto que puede ser adquirido en supermercados y grandes cadenas de distribución, por lo que se </w:t>
      </w:r>
      <w:r w:rsidR="006C0190">
        <w:t xml:space="preserve">han de ser considerados como </w:t>
      </w:r>
      <w:r w:rsidRPr="006C0190">
        <w:t>competidores indirectos</w:t>
      </w:r>
      <w:r w:rsidRPr="000F72FE">
        <w:t xml:space="preserve">. Sin embargo, </w:t>
      </w:r>
      <w:r w:rsidR="006C0190">
        <w:t xml:space="preserve">en este TFG, </w:t>
      </w:r>
      <w:r w:rsidRPr="000F72FE">
        <w:t xml:space="preserve">se ha optado por seleccionar competidores que sean tiendas online que al igual que </w:t>
      </w:r>
      <w:r w:rsidRPr="006C0190">
        <w:rPr>
          <w:b/>
        </w:rPr>
        <w:t>Vinos S.A.</w:t>
      </w:r>
      <w:r w:rsidR="006C0190">
        <w:t>,</w:t>
      </w:r>
      <w:r w:rsidRPr="000F72FE">
        <w:t xml:space="preserve"> vend</w:t>
      </w:r>
      <w:r w:rsidR="006C0190">
        <w:t>e</w:t>
      </w:r>
      <w:r w:rsidRPr="000F72FE">
        <w:t xml:space="preserve">n </w:t>
      </w:r>
      <w:r w:rsidR="006C0190">
        <w:t xml:space="preserve">sus </w:t>
      </w:r>
      <w:r w:rsidRPr="000F72FE">
        <w:t>vinos</w:t>
      </w:r>
      <w:r w:rsidR="006C0190">
        <w:t>,</w:t>
      </w:r>
      <w:r w:rsidRPr="000F72FE">
        <w:t xml:space="preserve"> de diferentes denominaciones de origen, </w:t>
      </w:r>
      <w:r w:rsidR="006C0190">
        <w:t xml:space="preserve">y que los consideramos </w:t>
      </w:r>
      <w:r w:rsidRPr="006C0190">
        <w:t>competidores directos.</w:t>
      </w:r>
      <w:r w:rsidRPr="000F72FE">
        <w:t xml:space="preserve"> </w:t>
      </w:r>
    </w:p>
    <w:p w:rsidR="008D1B80" w:rsidRDefault="000350F6" w:rsidP="00E21B42">
      <w:pPr>
        <w:spacing w:after="0" w:line="360" w:lineRule="auto"/>
        <w:ind w:firstLine="284"/>
        <w:jc w:val="both"/>
      </w:pPr>
      <w:r w:rsidRPr="000F72FE">
        <w:t xml:space="preserve">Tras realizar un análisis en profundidad de los diferentes competidores identificados, se decide </w:t>
      </w:r>
      <w:r w:rsidRPr="006C0190">
        <w:t>seleccionar y analizar en profundidad cinco de ellos.</w:t>
      </w:r>
      <w:r w:rsidRPr="000F72FE">
        <w:t xml:space="preserve"> El criterio de selección ha consistido en el tráfico en la red que estos competidores generan, la similitud en la oferta que ofrecen y los servicios que ponen a disponibilidad del cliente. </w:t>
      </w:r>
    </w:p>
    <w:p w:rsidR="000350F6" w:rsidRPr="00B854C5" w:rsidRDefault="00766EE4" w:rsidP="000F72FE">
      <w:pPr>
        <w:spacing w:after="60"/>
        <w:jc w:val="center"/>
      </w:pPr>
      <w:r w:rsidRPr="00B854C5">
        <w:t xml:space="preserve">Tabla </w:t>
      </w:r>
      <w:r w:rsidR="00114B8C" w:rsidRPr="00B854C5">
        <w:t>2</w:t>
      </w:r>
      <w:r w:rsidRPr="00B854C5">
        <w:t>: Identificación de la competencia</w:t>
      </w:r>
      <w:r w:rsidR="00114B8C" w:rsidRPr="00B854C5">
        <w:t>.</w:t>
      </w:r>
    </w:p>
    <w:tbl>
      <w:tblPr>
        <w:tblStyle w:val="Tabladecuadrcula1clara-nfasis11"/>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919"/>
        <w:gridCol w:w="1842"/>
        <w:gridCol w:w="2232"/>
      </w:tblGrid>
      <w:tr w:rsidR="000350F6" w:rsidRPr="008D1B80" w:rsidTr="00E21B42">
        <w:trPr>
          <w:cnfStyle w:val="100000000000" w:firstRow="1" w:lastRow="0" w:firstColumn="0" w:lastColumn="0" w:oddVBand="0" w:evenVBand="0" w:oddHBand="0" w:evenHBand="0" w:firstRowFirstColumn="0" w:firstRowLastColumn="0" w:lastRowFirstColumn="0" w:lastRowLastColumn="0"/>
          <w:trHeight w:val="123"/>
          <w:tblCellSpacing w:w="20" w:type="dxa"/>
          <w:jc w:val="center"/>
        </w:trPr>
        <w:tc>
          <w:tcPr>
            <w:cnfStyle w:val="001000000000" w:firstRow="0" w:lastRow="0" w:firstColumn="1" w:lastColumn="0" w:oddVBand="0" w:evenVBand="0" w:oddHBand="0" w:evenHBand="0" w:firstRowFirstColumn="0" w:firstRowLastColumn="0" w:lastRowFirstColumn="0" w:lastRowLastColumn="0"/>
            <w:tcW w:w="1859" w:type="dxa"/>
            <w:tcBorders>
              <w:bottom w:val="none" w:sz="0" w:space="0" w:color="auto"/>
            </w:tcBorders>
            <w:vAlign w:val="center"/>
          </w:tcPr>
          <w:p w:rsidR="000350F6" w:rsidRPr="00950E12" w:rsidRDefault="000350F6" w:rsidP="00E21B42">
            <w:pPr>
              <w:rPr>
                <w:sz w:val="20"/>
              </w:rPr>
            </w:pPr>
            <w:r w:rsidRPr="00950E12">
              <w:rPr>
                <w:sz w:val="20"/>
              </w:rPr>
              <w:t>Dominio</w:t>
            </w:r>
          </w:p>
        </w:tc>
        <w:tc>
          <w:tcPr>
            <w:tcW w:w="1802" w:type="dxa"/>
            <w:tcBorders>
              <w:bottom w:val="none" w:sz="0" w:space="0" w:color="auto"/>
            </w:tcBorders>
            <w:vAlign w:val="center"/>
          </w:tcPr>
          <w:p w:rsidR="000350F6" w:rsidRPr="00950E12" w:rsidRDefault="000350F6" w:rsidP="00E21B42">
            <w:pPr>
              <w:cnfStyle w:val="100000000000" w:firstRow="1" w:lastRow="0" w:firstColumn="0" w:lastColumn="0" w:oddVBand="0" w:evenVBand="0" w:oddHBand="0" w:evenHBand="0" w:firstRowFirstColumn="0" w:firstRowLastColumn="0" w:lastRowFirstColumn="0" w:lastRowLastColumn="0"/>
              <w:rPr>
                <w:sz w:val="20"/>
              </w:rPr>
            </w:pPr>
            <w:r w:rsidRPr="00950E12">
              <w:rPr>
                <w:sz w:val="20"/>
              </w:rPr>
              <w:t>Tráfico Orgánico</w:t>
            </w:r>
          </w:p>
        </w:tc>
        <w:tc>
          <w:tcPr>
            <w:tcW w:w="2172" w:type="dxa"/>
            <w:tcBorders>
              <w:bottom w:val="none" w:sz="0" w:space="0" w:color="auto"/>
            </w:tcBorders>
            <w:vAlign w:val="center"/>
          </w:tcPr>
          <w:p w:rsidR="000350F6" w:rsidRPr="00950E12" w:rsidRDefault="000350F6" w:rsidP="00E21B42">
            <w:pPr>
              <w:cnfStyle w:val="100000000000" w:firstRow="1" w:lastRow="0" w:firstColumn="0" w:lastColumn="0" w:oddVBand="0" w:evenVBand="0" w:oddHBand="0" w:evenHBand="0" w:firstRowFirstColumn="0" w:firstRowLastColumn="0" w:lastRowFirstColumn="0" w:lastRowLastColumn="0"/>
              <w:rPr>
                <w:sz w:val="20"/>
              </w:rPr>
            </w:pPr>
            <w:r w:rsidRPr="00950E12">
              <w:rPr>
                <w:sz w:val="20"/>
              </w:rPr>
              <w:t>Tráfico Pagado (Ads)</w:t>
            </w:r>
          </w:p>
        </w:tc>
      </w:tr>
      <w:tr w:rsidR="000350F6" w:rsidRPr="001F5B80" w:rsidTr="00E21B42">
        <w:trPr>
          <w:trHeight w:val="164"/>
          <w:tblCellSpacing w:w="20" w:type="dxa"/>
          <w:jc w:val="center"/>
        </w:trPr>
        <w:tc>
          <w:tcPr>
            <w:cnfStyle w:val="001000000000" w:firstRow="0" w:lastRow="0" w:firstColumn="1" w:lastColumn="0" w:oddVBand="0" w:evenVBand="0" w:oddHBand="0" w:evenHBand="0" w:firstRowFirstColumn="0" w:firstRowLastColumn="0" w:lastRowFirstColumn="0" w:lastRowLastColumn="0"/>
            <w:tcW w:w="1859" w:type="dxa"/>
            <w:vAlign w:val="center"/>
          </w:tcPr>
          <w:p w:rsidR="000350F6" w:rsidRPr="001F5B80" w:rsidRDefault="000350F6" w:rsidP="00E21B42">
            <w:pPr>
              <w:rPr>
                <w:sz w:val="18"/>
                <w:szCs w:val="18"/>
              </w:rPr>
            </w:pPr>
            <w:r w:rsidRPr="001F5B80">
              <w:rPr>
                <w:sz w:val="18"/>
                <w:szCs w:val="18"/>
              </w:rPr>
              <w:t>Vinissimus.com</w:t>
            </w:r>
          </w:p>
        </w:tc>
        <w:tc>
          <w:tcPr>
            <w:tcW w:w="180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23.540</w:t>
            </w:r>
          </w:p>
        </w:tc>
        <w:tc>
          <w:tcPr>
            <w:tcW w:w="217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1.099</w:t>
            </w:r>
          </w:p>
        </w:tc>
      </w:tr>
      <w:tr w:rsidR="000350F6" w:rsidRPr="001F5B80" w:rsidTr="00E21B42">
        <w:trPr>
          <w:tblCellSpacing w:w="20" w:type="dxa"/>
          <w:jc w:val="center"/>
        </w:trPr>
        <w:tc>
          <w:tcPr>
            <w:cnfStyle w:val="001000000000" w:firstRow="0" w:lastRow="0" w:firstColumn="1" w:lastColumn="0" w:oddVBand="0" w:evenVBand="0" w:oddHBand="0" w:evenHBand="0" w:firstRowFirstColumn="0" w:firstRowLastColumn="0" w:lastRowFirstColumn="0" w:lastRowLastColumn="0"/>
            <w:tcW w:w="1859" w:type="dxa"/>
            <w:vAlign w:val="center"/>
          </w:tcPr>
          <w:p w:rsidR="000350F6" w:rsidRPr="001F5B80" w:rsidRDefault="000350F6" w:rsidP="00E21B42">
            <w:pPr>
              <w:rPr>
                <w:sz w:val="18"/>
                <w:szCs w:val="18"/>
              </w:rPr>
            </w:pPr>
            <w:r w:rsidRPr="001F5B80">
              <w:rPr>
                <w:sz w:val="18"/>
                <w:szCs w:val="18"/>
              </w:rPr>
              <w:t>Lavinia.es</w:t>
            </w:r>
          </w:p>
        </w:tc>
        <w:tc>
          <w:tcPr>
            <w:tcW w:w="180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21.159</w:t>
            </w:r>
          </w:p>
        </w:tc>
        <w:tc>
          <w:tcPr>
            <w:tcW w:w="217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666</w:t>
            </w:r>
          </w:p>
        </w:tc>
      </w:tr>
      <w:tr w:rsidR="000350F6" w:rsidRPr="001F5B80" w:rsidTr="00E21B42">
        <w:trPr>
          <w:tblCellSpacing w:w="20" w:type="dxa"/>
          <w:jc w:val="center"/>
        </w:trPr>
        <w:tc>
          <w:tcPr>
            <w:cnfStyle w:val="001000000000" w:firstRow="0" w:lastRow="0" w:firstColumn="1" w:lastColumn="0" w:oddVBand="0" w:evenVBand="0" w:oddHBand="0" w:evenHBand="0" w:firstRowFirstColumn="0" w:firstRowLastColumn="0" w:lastRowFirstColumn="0" w:lastRowLastColumn="0"/>
            <w:tcW w:w="1859" w:type="dxa"/>
            <w:vAlign w:val="center"/>
          </w:tcPr>
          <w:p w:rsidR="000350F6" w:rsidRPr="001F5B80" w:rsidRDefault="000350F6" w:rsidP="00E21B42">
            <w:pPr>
              <w:rPr>
                <w:sz w:val="18"/>
                <w:szCs w:val="18"/>
              </w:rPr>
            </w:pPr>
            <w:r w:rsidRPr="001F5B80">
              <w:rPr>
                <w:sz w:val="18"/>
                <w:szCs w:val="18"/>
              </w:rPr>
              <w:t>Vinoseleccion.com</w:t>
            </w:r>
          </w:p>
        </w:tc>
        <w:tc>
          <w:tcPr>
            <w:tcW w:w="180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20.583</w:t>
            </w:r>
          </w:p>
        </w:tc>
        <w:tc>
          <w:tcPr>
            <w:tcW w:w="217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1.767</w:t>
            </w:r>
          </w:p>
        </w:tc>
      </w:tr>
      <w:tr w:rsidR="000350F6" w:rsidRPr="001F5B80" w:rsidTr="00E21B42">
        <w:trPr>
          <w:tblCellSpacing w:w="20" w:type="dxa"/>
          <w:jc w:val="center"/>
        </w:trPr>
        <w:tc>
          <w:tcPr>
            <w:cnfStyle w:val="001000000000" w:firstRow="0" w:lastRow="0" w:firstColumn="1" w:lastColumn="0" w:oddVBand="0" w:evenVBand="0" w:oddHBand="0" w:evenHBand="0" w:firstRowFirstColumn="0" w:firstRowLastColumn="0" w:lastRowFirstColumn="0" w:lastRowLastColumn="0"/>
            <w:tcW w:w="1859" w:type="dxa"/>
            <w:vAlign w:val="center"/>
          </w:tcPr>
          <w:p w:rsidR="000350F6" w:rsidRPr="001F5B80" w:rsidRDefault="000350F6" w:rsidP="00E21B42">
            <w:pPr>
              <w:rPr>
                <w:sz w:val="18"/>
                <w:szCs w:val="18"/>
              </w:rPr>
            </w:pPr>
            <w:r w:rsidRPr="001F5B80">
              <w:rPr>
                <w:sz w:val="18"/>
                <w:szCs w:val="18"/>
              </w:rPr>
              <w:t>Bodeboca.com</w:t>
            </w:r>
          </w:p>
        </w:tc>
        <w:tc>
          <w:tcPr>
            <w:tcW w:w="180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12.148</w:t>
            </w:r>
          </w:p>
        </w:tc>
        <w:tc>
          <w:tcPr>
            <w:tcW w:w="217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1.118</w:t>
            </w:r>
          </w:p>
        </w:tc>
      </w:tr>
      <w:tr w:rsidR="000350F6" w:rsidRPr="001F5B80" w:rsidTr="00E21B42">
        <w:trPr>
          <w:tblCellSpacing w:w="20" w:type="dxa"/>
          <w:jc w:val="center"/>
        </w:trPr>
        <w:tc>
          <w:tcPr>
            <w:cnfStyle w:val="001000000000" w:firstRow="0" w:lastRow="0" w:firstColumn="1" w:lastColumn="0" w:oddVBand="0" w:evenVBand="0" w:oddHBand="0" w:evenHBand="0" w:firstRowFirstColumn="0" w:firstRowLastColumn="0" w:lastRowFirstColumn="0" w:lastRowLastColumn="0"/>
            <w:tcW w:w="1859" w:type="dxa"/>
            <w:vAlign w:val="center"/>
          </w:tcPr>
          <w:p w:rsidR="000350F6" w:rsidRPr="001F5B80" w:rsidRDefault="000350F6" w:rsidP="00E21B42">
            <w:pPr>
              <w:rPr>
                <w:sz w:val="18"/>
                <w:szCs w:val="18"/>
              </w:rPr>
            </w:pPr>
            <w:r w:rsidRPr="001F5B80">
              <w:rPr>
                <w:sz w:val="18"/>
                <w:szCs w:val="18"/>
              </w:rPr>
              <w:t>Decantalo.</w:t>
            </w:r>
            <w:r w:rsidR="00400165" w:rsidRPr="001F5B80">
              <w:rPr>
                <w:sz w:val="18"/>
                <w:szCs w:val="18"/>
              </w:rPr>
              <w:t>com</w:t>
            </w:r>
          </w:p>
        </w:tc>
        <w:tc>
          <w:tcPr>
            <w:tcW w:w="180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6.904</w:t>
            </w:r>
          </w:p>
        </w:tc>
        <w:tc>
          <w:tcPr>
            <w:tcW w:w="2172" w:type="dxa"/>
            <w:vAlign w:val="center"/>
          </w:tcPr>
          <w:p w:rsidR="000350F6" w:rsidRPr="001F5B80" w:rsidRDefault="00400165" w:rsidP="00E21B42">
            <w:pPr>
              <w:cnfStyle w:val="000000000000" w:firstRow="0" w:lastRow="0" w:firstColumn="0" w:lastColumn="0" w:oddVBand="0" w:evenVBand="0" w:oddHBand="0" w:evenHBand="0" w:firstRowFirstColumn="0" w:firstRowLastColumn="0" w:lastRowFirstColumn="0" w:lastRowLastColumn="0"/>
              <w:rPr>
                <w:sz w:val="18"/>
                <w:szCs w:val="18"/>
              </w:rPr>
            </w:pPr>
            <w:r w:rsidRPr="001F5B80">
              <w:rPr>
                <w:sz w:val="18"/>
                <w:szCs w:val="18"/>
              </w:rPr>
              <w:t>513</w:t>
            </w:r>
          </w:p>
        </w:tc>
      </w:tr>
    </w:tbl>
    <w:p w:rsidR="000350F6" w:rsidRPr="00950E12" w:rsidRDefault="00400165" w:rsidP="000F72FE">
      <w:pPr>
        <w:spacing w:after="60"/>
        <w:jc w:val="right"/>
        <w:rPr>
          <w:i/>
          <w:sz w:val="18"/>
        </w:rPr>
      </w:pPr>
      <w:r w:rsidRPr="00950E12">
        <w:rPr>
          <w:i/>
          <w:sz w:val="18"/>
        </w:rPr>
        <w:t>Fuente: Ela</w:t>
      </w:r>
      <w:r w:rsidR="00950E12" w:rsidRPr="00950E12">
        <w:rPr>
          <w:i/>
          <w:sz w:val="18"/>
        </w:rPr>
        <w:t>boración propia adaptada de Sem</w:t>
      </w:r>
      <w:r w:rsidRPr="00950E12">
        <w:rPr>
          <w:i/>
          <w:sz w:val="18"/>
        </w:rPr>
        <w:t>Rush.</w:t>
      </w:r>
    </w:p>
    <w:p w:rsidR="00400165" w:rsidRPr="000F72FE" w:rsidRDefault="00400165" w:rsidP="00114B8C">
      <w:pPr>
        <w:spacing w:after="0" w:line="360" w:lineRule="auto"/>
        <w:ind w:firstLine="360"/>
        <w:jc w:val="both"/>
      </w:pPr>
      <w:r w:rsidRPr="000F72FE">
        <w:t xml:space="preserve">El </w:t>
      </w:r>
      <w:r w:rsidRPr="006C0190">
        <w:t>proceso para realizar el análisis individual de cada competidor</w:t>
      </w:r>
      <w:r w:rsidRPr="000F72FE">
        <w:t xml:space="preserve"> consistirá en: </w:t>
      </w:r>
    </w:p>
    <w:p w:rsidR="00400165" w:rsidRPr="000F72FE" w:rsidRDefault="00400165" w:rsidP="00473DA2">
      <w:pPr>
        <w:pStyle w:val="Prrafodelista"/>
        <w:numPr>
          <w:ilvl w:val="0"/>
          <w:numId w:val="7"/>
        </w:numPr>
        <w:spacing w:after="0" w:line="360" w:lineRule="auto"/>
        <w:jc w:val="both"/>
      </w:pPr>
      <w:r w:rsidRPr="000F72FE">
        <w:t>Descripción genérica de la tienda online y los servicios que ofrece.</w:t>
      </w:r>
    </w:p>
    <w:p w:rsidR="00400165" w:rsidRPr="000F72FE" w:rsidRDefault="00400165" w:rsidP="00473DA2">
      <w:pPr>
        <w:pStyle w:val="Prrafodelista"/>
        <w:numPr>
          <w:ilvl w:val="0"/>
          <w:numId w:val="7"/>
        </w:numPr>
        <w:spacing w:after="0" w:line="360" w:lineRule="auto"/>
        <w:jc w:val="both"/>
      </w:pPr>
      <w:r w:rsidRPr="000F72FE">
        <w:t>Análisis del tráfico orgánico y comprado.</w:t>
      </w:r>
    </w:p>
    <w:p w:rsidR="00400165" w:rsidRDefault="00400165" w:rsidP="00473DA2">
      <w:pPr>
        <w:pStyle w:val="Prrafodelista"/>
        <w:numPr>
          <w:ilvl w:val="0"/>
          <w:numId w:val="7"/>
        </w:numPr>
        <w:spacing w:after="0" w:line="360" w:lineRule="auto"/>
        <w:jc w:val="both"/>
      </w:pPr>
      <w:r w:rsidRPr="000F72FE">
        <w:t>Palabras clave orgánicas y palabras clave pagadas.</w:t>
      </w:r>
    </w:p>
    <w:p w:rsidR="00F00BEA" w:rsidRPr="00F00BEA" w:rsidRDefault="00F00BEA" w:rsidP="00F00BEA">
      <w:pPr>
        <w:spacing w:after="0" w:line="360" w:lineRule="auto"/>
        <w:ind w:left="360"/>
        <w:jc w:val="both"/>
        <w:rPr>
          <w:sz w:val="10"/>
          <w:szCs w:val="10"/>
        </w:rPr>
      </w:pPr>
    </w:p>
    <w:p w:rsidR="00400165" w:rsidRPr="001F5B80" w:rsidRDefault="00400165" w:rsidP="00ED4349">
      <w:pPr>
        <w:pStyle w:val="Prrafodelista"/>
        <w:numPr>
          <w:ilvl w:val="0"/>
          <w:numId w:val="80"/>
        </w:numPr>
        <w:spacing w:after="0" w:line="360" w:lineRule="auto"/>
        <w:jc w:val="both"/>
        <w:rPr>
          <w:b/>
          <w:u w:val="single"/>
        </w:rPr>
      </w:pPr>
      <w:r w:rsidRPr="001F5B80">
        <w:rPr>
          <w:b/>
          <w:u w:val="single"/>
        </w:rPr>
        <w:t>Vinissimus.com</w:t>
      </w:r>
    </w:p>
    <w:p w:rsidR="00400165" w:rsidRPr="000F72FE" w:rsidRDefault="00400165" w:rsidP="00114B8C">
      <w:pPr>
        <w:spacing w:after="0" w:line="360" w:lineRule="auto"/>
        <w:ind w:firstLine="360"/>
        <w:jc w:val="both"/>
      </w:pPr>
      <w:r w:rsidRPr="000F72FE">
        <w:t xml:space="preserve">En cuanto al </w:t>
      </w:r>
      <w:r w:rsidRPr="00950E12">
        <w:rPr>
          <w:b/>
        </w:rPr>
        <w:t>tráfico en la red</w:t>
      </w:r>
      <w:r w:rsidRPr="000F72FE">
        <w:t xml:space="preserve"> la tienda online genera un total de </w:t>
      </w:r>
      <w:r w:rsidRPr="006C0190">
        <w:t>23.540 visitas mensuales</w:t>
      </w:r>
      <w:r w:rsidRPr="000F72FE">
        <w:t>, de las cuales 1.099 son atraídas por el tráfico web que la empresa tiene comprad</w:t>
      </w:r>
      <w:r w:rsidR="00766EE4" w:rsidRPr="000F72FE">
        <w:t>a</w:t>
      </w:r>
      <w:r w:rsidRPr="000F72FE">
        <w:t xml:space="preserve">. </w:t>
      </w:r>
      <w:r w:rsidR="00943616" w:rsidRPr="000F72FE">
        <w:t xml:space="preserve">El 97.94% de dichas visitas proceden de territorio español, </w:t>
      </w:r>
      <w:r w:rsidR="00766EE4" w:rsidRPr="000F72FE">
        <w:t xml:space="preserve">y el resto a </w:t>
      </w:r>
      <w:r w:rsidR="00943616" w:rsidRPr="000F72FE">
        <w:t>Argentina (0.46%), México (0.41%), Francia (0.05%) y Canadá (0.05%).</w:t>
      </w:r>
    </w:p>
    <w:p w:rsidR="00943616" w:rsidRPr="000F72FE" w:rsidRDefault="00943616" w:rsidP="00114B8C">
      <w:pPr>
        <w:spacing w:after="0" w:line="360" w:lineRule="auto"/>
        <w:ind w:firstLine="360"/>
        <w:jc w:val="both"/>
      </w:pPr>
      <w:r w:rsidRPr="000F72FE">
        <w:t>Analizando su posicionamiento orgánico se concluye que es bueno, ya que, desde diciembre del año 2014 hasta noviembre del año 2015 sus palabras clave orgánicas están situadas en las primeras cinco posiciones del buscador Google. Además, a fecha de 19/11/2015</w:t>
      </w:r>
      <w:r w:rsidR="006E61AC" w:rsidRPr="000F72FE">
        <w:t>,</w:t>
      </w:r>
      <w:r w:rsidRPr="000F72FE">
        <w:t xml:space="preserve"> de un total de 2.135 palabras clave orgánicas se puede deducir que </w:t>
      </w:r>
      <w:r w:rsidR="006E61AC" w:rsidRPr="000F72FE">
        <w:t>la mayoría de búsquedas por parte de los usuarios proceden de marcas concretas de vino o denominaciones de origen como: “vega Sicilia”, “Alvaro palacios” o “Emilio moro” “vinos de rioja”, “vinos ribera del Duero”, entre otras. Cabe destacar, que la tienda online también recibe visitas por búsquedas más genéricas como “comprar vino “o “comprar vinos online”: Y, por búsquedas específicas con el nombre de su dominio “vinissimus”.</w:t>
      </w:r>
    </w:p>
    <w:p w:rsidR="00D2794E" w:rsidRPr="000F72FE" w:rsidRDefault="006E61AC" w:rsidP="00F00BEA">
      <w:pPr>
        <w:spacing w:after="0" w:line="360" w:lineRule="auto"/>
        <w:ind w:firstLine="360"/>
        <w:jc w:val="both"/>
      </w:pPr>
      <w:r w:rsidRPr="000F72FE">
        <w:lastRenderedPageBreak/>
        <w:t>Atendiendo a su posicionamiento pagado, de un total de 633 palabras clave que la empresa tiene compradas la que mayor tráfico en la red le generan son, entre otras: “vinos” (30.30%), “comprar vinos online” (18.58%), “vinos online” (4.20%), “vinos ribera del Duero</w:t>
      </w:r>
      <w:r w:rsidR="00950E12">
        <w:t>” (3.09%) o “vinoteca” (0.65%).</w:t>
      </w:r>
      <w:r w:rsidR="00F00BEA">
        <w:t xml:space="preserve"> </w:t>
      </w:r>
      <w:r w:rsidR="00D2794E" w:rsidRPr="000F72FE">
        <w:t>A continuación, incluimos tres ejemplos de anuncios pagados que la empresa pública en Google.</w:t>
      </w:r>
    </w:p>
    <w:p w:rsidR="00D2794E" w:rsidRPr="000F72FE" w:rsidRDefault="00D2794E" w:rsidP="00D2794E">
      <w:pPr>
        <w:spacing w:after="60"/>
        <w:jc w:val="center"/>
      </w:pPr>
      <w:r w:rsidRPr="008D1B80">
        <w:rPr>
          <w:noProof/>
          <w:lang w:eastAsia="es-ES"/>
        </w:rPr>
        <w:drawing>
          <wp:inline distT="0" distB="0" distL="0" distR="0">
            <wp:extent cx="5400040" cy="8496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00040" cy="849630"/>
                    </a:xfrm>
                    <a:prstGeom prst="rect">
                      <a:avLst/>
                    </a:prstGeom>
                  </pic:spPr>
                </pic:pic>
              </a:graphicData>
            </a:graphic>
          </wp:inline>
        </w:drawing>
      </w:r>
    </w:p>
    <w:p w:rsidR="00D2794E" w:rsidRPr="00950E12" w:rsidRDefault="00950E12" w:rsidP="000F72FE">
      <w:pPr>
        <w:spacing w:after="60"/>
        <w:jc w:val="right"/>
        <w:rPr>
          <w:i/>
          <w:sz w:val="18"/>
        </w:rPr>
      </w:pPr>
      <w:r w:rsidRPr="00950E12">
        <w:rPr>
          <w:i/>
          <w:sz w:val="18"/>
        </w:rPr>
        <w:t>Fuente: Sem</w:t>
      </w:r>
      <w:r w:rsidR="00D2794E" w:rsidRPr="00950E12">
        <w:rPr>
          <w:i/>
          <w:sz w:val="18"/>
        </w:rPr>
        <w:t>Rush</w:t>
      </w:r>
    </w:p>
    <w:p w:rsidR="00AC0742" w:rsidRPr="001F5B80" w:rsidRDefault="00D2794E" w:rsidP="00ED4349">
      <w:pPr>
        <w:pStyle w:val="Prrafodelista"/>
        <w:numPr>
          <w:ilvl w:val="0"/>
          <w:numId w:val="80"/>
        </w:numPr>
        <w:autoSpaceDE w:val="0"/>
        <w:autoSpaceDN w:val="0"/>
        <w:adjustRightInd w:val="0"/>
        <w:jc w:val="both"/>
        <w:rPr>
          <w:b/>
          <w:u w:val="single"/>
        </w:rPr>
      </w:pPr>
      <w:r w:rsidRPr="001F5B80">
        <w:rPr>
          <w:b/>
          <w:u w:val="single"/>
        </w:rPr>
        <w:t>Lavinia.es</w:t>
      </w:r>
    </w:p>
    <w:p w:rsidR="002A568E" w:rsidRPr="000F72FE" w:rsidRDefault="00D2794E" w:rsidP="00114B8C">
      <w:pPr>
        <w:autoSpaceDE w:val="0"/>
        <w:autoSpaceDN w:val="0"/>
        <w:adjustRightInd w:val="0"/>
        <w:spacing w:after="0" w:line="360" w:lineRule="auto"/>
        <w:ind w:firstLine="357"/>
        <w:jc w:val="both"/>
      </w:pPr>
      <w:r w:rsidRPr="000F72FE">
        <w:t xml:space="preserve">La empresa recibe mensualmente un total de </w:t>
      </w:r>
      <w:r w:rsidRPr="006E02CB">
        <w:t>21.159 visitas,</w:t>
      </w:r>
      <w:r w:rsidRPr="000F72FE">
        <w:t xml:space="preserve"> que proceden un 95.10% de España, y el 4.90% restante se ve repartido entre diferentes países como: México (0.59%), Holanda (0.68%), Italia (0.76%), Argentina (0.42%) o Rumanía (0.42%).</w:t>
      </w:r>
      <w:r w:rsidR="006E02CB">
        <w:t xml:space="preserve"> </w:t>
      </w:r>
      <w:r w:rsidR="001F3933" w:rsidRPr="000F72FE">
        <w:t xml:space="preserve">Del total de visitas que recibe, 666 proceden de tráfico comprado. </w:t>
      </w:r>
      <w:r w:rsidR="006E02CB">
        <w:t>En la tabla 2</w:t>
      </w:r>
      <w:r w:rsidR="001F3933" w:rsidRPr="000F72FE">
        <w:t xml:space="preserve">, se </w:t>
      </w:r>
      <w:r w:rsidR="006E02CB">
        <w:t xml:space="preserve">muestran </w:t>
      </w:r>
      <w:r w:rsidR="001F3933" w:rsidRPr="000F72FE">
        <w:t>las palabras clave compradas que mayor tráfico generan.</w:t>
      </w:r>
    </w:p>
    <w:p w:rsidR="001F3933" w:rsidRPr="00950E12" w:rsidRDefault="00950E12" w:rsidP="000F72FE">
      <w:pPr>
        <w:spacing w:after="60"/>
        <w:jc w:val="center"/>
      </w:pPr>
      <w:r w:rsidRPr="00950E12">
        <w:t xml:space="preserve">Tabla </w:t>
      </w:r>
      <w:r w:rsidR="007D1121">
        <w:t>3</w:t>
      </w:r>
      <w:r w:rsidRPr="00950E12">
        <w:t xml:space="preserve">: </w:t>
      </w:r>
      <w:r w:rsidR="00E545F9" w:rsidRPr="00950E12">
        <w:t>Keyword</w:t>
      </w:r>
      <w:r>
        <w:t xml:space="preserve"> Lavinia.es</w:t>
      </w:r>
    </w:p>
    <w:tbl>
      <w:tblPr>
        <w:tblStyle w:val="Tabladecuadrcula1clara-nfasis11"/>
        <w:tblW w:w="403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362"/>
        <w:gridCol w:w="1731"/>
      </w:tblGrid>
      <w:tr w:rsidR="001F3933" w:rsidRPr="008D1B80" w:rsidTr="00E21B42">
        <w:trPr>
          <w:cnfStyle w:val="100000000000" w:firstRow="1" w:lastRow="0" w:firstColumn="0" w:lastColumn="0" w:oddVBand="0" w:evenVBand="0" w:oddHBand="0" w:evenHBand="0" w:firstRowFirstColumn="0" w:firstRowLastColumn="0" w:lastRowFirstColumn="0" w:lastRowLastColumn="0"/>
          <w:trHeight w:val="32"/>
          <w:tblCellSpacing w:w="20" w:type="dxa"/>
          <w:jc w:val="center"/>
        </w:trPr>
        <w:tc>
          <w:tcPr>
            <w:cnfStyle w:val="001000000000" w:firstRow="0" w:lastRow="0" w:firstColumn="1" w:lastColumn="0" w:oddVBand="0" w:evenVBand="0" w:oddHBand="0" w:evenHBand="0" w:firstRowFirstColumn="0" w:firstRowLastColumn="0" w:lastRowFirstColumn="0" w:lastRowLastColumn="0"/>
            <w:tcW w:w="2272" w:type="dxa"/>
            <w:tcBorders>
              <w:bottom w:val="none" w:sz="0" w:space="0" w:color="auto"/>
            </w:tcBorders>
            <w:noWrap/>
            <w:hideMark/>
          </w:tcPr>
          <w:p w:rsidR="001F3933" w:rsidRPr="000F72FE" w:rsidRDefault="001F3933" w:rsidP="001F3933">
            <w:pPr>
              <w:rPr>
                <w:rFonts w:eastAsia="Times New Roman" w:cs="Times New Roman"/>
                <w:color w:val="000000" w:themeColor="text1"/>
                <w:sz w:val="20"/>
                <w:lang w:eastAsia="es-ES"/>
              </w:rPr>
            </w:pPr>
            <w:r w:rsidRPr="000F72FE">
              <w:rPr>
                <w:rFonts w:eastAsia="Times New Roman" w:cs="Times New Roman"/>
                <w:color w:val="000000" w:themeColor="text1"/>
                <w:sz w:val="20"/>
                <w:lang w:eastAsia="es-ES"/>
              </w:rPr>
              <w:t>Keyword</w:t>
            </w:r>
          </w:p>
        </w:tc>
        <w:tc>
          <w:tcPr>
            <w:tcW w:w="1641" w:type="dxa"/>
            <w:tcBorders>
              <w:bottom w:val="none" w:sz="0" w:space="0" w:color="auto"/>
            </w:tcBorders>
            <w:noWrap/>
            <w:hideMark/>
          </w:tcPr>
          <w:p w:rsidR="001F3933" w:rsidRPr="000F72FE" w:rsidRDefault="001F3933" w:rsidP="001F3933">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lang w:eastAsia="es-ES"/>
              </w:rPr>
            </w:pPr>
            <w:r w:rsidRPr="000F72FE">
              <w:rPr>
                <w:rFonts w:eastAsia="Times New Roman" w:cs="Times New Roman"/>
                <w:color w:val="000000" w:themeColor="text1"/>
                <w:sz w:val="20"/>
                <w:lang w:eastAsia="es-ES"/>
              </w:rPr>
              <w:t>Tráfico (%)</w:t>
            </w:r>
          </w:p>
        </w:tc>
      </w:tr>
      <w:tr w:rsidR="001F3933"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2" w:type="dxa"/>
            <w:noWrap/>
            <w:vAlign w:val="center"/>
            <w:hideMark/>
          </w:tcPr>
          <w:p w:rsidR="001F3933" w:rsidRPr="001F5B80" w:rsidRDefault="006E02CB"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Lavinia</w:t>
            </w:r>
          </w:p>
        </w:tc>
        <w:tc>
          <w:tcPr>
            <w:tcW w:w="1641" w:type="dxa"/>
            <w:noWrap/>
            <w:vAlign w:val="center"/>
            <w:hideMark/>
          </w:tcPr>
          <w:p w:rsidR="001F3933" w:rsidRPr="001F5B80" w:rsidRDefault="001F3933"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57.05</w:t>
            </w:r>
          </w:p>
        </w:tc>
      </w:tr>
      <w:tr w:rsidR="001F3933" w:rsidRPr="001F5B80" w:rsidTr="00E21B42">
        <w:trPr>
          <w:trHeight w:val="133"/>
          <w:tblCellSpacing w:w="20" w:type="dxa"/>
          <w:jc w:val="center"/>
        </w:trPr>
        <w:tc>
          <w:tcPr>
            <w:cnfStyle w:val="001000000000" w:firstRow="0" w:lastRow="0" w:firstColumn="1" w:lastColumn="0" w:oddVBand="0" w:evenVBand="0" w:oddHBand="0" w:evenHBand="0" w:firstRowFirstColumn="0" w:firstRowLastColumn="0" w:lastRowFirstColumn="0" w:lastRowLastColumn="0"/>
            <w:tcW w:w="2272" w:type="dxa"/>
            <w:noWrap/>
            <w:vAlign w:val="center"/>
            <w:hideMark/>
          </w:tcPr>
          <w:p w:rsidR="001F3933" w:rsidRPr="001F5B80" w:rsidRDefault="001F3933"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comprar vinos</w:t>
            </w:r>
          </w:p>
        </w:tc>
        <w:tc>
          <w:tcPr>
            <w:tcW w:w="1641" w:type="dxa"/>
            <w:noWrap/>
            <w:vAlign w:val="center"/>
            <w:hideMark/>
          </w:tcPr>
          <w:p w:rsidR="001F3933" w:rsidRPr="001F5B80" w:rsidRDefault="001F3933"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4.05</w:t>
            </w:r>
          </w:p>
        </w:tc>
      </w:tr>
      <w:tr w:rsidR="001F3933"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2" w:type="dxa"/>
            <w:noWrap/>
            <w:vAlign w:val="center"/>
            <w:hideMark/>
          </w:tcPr>
          <w:p w:rsidR="001F3933" w:rsidRPr="001F5B80" w:rsidRDefault="001F3933"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tienda vinos online</w:t>
            </w:r>
          </w:p>
        </w:tc>
        <w:tc>
          <w:tcPr>
            <w:tcW w:w="1641" w:type="dxa"/>
            <w:noWrap/>
            <w:vAlign w:val="center"/>
            <w:hideMark/>
          </w:tcPr>
          <w:p w:rsidR="001F3933" w:rsidRPr="001F5B80" w:rsidRDefault="001F3933"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4.05</w:t>
            </w:r>
          </w:p>
        </w:tc>
      </w:tr>
      <w:tr w:rsidR="001F3933" w:rsidRPr="001F5B80" w:rsidTr="00E21B42">
        <w:trPr>
          <w:trHeight w:val="127"/>
          <w:tblCellSpacing w:w="20" w:type="dxa"/>
          <w:jc w:val="center"/>
        </w:trPr>
        <w:tc>
          <w:tcPr>
            <w:cnfStyle w:val="001000000000" w:firstRow="0" w:lastRow="0" w:firstColumn="1" w:lastColumn="0" w:oddVBand="0" w:evenVBand="0" w:oddHBand="0" w:evenHBand="0" w:firstRowFirstColumn="0" w:firstRowLastColumn="0" w:lastRowFirstColumn="0" w:lastRowLastColumn="0"/>
            <w:tcW w:w="2272" w:type="dxa"/>
            <w:noWrap/>
            <w:vAlign w:val="center"/>
            <w:hideMark/>
          </w:tcPr>
          <w:p w:rsidR="001F3933" w:rsidRPr="001F5B80" w:rsidRDefault="001F3933"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 xml:space="preserve">lavinia </w:t>
            </w:r>
            <w:r w:rsidR="006E02CB" w:rsidRPr="001F5B80">
              <w:rPr>
                <w:rFonts w:eastAsia="Times New Roman" w:cs="Times New Roman"/>
                <w:color w:val="000000" w:themeColor="text1"/>
                <w:sz w:val="18"/>
                <w:szCs w:val="18"/>
                <w:lang w:eastAsia="es-ES"/>
              </w:rPr>
              <w:t>Madrid</w:t>
            </w:r>
          </w:p>
        </w:tc>
        <w:tc>
          <w:tcPr>
            <w:tcW w:w="1641" w:type="dxa"/>
            <w:noWrap/>
            <w:vAlign w:val="center"/>
            <w:hideMark/>
          </w:tcPr>
          <w:p w:rsidR="001F3933" w:rsidRPr="001F5B80" w:rsidRDefault="001F3933"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4.05</w:t>
            </w:r>
          </w:p>
        </w:tc>
      </w:tr>
      <w:tr w:rsidR="001F3933"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2" w:type="dxa"/>
            <w:noWrap/>
            <w:vAlign w:val="center"/>
            <w:hideMark/>
          </w:tcPr>
          <w:p w:rsidR="001F3933" w:rsidRPr="001F5B80" w:rsidRDefault="001F3933"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tienda de vinos online</w:t>
            </w:r>
          </w:p>
        </w:tc>
        <w:tc>
          <w:tcPr>
            <w:tcW w:w="1641" w:type="dxa"/>
            <w:noWrap/>
            <w:vAlign w:val="center"/>
            <w:hideMark/>
          </w:tcPr>
          <w:p w:rsidR="001F3933" w:rsidRPr="001F5B80" w:rsidRDefault="001F3933"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2.25</w:t>
            </w:r>
          </w:p>
        </w:tc>
      </w:tr>
      <w:tr w:rsidR="001F3933"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2" w:type="dxa"/>
            <w:noWrap/>
            <w:vAlign w:val="center"/>
            <w:hideMark/>
          </w:tcPr>
          <w:p w:rsidR="001F3933" w:rsidRPr="001F5B80" w:rsidRDefault="001F3933"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vino italiano</w:t>
            </w:r>
          </w:p>
        </w:tc>
        <w:tc>
          <w:tcPr>
            <w:tcW w:w="1641" w:type="dxa"/>
            <w:noWrap/>
            <w:vAlign w:val="center"/>
            <w:hideMark/>
          </w:tcPr>
          <w:p w:rsidR="001F3933" w:rsidRPr="001F5B80" w:rsidRDefault="001F3933"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2.25</w:t>
            </w:r>
          </w:p>
        </w:tc>
      </w:tr>
      <w:tr w:rsidR="001F3933"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2" w:type="dxa"/>
            <w:noWrap/>
            <w:vAlign w:val="center"/>
            <w:hideMark/>
          </w:tcPr>
          <w:p w:rsidR="001F3933" w:rsidRPr="001F5B80" w:rsidRDefault="001F3933"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vinos franceses</w:t>
            </w:r>
          </w:p>
        </w:tc>
        <w:tc>
          <w:tcPr>
            <w:tcW w:w="1641" w:type="dxa"/>
            <w:noWrap/>
            <w:vAlign w:val="center"/>
            <w:hideMark/>
          </w:tcPr>
          <w:p w:rsidR="001F3933" w:rsidRPr="001F5B80" w:rsidRDefault="001F3933"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1.80</w:t>
            </w:r>
          </w:p>
        </w:tc>
      </w:tr>
    </w:tbl>
    <w:p w:rsidR="001F3933" w:rsidRPr="00950E12" w:rsidRDefault="001F3933" w:rsidP="00114B8C">
      <w:pPr>
        <w:spacing w:after="0" w:line="360" w:lineRule="auto"/>
        <w:jc w:val="right"/>
        <w:rPr>
          <w:i/>
          <w:sz w:val="18"/>
        </w:rPr>
      </w:pPr>
      <w:r w:rsidRPr="00950E12">
        <w:rPr>
          <w:i/>
          <w:sz w:val="18"/>
        </w:rPr>
        <w:t>Fuente: Ela</w:t>
      </w:r>
      <w:r w:rsidR="00950E12">
        <w:rPr>
          <w:i/>
          <w:sz w:val="18"/>
        </w:rPr>
        <w:t>boración propia adaptada de Sem</w:t>
      </w:r>
      <w:r w:rsidRPr="00950E12">
        <w:rPr>
          <w:i/>
          <w:sz w:val="18"/>
        </w:rPr>
        <w:t>Rush</w:t>
      </w:r>
    </w:p>
    <w:p w:rsidR="001F3933" w:rsidRDefault="001F3933" w:rsidP="00114B8C">
      <w:pPr>
        <w:spacing w:after="0" w:line="360" w:lineRule="auto"/>
        <w:ind w:firstLine="360"/>
        <w:jc w:val="both"/>
      </w:pPr>
      <w:r w:rsidRPr="000F72FE">
        <w:t>En cuanto a su posicionamiento orgánico, las palabras claves orgánicas de la empresa llevan situadas en las primeras cinco posiciones del buscador desde diciembre del año 20</w:t>
      </w:r>
      <w:r w:rsidR="00790FA8" w:rsidRPr="000F72FE">
        <w:t xml:space="preserve">14 hasta noviembre del año 2015, por lo que, el posicionamiento orgánico de la empresa es bueno. En cuanto a las palabras clave por las que la tienda online recibe visitas se tratan principalmente de su marca “Lavinia”, más genéricas “tienda vinos online” o “vino online” </w:t>
      </w:r>
      <w:r w:rsidR="00F27860">
        <w:t>y ciertas marcas de vino como “V</w:t>
      </w:r>
      <w:r w:rsidR="00790FA8" w:rsidRPr="000F72FE">
        <w:t xml:space="preserve">ega Sicilia” </w:t>
      </w:r>
    </w:p>
    <w:p w:rsidR="00F00BEA" w:rsidRPr="00F00BEA" w:rsidRDefault="00F00BEA" w:rsidP="00114B8C">
      <w:pPr>
        <w:spacing w:after="0" w:line="360" w:lineRule="auto"/>
        <w:ind w:firstLine="360"/>
        <w:jc w:val="both"/>
        <w:rPr>
          <w:sz w:val="10"/>
          <w:szCs w:val="10"/>
        </w:rPr>
      </w:pPr>
    </w:p>
    <w:p w:rsidR="00790FA8" w:rsidRPr="001F5B80" w:rsidRDefault="00790FA8" w:rsidP="00ED4349">
      <w:pPr>
        <w:pStyle w:val="Prrafodelista"/>
        <w:numPr>
          <w:ilvl w:val="0"/>
          <w:numId w:val="80"/>
        </w:numPr>
        <w:spacing w:after="0" w:line="360" w:lineRule="auto"/>
        <w:jc w:val="both"/>
        <w:rPr>
          <w:b/>
          <w:u w:val="single"/>
        </w:rPr>
      </w:pPr>
      <w:r w:rsidRPr="001F5B80">
        <w:rPr>
          <w:b/>
          <w:u w:val="single"/>
        </w:rPr>
        <w:t>Vinoseleccion.com</w:t>
      </w:r>
    </w:p>
    <w:p w:rsidR="007D1121" w:rsidRDefault="002107CF" w:rsidP="00114B8C">
      <w:pPr>
        <w:spacing w:after="0" w:line="360" w:lineRule="auto"/>
        <w:ind w:firstLine="360"/>
        <w:jc w:val="both"/>
      </w:pPr>
      <w:r w:rsidRPr="000F72FE">
        <w:t xml:space="preserve">El tráfico en la red que la empresa genera asciende a </w:t>
      </w:r>
      <w:r w:rsidRPr="006E02CB">
        <w:t>20.583 visitas mensuales</w:t>
      </w:r>
      <w:r w:rsidRPr="000F72FE">
        <w:t>, de las cuales casi en su totalidad proceden del territorio español (97.40%)</w:t>
      </w:r>
      <w:r w:rsidR="00E973A3" w:rsidRPr="000F72FE">
        <w:t>.</w:t>
      </w:r>
      <w:r w:rsidR="007F0F9C" w:rsidRPr="000F72FE">
        <w:t xml:space="preserve"> seguidas de los siguientes países: Argentina (0.49%)</w:t>
      </w:r>
      <w:r w:rsidR="00E973A3" w:rsidRPr="000F72FE">
        <w:t xml:space="preserve">, México (0.28%), Holanda (0.21%), o Italia (0.17%), entre otros. </w:t>
      </w:r>
    </w:p>
    <w:p w:rsidR="00E973A3" w:rsidRPr="000F72FE" w:rsidRDefault="00E973A3" w:rsidP="00114B8C">
      <w:pPr>
        <w:spacing w:after="0" w:line="360" w:lineRule="auto"/>
        <w:ind w:firstLine="360"/>
        <w:jc w:val="both"/>
      </w:pPr>
      <w:r w:rsidRPr="000F72FE">
        <w:lastRenderedPageBreak/>
        <w:t>Parte de dichas visitas proceden de búsquedas orgánicas</w:t>
      </w:r>
      <w:r w:rsidR="006E02CB">
        <w:t>,</w:t>
      </w:r>
      <w:r w:rsidRPr="000F72FE">
        <w:t xml:space="preserve"> y la otra parte de visitas procedentes de búsquedas pagadas. </w:t>
      </w:r>
      <w:r w:rsidR="006E02CB">
        <w:t xml:space="preserve">En referencia a las búsquedas orgánicas, la tabla 3, muestra las palabras clave </w:t>
      </w:r>
      <w:r w:rsidRPr="000F72FE">
        <w:t>por las cuales se recibe</w:t>
      </w:r>
      <w:r w:rsidR="006E02CB">
        <w:t>n las visitas (a día 19/11/2015)</w:t>
      </w:r>
      <w:r w:rsidR="005656A2" w:rsidRPr="000F72FE">
        <w:t>:</w:t>
      </w:r>
    </w:p>
    <w:p w:rsidR="005656A2" w:rsidRPr="000F72FE" w:rsidRDefault="00E545F9" w:rsidP="000F72FE">
      <w:pPr>
        <w:spacing w:after="60"/>
        <w:jc w:val="center"/>
      </w:pPr>
      <w:r w:rsidRPr="000F72FE">
        <w:t>Ta</w:t>
      </w:r>
      <w:r w:rsidR="00950E12">
        <w:t xml:space="preserve">bla </w:t>
      </w:r>
      <w:r w:rsidR="007D1121">
        <w:t>4</w:t>
      </w:r>
      <w:r w:rsidR="00950E12">
        <w:t xml:space="preserve">: </w:t>
      </w:r>
      <w:r w:rsidR="003D6FE2" w:rsidRPr="000F72FE">
        <w:t>Keyword</w:t>
      </w:r>
      <w:r w:rsidR="00950E12">
        <w:t xml:space="preserve"> Vinoseleccion.com</w:t>
      </w:r>
    </w:p>
    <w:tbl>
      <w:tblPr>
        <w:tblStyle w:val="Tabladecuadrcula1clara-nfasis11"/>
        <w:tblW w:w="361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369"/>
        <w:gridCol w:w="1306"/>
      </w:tblGrid>
      <w:tr w:rsidR="005656A2" w:rsidRPr="008D1B80" w:rsidTr="00E21B42">
        <w:trPr>
          <w:cnfStyle w:val="100000000000" w:firstRow="1" w:lastRow="0" w:firstColumn="0" w:lastColumn="0" w:oddVBand="0" w:evenVBand="0" w:oddHBand="0" w:evenHBand="0" w:firstRowFirstColumn="0" w:firstRowLastColumn="0" w:lastRowFirstColumn="0" w:lastRowLastColumn="0"/>
          <w:trHeight w:val="215"/>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tcBorders>
              <w:bottom w:val="none" w:sz="0" w:space="0" w:color="auto"/>
            </w:tcBorders>
            <w:noWrap/>
            <w:hideMark/>
          </w:tcPr>
          <w:p w:rsidR="005656A2" w:rsidRPr="000F72FE" w:rsidRDefault="005656A2" w:rsidP="005656A2">
            <w:pPr>
              <w:rPr>
                <w:rFonts w:eastAsia="Times New Roman" w:cs="Times New Roman"/>
                <w:color w:val="000000" w:themeColor="text1"/>
                <w:sz w:val="20"/>
                <w:lang w:eastAsia="es-ES"/>
              </w:rPr>
            </w:pPr>
            <w:r w:rsidRPr="000F72FE">
              <w:rPr>
                <w:rFonts w:eastAsia="Times New Roman" w:cs="Times New Roman"/>
                <w:color w:val="000000" w:themeColor="text1"/>
                <w:sz w:val="20"/>
                <w:lang w:eastAsia="es-ES"/>
              </w:rPr>
              <w:t>Keyword</w:t>
            </w:r>
          </w:p>
        </w:tc>
        <w:tc>
          <w:tcPr>
            <w:tcW w:w="1216" w:type="dxa"/>
            <w:tcBorders>
              <w:bottom w:val="none" w:sz="0" w:space="0" w:color="auto"/>
            </w:tcBorders>
            <w:noWrap/>
            <w:hideMark/>
          </w:tcPr>
          <w:p w:rsidR="005656A2" w:rsidRPr="000F72FE" w:rsidRDefault="005656A2" w:rsidP="005656A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lang w:eastAsia="es-ES"/>
              </w:rPr>
            </w:pPr>
            <w:r w:rsidRPr="000F72FE">
              <w:rPr>
                <w:rFonts w:eastAsia="Times New Roman" w:cs="Times New Roman"/>
                <w:color w:val="000000" w:themeColor="text1"/>
                <w:sz w:val="20"/>
                <w:lang w:eastAsia="es-ES"/>
              </w:rPr>
              <w:t>Tráfico (%)</w:t>
            </w:r>
          </w:p>
        </w:tc>
      </w:tr>
      <w:tr w:rsidR="005656A2" w:rsidRPr="001F5B80" w:rsidTr="00E21B42">
        <w:trPr>
          <w:trHeight w:val="184"/>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3C2ADC"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V</w:t>
            </w:r>
            <w:r w:rsidR="005656A2" w:rsidRPr="001F5B80">
              <w:rPr>
                <w:rFonts w:eastAsia="Times New Roman" w:cs="Times New Roman"/>
                <w:color w:val="000000" w:themeColor="text1"/>
                <w:sz w:val="18"/>
                <w:szCs w:val="18"/>
                <w:lang w:eastAsia="es-ES"/>
              </w:rPr>
              <w:t>ino</w:t>
            </w:r>
            <w:r w:rsidR="00E241DB" w:rsidRPr="001F5B80">
              <w:rPr>
                <w:rFonts w:eastAsia="Times New Roman" w:cs="Times New Roman"/>
                <w:color w:val="000000" w:themeColor="text1"/>
                <w:sz w:val="18"/>
                <w:szCs w:val="18"/>
                <w:lang w:eastAsia="es-ES"/>
              </w:rPr>
              <w:t>seleccion</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27.62</w:t>
            </w:r>
          </w:p>
        </w:tc>
      </w:tr>
      <w:tr w:rsidR="005656A2" w:rsidRPr="001F5B80" w:rsidTr="00E21B42">
        <w:trPr>
          <w:trHeight w:val="174"/>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3C2ADC"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V</w:t>
            </w:r>
            <w:r w:rsidR="005656A2" w:rsidRPr="001F5B80">
              <w:rPr>
                <w:rFonts w:eastAsia="Times New Roman" w:cs="Times New Roman"/>
                <w:color w:val="000000" w:themeColor="text1"/>
                <w:sz w:val="18"/>
                <w:szCs w:val="18"/>
                <w:lang w:eastAsia="es-ES"/>
              </w:rPr>
              <w:t>inos</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12.33</w:t>
            </w:r>
          </w:p>
        </w:tc>
      </w:tr>
      <w:tr w:rsidR="005656A2" w:rsidRPr="001F5B80" w:rsidTr="00E21B42">
        <w:trPr>
          <w:trHeight w:val="178"/>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5656A2"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comprar vino</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4.33</w:t>
            </w:r>
          </w:p>
        </w:tc>
      </w:tr>
      <w:tr w:rsidR="005656A2"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3C2ADC"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V</w:t>
            </w:r>
            <w:r w:rsidR="005656A2" w:rsidRPr="001F5B80">
              <w:rPr>
                <w:rFonts w:eastAsia="Times New Roman" w:cs="Times New Roman"/>
                <w:color w:val="000000" w:themeColor="text1"/>
                <w:sz w:val="18"/>
                <w:szCs w:val="18"/>
                <w:lang w:eastAsia="es-ES"/>
              </w:rPr>
              <w:t>ino</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3.54</w:t>
            </w:r>
          </w:p>
        </w:tc>
      </w:tr>
      <w:tr w:rsidR="005656A2" w:rsidRPr="001F5B80" w:rsidTr="00E21B42">
        <w:trPr>
          <w:trHeight w:val="158"/>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E241DB"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guía</w:t>
            </w:r>
            <w:r w:rsidR="005656A2" w:rsidRPr="001F5B80">
              <w:rPr>
                <w:rFonts w:eastAsia="Times New Roman" w:cs="Times New Roman"/>
                <w:color w:val="000000" w:themeColor="text1"/>
                <w:sz w:val="18"/>
                <w:szCs w:val="18"/>
                <w:lang w:eastAsia="es-ES"/>
              </w:rPr>
              <w:t xml:space="preserve"> </w:t>
            </w:r>
            <w:r w:rsidR="006E02CB" w:rsidRPr="001F5B80">
              <w:rPr>
                <w:rFonts w:eastAsia="Times New Roman" w:cs="Times New Roman"/>
                <w:color w:val="000000" w:themeColor="text1"/>
                <w:sz w:val="18"/>
                <w:szCs w:val="18"/>
                <w:lang w:eastAsia="es-ES"/>
              </w:rPr>
              <w:t>Repsol</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2.40</w:t>
            </w:r>
          </w:p>
        </w:tc>
      </w:tr>
      <w:tr w:rsidR="005656A2" w:rsidRPr="001F5B80" w:rsidTr="00E21B42">
        <w:trPr>
          <w:trHeight w:val="162"/>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5656A2"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 xml:space="preserve">vega </w:t>
            </w:r>
            <w:r w:rsidR="006E02CB" w:rsidRPr="001F5B80">
              <w:rPr>
                <w:rFonts w:eastAsia="Times New Roman" w:cs="Times New Roman"/>
                <w:color w:val="000000" w:themeColor="text1"/>
                <w:sz w:val="18"/>
                <w:szCs w:val="18"/>
                <w:lang w:eastAsia="es-ES"/>
              </w:rPr>
              <w:t>Sicilia</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2.24</w:t>
            </w:r>
          </w:p>
        </w:tc>
      </w:tr>
      <w:tr w:rsidR="005656A2"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5656A2"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 xml:space="preserve">vino </w:t>
            </w:r>
            <w:r w:rsidR="006E02CB" w:rsidRPr="001F5B80">
              <w:rPr>
                <w:rFonts w:eastAsia="Times New Roman" w:cs="Times New Roman"/>
                <w:color w:val="000000" w:themeColor="text1"/>
                <w:sz w:val="18"/>
                <w:szCs w:val="18"/>
                <w:lang w:eastAsia="es-ES"/>
              </w:rPr>
              <w:t>selección</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1.64</w:t>
            </w:r>
          </w:p>
        </w:tc>
      </w:tr>
      <w:tr w:rsidR="005656A2" w:rsidRPr="001F5B80" w:rsidTr="00E21B42">
        <w:trPr>
          <w:trHeight w:val="142"/>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5656A2"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comprar vinos</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1.34</w:t>
            </w:r>
          </w:p>
        </w:tc>
      </w:tr>
      <w:tr w:rsidR="005656A2"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5656A2"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pago de carraovejas</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1.31</w:t>
            </w:r>
          </w:p>
        </w:tc>
      </w:tr>
      <w:tr w:rsidR="005656A2"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6E02CB"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Petrus</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1.01</w:t>
            </w:r>
          </w:p>
        </w:tc>
      </w:tr>
      <w:tr w:rsidR="005656A2" w:rsidRPr="001F5B80" w:rsidTr="00E21B42">
        <w:trPr>
          <w:trHeight w:val="31"/>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3C2ADC"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V</w:t>
            </w:r>
            <w:r w:rsidR="005656A2" w:rsidRPr="001F5B80">
              <w:rPr>
                <w:rFonts w:eastAsia="Times New Roman" w:cs="Times New Roman"/>
                <w:color w:val="000000" w:themeColor="text1"/>
                <w:sz w:val="18"/>
                <w:szCs w:val="18"/>
                <w:lang w:eastAsia="es-ES"/>
              </w:rPr>
              <w:t>inoselección</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0.88</w:t>
            </w:r>
          </w:p>
        </w:tc>
      </w:tr>
      <w:tr w:rsidR="005656A2" w:rsidRPr="001F5B80" w:rsidTr="00E21B42">
        <w:trPr>
          <w:trHeight w:val="116"/>
          <w:tblCellSpacing w:w="20" w:type="dxa"/>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rsidR="005656A2" w:rsidRPr="001F5B80" w:rsidRDefault="005656A2" w:rsidP="001F5B80">
            <w:pPr>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 xml:space="preserve">vinos </w:t>
            </w:r>
            <w:r w:rsidR="006E02CB" w:rsidRPr="001F5B80">
              <w:rPr>
                <w:rFonts w:eastAsia="Times New Roman" w:cs="Times New Roman"/>
                <w:color w:val="000000" w:themeColor="text1"/>
                <w:sz w:val="18"/>
                <w:szCs w:val="18"/>
                <w:lang w:eastAsia="es-ES"/>
              </w:rPr>
              <w:t>selección</w:t>
            </w:r>
          </w:p>
        </w:tc>
        <w:tc>
          <w:tcPr>
            <w:tcW w:w="1216" w:type="dxa"/>
            <w:noWrap/>
            <w:vAlign w:val="center"/>
            <w:hideMark/>
          </w:tcPr>
          <w:p w:rsidR="005656A2" w:rsidRPr="001F5B80" w:rsidRDefault="005656A2" w:rsidP="001F5B8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0.88</w:t>
            </w:r>
          </w:p>
        </w:tc>
      </w:tr>
    </w:tbl>
    <w:p w:rsidR="005656A2" w:rsidRPr="00950E12" w:rsidRDefault="005656A2" w:rsidP="00114B8C">
      <w:pPr>
        <w:spacing w:after="0" w:line="360" w:lineRule="auto"/>
        <w:jc w:val="right"/>
        <w:rPr>
          <w:i/>
        </w:rPr>
      </w:pPr>
      <w:r w:rsidRPr="00950E12">
        <w:rPr>
          <w:i/>
          <w:sz w:val="18"/>
        </w:rPr>
        <w:t>Fuente: El</w:t>
      </w:r>
      <w:r w:rsidR="00950E12" w:rsidRPr="00950E12">
        <w:rPr>
          <w:i/>
          <w:sz w:val="18"/>
        </w:rPr>
        <w:t>aboración propia adaptada de Sem</w:t>
      </w:r>
      <w:r w:rsidRPr="00950E12">
        <w:rPr>
          <w:i/>
          <w:sz w:val="18"/>
        </w:rPr>
        <w:t>Rush</w:t>
      </w:r>
    </w:p>
    <w:p w:rsidR="005656A2" w:rsidRDefault="005656A2" w:rsidP="007D1121">
      <w:pPr>
        <w:spacing w:after="0" w:line="360" w:lineRule="auto"/>
        <w:ind w:firstLine="360"/>
        <w:jc w:val="both"/>
        <w:rPr>
          <w:lang w:eastAsia="es-ES"/>
        </w:rPr>
      </w:pPr>
      <w:r w:rsidRPr="008D1B80">
        <w:rPr>
          <w:lang w:eastAsia="es-ES"/>
        </w:rPr>
        <w:t>Analizando el posicionamiento pagado, la empresa recibe 1.768 visitas de las palabras clave que tiene compradas</w:t>
      </w:r>
      <w:r w:rsidR="006E02CB">
        <w:rPr>
          <w:lang w:eastAsia="es-ES"/>
        </w:rPr>
        <w:t xml:space="preserve"> (321 palabras)</w:t>
      </w:r>
      <w:r w:rsidRPr="008D1B80">
        <w:rPr>
          <w:lang w:eastAsia="es-ES"/>
        </w:rPr>
        <w:t>. Dichas palabras clave pertenecen a grupos de palabras relacionadas con el mundo de los vinos muy genéricos como: “comprar vino online, “club del vino” o “vinos online”. O, más específicas relacionadas con su negocio “vino selección”, d</w:t>
      </w:r>
      <w:r w:rsidR="006E02CB">
        <w:rPr>
          <w:lang w:eastAsia="es-ES"/>
        </w:rPr>
        <w:t>enominaciones de origen “vinos R</w:t>
      </w:r>
      <w:r w:rsidRPr="008D1B80">
        <w:rPr>
          <w:lang w:eastAsia="es-ES"/>
        </w:rPr>
        <w:t xml:space="preserve">ibera del </w:t>
      </w:r>
      <w:r w:rsidR="006E02CB" w:rsidRPr="008D1B80">
        <w:rPr>
          <w:lang w:eastAsia="es-ES"/>
        </w:rPr>
        <w:t>Duero</w:t>
      </w:r>
      <w:r w:rsidRPr="008D1B80">
        <w:rPr>
          <w:lang w:eastAsia="es-ES"/>
        </w:rPr>
        <w:t>”</w:t>
      </w:r>
      <w:r w:rsidR="00EE10B3" w:rsidRPr="00196D70">
        <w:rPr>
          <w:lang w:eastAsia="es-ES"/>
        </w:rPr>
        <w:t>, “vi</w:t>
      </w:r>
      <w:r w:rsidR="006E02CB">
        <w:rPr>
          <w:lang w:eastAsia="es-ES"/>
        </w:rPr>
        <w:t>nos de Castilla y L</w:t>
      </w:r>
      <w:r w:rsidR="00EE10B3" w:rsidRPr="00196D70">
        <w:rPr>
          <w:lang w:eastAsia="es-ES"/>
        </w:rPr>
        <w:t>eón”.</w:t>
      </w:r>
    </w:p>
    <w:p w:rsidR="00F27860" w:rsidRPr="00F27860" w:rsidRDefault="00F27860" w:rsidP="007D1121">
      <w:pPr>
        <w:spacing w:after="0" w:line="360" w:lineRule="auto"/>
        <w:ind w:firstLine="360"/>
        <w:jc w:val="both"/>
        <w:rPr>
          <w:sz w:val="10"/>
          <w:szCs w:val="10"/>
          <w:lang w:eastAsia="es-ES"/>
        </w:rPr>
      </w:pPr>
    </w:p>
    <w:p w:rsidR="00EE10B3" w:rsidRPr="001F5B80" w:rsidRDefault="00EE10B3" w:rsidP="00ED4349">
      <w:pPr>
        <w:pStyle w:val="Prrafodelista"/>
        <w:numPr>
          <w:ilvl w:val="0"/>
          <w:numId w:val="80"/>
        </w:numPr>
        <w:rPr>
          <w:b/>
          <w:u w:val="single"/>
          <w:lang w:eastAsia="es-ES"/>
        </w:rPr>
      </w:pPr>
      <w:r w:rsidRPr="001F5B80">
        <w:rPr>
          <w:b/>
          <w:u w:val="single"/>
          <w:lang w:eastAsia="es-ES"/>
        </w:rPr>
        <w:t>Bodeboca.com</w:t>
      </w:r>
    </w:p>
    <w:p w:rsidR="00EE10B3" w:rsidRPr="008D1B80" w:rsidRDefault="00EE10B3" w:rsidP="007D1121">
      <w:pPr>
        <w:spacing w:after="0" w:line="360" w:lineRule="auto"/>
        <w:ind w:firstLine="360"/>
        <w:jc w:val="both"/>
        <w:rPr>
          <w:lang w:eastAsia="es-ES"/>
        </w:rPr>
      </w:pPr>
      <w:r w:rsidRPr="008D1B80">
        <w:rPr>
          <w:lang w:eastAsia="es-ES"/>
        </w:rPr>
        <w:t xml:space="preserve">El tráfico mensual de bodeboca.com asciende a </w:t>
      </w:r>
      <w:r w:rsidRPr="006E02CB">
        <w:rPr>
          <w:lang w:eastAsia="es-ES"/>
        </w:rPr>
        <w:t>12.148 visitas</w:t>
      </w:r>
      <w:r w:rsidRPr="008D1B80">
        <w:rPr>
          <w:lang w:eastAsia="es-ES"/>
        </w:rPr>
        <w:t xml:space="preserve">, casi la mayoría de ellas proceden de España (97.37%), </w:t>
      </w:r>
      <w:r w:rsidR="00E545F9" w:rsidRPr="00196D70">
        <w:rPr>
          <w:lang w:eastAsia="es-ES"/>
        </w:rPr>
        <w:t xml:space="preserve">y el resto de </w:t>
      </w:r>
      <w:r w:rsidRPr="00196D70">
        <w:rPr>
          <w:lang w:eastAsia="es-ES"/>
        </w:rPr>
        <w:t xml:space="preserve">Argentina (0.30%), México (0.40%) o Alemania (0,10%), entre otros. </w:t>
      </w:r>
      <w:r w:rsidRPr="00B854C5">
        <w:rPr>
          <w:color w:val="000000" w:themeColor="text1"/>
          <w:lang w:eastAsia="es-ES"/>
        </w:rPr>
        <w:t>De dichas visitas</w:t>
      </w:r>
      <w:r w:rsidR="00E545F9" w:rsidRPr="00B854C5">
        <w:rPr>
          <w:color w:val="000000" w:themeColor="text1"/>
          <w:lang w:eastAsia="es-ES"/>
        </w:rPr>
        <w:t>,</w:t>
      </w:r>
      <w:r w:rsidRPr="00B854C5">
        <w:rPr>
          <w:color w:val="000000" w:themeColor="text1"/>
          <w:lang w:eastAsia="es-ES"/>
        </w:rPr>
        <w:t xml:space="preserve"> 1.118 proceden de tráfico que la empresa dispone comprado, un total de 433 palabras clave, las cuales a día 19/11/2015, provocan mayor tráfico:</w:t>
      </w:r>
      <w:r w:rsidRPr="008D1B80">
        <w:rPr>
          <w:lang w:eastAsia="es-ES"/>
        </w:rPr>
        <w:t xml:space="preserve"> “vinos” (22.62%), “pago de </w:t>
      </w:r>
      <w:r w:rsidR="006A015F" w:rsidRPr="008D1B80">
        <w:rPr>
          <w:lang w:eastAsia="es-ES"/>
        </w:rPr>
        <w:t>carrao</w:t>
      </w:r>
      <w:r w:rsidRPr="008D1B80">
        <w:rPr>
          <w:lang w:eastAsia="es-ES"/>
        </w:rPr>
        <w:t>vejas</w:t>
      </w:r>
      <w:r w:rsidR="006A015F" w:rsidRPr="008D1B80">
        <w:rPr>
          <w:lang w:eastAsia="es-ES"/>
        </w:rPr>
        <w:t>” (</w:t>
      </w:r>
      <w:r w:rsidR="006E02CB">
        <w:rPr>
          <w:lang w:eastAsia="es-ES"/>
        </w:rPr>
        <w:t>22.62%), “bodegas Emilio M</w:t>
      </w:r>
      <w:r w:rsidRPr="008D1B80">
        <w:rPr>
          <w:lang w:eastAsia="es-ES"/>
        </w:rPr>
        <w:t>oro</w:t>
      </w:r>
      <w:r w:rsidR="006A015F" w:rsidRPr="008D1B80">
        <w:rPr>
          <w:lang w:eastAsia="es-ES"/>
        </w:rPr>
        <w:t>” (4.11</w:t>
      </w:r>
      <w:r w:rsidRPr="008D1B80">
        <w:rPr>
          <w:lang w:eastAsia="es-ES"/>
        </w:rPr>
        <w:t xml:space="preserve">%) o “vinos </w:t>
      </w:r>
      <w:r w:rsidR="006E02CB">
        <w:rPr>
          <w:lang w:eastAsia="es-ES"/>
        </w:rPr>
        <w:t>R</w:t>
      </w:r>
      <w:r w:rsidRPr="008D1B80">
        <w:rPr>
          <w:lang w:eastAsia="es-ES"/>
        </w:rPr>
        <w:t>ibera del Duero” (2.77%).</w:t>
      </w:r>
      <w:r w:rsidR="006A015F" w:rsidRPr="008D1B80">
        <w:rPr>
          <w:lang w:eastAsia="es-ES"/>
        </w:rPr>
        <w:t xml:space="preserve"> A continuación, se añaden algunos anuncios que la empresa dispone en Google:</w:t>
      </w:r>
    </w:p>
    <w:p w:rsidR="006A015F" w:rsidRPr="008D1B80" w:rsidRDefault="006A015F" w:rsidP="006A015F">
      <w:pPr>
        <w:jc w:val="center"/>
        <w:rPr>
          <w:lang w:eastAsia="es-ES"/>
        </w:rPr>
      </w:pPr>
      <w:r w:rsidRPr="008D1B80">
        <w:rPr>
          <w:noProof/>
          <w:lang w:eastAsia="es-ES"/>
        </w:rPr>
        <w:drawing>
          <wp:inline distT="0" distB="0" distL="0" distR="0">
            <wp:extent cx="5400040" cy="6375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00040" cy="637540"/>
                    </a:xfrm>
                    <a:prstGeom prst="rect">
                      <a:avLst/>
                    </a:prstGeom>
                  </pic:spPr>
                </pic:pic>
              </a:graphicData>
            </a:graphic>
          </wp:inline>
        </w:drawing>
      </w:r>
    </w:p>
    <w:p w:rsidR="00EE10B3" w:rsidRPr="00950E12" w:rsidRDefault="00950E12" w:rsidP="000F72FE">
      <w:pPr>
        <w:jc w:val="right"/>
        <w:rPr>
          <w:i/>
          <w:sz w:val="18"/>
          <w:lang w:eastAsia="es-ES"/>
        </w:rPr>
      </w:pPr>
      <w:r>
        <w:rPr>
          <w:i/>
          <w:sz w:val="18"/>
          <w:lang w:eastAsia="es-ES"/>
        </w:rPr>
        <w:t>Fuente: Sem</w:t>
      </w:r>
      <w:r w:rsidR="006A015F" w:rsidRPr="00950E12">
        <w:rPr>
          <w:i/>
          <w:sz w:val="18"/>
          <w:lang w:eastAsia="es-ES"/>
        </w:rPr>
        <w:t>Rush</w:t>
      </w:r>
    </w:p>
    <w:p w:rsidR="006A015F" w:rsidRDefault="006A015F" w:rsidP="007D1121">
      <w:pPr>
        <w:spacing w:after="0" w:line="360" w:lineRule="auto"/>
        <w:ind w:firstLine="360"/>
        <w:jc w:val="both"/>
        <w:rPr>
          <w:lang w:eastAsia="es-ES"/>
        </w:rPr>
      </w:pPr>
      <w:r w:rsidRPr="008D1B80">
        <w:rPr>
          <w:lang w:eastAsia="es-ES"/>
        </w:rPr>
        <w:t>En relación al posicionamiento orgánico de la tienda online, se puede concluir que este es bueno, ya que, desde diciembre del año 2014 hasta noviembre del año 2015, la posición de sus palabras claves orgánicas se ha</w:t>
      </w:r>
      <w:r w:rsidR="00E545F9" w:rsidRPr="00196D70">
        <w:rPr>
          <w:lang w:eastAsia="es-ES"/>
        </w:rPr>
        <w:t>n</w:t>
      </w:r>
      <w:r w:rsidRPr="00196D70">
        <w:rPr>
          <w:lang w:eastAsia="es-ES"/>
        </w:rPr>
        <w:t xml:space="preserve"> encontrado entre las cinco primeras del buscad</w:t>
      </w:r>
      <w:r w:rsidRPr="00D2373E">
        <w:rPr>
          <w:lang w:eastAsia="es-ES"/>
        </w:rPr>
        <w:t xml:space="preserve">or Google, </w:t>
      </w:r>
      <w:r w:rsidRPr="00D2373E">
        <w:rPr>
          <w:lang w:eastAsia="es-ES"/>
        </w:rPr>
        <w:lastRenderedPageBreak/>
        <w:t>incrementando de año a año. Las palabras clave por las cuales la empresa recibe visitas a su tienda online son, entre otras: “id”, “vino”, “</w:t>
      </w:r>
      <w:r w:rsidR="00E241DB">
        <w:rPr>
          <w:lang w:eastAsia="es-ES"/>
        </w:rPr>
        <w:t>pago de carraovejas”, “Vega Sicilia”, “Emilio M</w:t>
      </w:r>
      <w:r w:rsidRPr="00D2373E">
        <w:rPr>
          <w:lang w:eastAsia="es-ES"/>
        </w:rPr>
        <w:t>or</w:t>
      </w:r>
      <w:r w:rsidR="00E241DB">
        <w:rPr>
          <w:lang w:eastAsia="es-ES"/>
        </w:rPr>
        <w:t>o”, “vinos online”, o “bodegas Emilio M</w:t>
      </w:r>
      <w:r w:rsidRPr="00D2373E">
        <w:rPr>
          <w:lang w:eastAsia="es-ES"/>
        </w:rPr>
        <w:t>oro”.</w:t>
      </w:r>
    </w:p>
    <w:p w:rsidR="00F27860" w:rsidRPr="00F27860" w:rsidRDefault="00F27860" w:rsidP="007D1121">
      <w:pPr>
        <w:spacing w:after="0" w:line="360" w:lineRule="auto"/>
        <w:ind w:firstLine="360"/>
        <w:jc w:val="both"/>
        <w:rPr>
          <w:sz w:val="10"/>
          <w:szCs w:val="10"/>
          <w:lang w:eastAsia="es-ES"/>
        </w:rPr>
      </w:pPr>
    </w:p>
    <w:p w:rsidR="006A015F" w:rsidRPr="001F5B80" w:rsidRDefault="006A015F" w:rsidP="00ED4349">
      <w:pPr>
        <w:pStyle w:val="Prrafodelista"/>
        <w:numPr>
          <w:ilvl w:val="0"/>
          <w:numId w:val="80"/>
        </w:numPr>
        <w:spacing w:after="0" w:line="360" w:lineRule="auto"/>
        <w:rPr>
          <w:b/>
          <w:u w:val="single"/>
          <w:lang w:eastAsia="es-ES"/>
        </w:rPr>
      </w:pPr>
      <w:r w:rsidRPr="001F5B80">
        <w:rPr>
          <w:b/>
          <w:u w:val="single"/>
          <w:lang w:eastAsia="es-ES"/>
        </w:rPr>
        <w:t>Decantalo.com</w:t>
      </w:r>
    </w:p>
    <w:p w:rsidR="00E1575D" w:rsidRPr="008D1B80" w:rsidRDefault="006A015F" w:rsidP="007D1121">
      <w:pPr>
        <w:spacing w:after="0" w:line="360" w:lineRule="auto"/>
        <w:ind w:firstLine="360"/>
        <w:jc w:val="both"/>
        <w:rPr>
          <w:lang w:eastAsia="es-ES"/>
        </w:rPr>
      </w:pPr>
      <w:r w:rsidRPr="008D1B80">
        <w:rPr>
          <w:lang w:eastAsia="es-ES"/>
        </w:rPr>
        <w:t>Decantalo.com</w:t>
      </w:r>
      <w:r w:rsidR="00E545F9" w:rsidRPr="008D1B80">
        <w:rPr>
          <w:lang w:eastAsia="es-ES"/>
        </w:rPr>
        <w:t>,</w:t>
      </w:r>
      <w:r w:rsidRPr="008D1B80">
        <w:rPr>
          <w:lang w:eastAsia="es-ES"/>
        </w:rPr>
        <w:t xml:space="preserve"> entre los competidores analizados</w:t>
      </w:r>
      <w:r w:rsidR="00E241DB">
        <w:rPr>
          <w:lang w:eastAsia="es-ES"/>
        </w:rPr>
        <w:t>,</w:t>
      </w:r>
      <w:r w:rsidRPr="008D1B80">
        <w:rPr>
          <w:lang w:eastAsia="es-ES"/>
        </w:rPr>
        <w:t xml:space="preserve"> es el que meno</w:t>
      </w:r>
      <w:r w:rsidR="00E545F9" w:rsidRPr="008D1B80">
        <w:rPr>
          <w:lang w:eastAsia="es-ES"/>
        </w:rPr>
        <w:t>r</w:t>
      </w:r>
      <w:r w:rsidRPr="008D1B80">
        <w:rPr>
          <w:lang w:eastAsia="es-ES"/>
        </w:rPr>
        <w:t xml:space="preserve"> tráfico en la red genera, </w:t>
      </w:r>
      <w:r w:rsidRPr="00E241DB">
        <w:rPr>
          <w:lang w:eastAsia="es-ES"/>
        </w:rPr>
        <w:t>6.904 visitas mensuales</w:t>
      </w:r>
      <w:r w:rsidR="00E241DB">
        <w:rPr>
          <w:lang w:eastAsia="es-ES"/>
        </w:rPr>
        <w:t>.</w:t>
      </w:r>
      <w:r w:rsidRPr="008D1B80">
        <w:rPr>
          <w:lang w:eastAsia="es-ES"/>
        </w:rPr>
        <w:t xml:space="preserve"> De dichas visitas un 92.44% proceden de España, un 3.34% de Francia, un 2.01% de Alemania</w:t>
      </w:r>
      <w:r w:rsidR="00E545F9" w:rsidRPr="00196D70">
        <w:rPr>
          <w:lang w:eastAsia="es-ES"/>
        </w:rPr>
        <w:t>,</w:t>
      </w:r>
      <w:r w:rsidRPr="00196D70">
        <w:rPr>
          <w:lang w:eastAsia="es-ES"/>
        </w:rPr>
        <w:t xml:space="preserve"> y </w:t>
      </w:r>
      <w:r w:rsidRPr="00D2373E">
        <w:rPr>
          <w:lang w:eastAsia="es-ES"/>
        </w:rPr>
        <w:t>el resto se lo reparten países como Reino Unido, Rumanía y</w:t>
      </w:r>
      <w:r w:rsidRPr="008D1B80">
        <w:rPr>
          <w:lang w:eastAsia="es-ES"/>
        </w:rPr>
        <w:t xml:space="preserve"> Holanda. </w:t>
      </w:r>
      <w:r w:rsidR="00E1575D" w:rsidRPr="008D1B80">
        <w:rPr>
          <w:lang w:eastAsia="es-ES"/>
        </w:rPr>
        <w:t>En cuanto al posicionamiento orgánico, las palabras clave por las cuales los usuarios acceden a la tienda online se reparten el tráfico de forma proporcional, algunas de estas palabras son: “comprar vino” (4.36%), “vino blanco” (5.09%), “comprar vino online” (3.48%), “chardonnay” (2.71%) o “albariño” (2.40%).</w:t>
      </w:r>
    </w:p>
    <w:p w:rsidR="00E1575D" w:rsidRPr="008D1B80" w:rsidRDefault="00E1575D" w:rsidP="00F27860">
      <w:pPr>
        <w:spacing w:after="0" w:line="360" w:lineRule="auto"/>
        <w:ind w:firstLine="360"/>
        <w:jc w:val="both"/>
        <w:rPr>
          <w:lang w:eastAsia="es-ES"/>
        </w:rPr>
      </w:pPr>
      <w:r w:rsidRPr="00327912">
        <w:rPr>
          <w:color w:val="000000" w:themeColor="text1"/>
          <w:lang w:eastAsia="es-ES"/>
        </w:rPr>
        <w:t xml:space="preserve">Parte del tráfico que genera en la red se debe al tráfico que compra, 518. </w:t>
      </w:r>
      <w:r w:rsidRPr="008D1B80">
        <w:rPr>
          <w:lang w:eastAsia="es-ES"/>
        </w:rPr>
        <w:t>Decantalo.com tiene 467 palabras clave compradas, y a continuación se añade una tabla donde podemos observar alguna de las que más tráfico generan:</w:t>
      </w:r>
    </w:p>
    <w:p w:rsidR="00E545F9" w:rsidRPr="008D1B80" w:rsidRDefault="00975513" w:rsidP="000F72FE">
      <w:pPr>
        <w:jc w:val="center"/>
        <w:rPr>
          <w:lang w:eastAsia="es-ES"/>
        </w:rPr>
      </w:pPr>
      <w:r>
        <w:rPr>
          <w:lang w:eastAsia="es-ES"/>
        </w:rPr>
        <w:t xml:space="preserve">Tabla </w:t>
      </w:r>
      <w:r w:rsidR="007D1121">
        <w:rPr>
          <w:lang w:eastAsia="es-ES"/>
        </w:rPr>
        <w:t>5</w:t>
      </w:r>
      <w:r>
        <w:rPr>
          <w:lang w:eastAsia="es-ES"/>
        </w:rPr>
        <w:t>: Keyword Decantalo.com</w:t>
      </w:r>
    </w:p>
    <w:tbl>
      <w:tblPr>
        <w:tblW w:w="376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519"/>
        <w:gridCol w:w="1306"/>
      </w:tblGrid>
      <w:tr w:rsidR="00E1575D" w:rsidRPr="008D1B80" w:rsidTr="00E21B42">
        <w:trPr>
          <w:trHeight w:val="121"/>
          <w:tblCellSpacing w:w="20" w:type="dxa"/>
          <w:jc w:val="center"/>
        </w:trPr>
        <w:tc>
          <w:tcPr>
            <w:tcW w:w="2429" w:type="dxa"/>
            <w:shd w:val="clear" w:color="auto" w:fill="auto"/>
            <w:noWrap/>
            <w:vAlign w:val="bottom"/>
            <w:hideMark/>
          </w:tcPr>
          <w:p w:rsidR="00E1575D" w:rsidRPr="000F72FE" w:rsidRDefault="00E1575D" w:rsidP="00E1575D">
            <w:pPr>
              <w:spacing w:after="0" w:line="240" w:lineRule="auto"/>
              <w:rPr>
                <w:rFonts w:eastAsia="Times New Roman" w:cs="Times New Roman"/>
                <w:b/>
                <w:color w:val="000000" w:themeColor="text1"/>
                <w:sz w:val="20"/>
                <w:lang w:eastAsia="es-ES"/>
              </w:rPr>
            </w:pPr>
            <w:r w:rsidRPr="000F72FE">
              <w:rPr>
                <w:rFonts w:eastAsia="Times New Roman" w:cs="Times New Roman"/>
                <w:b/>
                <w:color w:val="000000" w:themeColor="text1"/>
                <w:sz w:val="20"/>
                <w:lang w:eastAsia="es-ES"/>
              </w:rPr>
              <w:t>Keyword</w:t>
            </w:r>
          </w:p>
        </w:tc>
        <w:tc>
          <w:tcPr>
            <w:tcW w:w="1216" w:type="dxa"/>
            <w:shd w:val="clear" w:color="auto" w:fill="auto"/>
            <w:noWrap/>
            <w:vAlign w:val="bottom"/>
            <w:hideMark/>
          </w:tcPr>
          <w:p w:rsidR="00E1575D" w:rsidRPr="000F72FE" w:rsidRDefault="00E1575D" w:rsidP="00E1575D">
            <w:pPr>
              <w:spacing w:after="0" w:line="240" w:lineRule="auto"/>
              <w:rPr>
                <w:rFonts w:eastAsia="Times New Roman" w:cs="Times New Roman"/>
                <w:b/>
                <w:color w:val="000000" w:themeColor="text1"/>
                <w:sz w:val="20"/>
                <w:lang w:eastAsia="es-ES"/>
              </w:rPr>
            </w:pPr>
            <w:r w:rsidRPr="000F72FE">
              <w:rPr>
                <w:rFonts w:eastAsia="Times New Roman" w:cs="Times New Roman"/>
                <w:b/>
                <w:color w:val="000000" w:themeColor="text1"/>
                <w:sz w:val="20"/>
                <w:lang w:eastAsia="es-ES"/>
              </w:rPr>
              <w:t>Tráfico (%)</w:t>
            </w:r>
          </w:p>
        </w:tc>
      </w:tr>
      <w:tr w:rsidR="00E1575D" w:rsidRPr="001F5B80" w:rsidTr="00E21B42">
        <w:trPr>
          <w:trHeight w:val="34"/>
          <w:tblCellSpacing w:w="20" w:type="dxa"/>
          <w:jc w:val="center"/>
        </w:trPr>
        <w:tc>
          <w:tcPr>
            <w:tcW w:w="2429" w:type="dxa"/>
            <w:shd w:val="clear" w:color="auto" w:fill="auto"/>
            <w:noWrap/>
            <w:vAlign w:val="bottom"/>
            <w:hideMark/>
          </w:tcPr>
          <w:p w:rsidR="00E1575D" w:rsidRPr="001F5B80" w:rsidRDefault="00E1575D" w:rsidP="00E1575D">
            <w:pPr>
              <w:spacing w:after="0" w:line="240" w:lineRule="auto"/>
              <w:rPr>
                <w:rFonts w:eastAsia="Times New Roman" w:cs="Times New Roman"/>
                <w:b/>
                <w:color w:val="000000" w:themeColor="text1"/>
                <w:sz w:val="18"/>
                <w:szCs w:val="18"/>
                <w:lang w:eastAsia="es-ES"/>
              </w:rPr>
            </w:pPr>
            <w:r w:rsidRPr="001F5B80">
              <w:rPr>
                <w:rFonts w:eastAsia="Times New Roman" w:cs="Times New Roman"/>
                <w:b/>
                <w:color w:val="000000" w:themeColor="text1"/>
                <w:sz w:val="18"/>
                <w:szCs w:val="18"/>
                <w:lang w:eastAsia="es-ES"/>
              </w:rPr>
              <w:t xml:space="preserve">vinos ribera del </w:t>
            </w:r>
            <w:r w:rsidR="00E241DB" w:rsidRPr="001F5B80">
              <w:rPr>
                <w:rFonts w:eastAsia="Times New Roman" w:cs="Times New Roman"/>
                <w:b/>
                <w:color w:val="000000" w:themeColor="text1"/>
                <w:sz w:val="18"/>
                <w:szCs w:val="18"/>
                <w:lang w:eastAsia="es-ES"/>
              </w:rPr>
              <w:t>Duero</w:t>
            </w:r>
          </w:p>
        </w:tc>
        <w:tc>
          <w:tcPr>
            <w:tcW w:w="1216" w:type="dxa"/>
            <w:shd w:val="clear" w:color="auto" w:fill="auto"/>
            <w:noWrap/>
            <w:vAlign w:val="bottom"/>
            <w:hideMark/>
          </w:tcPr>
          <w:p w:rsidR="00E1575D" w:rsidRPr="001F5B80" w:rsidRDefault="00E1575D" w:rsidP="00E1575D">
            <w:pPr>
              <w:spacing w:after="0" w:line="240" w:lineRule="auto"/>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3.11</w:t>
            </w:r>
          </w:p>
        </w:tc>
      </w:tr>
      <w:tr w:rsidR="00E1575D" w:rsidRPr="001F5B80" w:rsidTr="00E21B42">
        <w:trPr>
          <w:trHeight w:val="80"/>
          <w:tblCellSpacing w:w="20" w:type="dxa"/>
          <w:jc w:val="center"/>
        </w:trPr>
        <w:tc>
          <w:tcPr>
            <w:tcW w:w="2429" w:type="dxa"/>
            <w:shd w:val="clear" w:color="auto" w:fill="auto"/>
            <w:noWrap/>
            <w:vAlign w:val="bottom"/>
            <w:hideMark/>
          </w:tcPr>
          <w:p w:rsidR="00E1575D" w:rsidRPr="001F5B80" w:rsidRDefault="00E1575D" w:rsidP="00E1575D">
            <w:pPr>
              <w:spacing w:after="0" w:line="240" w:lineRule="auto"/>
              <w:rPr>
                <w:rFonts w:eastAsia="Times New Roman" w:cs="Times New Roman"/>
                <w:b/>
                <w:color w:val="000000" w:themeColor="text1"/>
                <w:sz w:val="18"/>
                <w:szCs w:val="18"/>
                <w:lang w:eastAsia="es-ES"/>
              </w:rPr>
            </w:pPr>
            <w:r w:rsidRPr="001F5B80">
              <w:rPr>
                <w:rFonts w:eastAsia="Times New Roman" w:cs="Times New Roman"/>
                <w:b/>
                <w:color w:val="000000" w:themeColor="text1"/>
                <w:sz w:val="18"/>
                <w:szCs w:val="18"/>
                <w:lang w:eastAsia="es-ES"/>
              </w:rPr>
              <w:t>comprar vino</w:t>
            </w:r>
          </w:p>
        </w:tc>
        <w:tc>
          <w:tcPr>
            <w:tcW w:w="1216" w:type="dxa"/>
            <w:shd w:val="clear" w:color="auto" w:fill="auto"/>
            <w:noWrap/>
            <w:vAlign w:val="bottom"/>
            <w:hideMark/>
          </w:tcPr>
          <w:p w:rsidR="00E1575D" w:rsidRPr="001F5B80" w:rsidRDefault="00E1575D" w:rsidP="00E1575D">
            <w:pPr>
              <w:spacing w:after="0" w:line="240" w:lineRule="auto"/>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1.75</w:t>
            </w:r>
          </w:p>
        </w:tc>
      </w:tr>
      <w:tr w:rsidR="00E1575D" w:rsidRPr="001F5B80" w:rsidTr="00E21B42">
        <w:trPr>
          <w:trHeight w:val="84"/>
          <w:tblCellSpacing w:w="20" w:type="dxa"/>
          <w:jc w:val="center"/>
        </w:trPr>
        <w:tc>
          <w:tcPr>
            <w:tcW w:w="2429" w:type="dxa"/>
            <w:shd w:val="clear" w:color="auto" w:fill="auto"/>
            <w:noWrap/>
            <w:vAlign w:val="bottom"/>
            <w:hideMark/>
          </w:tcPr>
          <w:p w:rsidR="00E1575D" w:rsidRPr="001F5B80" w:rsidRDefault="00E1575D" w:rsidP="00E1575D">
            <w:pPr>
              <w:spacing w:after="0" w:line="240" w:lineRule="auto"/>
              <w:rPr>
                <w:rFonts w:eastAsia="Times New Roman" w:cs="Times New Roman"/>
                <w:b/>
                <w:color w:val="000000" w:themeColor="text1"/>
                <w:sz w:val="18"/>
                <w:szCs w:val="18"/>
                <w:lang w:eastAsia="es-ES"/>
              </w:rPr>
            </w:pPr>
            <w:r w:rsidRPr="001F5B80">
              <w:rPr>
                <w:rFonts w:eastAsia="Times New Roman" w:cs="Times New Roman"/>
                <w:b/>
                <w:color w:val="000000" w:themeColor="text1"/>
                <w:sz w:val="18"/>
                <w:szCs w:val="18"/>
                <w:lang w:eastAsia="es-ES"/>
              </w:rPr>
              <w:t>comprar vino online</w:t>
            </w:r>
          </w:p>
        </w:tc>
        <w:tc>
          <w:tcPr>
            <w:tcW w:w="1216" w:type="dxa"/>
            <w:shd w:val="clear" w:color="auto" w:fill="auto"/>
            <w:noWrap/>
            <w:vAlign w:val="bottom"/>
            <w:hideMark/>
          </w:tcPr>
          <w:p w:rsidR="00E1575D" w:rsidRPr="001F5B80" w:rsidRDefault="00E1575D" w:rsidP="00E1575D">
            <w:pPr>
              <w:spacing w:after="0" w:line="240" w:lineRule="auto"/>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1.16</w:t>
            </w:r>
          </w:p>
        </w:tc>
      </w:tr>
      <w:tr w:rsidR="00E1575D" w:rsidRPr="001F5B80" w:rsidTr="00E21B42">
        <w:trPr>
          <w:trHeight w:val="216"/>
          <w:tblCellSpacing w:w="20" w:type="dxa"/>
          <w:jc w:val="center"/>
        </w:trPr>
        <w:tc>
          <w:tcPr>
            <w:tcW w:w="2429" w:type="dxa"/>
            <w:shd w:val="clear" w:color="auto" w:fill="auto"/>
            <w:noWrap/>
            <w:vAlign w:val="bottom"/>
            <w:hideMark/>
          </w:tcPr>
          <w:p w:rsidR="00E1575D" w:rsidRPr="001F5B80" w:rsidRDefault="00E1575D" w:rsidP="00E1575D">
            <w:pPr>
              <w:spacing w:after="0" w:line="240" w:lineRule="auto"/>
              <w:rPr>
                <w:rFonts w:eastAsia="Times New Roman" w:cs="Times New Roman"/>
                <w:b/>
                <w:color w:val="000000" w:themeColor="text1"/>
                <w:sz w:val="18"/>
                <w:szCs w:val="18"/>
                <w:lang w:eastAsia="es-ES"/>
              </w:rPr>
            </w:pPr>
            <w:r w:rsidRPr="001F5B80">
              <w:rPr>
                <w:rFonts w:eastAsia="Times New Roman" w:cs="Times New Roman"/>
                <w:b/>
                <w:color w:val="000000" w:themeColor="text1"/>
                <w:sz w:val="18"/>
                <w:szCs w:val="18"/>
                <w:lang w:eastAsia="es-ES"/>
              </w:rPr>
              <w:t>vinos rioja</w:t>
            </w:r>
          </w:p>
        </w:tc>
        <w:tc>
          <w:tcPr>
            <w:tcW w:w="1216" w:type="dxa"/>
            <w:shd w:val="clear" w:color="auto" w:fill="auto"/>
            <w:noWrap/>
            <w:vAlign w:val="bottom"/>
            <w:hideMark/>
          </w:tcPr>
          <w:p w:rsidR="00E1575D" w:rsidRPr="001F5B80" w:rsidRDefault="00E1575D" w:rsidP="00E1575D">
            <w:pPr>
              <w:spacing w:after="0" w:line="240" w:lineRule="auto"/>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6.43</w:t>
            </w:r>
          </w:p>
        </w:tc>
      </w:tr>
      <w:tr w:rsidR="00E1575D" w:rsidRPr="001F5B80" w:rsidTr="00E21B42">
        <w:trPr>
          <w:trHeight w:val="206"/>
          <w:tblCellSpacing w:w="20" w:type="dxa"/>
          <w:jc w:val="center"/>
        </w:trPr>
        <w:tc>
          <w:tcPr>
            <w:tcW w:w="2429" w:type="dxa"/>
            <w:shd w:val="clear" w:color="auto" w:fill="auto"/>
            <w:noWrap/>
            <w:vAlign w:val="bottom"/>
            <w:hideMark/>
          </w:tcPr>
          <w:p w:rsidR="00E1575D" w:rsidRPr="001F5B80" w:rsidRDefault="00E1575D" w:rsidP="00E1575D">
            <w:pPr>
              <w:spacing w:after="0" w:line="240" w:lineRule="auto"/>
              <w:rPr>
                <w:rFonts w:eastAsia="Times New Roman" w:cs="Times New Roman"/>
                <w:b/>
                <w:color w:val="000000" w:themeColor="text1"/>
                <w:sz w:val="18"/>
                <w:szCs w:val="18"/>
                <w:lang w:eastAsia="es-ES"/>
              </w:rPr>
            </w:pPr>
            <w:r w:rsidRPr="001F5B80">
              <w:rPr>
                <w:rFonts w:eastAsia="Times New Roman" w:cs="Times New Roman"/>
                <w:b/>
                <w:color w:val="000000" w:themeColor="text1"/>
                <w:sz w:val="18"/>
                <w:szCs w:val="18"/>
                <w:lang w:eastAsia="es-ES"/>
              </w:rPr>
              <w:t>vino protos</w:t>
            </w:r>
          </w:p>
        </w:tc>
        <w:tc>
          <w:tcPr>
            <w:tcW w:w="1216" w:type="dxa"/>
            <w:shd w:val="clear" w:color="auto" w:fill="auto"/>
            <w:noWrap/>
            <w:vAlign w:val="bottom"/>
            <w:hideMark/>
          </w:tcPr>
          <w:p w:rsidR="00E1575D" w:rsidRPr="001F5B80" w:rsidRDefault="00E1575D" w:rsidP="00E1575D">
            <w:pPr>
              <w:spacing w:after="0" w:line="240" w:lineRule="auto"/>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1.16</w:t>
            </w:r>
          </w:p>
        </w:tc>
      </w:tr>
      <w:tr w:rsidR="00E1575D" w:rsidRPr="001F5B80" w:rsidTr="00E21B42">
        <w:trPr>
          <w:trHeight w:val="196"/>
          <w:tblCellSpacing w:w="20" w:type="dxa"/>
          <w:jc w:val="center"/>
        </w:trPr>
        <w:tc>
          <w:tcPr>
            <w:tcW w:w="2429" w:type="dxa"/>
            <w:shd w:val="clear" w:color="auto" w:fill="auto"/>
            <w:noWrap/>
            <w:vAlign w:val="bottom"/>
            <w:hideMark/>
          </w:tcPr>
          <w:p w:rsidR="00E1575D" w:rsidRPr="001F5B80" w:rsidRDefault="00E1575D" w:rsidP="00E1575D">
            <w:pPr>
              <w:spacing w:after="0" w:line="240" w:lineRule="auto"/>
              <w:rPr>
                <w:rFonts w:eastAsia="Times New Roman" w:cs="Times New Roman"/>
                <w:b/>
                <w:color w:val="000000" w:themeColor="text1"/>
                <w:sz w:val="18"/>
                <w:szCs w:val="18"/>
                <w:lang w:eastAsia="es-ES"/>
              </w:rPr>
            </w:pPr>
            <w:r w:rsidRPr="001F5B80">
              <w:rPr>
                <w:rFonts w:eastAsia="Times New Roman" w:cs="Times New Roman"/>
                <w:b/>
                <w:color w:val="000000" w:themeColor="text1"/>
                <w:sz w:val="18"/>
                <w:szCs w:val="18"/>
                <w:lang w:eastAsia="es-ES"/>
              </w:rPr>
              <w:t>vinos de rioja</w:t>
            </w:r>
          </w:p>
        </w:tc>
        <w:tc>
          <w:tcPr>
            <w:tcW w:w="1216" w:type="dxa"/>
            <w:shd w:val="clear" w:color="auto" w:fill="auto"/>
            <w:noWrap/>
            <w:vAlign w:val="bottom"/>
            <w:hideMark/>
          </w:tcPr>
          <w:p w:rsidR="00E1575D" w:rsidRPr="001F5B80" w:rsidRDefault="00E1575D" w:rsidP="00E1575D">
            <w:pPr>
              <w:spacing w:after="0" w:line="240" w:lineRule="auto"/>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1.75</w:t>
            </w:r>
          </w:p>
        </w:tc>
      </w:tr>
      <w:tr w:rsidR="00E1575D" w:rsidRPr="001F5B80" w:rsidTr="00E21B42">
        <w:trPr>
          <w:trHeight w:val="200"/>
          <w:tblCellSpacing w:w="20" w:type="dxa"/>
          <w:jc w:val="center"/>
        </w:trPr>
        <w:tc>
          <w:tcPr>
            <w:tcW w:w="2429" w:type="dxa"/>
            <w:shd w:val="clear" w:color="auto" w:fill="auto"/>
            <w:noWrap/>
            <w:vAlign w:val="bottom"/>
            <w:hideMark/>
          </w:tcPr>
          <w:p w:rsidR="00E1575D" w:rsidRPr="001F5B80" w:rsidRDefault="00E1575D" w:rsidP="00E1575D">
            <w:pPr>
              <w:spacing w:after="0" w:line="240" w:lineRule="auto"/>
              <w:rPr>
                <w:rFonts w:eastAsia="Times New Roman" w:cs="Times New Roman"/>
                <w:b/>
                <w:color w:val="000000" w:themeColor="text1"/>
                <w:sz w:val="18"/>
                <w:szCs w:val="18"/>
                <w:lang w:eastAsia="es-ES"/>
              </w:rPr>
            </w:pPr>
            <w:r w:rsidRPr="001F5B80">
              <w:rPr>
                <w:rFonts w:eastAsia="Times New Roman" w:cs="Times New Roman"/>
                <w:b/>
                <w:color w:val="000000" w:themeColor="text1"/>
                <w:sz w:val="18"/>
                <w:szCs w:val="18"/>
                <w:lang w:eastAsia="es-ES"/>
              </w:rPr>
              <w:t>jose pariente</w:t>
            </w:r>
          </w:p>
        </w:tc>
        <w:tc>
          <w:tcPr>
            <w:tcW w:w="1216" w:type="dxa"/>
            <w:shd w:val="clear" w:color="auto" w:fill="auto"/>
            <w:noWrap/>
            <w:vAlign w:val="bottom"/>
            <w:hideMark/>
          </w:tcPr>
          <w:p w:rsidR="00E1575D" w:rsidRPr="001F5B80" w:rsidRDefault="00E1575D" w:rsidP="00E1575D">
            <w:pPr>
              <w:spacing w:after="0" w:line="240" w:lineRule="auto"/>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1.36</w:t>
            </w:r>
          </w:p>
        </w:tc>
      </w:tr>
      <w:tr w:rsidR="00E1575D" w:rsidRPr="001F5B80" w:rsidTr="00E21B42">
        <w:trPr>
          <w:trHeight w:val="48"/>
          <w:tblCellSpacing w:w="20" w:type="dxa"/>
          <w:jc w:val="center"/>
        </w:trPr>
        <w:tc>
          <w:tcPr>
            <w:tcW w:w="2429" w:type="dxa"/>
            <w:shd w:val="clear" w:color="auto" w:fill="auto"/>
            <w:noWrap/>
            <w:vAlign w:val="bottom"/>
            <w:hideMark/>
          </w:tcPr>
          <w:p w:rsidR="00E1575D" w:rsidRPr="001F5B80" w:rsidRDefault="00E1575D" w:rsidP="00E1575D">
            <w:pPr>
              <w:spacing w:after="0" w:line="240" w:lineRule="auto"/>
              <w:rPr>
                <w:rFonts w:eastAsia="Times New Roman" w:cs="Times New Roman"/>
                <w:b/>
                <w:color w:val="000000" w:themeColor="text1"/>
                <w:sz w:val="18"/>
                <w:szCs w:val="18"/>
                <w:lang w:eastAsia="es-ES"/>
              </w:rPr>
            </w:pPr>
            <w:r w:rsidRPr="001F5B80">
              <w:rPr>
                <w:rFonts w:eastAsia="Times New Roman" w:cs="Times New Roman"/>
                <w:b/>
                <w:color w:val="000000" w:themeColor="text1"/>
                <w:sz w:val="18"/>
                <w:szCs w:val="18"/>
                <w:lang w:eastAsia="es-ES"/>
              </w:rPr>
              <w:t xml:space="preserve">vino ramon </w:t>
            </w:r>
            <w:r w:rsidR="00E241DB" w:rsidRPr="001F5B80">
              <w:rPr>
                <w:rFonts w:eastAsia="Times New Roman" w:cs="Times New Roman"/>
                <w:b/>
                <w:color w:val="000000" w:themeColor="text1"/>
                <w:sz w:val="18"/>
                <w:szCs w:val="18"/>
                <w:lang w:eastAsia="es-ES"/>
              </w:rPr>
              <w:t>Bilbao</w:t>
            </w:r>
          </w:p>
        </w:tc>
        <w:tc>
          <w:tcPr>
            <w:tcW w:w="1216" w:type="dxa"/>
            <w:shd w:val="clear" w:color="auto" w:fill="auto"/>
            <w:noWrap/>
            <w:vAlign w:val="bottom"/>
            <w:hideMark/>
          </w:tcPr>
          <w:p w:rsidR="00E1575D" w:rsidRPr="001F5B80" w:rsidRDefault="00E1575D" w:rsidP="00E1575D">
            <w:pPr>
              <w:spacing w:after="0" w:line="240" w:lineRule="auto"/>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1.36</w:t>
            </w:r>
          </w:p>
        </w:tc>
      </w:tr>
      <w:tr w:rsidR="00E1575D" w:rsidRPr="001F5B80" w:rsidTr="00E21B42">
        <w:trPr>
          <w:trHeight w:val="38"/>
          <w:tblCellSpacing w:w="20" w:type="dxa"/>
          <w:jc w:val="center"/>
        </w:trPr>
        <w:tc>
          <w:tcPr>
            <w:tcW w:w="2429" w:type="dxa"/>
            <w:shd w:val="clear" w:color="auto" w:fill="auto"/>
            <w:noWrap/>
            <w:vAlign w:val="bottom"/>
            <w:hideMark/>
          </w:tcPr>
          <w:p w:rsidR="00E1575D" w:rsidRPr="001F5B80" w:rsidRDefault="00E241DB" w:rsidP="00E1575D">
            <w:pPr>
              <w:spacing w:after="0" w:line="240" w:lineRule="auto"/>
              <w:rPr>
                <w:rFonts w:eastAsia="Times New Roman" w:cs="Times New Roman"/>
                <w:b/>
                <w:color w:val="000000" w:themeColor="text1"/>
                <w:sz w:val="18"/>
                <w:szCs w:val="18"/>
                <w:lang w:eastAsia="es-ES"/>
              </w:rPr>
            </w:pPr>
            <w:r w:rsidRPr="001F5B80">
              <w:rPr>
                <w:rFonts w:eastAsia="Times New Roman" w:cs="Times New Roman"/>
                <w:b/>
                <w:color w:val="000000" w:themeColor="text1"/>
                <w:sz w:val="18"/>
                <w:szCs w:val="18"/>
                <w:lang w:eastAsia="es-ES"/>
              </w:rPr>
              <w:t>A</w:t>
            </w:r>
            <w:r w:rsidR="00E1575D" w:rsidRPr="001F5B80">
              <w:rPr>
                <w:rFonts w:eastAsia="Times New Roman" w:cs="Times New Roman"/>
                <w:b/>
                <w:color w:val="000000" w:themeColor="text1"/>
                <w:sz w:val="18"/>
                <w:szCs w:val="18"/>
                <w:lang w:eastAsia="es-ES"/>
              </w:rPr>
              <w:t>lion</w:t>
            </w:r>
          </w:p>
        </w:tc>
        <w:tc>
          <w:tcPr>
            <w:tcW w:w="1216" w:type="dxa"/>
            <w:shd w:val="clear" w:color="auto" w:fill="auto"/>
            <w:noWrap/>
            <w:vAlign w:val="bottom"/>
            <w:hideMark/>
          </w:tcPr>
          <w:p w:rsidR="00E1575D" w:rsidRPr="001F5B80" w:rsidRDefault="00E1575D" w:rsidP="00E1575D">
            <w:pPr>
              <w:spacing w:after="0" w:line="240" w:lineRule="auto"/>
              <w:rPr>
                <w:rFonts w:eastAsia="Times New Roman" w:cs="Times New Roman"/>
                <w:color w:val="000000" w:themeColor="text1"/>
                <w:sz w:val="18"/>
                <w:szCs w:val="18"/>
                <w:lang w:eastAsia="es-ES"/>
              </w:rPr>
            </w:pPr>
            <w:r w:rsidRPr="001F5B80">
              <w:rPr>
                <w:rFonts w:eastAsia="Times New Roman" w:cs="Times New Roman"/>
                <w:color w:val="000000" w:themeColor="text1"/>
                <w:sz w:val="18"/>
                <w:szCs w:val="18"/>
                <w:lang w:eastAsia="es-ES"/>
              </w:rPr>
              <w:t>5.26</w:t>
            </w:r>
          </w:p>
        </w:tc>
      </w:tr>
    </w:tbl>
    <w:p w:rsidR="00E1575D" w:rsidRPr="00975513" w:rsidRDefault="00783F86" w:rsidP="000F72FE">
      <w:pPr>
        <w:jc w:val="right"/>
        <w:rPr>
          <w:i/>
          <w:sz w:val="18"/>
          <w:szCs w:val="18"/>
          <w:lang w:eastAsia="es-ES"/>
        </w:rPr>
      </w:pPr>
      <w:r w:rsidRPr="00975513">
        <w:rPr>
          <w:i/>
          <w:sz w:val="18"/>
          <w:szCs w:val="18"/>
          <w:lang w:eastAsia="es-ES"/>
        </w:rPr>
        <w:t>Fuente: Ela</w:t>
      </w:r>
      <w:r w:rsidR="00975513">
        <w:rPr>
          <w:i/>
          <w:sz w:val="18"/>
          <w:szCs w:val="18"/>
          <w:lang w:eastAsia="es-ES"/>
        </w:rPr>
        <w:t>boración propia adaptada de Sem</w:t>
      </w:r>
      <w:r w:rsidRPr="00975513">
        <w:rPr>
          <w:i/>
          <w:sz w:val="18"/>
          <w:szCs w:val="18"/>
          <w:lang w:eastAsia="es-ES"/>
        </w:rPr>
        <w:t>Rush.</w:t>
      </w:r>
    </w:p>
    <w:p w:rsidR="00783F86" w:rsidRDefault="00783F86" w:rsidP="007D1121">
      <w:pPr>
        <w:spacing w:after="0" w:line="360" w:lineRule="auto"/>
        <w:ind w:firstLine="360"/>
        <w:jc w:val="both"/>
      </w:pPr>
      <w:r w:rsidRPr="000F72FE">
        <w:t xml:space="preserve">Como </w:t>
      </w:r>
      <w:r w:rsidRPr="00975513">
        <w:rPr>
          <w:b/>
        </w:rPr>
        <w:t>conclusión</w:t>
      </w:r>
      <w:r w:rsidRPr="000F72FE">
        <w:t xml:space="preserve">, </w:t>
      </w:r>
      <w:r w:rsidR="00FF792C">
        <w:t xml:space="preserve">podemos </w:t>
      </w:r>
      <w:r w:rsidRPr="000F72FE">
        <w:t xml:space="preserve">argumentar que al comenzar de cero en el comercio electrónico </w:t>
      </w:r>
      <w:r w:rsidR="00FF792C">
        <w:t xml:space="preserve">la empresa </w:t>
      </w:r>
      <w:r w:rsidR="00FF792C" w:rsidRPr="00600DDE">
        <w:rPr>
          <w:b/>
        </w:rPr>
        <w:t>Vinos S.A.</w:t>
      </w:r>
      <w:r w:rsidR="00FF792C">
        <w:t xml:space="preserve"> </w:t>
      </w:r>
      <w:r w:rsidRPr="000F72FE">
        <w:t xml:space="preserve">parte de una posición de </w:t>
      </w:r>
      <w:r w:rsidR="00FF792C">
        <w:t xml:space="preserve">desventaja, por ello, es </w:t>
      </w:r>
      <w:r w:rsidRPr="000F72FE">
        <w:t>imprescindible</w:t>
      </w:r>
      <w:r w:rsidR="00FF792C">
        <w:t xml:space="preserve"> desarrollar una estrategia que potencie su presencia </w:t>
      </w:r>
      <w:r w:rsidRPr="000F72FE">
        <w:t>online</w:t>
      </w:r>
      <w:r w:rsidR="00FF792C">
        <w:t xml:space="preserve">. Estrategia que permita </w:t>
      </w:r>
      <w:r w:rsidRPr="000F72FE">
        <w:t xml:space="preserve">ir adquiriendo un buen posicionamiento a través de campañas online, un plan de marketing y </w:t>
      </w:r>
      <w:r w:rsidR="00FF792C">
        <w:t xml:space="preserve">una </w:t>
      </w:r>
      <w:r w:rsidRPr="000F72FE">
        <w:t>comunicación bien diseñad</w:t>
      </w:r>
      <w:r w:rsidR="00FF792C">
        <w:t xml:space="preserve">a, logrando </w:t>
      </w:r>
      <w:r w:rsidRPr="000F72FE">
        <w:t xml:space="preserve">una tienda online que transmita la imagen de la empresa </w:t>
      </w:r>
      <w:r w:rsidR="00FF792C" w:rsidRPr="00FF792C">
        <w:rPr>
          <w:b/>
        </w:rPr>
        <w:t>Vinos S.A</w:t>
      </w:r>
      <w:r w:rsidR="00FF792C">
        <w:t xml:space="preserve">. </w:t>
      </w:r>
      <w:r w:rsidRPr="000F72FE">
        <w:t>de manera correcta.</w:t>
      </w:r>
    </w:p>
    <w:p w:rsidR="007D1121" w:rsidRPr="00330D8E" w:rsidRDefault="007D1121" w:rsidP="007D1121">
      <w:pPr>
        <w:spacing w:after="0" w:line="360" w:lineRule="auto"/>
        <w:ind w:firstLine="360"/>
        <w:jc w:val="both"/>
        <w:rPr>
          <w:sz w:val="10"/>
          <w:szCs w:val="10"/>
        </w:rPr>
      </w:pPr>
    </w:p>
    <w:p w:rsidR="00FF792C" w:rsidRPr="007D1121" w:rsidRDefault="00FF792C" w:rsidP="00ED4349">
      <w:pPr>
        <w:pStyle w:val="Prrafodelista"/>
        <w:numPr>
          <w:ilvl w:val="0"/>
          <w:numId w:val="46"/>
        </w:numPr>
        <w:spacing w:after="0" w:line="360" w:lineRule="auto"/>
        <w:jc w:val="both"/>
        <w:rPr>
          <w:b/>
          <w:color w:val="2E74B5"/>
          <w:u w:val="single"/>
          <w:lang w:eastAsia="es-ES"/>
        </w:rPr>
      </w:pPr>
      <w:r w:rsidRPr="007D1121">
        <w:rPr>
          <w:b/>
          <w:color w:val="2E74B5"/>
          <w:u w:val="single"/>
          <w:lang w:eastAsia="es-ES"/>
        </w:rPr>
        <w:t xml:space="preserve">Benchmarking: mejores prácticas detectadas </w:t>
      </w:r>
    </w:p>
    <w:p w:rsidR="00AA2089" w:rsidRPr="007D1121" w:rsidRDefault="00FF792C" w:rsidP="007D1121">
      <w:pPr>
        <w:spacing w:after="0" w:line="360" w:lineRule="auto"/>
        <w:ind w:firstLine="360"/>
        <w:jc w:val="both"/>
        <w:rPr>
          <w:lang w:eastAsia="es-ES"/>
        </w:rPr>
      </w:pPr>
      <w:r w:rsidRPr="007D1121">
        <w:rPr>
          <w:lang w:eastAsia="es-ES"/>
        </w:rPr>
        <w:t>A continuación se analizan l</w:t>
      </w:r>
      <w:r w:rsidR="00AA2089" w:rsidRPr="007D1121">
        <w:rPr>
          <w:lang w:eastAsia="es-ES"/>
        </w:rPr>
        <w:t>as prácticas utilizadas por cada</w:t>
      </w:r>
      <w:r w:rsidR="008E22F9" w:rsidRPr="007D1121">
        <w:rPr>
          <w:lang w:eastAsia="es-ES"/>
        </w:rPr>
        <w:t xml:space="preserve"> uno de los competidores</w:t>
      </w:r>
      <w:r w:rsidR="00AA2089" w:rsidRPr="007D1121">
        <w:rPr>
          <w:lang w:eastAsia="es-ES"/>
        </w:rPr>
        <w:t xml:space="preserve"> </w:t>
      </w:r>
      <w:r w:rsidR="008E22F9" w:rsidRPr="007D1121">
        <w:rPr>
          <w:lang w:eastAsia="es-ES"/>
        </w:rPr>
        <w:t xml:space="preserve">mencionados anteriormente </w:t>
      </w:r>
      <w:r w:rsidR="00AA2089" w:rsidRPr="007D1121">
        <w:rPr>
          <w:lang w:eastAsia="es-ES"/>
        </w:rPr>
        <w:t xml:space="preserve">con el fin de </w:t>
      </w:r>
      <w:r w:rsidR="008E22F9" w:rsidRPr="007D1121">
        <w:rPr>
          <w:lang w:eastAsia="es-ES"/>
        </w:rPr>
        <w:t xml:space="preserve">conocer </w:t>
      </w:r>
      <w:r w:rsidR="00AA2089" w:rsidRPr="007D1121">
        <w:rPr>
          <w:lang w:eastAsia="es-ES"/>
        </w:rPr>
        <w:t>las prácticas más utilizadas en el sector y que sirva</w:t>
      </w:r>
      <w:r w:rsidR="008E22F9" w:rsidRPr="007D1121">
        <w:rPr>
          <w:lang w:eastAsia="es-ES"/>
        </w:rPr>
        <w:t>n de guía para definir y desarrollar la estrategia online para Vinos S.A.</w:t>
      </w:r>
    </w:p>
    <w:p w:rsidR="0009726B" w:rsidRPr="00F27860" w:rsidRDefault="009F56FB" w:rsidP="00F27860">
      <w:pPr>
        <w:pStyle w:val="Prrafodelista"/>
        <w:numPr>
          <w:ilvl w:val="0"/>
          <w:numId w:val="108"/>
        </w:numPr>
        <w:spacing w:after="0" w:line="360" w:lineRule="auto"/>
        <w:rPr>
          <w:b/>
          <w:u w:val="single"/>
          <w:lang w:eastAsia="es-ES"/>
        </w:rPr>
      </w:pPr>
      <w:r w:rsidRPr="00F27860">
        <w:rPr>
          <w:b/>
          <w:u w:val="single"/>
          <w:lang w:eastAsia="es-ES"/>
        </w:rPr>
        <w:lastRenderedPageBreak/>
        <w:t>Vinissimus.com</w:t>
      </w:r>
    </w:p>
    <w:p w:rsidR="00EF3CA0" w:rsidRPr="007D1121" w:rsidRDefault="00EF3CA0" w:rsidP="007D1121">
      <w:pPr>
        <w:spacing w:after="0" w:line="360" w:lineRule="auto"/>
        <w:ind w:firstLine="284"/>
        <w:jc w:val="both"/>
        <w:rPr>
          <w:lang w:eastAsia="es-ES"/>
        </w:rPr>
      </w:pPr>
      <w:r w:rsidRPr="007D1121">
        <w:rPr>
          <w:lang w:eastAsia="es-ES"/>
        </w:rPr>
        <w:t xml:space="preserve">Tienda online creada en el año 2005 con el propósito de especializarse en la venta de vino español para el público europeo. Actualmente, se posiciona como una empresa líder en el sector con más de 50.000 clientes en </w:t>
      </w:r>
      <w:r w:rsidR="00975513" w:rsidRPr="007D1121">
        <w:rPr>
          <w:lang w:eastAsia="es-ES"/>
        </w:rPr>
        <w:t>tod</w:t>
      </w:r>
      <w:r w:rsidR="00471C20" w:rsidRPr="007D1121">
        <w:rPr>
          <w:lang w:eastAsia="es-ES"/>
        </w:rPr>
        <w:t>a</w:t>
      </w:r>
      <w:r w:rsidRPr="007D1121">
        <w:rPr>
          <w:lang w:eastAsia="es-ES"/>
        </w:rPr>
        <w:t xml:space="preserve"> Europa. La tienda online dispone de diversas páginas webs en los siguientes países: España, Reino Unido, Francia, Italia y Alemania. Su catálogo está compuesto por más de 4.500 referencias procedentes de diferentes </w:t>
      </w:r>
      <w:r w:rsidR="00975513" w:rsidRPr="007D1121">
        <w:rPr>
          <w:lang w:eastAsia="es-ES"/>
        </w:rPr>
        <w:t>bodegas</w:t>
      </w:r>
      <w:r w:rsidRPr="007D1121">
        <w:rPr>
          <w:lang w:eastAsia="es-ES"/>
        </w:rPr>
        <w:t>, que van desde las más grandes hasta las más pequeñas, de destilados y vinos de procedencias diferentes (Alemania, Italia, Francia, Australia etc.)</w:t>
      </w:r>
      <w:r w:rsidR="007D1121">
        <w:rPr>
          <w:lang w:eastAsia="es-ES"/>
        </w:rPr>
        <w:t xml:space="preserve">. </w:t>
      </w:r>
      <w:r w:rsidRPr="007D1121">
        <w:rPr>
          <w:lang w:eastAsia="es-ES"/>
        </w:rPr>
        <w:t xml:space="preserve">Una de las estrategias que diferencia a esta tienda online de sus competidores es la posibilidad de comprar vinos “ </w:t>
      </w:r>
      <w:r w:rsidRPr="007D1121">
        <w:rPr>
          <w:i/>
          <w:lang w:eastAsia="es-ES"/>
        </w:rPr>
        <w:t>a la avanzada</w:t>
      </w:r>
      <w:r w:rsidRPr="007D1121">
        <w:rPr>
          <w:lang w:eastAsia="es-ES"/>
        </w:rPr>
        <w:t xml:space="preserve">”, servicio disponible entre julio y octubre donde los usuarios pueden hacerse con vinos que todavía no están en el mercado </w:t>
      </w:r>
      <w:r w:rsidR="00471C20" w:rsidRPr="007D1121">
        <w:rPr>
          <w:lang w:eastAsia="es-ES"/>
        </w:rPr>
        <w:t xml:space="preserve">asegurándose no sólo su disponibilidad sino también un precio inferior al de mercado. </w:t>
      </w:r>
    </w:p>
    <w:p w:rsidR="00EF3CA0" w:rsidRPr="007D1121" w:rsidRDefault="00233AA1" w:rsidP="007D1121">
      <w:pPr>
        <w:spacing w:after="0" w:line="360" w:lineRule="auto"/>
        <w:ind w:firstLine="284"/>
        <w:jc w:val="both"/>
        <w:rPr>
          <w:lang w:eastAsia="es-ES"/>
        </w:rPr>
      </w:pPr>
      <w:r w:rsidRPr="007D1121">
        <w:rPr>
          <w:lang w:eastAsia="es-ES"/>
        </w:rPr>
        <w:t xml:space="preserve">Dentro de los </w:t>
      </w:r>
      <w:r w:rsidRPr="007D1121">
        <w:rPr>
          <w:b/>
          <w:lang w:eastAsia="es-ES"/>
        </w:rPr>
        <w:t>servicios</w:t>
      </w:r>
      <w:r w:rsidRPr="007D1121">
        <w:rPr>
          <w:lang w:eastAsia="es-ES"/>
        </w:rPr>
        <w:t xml:space="preserve"> que propor</w:t>
      </w:r>
      <w:r w:rsidR="00A05059" w:rsidRPr="007D1121">
        <w:rPr>
          <w:lang w:eastAsia="es-ES"/>
        </w:rPr>
        <w:t>cionan valor añadido al cliente</w:t>
      </w:r>
      <w:r w:rsidRPr="007D1121">
        <w:rPr>
          <w:lang w:eastAsia="es-ES"/>
        </w:rPr>
        <w:t>, destaca</w:t>
      </w:r>
      <w:r w:rsidR="00A05059" w:rsidRPr="007D1121">
        <w:rPr>
          <w:lang w:eastAsia="es-ES"/>
        </w:rPr>
        <w:t>n</w:t>
      </w:r>
      <w:r w:rsidRPr="007D1121">
        <w:rPr>
          <w:lang w:eastAsia="es-ES"/>
        </w:rPr>
        <w:t xml:space="preserve"> el “club del vino”, donde el consumidor puede recibir una selección mensual de vinos escogidos por un equipo de asesores pertenecientes a Vinissimus</w:t>
      </w:r>
      <w:r w:rsidR="00A05059" w:rsidRPr="007D1121">
        <w:rPr>
          <w:lang w:eastAsia="es-ES"/>
        </w:rPr>
        <w:t>. P</w:t>
      </w:r>
      <w:r w:rsidRPr="007D1121">
        <w:rPr>
          <w:lang w:eastAsia="es-ES"/>
        </w:rPr>
        <w:t xml:space="preserve">ara atraer al usuario proponen inscripción gratuita, descuentos de entre el </w:t>
      </w:r>
      <w:r w:rsidR="00EF3CA0" w:rsidRPr="007D1121">
        <w:rPr>
          <w:lang w:eastAsia="es-ES"/>
        </w:rPr>
        <w:t xml:space="preserve"> </w:t>
      </w:r>
      <w:r w:rsidRPr="007D1121">
        <w:rPr>
          <w:lang w:eastAsia="es-ES"/>
        </w:rPr>
        <w:t xml:space="preserve">12% y el 14% y regalos de bienvenida. </w:t>
      </w:r>
      <w:r w:rsidR="00A05059" w:rsidRPr="007D1121">
        <w:rPr>
          <w:lang w:eastAsia="es-ES"/>
        </w:rPr>
        <w:t xml:space="preserve">Además ofrece los siguientes servicios adicionales: </w:t>
      </w:r>
    </w:p>
    <w:p w:rsidR="00233AA1" w:rsidRPr="007D1121" w:rsidRDefault="00233AA1" w:rsidP="00ED4349">
      <w:pPr>
        <w:pStyle w:val="Prrafodelista"/>
        <w:numPr>
          <w:ilvl w:val="0"/>
          <w:numId w:val="47"/>
        </w:numPr>
        <w:spacing w:after="0" w:line="360" w:lineRule="auto"/>
        <w:jc w:val="both"/>
        <w:rPr>
          <w:lang w:eastAsia="es-ES"/>
        </w:rPr>
      </w:pPr>
      <w:r w:rsidRPr="007D1121">
        <w:rPr>
          <w:lang w:eastAsia="es-ES"/>
        </w:rPr>
        <w:t>Posibilidad de adquirir vinos que no se encuentran en catálogo poniéndose e</w:t>
      </w:r>
      <w:r w:rsidR="00975513" w:rsidRPr="007D1121">
        <w:rPr>
          <w:lang w:eastAsia="es-ES"/>
        </w:rPr>
        <w:t>n contacto con vinissimus.</w:t>
      </w:r>
    </w:p>
    <w:p w:rsidR="00233AA1" w:rsidRPr="007D1121" w:rsidRDefault="00233AA1" w:rsidP="00ED4349">
      <w:pPr>
        <w:pStyle w:val="Prrafodelista"/>
        <w:numPr>
          <w:ilvl w:val="0"/>
          <w:numId w:val="47"/>
        </w:numPr>
        <w:spacing w:after="0" w:line="360" w:lineRule="auto"/>
        <w:jc w:val="both"/>
        <w:rPr>
          <w:lang w:eastAsia="es-ES"/>
        </w:rPr>
      </w:pPr>
      <w:r w:rsidRPr="007D1121">
        <w:rPr>
          <w:lang w:eastAsia="es-ES"/>
        </w:rPr>
        <w:t>Páginas de recomendaciones, sugerencias y selecciones mensuales.</w:t>
      </w:r>
    </w:p>
    <w:p w:rsidR="00233AA1" w:rsidRPr="007D1121" w:rsidRDefault="00233AA1" w:rsidP="00ED4349">
      <w:pPr>
        <w:pStyle w:val="Prrafodelista"/>
        <w:numPr>
          <w:ilvl w:val="0"/>
          <w:numId w:val="47"/>
        </w:numPr>
        <w:spacing w:after="0" w:line="360" w:lineRule="auto"/>
        <w:jc w:val="both"/>
        <w:rPr>
          <w:lang w:eastAsia="es-ES"/>
        </w:rPr>
      </w:pPr>
      <w:r w:rsidRPr="007D1121">
        <w:rPr>
          <w:lang w:eastAsia="es-ES"/>
        </w:rPr>
        <w:t xml:space="preserve">Guía de cómo y qué vino comprar, para facilitar la compra del consumidor y hacerle una experiencia más agradable en la página web. </w:t>
      </w:r>
    </w:p>
    <w:p w:rsidR="00233AA1" w:rsidRPr="007D1121" w:rsidRDefault="00233AA1" w:rsidP="00ED4349">
      <w:pPr>
        <w:pStyle w:val="Prrafodelista"/>
        <w:numPr>
          <w:ilvl w:val="0"/>
          <w:numId w:val="47"/>
        </w:numPr>
        <w:spacing w:after="0" w:line="360" w:lineRule="auto"/>
        <w:jc w:val="both"/>
        <w:rPr>
          <w:lang w:eastAsia="es-ES"/>
        </w:rPr>
      </w:pPr>
      <w:r w:rsidRPr="007D1121">
        <w:rPr>
          <w:lang w:eastAsia="es-ES"/>
        </w:rPr>
        <w:t>Posibilidad de seleccionar vinos</w:t>
      </w:r>
      <w:r w:rsidR="00975513" w:rsidRPr="007D1121">
        <w:rPr>
          <w:lang w:eastAsia="es-ES"/>
        </w:rPr>
        <w:t xml:space="preserve"> con “puntuaciones Parker” (</w:t>
      </w:r>
      <w:r w:rsidRPr="007D1121">
        <w:rPr>
          <w:lang w:eastAsia="es-ES"/>
        </w:rPr>
        <w:t>vinos valorados por Robert Parker, prescriptor en el mundo del vino).</w:t>
      </w:r>
    </w:p>
    <w:p w:rsidR="00233AA1" w:rsidRDefault="00233AA1" w:rsidP="00ED4349">
      <w:pPr>
        <w:pStyle w:val="Prrafodelista"/>
        <w:numPr>
          <w:ilvl w:val="0"/>
          <w:numId w:val="47"/>
        </w:numPr>
        <w:spacing w:after="0" w:line="360" w:lineRule="auto"/>
        <w:jc w:val="both"/>
        <w:rPr>
          <w:lang w:eastAsia="es-ES"/>
        </w:rPr>
      </w:pPr>
      <w:r w:rsidRPr="007D1121">
        <w:rPr>
          <w:lang w:eastAsia="es-ES"/>
        </w:rPr>
        <w:t xml:space="preserve">Página web con división en categorías por vinos: vino blanco, vino tinto, rosado y otros, cava y champagne e ideas para regalar. </w:t>
      </w:r>
    </w:p>
    <w:p w:rsidR="00F27860" w:rsidRPr="00F27860" w:rsidRDefault="00F27860" w:rsidP="00F27860">
      <w:pPr>
        <w:pStyle w:val="Prrafodelista"/>
        <w:spacing w:after="0" w:line="360" w:lineRule="auto"/>
        <w:jc w:val="both"/>
        <w:rPr>
          <w:sz w:val="10"/>
          <w:szCs w:val="10"/>
          <w:lang w:eastAsia="es-ES"/>
        </w:rPr>
      </w:pPr>
    </w:p>
    <w:p w:rsidR="00C4505D" w:rsidRPr="00F27860" w:rsidRDefault="00C4505D" w:rsidP="00F27860">
      <w:pPr>
        <w:pStyle w:val="Prrafodelista"/>
        <w:numPr>
          <w:ilvl w:val="0"/>
          <w:numId w:val="109"/>
        </w:numPr>
        <w:spacing w:after="0" w:line="360" w:lineRule="auto"/>
        <w:jc w:val="both"/>
        <w:rPr>
          <w:b/>
          <w:u w:val="single"/>
          <w:lang w:eastAsia="es-ES"/>
        </w:rPr>
      </w:pPr>
      <w:r w:rsidRPr="00F27860">
        <w:rPr>
          <w:b/>
          <w:u w:val="single"/>
          <w:lang w:eastAsia="es-ES"/>
        </w:rPr>
        <w:t>Lavinia.es</w:t>
      </w:r>
    </w:p>
    <w:p w:rsidR="00F27860" w:rsidRDefault="00F64851" w:rsidP="007D1121">
      <w:pPr>
        <w:spacing w:after="0" w:line="360" w:lineRule="auto"/>
        <w:ind w:firstLine="284"/>
        <w:jc w:val="both"/>
        <w:rPr>
          <w:lang w:eastAsia="es-ES"/>
        </w:rPr>
      </w:pPr>
      <w:r w:rsidRPr="007D1121">
        <w:rPr>
          <w:lang w:eastAsia="es-ES"/>
        </w:rPr>
        <w:t>Lavinia.es</w:t>
      </w:r>
      <w:r w:rsidR="00171C9E" w:rsidRPr="007D1121">
        <w:rPr>
          <w:lang w:eastAsia="es-ES"/>
        </w:rPr>
        <w:t>,</w:t>
      </w:r>
      <w:r w:rsidRPr="007D1121">
        <w:rPr>
          <w:lang w:eastAsia="es-ES"/>
        </w:rPr>
        <w:t xml:space="preserve"> busca</w:t>
      </w:r>
      <w:r w:rsidR="00A05059" w:rsidRPr="007D1121">
        <w:rPr>
          <w:lang w:eastAsia="es-ES"/>
        </w:rPr>
        <w:t xml:space="preserve"> un</w:t>
      </w:r>
      <w:r w:rsidRPr="007D1121">
        <w:rPr>
          <w:lang w:eastAsia="es-ES"/>
        </w:rPr>
        <w:t xml:space="preserve"> punto de equilibrio entre el mundo offline y online. Esta empresa </w:t>
      </w:r>
      <w:r w:rsidR="00171C9E" w:rsidRPr="007D1121">
        <w:rPr>
          <w:lang w:eastAsia="es-ES"/>
        </w:rPr>
        <w:t xml:space="preserve">tiene una </w:t>
      </w:r>
      <w:r w:rsidRPr="007D1121">
        <w:rPr>
          <w:lang w:eastAsia="es-ES"/>
        </w:rPr>
        <w:t>gran ex</w:t>
      </w:r>
      <w:r w:rsidR="00975513" w:rsidRPr="007D1121">
        <w:rPr>
          <w:lang w:eastAsia="es-ES"/>
        </w:rPr>
        <w:t>periencia en el sector del vino</w:t>
      </w:r>
      <w:r w:rsidR="00171C9E" w:rsidRPr="007D1121">
        <w:rPr>
          <w:lang w:eastAsia="es-ES"/>
        </w:rPr>
        <w:t xml:space="preserve"> en el que está presente desde el año </w:t>
      </w:r>
      <w:r w:rsidRPr="007D1121">
        <w:rPr>
          <w:lang w:eastAsia="es-ES"/>
        </w:rPr>
        <w:t>1999</w:t>
      </w:r>
      <w:r w:rsidR="00171C9E" w:rsidRPr="007D1121">
        <w:rPr>
          <w:lang w:eastAsia="es-ES"/>
        </w:rPr>
        <w:t xml:space="preserve">. Surge con la </w:t>
      </w:r>
      <w:r w:rsidRPr="007D1121">
        <w:rPr>
          <w:lang w:eastAsia="es-ES"/>
        </w:rPr>
        <w:t>idea de revolucionar el concepto tradicional de consumo de vino, enfocándose en promover el tratamiento del vino desde una perspectiva cultural.En el mundo offline, la empresa opera en 4 países diferentes con 9 tiendas físicas</w:t>
      </w:r>
      <w:r w:rsidR="00171C9E" w:rsidRPr="007D1121">
        <w:rPr>
          <w:lang w:eastAsia="es-ES"/>
        </w:rPr>
        <w:t xml:space="preserve">: </w:t>
      </w:r>
      <w:r w:rsidRPr="007D1121">
        <w:rPr>
          <w:lang w:eastAsia="es-ES"/>
        </w:rPr>
        <w:t xml:space="preserve">4 en España, 2 en Francia, 2 en Ucrania y 1 en Suiza. Además, la empresa apuesta también por la gastronomía con la apertura de restaurantes que combinan el mundo del vino con la restauración. </w:t>
      </w:r>
    </w:p>
    <w:p w:rsidR="00F64851" w:rsidRPr="007D1121" w:rsidRDefault="00F64851" w:rsidP="007D1121">
      <w:pPr>
        <w:spacing w:after="0" w:line="360" w:lineRule="auto"/>
        <w:ind w:firstLine="284"/>
        <w:jc w:val="both"/>
        <w:rPr>
          <w:lang w:eastAsia="es-ES"/>
        </w:rPr>
      </w:pPr>
      <w:r w:rsidRPr="007D1121">
        <w:rPr>
          <w:lang w:eastAsia="es-ES"/>
        </w:rPr>
        <w:lastRenderedPageBreak/>
        <w:t>Una de las ofertas más destacables es la posibilidad de realizar programas de formación en las diferentes tiendas de la e</w:t>
      </w:r>
      <w:r w:rsidR="00975513" w:rsidRPr="007D1121">
        <w:rPr>
          <w:lang w:eastAsia="es-ES"/>
        </w:rPr>
        <w:t xml:space="preserve">mpresa, programas que incluyen </w:t>
      </w:r>
      <w:r w:rsidRPr="007D1121">
        <w:rPr>
          <w:lang w:eastAsia="es-ES"/>
        </w:rPr>
        <w:t xml:space="preserve"> conferencias, catas, degustaciones o ferias vitivinícolas. </w:t>
      </w:r>
    </w:p>
    <w:p w:rsidR="00F64851" w:rsidRPr="007D1121" w:rsidRDefault="00171C9E" w:rsidP="007D1121">
      <w:pPr>
        <w:spacing w:after="0" w:line="360" w:lineRule="auto"/>
        <w:ind w:firstLine="284"/>
        <w:jc w:val="both"/>
        <w:rPr>
          <w:lang w:eastAsia="es-ES"/>
        </w:rPr>
      </w:pPr>
      <w:r w:rsidRPr="007D1121">
        <w:rPr>
          <w:lang w:eastAsia="es-ES"/>
        </w:rPr>
        <w:t xml:space="preserve">Es en el año 2001cuando inicia su andadura en el </w:t>
      </w:r>
      <w:r w:rsidR="00F64851" w:rsidRPr="007D1121">
        <w:rPr>
          <w:lang w:eastAsia="es-ES"/>
        </w:rPr>
        <w:t>mundo online, renovando en 2013 su plataforma donde ofr</w:t>
      </w:r>
      <w:r w:rsidR="00975513" w:rsidRPr="007D1121">
        <w:rPr>
          <w:lang w:eastAsia="es-ES"/>
        </w:rPr>
        <w:t>ecen</w:t>
      </w:r>
      <w:r w:rsidR="00F64851" w:rsidRPr="007D1121">
        <w:rPr>
          <w:lang w:eastAsia="es-ES"/>
        </w:rPr>
        <w:t xml:space="preserve"> vinos, destilados y accesorios relacionados con el mundo del vino.</w:t>
      </w:r>
      <w:r w:rsidRPr="007D1121">
        <w:rPr>
          <w:lang w:eastAsia="es-ES"/>
        </w:rPr>
        <w:t xml:space="preserve"> </w:t>
      </w:r>
      <w:r w:rsidR="00F64851" w:rsidRPr="007D1121">
        <w:rPr>
          <w:lang w:eastAsia="es-ES"/>
        </w:rPr>
        <w:t xml:space="preserve">En su página web destacan diferentes secciones </w:t>
      </w:r>
      <w:r w:rsidRPr="007D1121">
        <w:rPr>
          <w:lang w:eastAsia="es-ES"/>
        </w:rPr>
        <w:t xml:space="preserve">y servicios </w:t>
      </w:r>
      <w:r w:rsidR="00F64851" w:rsidRPr="007D1121">
        <w:rPr>
          <w:lang w:eastAsia="es-ES"/>
        </w:rPr>
        <w:t>como:</w:t>
      </w:r>
    </w:p>
    <w:p w:rsidR="00F64851" w:rsidRPr="007D1121" w:rsidRDefault="00F64851" w:rsidP="00ED4349">
      <w:pPr>
        <w:pStyle w:val="Prrafodelista"/>
        <w:numPr>
          <w:ilvl w:val="0"/>
          <w:numId w:val="49"/>
        </w:numPr>
        <w:spacing w:after="0" w:line="360" w:lineRule="auto"/>
        <w:jc w:val="both"/>
        <w:rPr>
          <w:lang w:eastAsia="es-ES"/>
        </w:rPr>
      </w:pPr>
      <w:r w:rsidRPr="007D1121">
        <w:rPr>
          <w:lang w:eastAsia="es-ES"/>
        </w:rPr>
        <w:t>Formatos Magnum de Vino</w:t>
      </w:r>
    </w:p>
    <w:p w:rsidR="00F64851" w:rsidRPr="007D1121" w:rsidRDefault="00F64851" w:rsidP="00ED4349">
      <w:pPr>
        <w:pStyle w:val="Prrafodelista"/>
        <w:numPr>
          <w:ilvl w:val="0"/>
          <w:numId w:val="49"/>
        </w:numPr>
        <w:spacing w:after="0" w:line="360" w:lineRule="auto"/>
        <w:jc w:val="both"/>
        <w:rPr>
          <w:lang w:eastAsia="es-ES"/>
        </w:rPr>
      </w:pPr>
      <w:r w:rsidRPr="007D1121">
        <w:rPr>
          <w:lang w:eastAsia="es-ES"/>
        </w:rPr>
        <w:t>Estuches Regalo e ideas para regalar</w:t>
      </w:r>
    </w:p>
    <w:p w:rsidR="00F64851" w:rsidRPr="007D1121" w:rsidRDefault="00554148" w:rsidP="00ED4349">
      <w:pPr>
        <w:pStyle w:val="Prrafodelista"/>
        <w:numPr>
          <w:ilvl w:val="0"/>
          <w:numId w:val="49"/>
        </w:numPr>
        <w:spacing w:after="0" w:line="360" w:lineRule="auto"/>
        <w:jc w:val="both"/>
        <w:rPr>
          <w:lang w:eastAsia="es-ES"/>
        </w:rPr>
      </w:pPr>
      <w:r w:rsidRPr="007D1121">
        <w:rPr>
          <w:lang w:eastAsia="es-ES"/>
        </w:rPr>
        <w:t>Catas y eventos</w:t>
      </w:r>
    </w:p>
    <w:p w:rsidR="00554148" w:rsidRPr="007D1121" w:rsidRDefault="00554148" w:rsidP="00ED4349">
      <w:pPr>
        <w:pStyle w:val="Prrafodelista"/>
        <w:numPr>
          <w:ilvl w:val="0"/>
          <w:numId w:val="49"/>
        </w:numPr>
        <w:spacing w:after="0" w:line="360" w:lineRule="auto"/>
        <w:jc w:val="both"/>
        <w:rPr>
          <w:lang w:eastAsia="es-ES"/>
        </w:rPr>
      </w:pPr>
      <w:r w:rsidRPr="007D1121">
        <w:rPr>
          <w:lang w:eastAsia="es-ES"/>
        </w:rPr>
        <w:t>Recomendaciones y Sugerencias</w:t>
      </w:r>
    </w:p>
    <w:p w:rsidR="00554148" w:rsidRPr="007D1121" w:rsidRDefault="00554148" w:rsidP="00ED4349">
      <w:pPr>
        <w:pStyle w:val="Prrafodelista"/>
        <w:numPr>
          <w:ilvl w:val="0"/>
          <w:numId w:val="49"/>
        </w:numPr>
        <w:spacing w:after="0" w:line="360" w:lineRule="auto"/>
        <w:jc w:val="both"/>
        <w:rPr>
          <w:lang w:eastAsia="es-ES"/>
        </w:rPr>
      </w:pPr>
      <w:r w:rsidRPr="007D1121">
        <w:rPr>
          <w:lang w:eastAsia="es-ES"/>
        </w:rPr>
        <w:t>Selecciones de Sumillers</w:t>
      </w:r>
    </w:p>
    <w:p w:rsidR="00554148" w:rsidRPr="007D1121" w:rsidRDefault="00554148" w:rsidP="00ED4349">
      <w:pPr>
        <w:pStyle w:val="Prrafodelista"/>
        <w:numPr>
          <w:ilvl w:val="0"/>
          <w:numId w:val="49"/>
        </w:numPr>
        <w:spacing w:after="0" w:line="360" w:lineRule="auto"/>
        <w:jc w:val="both"/>
        <w:rPr>
          <w:lang w:eastAsia="es-ES"/>
        </w:rPr>
      </w:pPr>
      <w:r w:rsidRPr="007D1121">
        <w:rPr>
          <w:lang w:eastAsia="es-ES"/>
        </w:rPr>
        <w:t>Puntuaciones Parker</w:t>
      </w:r>
    </w:p>
    <w:p w:rsidR="00554148" w:rsidRPr="007D1121" w:rsidRDefault="00554148" w:rsidP="00ED4349">
      <w:pPr>
        <w:pStyle w:val="Prrafodelista"/>
        <w:numPr>
          <w:ilvl w:val="0"/>
          <w:numId w:val="49"/>
        </w:numPr>
        <w:spacing w:after="0" w:line="360" w:lineRule="auto"/>
        <w:jc w:val="both"/>
        <w:rPr>
          <w:lang w:eastAsia="es-ES"/>
        </w:rPr>
      </w:pPr>
      <w:r w:rsidRPr="007D1121">
        <w:rPr>
          <w:lang w:eastAsia="es-ES"/>
        </w:rPr>
        <w:t>Top Ventas</w:t>
      </w:r>
    </w:p>
    <w:p w:rsidR="00554148" w:rsidRPr="007D1121" w:rsidRDefault="00554148" w:rsidP="00ED4349">
      <w:pPr>
        <w:pStyle w:val="Prrafodelista"/>
        <w:numPr>
          <w:ilvl w:val="0"/>
          <w:numId w:val="49"/>
        </w:numPr>
        <w:spacing w:after="0" w:line="360" w:lineRule="auto"/>
        <w:jc w:val="both"/>
        <w:rPr>
          <w:lang w:eastAsia="es-ES"/>
        </w:rPr>
      </w:pPr>
      <w:r w:rsidRPr="007D1121">
        <w:rPr>
          <w:lang w:eastAsia="es-ES"/>
        </w:rPr>
        <w:t>Novedades</w:t>
      </w:r>
    </w:p>
    <w:p w:rsidR="00554148" w:rsidRPr="007D1121" w:rsidRDefault="00554148" w:rsidP="00ED4349">
      <w:pPr>
        <w:pStyle w:val="Prrafodelista"/>
        <w:numPr>
          <w:ilvl w:val="0"/>
          <w:numId w:val="49"/>
        </w:numPr>
        <w:spacing w:after="0" w:line="360" w:lineRule="auto"/>
        <w:jc w:val="both"/>
        <w:rPr>
          <w:lang w:eastAsia="es-ES"/>
        </w:rPr>
      </w:pPr>
      <w:r w:rsidRPr="007D1121">
        <w:rPr>
          <w:lang w:eastAsia="es-ES"/>
        </w:rPr>
        <w:t>Categorías subdivididas por denominaciones de origen, vinos internacionales, champagne, destilados y accesorios.</w:t>
      </w:r>
    </w:p>
    <w:p w:rsidR="00554148" w:rsidRPr="007D1121" w:rsidRDefault="00554148" w:rsidP="007D1121">
      <w:pPr>
        <w:spacing w:after="0" w:line="360" w:lineRule="auto"/>
        <w:ind w:firstLine="360"/>
        <w:jc w:val="both"/>
        <w:rPr>
          <w:lang w:eastAsia="es-ES"/>
        </w:rPr>
      </w:pPr>
      <w:r w:rsidRPr="007D1121">
        <w:rPr>
          <w:lang w:eastAsia="es-ES"/>
        </w:rPr>
        <w:t xml:space="preserve">Uno de los servicios adicionales más importantes es el “Club del Vino Lavinia”, comunidad de amantes del vino por el cual el usuario puede hacerse socio por 20 euros anuales. Cuando un usuario se hace “socio” del club del vino Lavinia recibe múltiples ventajas como: </w:t>
      </w:r>
    </w:p>
    <w:p w:rsidR="00554148" w:rsidRPr="007D1121" w:rsidRDefault="00554148" w:rsidP="00ED4349">
      <w:pPr>
        <w:pStyle w:val="Prrafodelista"/>
        <w:numPr>
          <w:ilvl w:val="0"/>
          <w:numId w:val="66"/>
        </w:numPr>
        <w:spacing w:after="0" w:line="360" w:lineRule="auto"/>
        <w:jc w:val="both"/>
        <w:rPr>
          <w:lang w:eastAsia="es-ES"/>
        </w:rPr>
      </w:pPr>
      <w:r w:rsidRPr="007D1121">
        <w:rPr>
          <w:lang w:eastAsia="es-ES"/>
        </w:rPr>
        <w:t>Acumulación de puntos canjeables en las compras Lavinia</w:t>
      </w:r>
    </w:p>
    <w:p w:rsidR="00554148" w:rsidRPr="007D1121" w:rsidRDefault="00554148" w:rsidP="00ED4349">
      <w:pPr>
        <w:pStyle w:val="Prrafodelista"/>
        <w:numPr>
          <w:ilvl w:val="0"/>
          <w:numId w:val="66"/>
        </w:numPr>
        <w:spacing w:after="0" w:line="360" w:lineRule="auto"/>
        <w:jc w:val="both"/>
        <w:rPr>
          <w:lang w:eastAsia="es-ES"/>
        </w:rPr>
      </w:pPr>
      <w:r w:rsidRPr="007D1121">
        <w:rPr>
          <w:lang w:eastAsia="es-ES"/>
        </w:rPr>
        <w:t>Día del socio con descuentos de hasta el 20%</w:t>
      </w:r>
    </w:p>
    <w:p w:rsidR="00554148" w:rsidRPr="007D1121" w:rsidRDefault="00554148" w:rsidP="00ED4349">
      <w:pPr>
        <w:pStyle w:val="Prrafodelista"/>
        <w:numPr>
          <w:ilvl w:val="0"/>
          <w:numId w:val="66"/>
        </w:numPr>
        <w:spacing w:after="0" w:line="360" w:lineRule="auto"/>
        <w:jc w:val="both"/>
        <w:rPr>
          <w:lang w:eastAsia="es-ES"/>
        </w:rPr>
      </w:pPr>
      <w:r w:rsidRPr="007D1121">
        <w:rPr>
          <w:lang w:eastAsia="es-ES"/>
        </w:rPr>
        <w:t>Tarjeta del club Lavinia ( forma de hacer tangible un servicio) que se convierte en una tarjeta de degustación (5 euros de descuento)</w:t>
      </w:r>
    </w:p>
    <w:p w:rsidR="00554148" w:rsidRPr="007D1121" w:rsidRDefault="00554148" w:rsidP="00ED4349">
      <w:pPr>
        <w:pStyle w:val="Prrafodelista"/>
        <w:numPr>
          <w:ilvl w:val="0"/>
          <w:numId w:val="66"/>
        </w:numPr>
        <w:spacing w:after="0" w:line="360" w:lineRule="auto"/>
        <w:jc w:val="both"/>
        <w:rPr>
          <w:lang w:eastAsia="es-ES"/>
        </w:rPr>
      </w:pPr>
      <w:r w:rsidRPr="007D1121">
        <w:rPr>
          <w:lang w:eastAsia="es-ES"/>
        </w:rPr>
        <w:t xml:space="preserve">Recepción de información acerca del mundo del vino y todas las noticias relacionadas con él. </w:t>
      </w:r>
    </w:p>
    <w:p w:rsidR="00554148" w:rsidRPr="007D1121" w:rsidRDefault="00554148" w:rsidP="00ED4349">
      <w:pPr>
        <w:pStyle w:val="Prrafodelista"/>
        <w:numPr>
          <w:ilvl w:val="0"/>
          <w:numId w:val="66"/>
        </w:numPr>
        <w:spacing w:after="0" w:line="360" w:lineRule="auto"/>
        <w:jc w:val="both"/>
        <w:rPr>
          <w:lang w:eastAsia="es-ES"/>
        </w:rPr>
      </w:pPr>
      <w:r w:rsidRPr="007D1121">
        <w:rPr>
          <w:lang w:eastAsia="es-ES"/>
        </w:rPr>
        <w:t>Venta privada (descuentos)</w:t>
      </w:r>
    </w:p>
    <w:p w:rsidR="00554148" w:rsidRPr="007D1121" w:rsidRDefault="00554148" w:rsidP="00ED4349">
      <w:pPr>
        <w:pStyle w:val="Prrafodelista"/>
        <w:numPr>
          <w:ilvl w:val="0"/>
          <w:numId w:val="66"/>
        </w:numPr>
        <w:spacing w:after="0" w:line="360" w:lineRule="auto"/>
        <w:jc w:val="both"/>
        <w:rPr>
          <w:lang w:eastAsia="es-ES"/>
        </w:rPr>
      </w:pPr>
      <w:r w:rsidRPr="007D1121">
        <w:rPr>
          <w:lang w:eastAsia="es-ES"/>
        </w:rPr>
        <w:t>Agenda de eventos</w:t>
      </w:r>
    </w:p>
    <w:p w:rsidR="00554148" w:rsidRPr="007D1121" w:rsidRDefault="00554148" w:rsidP="00ED4349">
      <w:pPr>
        <w:pStyle w:val="Prrafodelista"/>
        <w:numPr>
          <w:ilvl w:val="0"/>
          <w:numId w:val="66"/>
        </w:numPr>
        <w:spacing w:after="0" w:line="360" w:lineRule="auto"/>
        <w:jc w:val="both"/>
        <w:rPr>
          <w:lang w:eastAsia="es-ES"/>
        </w:rPr>
      </w:pPr>
      <w:r w:rsidRPr="007D1121">
        <w:rPr>
          <w:lang w:eastAsia="es-ES"/>
        </w:rPr>
        <w:t>Gastos de envío gratis a partir de 200 euros.</w:t>
      </w:r>
    </w:p>
    <w:p w:rsidR="00554148" w:rsidRDefault="00554148" w:rsidP="007D1121">
      <w:pPr>
        <w:spacing w:after="0" w:line="360" w:lineRule="auto"/>
        <w:ind w:firstLine="284"/>
        <w:jc w:val="both"/>
        <w:rPr>
          <w:lang w:eastAsia="es-ES"/>
        </w:rPr>
      </w:pPr>
      <w:r w:rsidRPr="007D1121">
        <w:rPr>
          <w:lang w:eastAsia="es-ES"/>
        </w:rPr>
        <w:t xml:space="preserve">Además, la empresa ofrece la posibilidad de realizar pedidos para empresas, es decir, realizar los regalos de empresa con Lavinia con un asesoramiento personalizado y adaptado. </w:t>
      </w:r>
      <w:r w:rsidR="00171C9E" w:rsidRPr="007D1121">
        <w:rPr>
          <w:lang w:eastAsia="es-ES"/>
        </w:rPr>
        <w:t>O</w:t>
      </w:r>
      <w:r w:rsidRPr="007D1121">
        <w:rPr>
          <w:lang w:eastAsia="es-ES"/>
        </w:rPr>
        <w:t>frece</w:t>
      </w:r>
      <w:r w:rsidR="00171C9E" w:rsidRPr="007D1121">
        <w:rPr>
          <w:lang w:eastAsia="es-ES"/>
        </w:rPr>
        <w:t xml:space="preserve"> también </w:t>
      </w:r>
      <w:r w:rsidRPr="007D1121">
        <w:rPr>
          <w:lang w:eastAsia="es-ES"/>
        </w:rPr>
        <w:t>la posibilidad de utilizar cierto material gráfico como uso publicitario a través de su “sala de prensa”.</w:t>
      </w:r>
      <w:r w:rsidR="00171C9E" w:rsidRPr="007D1121">
        <w:rPr>
          <w:lang w:eastAsia="es-ES"/>
        </w:rPr>
        <w:t xml:space="preserve"> </w:t>
      </w:r>
      <w:r w:rsidRPr="007D1121">
        <w:rPr>
          <w:lang w:eastAsia="es-ES"/>
        </w:rPr>
        <w:t>Y por último</w:t>
      </w:r>
      <w:r w:rsidR="00171C9E" w:rsidRPr="007D1121">
        <w:rPr>
          <w:lang w:eastAsia="es-ES"/>
        </w:rPr>
        <w:t>,</w:t>
      </w:r>
      <w:r w:rsidRPr="007D1121">
        <w:rPr>
          <w:lang w:eastAsia="es-ES"/>
        </w:rPr>
        <w:t xml:space="preserve"> presentan la posibilidad de acceder a trabajar con ellos exponiendo las diferentes ofertas de empleo disponibles en la página web.</w:t>
      </w:r>
    </w:p>
    <w:p w:rsidR="00F27860" w:rsidRDefault="00F27860" w:rsidP="007D1121">
      <w:pPr>
        <w:spacing w:after="0" w:line="360" w:lineRule="auto"/>
        <w:ind w:firstLine="284"/>
        <w:jc w:val="both"/>
        <w:rPr>
          <w:lang w:eastAsia="es-ES"/>
        </w:rPr>
      </w:pPr>
    </w:p>
    <w:p w:rsidR="00F27860" w:rsidRPr="007D1121" w:rsidRDefault="00F27860" w:rsidP="007D1121">
      <w:pPr>
        <w:spacing w:after="0" w:line="360" w:lineRule="auto"/>
        <w:ind w:firstLine="284"/>
        <w:jc w:val="both"/>
        <w:rPr>
          <w:lang w:eastAsia="es-ES"/>
        </w:rPr>
      </w:pPr>
    </w:p>
    <w:p w:rsidR="00554148" w:rsidRPr="00F27860" w:rsidRDefault="00554148" w:rsidP="00F27860">
      <w:pPr>
        <w:pStyle w:val="Prrafodelista"/>
        <w:numPr>
          <w:ilvl w:val="0"/>
          <w:numId w:val="109"/>
        </w:numPr>
        <w:spacing w:after="0" w:line="360" w:lineRule="auto"/>
        <w:jc w:val="both"/>
        <w:rPr>
          <w:b/>
          <w:u w:val="single"/>
          <w:lang w:eastAsia="es-ES"/>
        </w:rPr>
      </w:pPr>
      <w:r w:rsidRPr="00F27860">
        <w:rPr>
          <w:b/>
          <w:u w:val="single"/>
          <w:lang w:eastAsia="es-ES"/>
        </w:rPr>
        <w:lastRenderedPageBreak/>
        <w:t>Vinoseleccion.com</w:t>
      </w:r>
    </w:p>
    <w:p w:rsidR="00554148" w:rsidRPr="007D1121" w:rsidRDefault="00975513" w:rsidP="007D1121">
      <w:pPr>
        <w:spacing w:after="0" w:line="360" w:lineRule="auto"/>
        <w:ind w:firstLine="284"/>
        <w:jc w:val="both"/>
        <w:rPr>
          <w:lang w:eastAsia="es-ES"/>
        </w:rPr>
      </w:pPr>
      <w:r w:rsidRPr="007D1121">
        <w:rPr>
          <w:lang w:eastAsia="es-ES"/>
        </w:rPr>
        <w:t>Vinoseleccion.</w:t>
      </w:r>
      <w:r w:rsidR="00E24748" w:rsidRPr="007D1121">
        <w:rPr>
          <w:lang w:eastAsia="es-ES"/>
        </w:rPr>
        <w:t xml:space="preserve">com nace como el </w:t>
      </w:r>
      <w:r w:rsidR="00E24748" w:rsidRPr="007D1121">
        <w:rPr>
          <w:b/>
          <w:lang w:eastAsia="es-ES"/>
        </w:rPr>
        <w:t>primer club de vinos español</w:t>
      </w:r>
      <w:r w:rsidR="00E24748" w:rsidRPr="007D1121">
        <w:rPr>
          <w:lang w:eastAsia="es-ES"/>
        </w:rPr>
        <w:t xml:space="preserve">, donde el usuario puede seleccionar su elección al mejor precio, zona, </w:t>
      </w:r>
      <w:r w:rsidRPr="007D1121">
        <w:rPr>
          <w:lang w:eastAsia="es-ES"/>
        </w:rPr>
        <w:t>bodega</w:t>
      </w:r>
      <w:r w:rsidR="00E24748" w:rsidRPr="007D1121">
        <w:rPr>
          <w:lang w:eastAsia="es-ES"/>
        </w:rPr>
        <w:t xml:space="preserve"> y tipo de vino. En la actualidad, vinoseleccion.com cuenta con más de 100.000 socios que disfrutan de las ventajas de pertenecer al primer club de vinos español.</w:t>
      </w:r>
    </w:p>
    <w:p w:rsidR="00E24748" w:rsidRPr="007D1121" w:rsidRDefault="00E24748" w:rsidP="007D1121">
      <w:pPr>
        <w:spacing w:after="0" w:line="360" w:lineRule="auto"/>
        <w:ind w:firstLine="284"/>
        <w:jc w:val="both"/>
        <w:rPr>
          <w:lang w:eastAsia="es-ES"/>
        </w:rPr>
      </w:pPr>
      <w:r w:rsidRPr="007D1121">
        <w:rPr>
          <w:lang w:eastAsia="es-ES"/>
        </w:rPr>
        <w:t xml:space="preserve">Entre las </w:t>
      </w:r>
      <w:r w:rsidRPr="007D1121">
        <w:rPr>
          <w:b/>
          <w:lang w:eastAsia="es-ES"/>
        </w:rPr>
        <w:t>ventajas</w:t>
      </w:r>
      <w:r w:rsidRPr="007D1121">
        <w:rPr>
          <w:lang w:eastAsia="es-ES"/>
        </w:rPr>
        <w:t xml:space="preserve"> de pertenecer a vinoseleccion se encuentran:</w:t>
      </w:r>
    </w:p>
    <w:p w:rsidR="00E24748" w:rsidRPr="007D1121" w:rsidRDefault="00E24748" w:rsidP="00ED4349">
      <w:pPr>
        <w:pStyle w:val="Prrafodelista"/>
        <w:numPr>
          <w:ilvl w:val="0"/>
          <w:numId w:val="50"/>
        </w:numPr>
        <w:spacing w:after="0" w:line="360" w:lineRule="auto"/>
        <w:jc w:val="both"/>
        <w:rPr>
          <w:lang w:eastAsia="es-ES"/>
        </w:rPr>
      </w:pPr>
      <w:r w:rsidRPr="007D1121">
        <w:rPr>
          <w:lang w:eastAsia="es-ES"/>
        </w:rPr>
        <w:t xml:space="preserve">Programas: cursos de cata, visitas a bodegas, regiones vinícolas, cenas con bodegueros, recepción de información acerca del mundo del vino </w:t>
      </w:r>
      <w:r w:rsidR="00171C9E" w:rsidRPr="007D1121">
        <w:rPr>
          <w:lang w:eastAsia="es-ES"/>
        </w:rPr>
        <w:t>en</w:t>
      </w:r>
      <w:r w:rsidRPr="007D1121">
        <w:rPr>
          <w:lang w:eastAsia="es-ES"/>
        </w:rPr>
        <w:t xml:space="preserve"> propio domicilio.</w:t>
      </w:r>
    </w:p>
    <w:p w:rsidR="00E24748" w:rsidRPr="007D1121" w:rsidRDefault="00E24748" w:rsidP="00ED4349">
      <w:pPr>
        <w:pStyle w:val="Prrafodelista"/>
        <w:numPr>
          <w:ilvl w:val="0"/>
          <w:numId w:val="50"/>
        </w:numPr>
        <w:spacing w:after="0" w:line="360" w:lineRule="auto"/>
        <w:jc w:val="both"/>
        <w:rPr>
          <w:lang w:eastAsia="es-ES"/>
        </w:rPr>
      </w:pPr>
      <w:r w:rsidRPr="007D1121">
        <w:rPr>
          <w:lang w:eastAsia="es-ES"/>
        </w:rPr>
        <w:t xml:space="preserve">Catálogo de vinos: procedentes de regiones conocidas o </w:t>
      </w:r>
      <w:r w:rsidR="00171C9E" w:rsidRPr="007D1121">
        <w:rPr>
          <w:lang w:eastAsia="es-ES"/>
        </w:rPr>
        <w:t>novedades del mercado,</w:t>
      </w:r>
      <w:r w:rsidRPr="007D1121">
        <w:rPr>
          <w:lang w:eastAsia="es-ES"/>
        </w:rPr>
        <w:t xml:space="preserve"> etc.</w:t>
      </w:r>
    </w:p>
    <w:p w:rsidR="00E24748" w:rsidRPr="007D1121" w:rsidRDefault="00E24748" w:rsidP="00ED4349">
      <w:pPr>
        <w:pStyle w:val="Prrafodelista"/>
        <w:numPr>
          <w:ilvl w:val="0"/>
          <w:numId w:val="50"/>
        </w:numPr>
        <w:spacing w:after="0" w:line="360" w:lineRule="auto"/>
        <w:jc w:val="both"/>
        <w:rPr>
          <w:lang w:eastAsia="es-ES"/>
        </w:rPr>
      </w:pPr>
      <w:r w:rsidRPr="007D1121">
        <w:rPr>
          <w:lang w:eastAsia="es-ES"/>
        </w:rPr>
        <w:t xml:space="preserve">Especiales: vinos de limitada producción, con la posibilidad de realizar reserva previa antes de que estos vinos salgan al mercado. </w:t>
      </w:r>
    </w:p>
    <w:p w:rsidR="00E24748" w:rsidRPr="007D1121" w:rsidRDefault="00E24748" w:rsidP="00ED4349">
      <w:pPr>
        <w:pStyle w:val="Prrafodelista"/>
        <w:numPr>
          <w:ilvl w:val="0"/>
          <w:numId w:val="50"/>
        </w:numPr>
        <w:spacing w:after="0" w:line="360" w:lineRule="auto"/>
        <w:jc w:val="both"/>
        <w:rPr>
          <w:lang w:eastAsia="es-ES"/>
        </w:rPr>
      </w:pPr>
      <w:r w:rsidRPr="007D1121">
        <w:rPr>
          <w:lang w:eastAsia="es-ES"/>
        </w:rPr>
        <w:t>Precios bajos: compra directa a las bodegas permite conseguir precios muy bajos.</w:t>
      </w:r>
    </w:p>
    <w:p w:rsidR="00E24748" w:rsidRPr="007D1121" w:rsidRDefault="00E24748" w:rsidP="007D1121">
      <w:pPr>
        <w:spacing w:after="0" w:line="360" w:lineRule="auto"/>
        <w:jc w:val="both"/>
        <w:rPr>
          <w:lang w:eastAsia="es-ES"/>
        </w:rPr>
      </w:pPr>
      <w:r w:rsidRPr="007D1121">
        <w:rPr>
          <w:lang w:eastAsia="es-ES"/>
        </w:rPr>
        <w:t>En su página web disponen de 4 grandes secciones que se subdividen en diferentes categorías.</w:t>
      </w:r>
    </w:p>
    <w:p w:rsidR="00E24748" w:rsidRPr="007D1121" w:rsidRDefault="00E24748" w:rsidP="00ED4349">
      <w:pPr>
        <w:pStyle w:val="Prrafodelista"/>
        <w:numPr>
          <w:ilvl w:val="0"/>
          <w:numId w:val="12"/>
        </w:numPr>
        <w:spacing w:after="0" w:line="360" w:lineRule="auto"/>
        <w:jc w:val="both"/>
        <w:rPr>
          <w:lang w:eastAsia="es-ES"/>
        </w:rPr>
      </w:pPr>
      <w:r w:rsidRPr="007D1121">
        <w:rPr>
          <w:b/>
          <w:lang w:eastAsia="es-ES"/>
        </w:rPr>
        <w:t>Tienda</w:t>
      </w:r>
      <w:r w:rsidRPr="007D1121">
        <w:rPr>
          <w:lang w:eastAsia="es-ES"/>
        </w:rPr>
        <w:t xml:space="preserve"> : en esta sección el usuario se encuentra con las diferentes ofertas disponibles del catálogo de vinos, selección de los vinos más valorados, productos gastronómicos gourmet que encajan con los diferentes vinos ofertados, accesorios como sacacorchos, tapones decantadores etc. , ofertas de enoturismo (catas, viajes, degustaciones, cenas etc.), y las ofertas más destacables.</w:t>
      </w:r>
    </w:p>
    <w:p w:rsidR="00E24748" w:rsidRPr="007D1121" w:rsidRDefault="00E24748" w:rsidP="00ED4349">
      <w:pPr>
        <w:pStyle w:val="Prrafodelista"/>
        <w:numPr>
          <w:ilvl w:val="0"/>
          <w:numId w:val="12"/>
        </w:numPr>
        <w:spacing w:after="0" w:line="360" w:lineRule="auto"/>
        <w:jc w:val="both"/>
        <w:rPr>
          <w:lang w:eastAsia="es-ES"/>
        </w:rPr>
      </w:pPr>
      <w:r w:rsidRPr="007D1121">
        <w:rPr>
          <w:b/>
          <w:lang w:eastAsia="es-ES"/>
        </w:rPr>
        <w:t>Selecciones:</w:t>
      </w:r>
      <w:r w:rsidRPr="007D1121">
        <w:rPr>
          <w:lang w:eastAsia="es-ES"/>
        </w:rPr>
        <w:t xml:space="preserve"> se divide en selecciones mensuales, privadas, obras maestras y vinos del mundo.</w:t>
      </w:r>
    </w:p>
    <w:p w:rsidR="00E24748" w:rsidRPr="007D1121" w:rsidRDefault="00E24748" w:rsidP="00ED4349">
      <w:pPr>
        <w:pStyle w:val="Prrafodelista"/>
        <w:numPr>
          <w:ilvl w:val="0"/>
          <w:numId w:val="12"/>
        </w:numPr>
        <w:spacing w:after="0" w:line="360" w:lineRule="auto"/>
        <w:jc w:val="both"/>
        <w:rPr>
          <w:lang w:eastAsia="es-ES"/>
        </w:rPr>
      </w:pPr>
      <w:r w:rsidRPr="007D1121">
        <w:rPr>
          <w:b/>
          <w:lang w:eastAsia="es-ES"/>
        </w:rPr>
        <w:t>Saber de vinos</w:t>
      </w:r>
      <w:r w:rsidRPr="007D1121">
        <w:rPr>
          <w:lang w:eastAsia="es-ES"/>
        </w:rPr>
        <w:t>: información acerca del club del vino, historia del vino etc.</w:t>
      </w:r>
    </w:p>
    <w:p w:rsidR="00E24748" w:rsidRPr="007D1121" w:rsidRDefault="00E24748" w:rsidP="00ED4349">
      <w:pPr>
        <w:pStyle w:val="Prrafodelista"/>
        <w:numPr>
          <w:ilvl w:val="0"/>
          <w:numId w:val="12"/>
        </w:numPr>
        <w:spacing w:after="0" w:line="360" w:lineRule="auto"/>
        <w:jc w:val="both"/>
        <w:rPr>
          <w:lang w:eastAsia="es-ES"/>
        </w:rPr>
      </w:pPr>
      <w:r w:rsidRPr="007D1121">
        <w:rPr>
          <w:b/>
          <w:lang w:eastAsia="es-ES"/>
        </w:rPr>
        <w:t>Iberia</w:t>
      </w:r>
      <w:r w:rsidRPr="007D1121">
        <w:rPr>
          <w:lang w:eastAsia="es-ES"/>
        </w:rPr>
        <w:t>: vinoseleccion se presenta como proveedor exclusivo de vino para la clase business de la aerolínea española Iberia</w:t>
      </w:r>
      <w:r w:rsidR="00171C9E" w:rsidRPr="007D1121">
        <w:rPr>
          <w:lang w:eastAsia="es-ES"/>
        </w:rPr>
        <w:t>,</w:t>
      </w:r>
      <w:r w:rsidRPr="007D1121">
        <w:rPr>
          <w:lang w:eastAsia="es-ES"/>
        </w:rPr>
        <w:t xml:space="preserve"> y así lo presenta en su página web. </w:t>
      </w:r>
      <w:r w:rsidR="00171C9E" w:rsidRPr="007D1121">
        <w:rPr>
          <w:lang w:eastAsia="es-ES"/>
        </w:rPr>
        <w:t>Por lo que o</w:t>
      </w:r>
      <w:r w:rsidRPr="007D1121">
        <w:rPr>
          <w:lang w:eastAsia="es-ES"/>
        </w:rPr>
        <w:t xml:space="preserve">frece al usuario </w:t>
      </w:r>
      <w:r w:rsidR="006A1BF0" w:rsidRPr="007D1121">
        <w:rPr>
          <w:lang w:eastAsia="es-ES"/>
        </w:rPr>
        <w:t xml:space="preserve">la posibilidad de </w:t>
      </w:r>
      <w:r w:rsidRPr="007D1121">
        <w:rPr>
          <w:lang w:eastAsia="es-ES"/>
        </w:rPr>
        <w:t xml:space="preserve">disfrutar de los vinos </w:t>
      </w:r>
      <w:r w:rsidR="00171C9E" w:rsidRPr="007D1121">
        <w:rPr>
          <w:lang w:eastAsia="es-ES"/>
        </w:rPr>
        <w:t>of</w:t>
      </w:r>
      <w:r w:rsidR="006A1BF0" w:rsidRPr="007D1121">
        <w:rPr>
          <w:lang w:eastAsia="es-ES"/>
        </w:rPr>
        <w:t>ertados por</w:t>
      </w:r>
      <w:r w:rsidRPr="007D1121">
        <w:rPr>
          <w:lang w:eastAsia="es-ES"/>
        </w:rPr>
        <w:t xml:space="preserve"> Iberia.</w:t>
      </w:r>
    </w:p>
    <w:p w:rsidR="00356CC3" w:rsidRDefault="00E24748" w:rsidP="007D1121">
      <w:pPr>
        <w:spacing w:after="0" w:line="360" w:lineRule="auto"/>
        <w:ind w:firstLine="357"/>
        <w:jc w:val="both"/>
        <w:rPr>
          <w:lang w:eastAsia="es-ES"/>
        </w:rPr>
      </w:pPr>
      <w:r w:rsidRPr="007D1121">
        <w:rPr>
          <w:lang w:eastAsia="es-ES"/>
        </w:rPr>
        <w:t>Además, para incentivar la primera compra</w:t>
      </w:r>
      <w:r w:rsidR="006A1BF0" w:rsidRPr="007D1121">
        <w:rPr>
          <w:lang w:eastAsia="es-ES"/>
        </w:rPr>
        <w:t>,</w:t>
      </w:r>
      <w:r w:rsidRPr="007D1121">
        <w:rPr>
          <w:lang w:eastAsia="es-ES"/>
        </w:rPr>
        <w:t xml:space="preserve"> vinoseleccion ofrece con el primer pedido un regalo de bienvenida (sacacorchos)</w:t>
      </w:r>
      <w:r w:rsidR="006A1BF0" w:rsidRPr="007D1121">
        <w:rPr>
          <w:lang w:eastAsia="es-ES"/>
        </w:rPr>
        <w:t>,</w:t>
      </w:r>
      <w:r w:rsidRPr="007D1121">
        <w:rPr>
          <w:lang w:eastAsia="es-ES"/>
        </w:rPr>
        <w:t xml:space="preserve"> y la guía del socio que </w:t>
      </w:r>
      <w:r w:rsidR="006A1BF0" w:rsidRPr="007D1121">
        <w:rPr>
          <w:lang w:eastAsia="es-ES"/>
        </w:rPr>
        <w:t xml:space="preserve">le </w:t>
      </w:r>
      <w:r w:rsidRPr="007D1121">
        <w:rPr>
          <w:lang w:eastAsia="es-ES"/>
        </w:rPr>
        <w:t xml:space="preserve">ayuda </w:t>
      </w:r>
      <w:r w:rsidR="006A1BF0" w:rsidRPr="007D1121">
        <w:rPr>
          <w:lang w:eastAsia="es-ES"/>
        </w:rPr>
        <w:t xml:space="preserve">le en el proceso de compra. </w:t>
      </w:r>
    </w:p>
    <w:p w:rsidR="00F27860" w:rsidRPr="00F27860" w:rsidRDefault="00F27860" w:rsidP="007D1121">
      <w:pPr>
        <w:spacing w:after="0" w:line="360" w:lineRule="auto"/>
        <w:ind w:firstLine="357"/>
        <w:jc w:val="both"/>
        <w:rPr>
          <w:sz w:val="10"/>
          <w:szCs w:val="10"/>
          <w:lang w:eastAsia="es-ES"/>
        </w:rPr>
      </w:pPr>
    </w:p>
    <w:p w:rsidR="001A2B0A" w:rsidRPr="00F27860" w:rsidRDefault="001A2B0A" w:rsidP="00F27860">
      <w:pPr>
        <w:pStyle w:val="Prrafodelista"/>
        <w:numPr>
          <w:ilvl w:val="0"/>
          <w:numId w:val="109"/>
        </w:numPr>
        <w:spacing w:after="0" w:line="360" w:lineRule="auto"/>
        <w:rPr>
          <w:b/>
          <w:u w:val="single"/>
          <w:lang w:eastAsia="es-ES"/>
        </w:rPr>
      </w:pPr>
      <w:r w:rsidRPr="00F27860">
        <w:rPr>
          <w:b/>
          <w:u w:val="single"/>
          <w:lang w:eastAsia="es-ES"/>
        </w:rPr>
        <w:t>Bodeboca.com</w:t>
      </w:r>
    </w:p>
    <w:p w:rsidR="001A2B0A" w:rsidRPr="007D1121" w:rsidRDefault="001A2B0A" w:rsidP="001A2B0A">
      <w:pPr>
        <w:spacing w:after="0" w:line="360" w:lineRule="auto"/>
        <w:ind w:firstLine="284"/>
        <w:jc w:val="both"/>
        <w:rPr>
          <w:lang w:eastAsia="es-ES"/>
        </w:rPr>
      </w:pPr>
      <w:r w:rsidRPr="007D1121">
        <w:rPr>
          <w:lang w:eastAsia="es-ES"/>
        </w:rPr>
        <w:t xml:space="preserve">Bodeboca se presenta como un club de vino presente en España, Francia y Alemania con páginas web adaptadas a cada país. Para poder realizar la compra, el usuario debe hacerse socio de forma gratuita. Una de las estrategias de atracción de nuevos clientes de este club de vinos es el denominado “apadrinamiento”, por el cual los socios antiguos recomiendan y llevan nuevos socios a cambio de 10€ que cada uno de ellos podrá gastar en bodeboca. </w:t>
      </w:r>
    </w:p>
    <w:p w:rsidR="001A2B0A" w:rsidRPr="007D1121" w:rsidRDefault="001A2B0A" w:rsidP="001A2B0A">
      <w:pPr>
        <w:spacing w:after="0" w:line="360" w:lineRule="auto"/>
        <w:ind w:firstLine="284"/>
        <w:jc w:val="both"/>
        <w:rPr>
          <w:lang w:eastAsia="es-ES"/>
        </w:rPr>
      </w:pPr>
      <w:r w:rsidRPr="007D1121">
        <w:rPr>
          <w:lang w:eastAsia="es-ES"/>
        </w:rPr>
        <w:lastRenderedPageBreak/>
        <w:t>El funcionamiento de venta se denomina “venta privada” y consiste en ofrecer una serie de vinos de forma limitada, es decir, por un período de duración determinada o hasta fin de existencias, de esta manera, pueden fijar precios inferiores al precio de mercado. El club de vino ofrece una selección de vinos procedentes de las bodegas y viñedos más exclusivos del mundo, tras haber pasado por un comité de cata. También ofrece aceites, destilados, licores, complementos para el vino y algunos productos de alimentación gourmet como el queso. De las categorías que presentan en su página web destacan cuatro:</w:t>
      </w:r>
    </w:p>
    <w:p w:rsidR="001A2B0A" w:rsidRPr="007D1121" w:rsidRDefault="001A2B0A" w:rsidP="001A2B0A">
      <w:pPr>
        <w:pStyle w:val="Prrafodelista"/>
        <w:numPr>
          <w:ilvl w:val="0"/>
          <w:numId w:val="11"/>
        </w:numPr>
        <w:spacing w:after="0" w:line="360" w:lineRule="auto"/>
        <w:jc w:val="both"/>
        <w:rPr>
          <w:lang w:eastAsia="es-ES"/>
        </w:rPr>
      </w:pPr>
      <w:r w:rsidRPr="007D1121">
        <w:rPr>
          <w:lang w:eastAsia="es-ES"/>
        </w:rPr>
        <w:t>Ventas privadas: ofertas de vinos disponibles en el momento.</w:t>
      </w:r>
    </w:p>
    <w:p w:rsidR="001A2B0A" w:rsidRPr="007D1121" w:rsidRDefault="001A2B0A" w:rsidP="001A2B0A">
      <w:pPr>
        <w:pStyle w:val="Prrafodelista"/>
        <w:numPr>
          <w:ilvl w:val="0"/>
          <w:numId w:val="11"/>
        </w:numPr>
        <w:spacing w:after="0" w:line="360" w:lineRule="auto"/>
        <w:jc w:val="both"/>
        <w:rPr>
          <w:lang w:eastAsia="es-ES"/>
        </w:rPr>
      </w:pPr>
      <w:r w:rsidRPr="007D1121">
        <w:rPr>
          <w:lang w:eastAsia="es-ES"/>
        </w:rPr>
        <w:t>Colección permanente: oferta de vinos que siempre están disponibles, información acerca de las bodegas, complementos y las propuestas disponibles de enoturísmo (ejemplo: visita y comida a bodega de La Rioja, amanecer en un globo etc.)</w:t>
      </w:r>
    </w:p>
    <w:p w:rsidR="001A2B0A" w:rsidRPr="007D1121" w:rsidRDefault="001A2B0A" w:rsidP="001A2B0A">
      <w:pPr>
        <w:pStyle w:val="Prrafodelista"/>
        <w:numPr>
          <w:ilvl w:val="0"/>
          <w:numId w:val="11"/>
        </w:numPr>
        <w:spacing w:after="0" w:line="360" w:lineRule="auto"/>
        <w:jc w:val="both"/>
        <w:rPr>
          <w:lang w:eastAsia="es-ES"/>
        </w:rPr>
      </w:pPr>
      <w:r w:rsidRPr="007D1121">
        <w:rPr>
          <w:lang w:eastAsia="es-ES"/>
        </w:rPr>
        <w:t>Club Vignerons: posibilidad de asociarse al “Club Vignerons” donde el usuario puede participar en la selección de vinos y a través del cual se descubren nuevos viticultores.</w:t>
      </w:r>
    </w:p>
    <w:p w:rsidR="001A2B0A" w:rsidRPr="007D1121" w:rsidRDefault="001A2B0A" w:rsidP="001A2B0A">
      <w:pPr>
        <w:pStyle w:val="Prrafodelista"/>
        <w:numPr>
          <w:ilvl w:val="0"/>
          <w:numId w:val="11"/>
        </w:numPr>
        <w:spacing w:after="0" w:line="360" w:lineRule="auto"/>
        <w:jc w:val="both"/>
        <w:rPr>
          <w:lang w:eastAsia="es-ES"/>
        </w:rPr>
      </w:pPr>
      <w:r w:rsidRPr="007D1121">
        <w:rPr>
          <w:lang w:eastAsia="es-ES"/>
        </w:rPr>
        <w:t xml:space="preserve">Regalar: propuestas de ideas para hacer regalos a amigos, familiares o conocidos entre las ofertas que tiene Bodeboca. Esta es una técnica de atracción de nuevos clientes y una buena forma de darse a conocer. </w:t>
      </w:r>
    </w:p>
    <w:p w:rsidR="001A2B0A" w:rsidRDefault="001A2B0A" w:rsidP="001A2B0A">
      <w:pPr>
        <w:spacing w:after="0" w:line="360" w:lineRule="auto"/>
        <w:ind w:firstLine="360"/>
        <w:jc w:val="both"/>
        <w:rPr>
          <w:lang w:eastAsia="es-ES"/>
        </w:rPr>
      </w:pPr>
      <w:r w:rsidRPr="007D1121">
        <w:rPr>
          <w:lang w:eastAsia="es-ES"/>
        </w:rPr>
        <w:t xml:space="preserve">Además, destacan entre las secciones de la página web selecciones realizadas por bodeboca que facilitan la compra al usuario como: top ventas (vinos más vendidos), favoritos (preferencias de los usuarios) o ventas privadas. También, disponen de un apartado donde se explica de manera minuciosa el proceso de compra a seguir en la plataforma, lo que facilita y mejora la usabilidad de la página web. Como servicios adicionales ofrecen el “servicio Premium” donde el usuario recibe ciertas ventajas como: portes gratis, ventas secretas y asesoramiento personalizado de un sumiller. </w:t>
      </w:r>
    </w:p>
    <w:p w:rsidR="001A2B0A" w:rsidRDefault="001A2B0A" w:rsidP="001A2B0A">
      <w:pPr>
        <w:spacing w:after="0" w:line="360" w:lineRule="auto"/>
        <w:ind w:firstLine="360"/>
        <w:jc w:val="both"/>
        <w:rPr>
          <w:lang w:eastAsia="es-ES"/>
        </w:rPr>
      </w:pPr>
      <w:r>
        <w:rPr>
          <w:lang w:eastAsia="es-ES"/>
        </w:rPr>
        <w:t>L</w:t>
      </w:r>
      <w:r w:rsidRPr="007D1121">
        <w:rPr>
          <w:lang w:eastAsia="es-ES"/>
        </w:rPr>
        <w:t>a plataforma es accesible a través de</w:t>
      </w:r>
      <w:r w:rsidRPr="007D1121">
        <w:rPr>
          <w:b/>
          <w:lang w:eastAsia="es-ES"/>
        </w:rPr>
        <w:t xml:space="preserve"> </w:t>
      </w:r>
      <w:r w:rsidRPr="007D1121">
        <w:rPr>
          <w:lang w:eastAsia="es-ES"/>
        </w:rPr>
        <w:t>dispositivos móviles para lo cual han creado un App</w:t>
      </w:r>
      <w:r w:rsidRPr="007D1121">
        <w:rPr>
          <w:b/>
          <w:lang w:eastAsia="es-ES"/>
        </w:rPr>
        <w:t xml:space="preserve"> </w:t>
      </w:r>
      <w:r w:rsidRPr="007D1121">
        <w:rPr>
          <w:lang w:eastAsia="es-ES"/>
        </w:rPr>
        <w:t xml:space="preserve">para dispositivos Android e IOS con descarga gratuita. </w:t>
      </w:r>
    </w:p>
    <w:p w:rsidR="00F27860" w:rsidRPr="00F27860" w:rsidRDefault="00F27860" w:rsidP="001A2B0A">
      <w:pPr>
        <w:spacing w:after="0" w:line="360" w:lineRule="auto"/>
        <w:ind w:firstLine="360"/>
        <w:jc w:val="both"/>
        <w:rPr>
          <w:sz w:val="10"/>
          <w:szCs w:val="10"/>
          <w:lang w:eastAsia="es-ES"/>
        </w:rPr>
      </w:pPr>
    </w:p>
    <w:p w:rsidR="001A2B0A" w:rsidRPr="00F27860" w:rsidRDefault="001A2B0A" w:rsidP="00F27860">
      <w:pPr>
        <w:pStyle w:val="Prrafodelista"/>
        <w:numPr>
          <w:ilvl w:val="0"/>
          <w:numId w:val="109"/>
        </w:numPr>
        <w:spacing w:after="0" w:line="360" w:lineRule="auto"/>
        <w:jc w:val="both"/>
        <w:rPr>
          <w:b/>
          <w:u w:val="single"/>
          <w:lang w:eastAsia="es-ES"/>
        </w:rPr>
      </w:pPr>
      <w:r w:rsidRPr="00F27860">
        <w:rPr>
          <w:b/>
          <w:u w:val="single"/>
          <w:lang w:eastAsia="es-ES"/>
        </w:rPr>
        <w:t>Decantalo.com</w:t>
      </w:r>
    </w:p>
    <w:p w:rsidR="001A2B0A" w:rsidRDefault="001A2B0A" w:rsidP="001A2B0A">
      <w:pPr>
        <w:spacing w:after="0" w:line="360" w:lineRule="auto"/>
        <w:ind w:firstLine="284"/>
        <w:jc w:val="both"/>
        <w:rPr>
          <w:lang w:eastAsia="es-ES"/>
        </w:rPr>
      </w:pPr>
      <w:r w:rsidRPr="007D1121">
        <w:rPr>
          <w:lang w:eastAsia="es-ES"/>
        </w:rPr>
        <w:t>Decantalo.com es una tienda online dedicada a la venta online de vino español</w:t>
      </w:r>
      <w:r w:rsidRPr="007D1121">
        <w:rPr>
          <w:b/>
          <w:lang w:eastAsia="es-ES"/>
        </w:rPr>
        <w:t xml:space="preserve"> </w:t>
      </w:r>
      <w:r w:rsidRPr="007D1121">
        <w:rPr>
          <w:lang w:eastAsia="es-ES"/>
        </w:rPr>
        <w:t xml:space="preserve">con sede en Barcelona. Nace de la alianza de dos grupos de profesionales: enólogos y desarrolladores de proyectos digitales. En la actualidad, ha logrado consolidarse en el mercado europeo con más de 30.000 clientes en su cartera. </w:t>
      </w:r>
    </w:p>
    <w:p w:rsidR="001A2B0A" w:rsidRPr="007D1121" w:rsidRDefault="001A2B0A" w:rsidP="001A2B0A">
      <w:pPr>
        <w:spacing w:after="0" w:line="360" w:lineRule="auto"/>
        <w:ind w:firstLine="284"/>
        <w:jc w:val="both"/>
        <w:rPr>
          <w:lang w:eastAsia="es-ES"/>
        </w:rPr>
      </w:pPr>
      <w:r w:rsidRPr="007D1121">
        <w:rPr>
          <w:lang w:eastAsia="es-ES"/>
        </w:rPr>
        <w:t xml:space="preserve">Su oferta y su página web destacan por la facilidad que ofrecen al usuario a la hora de encontrar lo que busca, ya que todo está bien categorizado y se ve de forma precisa y clara. Entre los servicios que ofrece están: </w:t>
      </w:r>
    </w:p>
    <w:p w:rsidR="001A2B0A" w:rsidRPr="007D1121" w:rsidRDefault="001A2B0A" w:rsidP="001A2B0A">
      <w:pPr>
        <w:pStyle w:val="Prrafodelista"/>
        <w:numPr>
          <w:ilvl w:val="0"/>
          <w:numId w:val="48"/>
        </w:numPr>
        <w:spacing w:after="0" w:line="360" w:lineRule="auto"/>
        <w:jc w:val="both"/>
        <w:rPr>
          <w:lang w:eastAsia="es-ES"/>
        </w:rPr>
      </w:pPr>
      <w:r w:rsidRPr="007D1121">
        <w:rPr>
          <w:lang w:eastAsia="es-ES"/>
        </w:rPr>
        <w:lastRenderedPageBreak/>
        <w:t xml:space="preserve">Vino: (denominaciones de origen, tipos de vino, puntuaciones, envejecimiento, elaboración y especiales). Ofreciendo diferentes tipos de vino subcategorizados por secciones como: vino ecológico, biodinámico, vino kosher o vino convencional. Oferta que le ofrece una gran diferenciación frente a sus competidores. </w:t>
      </w:r>
    </w:p>
    <w:p w:rsidR="001A2B0A" w:rsidRPr="007D1121" w:rsidRDefault="001A2B0A" w:rsidP="001A2B0A">
      <w:pPr>
        <w:pStyle w:val="Prrafodelista"/>
        <w:numPr>
          <w:ilvl w:val="0"/>
          <w:numId w:val="48"/>
        </w:numPr>
        <w:spacing w:after="0" w:line="360" w:lineRule="auto"/>
        <w:jc w:val="both"/>
        <w:rPr>
          <w:lang w:eastAsia="es-ES"/>
        </w:rPr>
      </w:pPr>
      <w:r w:rsidRPr="007D1121">
        <w:rPr>
          <w:lang w:eastAsia="es-ES"/>
        </w:rPr>
        <w:t xml:space="preserve">Espumosos : cava y champagne </w:t>
      </w:r>
    </w:p>
    <w:p w:rsidR="001A2B0A" w:rsidRPr="007D1121" w:rsidRDefault="001A2B0A" w:rsidP="001A2B0A">
      <w:pPr>
        <w:pStyle w:val="Prrafodelista"/>
        <w:numPr>
          <w:ilvl w:val="0"/>
          <w:numId w:val="48"/>
        </w:numPr>
        <w:spacing w:after="0" w:line="360" w:lineRule="auto"/>
        <w:jc w:val="both"/>
        <w:rPr>
          <w:lang w:eastAsia="es-ES"/>
        </w:rPr>
      </w:pPr>
      <w:r w:rsidRPr="007D1121">
        <w:rPr>
          <w:lang w:eastAsia="es-ES"/>
        </w:rPr>
        <w:t>Selecciones</w:t>
      </w:r>
    </w:p>
    <w:p w:rsidR="001A2B0A" w:rsidRPr="007D1121" w:rsidRDefault="001A2B0A" w:rsidP="001A2B0A">
      <w:pPr>
        <w:pStyle w:val="Prrafodelista"/>
        <w:numPr>
          <w:ilvl w:val="0"/>
          <w:numId w:val="48"/>
        </w:numPr>
        <w:spacing w:after="0" w:line="360" w:lineRule="auto"/>
        <w:jc w:val="both"/>
        <w:rPr>
          <w:lang w:eastAsia="es-ES"/>
        </w:rPr>
      </w:pPr>
      <w:r w:rsidRPr="007D1121">
        <w:rPr>
          <w:lang w:eastAsia="es-ES"/>
        </w:rPr>
        <w:t>Ideas para regalar</w:t>
      </w:r>
    </w:p>
    <w:p w:rsidR="001A2B0A" w:rsidRPr="007D1121" w:rsidRDefault="001A2B0A" w:rsidP="001A2B0A">
      <w:pPr>
        <w:pStyle w:val="Prrafodelista"/>
        <w:numPr>
          <w:ilvl w:val="0"/>
          <w:numId w:val="48"/>
        </w:numPr>
        <w:spacing w:after="0" w:line="360" w:lineRule="auto"/>
        <w:jc w:val="both"/>
        <w:rPr>
          <w:lang w:eastAsia="es-ES"/>
        </w:rPr>
      </w:pPr>
      <w:r w:rsidRPr="007D1121">
        <w:rPr>
          <w:lang w:eastAsia="es-ES"/>
        </w:rPr>
        <w:t>Recomendaciones</w:t>
      </w:r>
    </w:p>
    <w:p w:rsidR="001A2B0A" w:rsidRPr="007D1121" w:rsidRDefault="001A2B0A" w:rsidP="001A2B0A">
      <w:pPr>
        <w:pStyle w:val="Prrafodelista"/>
        <w:numPr>
          <w:ilvl w:val="0"/>
          <w:numId w:val="48"/>
        </w:numPr>
        <w:spacing w:after="0" w:line="360" w:lineRule="auto"/>
        <w:jc w:val="both"/>
        <w:rPr>
          <w:lang w:eastAsia="es-ES"/>
        </w:rPr>
      </w:pPr>
      <w:r w:rsidRPr="007D1121">
        <w:rPr>
          <w:lang w:eastAsia="es-ES"/>
        </w:rPr>
        <w:t>Información acerca del mundo del vino: información acerca de las bodegas, variedades de la uva o un glosario con términos más utilizados en el mundo del vino.</w:t>
      </w:r>
    </w:p>
    <w:p w:rsidR="001A2B0A" w:rsidRPr="007D1121" w:rsidRDefault="001A2B0A" w:rsidP="001A2B0A">
      <w:pPr>
        <w:spacing w:after="0" w:line="360" w:lineRule="auto"/>
        <w:ind w:firstLine="360"/>
        <w:jc w:val="both"/>
        <w:rPr>
          <w:lang w:eastAsia="es-ES"/>
        </w:rPr>
      </w:pPr>
      <w:r w:rsidRPr="007D1121">
        <w:rPr>
          <w:lang w:eastAsia="es-ES"/>
        </w:rPr>
        <w:t>Decantalo.com destaca por ofrecer una información extensa al consumidor, lo que facilita el proceso de compra y da mayor confianza al proceso de compra, además hay que mencionar que dispone de un almacén físico, lo que incrementa la confianza del cliente.</w:t>
      </w:r>
    </w:p>
    <w:p w:rsidR="001A2B0A" w:rsidRDefault="001A2B0A" w:rsidP="007D1121">
      <w:pPr>
        <w:spacing w:after="0" w:line="360" w:lineRule="auto"/>
        <w:ind w:firstLine="357"/>
        <w:jc w:val="both"/>
        <w:rPr>
          <w:lang w:eastAsia="es-ES"/>
        </w:rPr>
      </w:pPr>
    </w:p>
    <w:p w:rsidR="009918E0" w:rsidRDefault="009918E0" w:rsidP="006A1BF0">
      <w:pPr>
        <w:pStyle w:val="Ttulo1"/>
        <w:numPr>
          <w:ilvl w:val="2"/>
          <w:numId w:val="2"/>
        </w:numPr>
        <w:spacing w:before="0" w:line="360" w:lineRule="auto"/>
        <w:ind w:hanging="1080"/>
        <w:rPr>
          <w:rFonts w:asciiTheme="minorHAnsi" w:eastAsia="Times New Roman" w:hAnsiTheme="minorHAnsi"/>
          <w:b/>
          <w:sz w:val="24"/>
          <w:szCs w:val="24"/>
          <w:lang w:eastAsia="es-ES"/>
        </w:rPr>
      </w:pPr>
      <w:bookmarkStart w:id="32" w:name="_Toc449963295"/>
      <w:bookmarkStart w:id="33" w:name="_Toc449977615"/>
      <w:bookmarkStart w:id="34" w:name="_Toc449977723"/>
      <w:bookmarkStart w:id="35" w:name="_Toc449977955"/>
      <w:bookmarkStart w:id="36" w:name="_Toc450567474"/>
      <w:r w:rsidRPr="00975513">
        <w:rPr>
          <w:rFonts w:asciiTheme="minorHAnsi" w:eastAsia="Times New Roman" w:hAnsiTheme="minorHAnsi"/>
          <w:b/>
          <w:sz w:val="24"/>
          <w:szCs w:val="24"/>
          <w:lang w:eastAsia="es-ES"/>
        </w:rPr>
        <w:t>Análisis interno</w:t>
      </w:r>
      <w:bookmarkEnd w:id="32"/>
      <w:bookmarkEnd w:id="33"/>
      <w:bookmarkEnd w:id="34"/>
      <w:bookmarkEnd w:id="35"/>
      <w:bookmarkEnd w:id="36"/>
      <w:r w:rsidRPr="00975513">
        <w:rPr>
          <w:rFonts w:asciiTheme="minorHAnsi" w:eastAsia="Times New Roman" w:hAnsiTheme="minorHAnsi"/>
          <w:b/>
          <w:sz w:val="24"/>
          <w:szCs w:val="24"/>
          <w:lang w:eastAsia="es-ES"/>
        </w:rPr>
        <w:t xml:space="preserve"> </w:t>
      </w:r>
    </w:p>
    <w:p w:rsidR="00D2373E" w:rsidRPr="00BC66E4" w:rsidRDefault="006A1BF0" w:rsidP="00ED4349">
      <w:pPr>
        <w:pStyle w:val="Prrafodelista"/>
        <w:numPr>
          <w:ilvl w:val="0"/>
          <w:numId w:val="51"/>
        </w:numPr>
        <w:spacing w:after="0" w:line="360" w:lineRule="auto"/>
        <w:rPr>
          <w:b/>
          <w:color w:val="2E74B5"/>
          <w:u w:val="single"/>
          <w:lang w:eastAsia="es-ES"/>
        </w:rPr>
      </w:pPr>
      <w:r w:rsidRPr="00BC66E4">
        <w:rPr>
          <w:b/>
          <w:color w:val="2E74B5"/>
          <w:u w:val="single"/>
          <w:lang w:eastAsia="es-ES"/>
        </w:rPr>
        <w:t>Análisis DAFO de Vinos S.A.</w:t>
      </w:r>
    </w:p>
    <w:p w:rsidR="00975513" w:rsidRPr="00975513" w:rsidRDefault="00975513" w:rsidP="00975513">
      <w:pPr>
        <w:jc w:val="center"/>
        <w:rPr>
          <w:lang w:eastAsia="es-ES"/>
        </w:rPr>
      </w:pPr>
      <w:r w:rsidRPr="00975513">
        <w:rPr>
          <w:lang w:eastAsia="es-ES"/>
        </w:rPr>
        <w:t>Tabla</w:t>
      </w:r>
      <w:r w:rsidR="007D1121">
        <w:rPr>
          <w:lang w:eastAsia="es-ES"/>
        </w:rPr>
        <w:t xml:space="preserve"> 6</w:t>
      </w:r>
      <w:r w:rsidRPr="00975513">
        <w:rPr>
          <w:lang w:eastAsia="es-ES"/>
        </w:rPr>
        <w:t>: Análisis DAFO</w:t>
      </w:r>
      <w:r w:rsidR="006A1BF0">
        <w:rPr>
          <w:lang w:eastAsia="es-ES"/>
        </w:rPr>
        <w:t xml:space="preserve"> de Vinos S.A.</w:t>
      </w:r>
    </w:p>
    <w:tbl>
      <w:tblPr>
        <w:tblW w:w="8522" w:type="dxa"/>
        <w:tblCellSpacing w:w="20" w:type="dxa"/>
        <w:tblInd w:w="7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CellMar>
          <w:left w:w="70" w:type="dxa"/>
          <w:right w:w="70" w:type="dxa"/>
        </w:tblCellMar>
        <w:tblLook w:val="0000" w:firstRow="0" w:lastRow="0" w:firstColumn="0" w:lastColumn="0" w:noHBand="0" w:noVBand="0"/>
      </w:tblPr>
      <w:tblGrid>
        <w:gridCol w:w="613"/>
        <w:gridCol w:w="3543"/>
        <w:gridCol w:w="666"/>
        <w:gridCol w:w="3700"/>
      </w:tblGrid>
      <w:tr w:rsidR="00D2373E" w:rsidTr="007D1121">
        <w:trPr>
          <w:cantSplit/>
          <w:trHeight w:val="1957"/>
          <w:tblCellSpacing w:w="20" w:type="dxa"/>
        </w:trPr>
        <w:tc>
          <w:tcPr>
            <w:tcW w:w="553" w:type="dxa"/>
            <w:shd w:val="clear" w:color="auto" w:fill="auto"/>
            <w:textDirection w:val="btLr"/>
            <w:vAlign w:val="center"/>
          </w:tcPr>
          <w:p w:rsidR="00D2373E" w:rsidRPr="000F72FE" w:rsidRDefault="00D2373E" w:rsidP="00F853BF">
            <w:pPr>
              <w:pStyle w:val="Textoindependiente"/>
              <w:ind w:left="113" w:right="113"/>
              <w:jc w:val="center"/>
              <w:rPr>
                <w:rFonts w:asciiTheme="minorHAnsi" w:hAnsiTheme="minorHAnsi"/>
                <w:b/>
                <w:bCs/>
                <w:sz w:val="20"/>
                <w:szCs w:val="22"/>
              </w:rPr>
            </w:pPr>
            <w:r w:rsidRPr="000F72FE">
              <w:rPr>
                <w:rFonts w:asciiTheme="minorHAnsi" w:hAnsiTheme="minorHAnsi"/>
                <w:b/>
                <w:bCs/>
                <w:sz w:val="20"/>
                <w:szCs w:val="22"/>
              </w:rPr>
              <w:t>DEBILIDADES</w:t>
            </w:r>
          </w:p>
        </w:tc>
        <w:tc>
          <w:tcPr>
            <w:tcW w:w="3503" w:type="dxa"/>
            <w:shd w:val="clear" w:color="auto" w:fill="auto"/>
            <w:vAlign w:val="center"/>
          </w:tcPr>
          <w:p w:rsidR="00D2373E" w:rsidRPr="000F72FE" w:rsidRDefault="00D2373E" w:rsidP="00473DA2">
            <w:pPr>
              <w:pStyle w:val="Textoindependiente"/>
              <w:numPr>
                <w:ilvl w:val="0"/>
                <w:numId w:val="9"/>
              </w:numPr>
              <w:tabs>
                <w:tab w:val="clear" w:pos="1080"/>
                <w:tab w:val="num" w:pos="276"/>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Tamaño reducido de la empresa respecto a algunos de los competidores existentes en el mercado</w:t>
            </w:r>
          </w:p>
          <w:p w:rsidR="00D2373E" w:rsidRPr="000F72FE" w:rsidRDefault="00D2373E" w:rsidP="00473DA2">
            <w:pPr>
              <w:pStyle w:val="Textoindependiente"/>
              <w:numPr>
                <w:ilvl w:val="0"/>
                <w:numId w:val="9"/>
              </w:numPr>
              <w:tabs>
                <w:tab w:val="clear" w:pos="1080"/>
                <w:tab w:val="num" w:pos="276"/>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No exclusividad</w:t>
            </w:r>
          </w:p>
          <w:p w:rsidR="00D2373E" w:rsidRPr="000F72FE" w:rsidRDefault="00D2373E" w:rsidP="00473DA2">
            <w:pPr>
              <w:pStyle w:val="Textoindependiente"/>
              <w:numPr>
                <w:ilvl w:val="0"/>
                <w:numId w:val="9"/>
              </w:numPr>
              <w:tabs>
                <w:tab w:val="clear" w:pos="1080"/>
                <w:tab w:val="num" w:pos="276"/>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Gama de productos más reducida que otros competidores.</w:t>
            </w:r>
          </w:p>
        </w:tc>
        <w:tc>
          <w:tcPr>
            <w:tcW w:w="626" w:type="dxa"/>
            <w:shd w:val="clear" w:color="auto" w:fill="auto"/>
            <w:textDirection w:val="btLr"/>
            <w:vAlign w:val="center"/>
          </w:tcPr>
          <w:p w:rsidR="00D2373E" w:rsidRPr="000F72FE" w:rsidRDefault="00D2373E" w:rsidP="00F853BF">
            <w:pPr>
              <w:pStyle w:val="Textoindependiente"/>
              <w:ind w:left="113" w:right="113"/>
              <w:jc w:val="center"/>
              <w:rPr>
                <w:rFonts w:asciiTheme="minorHAnsi" w:hAnsiTheme="minorHAnsi"/>
                <w:b/>
                <w:bCs/>
                <w:sz w:val="20"/>
                <w:szCs w:val="22"/>
              </w:rPr>
            </w:pPr>
            <w:r w:rsidRPr="000F72FE">
              <w:rPr>
                <w:rFonts w:asciiTheme="minorHAnsi" w:hAnsiTheme="minorHAnsi"/>
                <w:b/>
                <w:bCs/>
                <w:sz w:val="20"/>
                <w:szCs w:val="22"/>
              </w:rPr>
              <w:t>AMENAZAS</w:t>
            </w:r>
          </w:p>
        </w:tc>
        <w:tc>
          <w:tcPr>
            <w:tcW w:w="3640" w:type="dxa"/>
            <w:shd w:val="clear" w:color="auto" w:fill="auto"/>
            <w:vAlign w:val="center"/>
          </w:tcPr>
          <w:p w:rsidR="00D2373E" w:rsidRPr="000F72FE" w:rsidRDefault="00D2373E" w:rsidP="00473DA2">
            <w:pPr>
              <w:pStyle w:val="Textoindependiente"/>
              <w:numPr>
                <w:ilvl w:val="0"/>
                <w:numId w:val="9"/>
              </w:numPr>
              <w:tabs>
                <w:tab w:val="clear" w:pos="1080"/>
                <w:tab w:val="num" w:pos="274"/>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Competidores con una oferta de productos similares más extensa.</w:t>
            </w:r>
          </w:p>
          <w:p w:rsidR="00D2373E" w:rsidRPr="000F72FE" w:rsidRDefault="00D2373E" w:rsidP="00473DA2">
            <w:pPr>
              <w:pStyle w:val="Textoindependiente"/>
              <w:numPr>
                <w:ilvl w:val="0"/>
                <w:numId w:val="9"/>
              </w:numPr>
              <w:tabs>
                <w:tab w:val="clear" w:pos="1080"/>
                <w:tab w:val="num" w:pos="274"/>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Competidores que empiecen a utilizar el mismo canal de distribución</w:t>
            </w:r>
          </w:p>
          <w:p w:rsidR="00D2373E" w:rsidRPr="000F72FE" w:rsidRDefault="00D2373E" w:rsidP="00473DA2">
            <w:pPr>
              <w:pStyle w:val="Textoindependiente"/>
              <w:numPr>
                <w:ilvl w:val="0"/>
                <w:numId w:val="9"/>
              </w:numPr>
              <w:tabs>
                <w:tab w:val="clear" w:pos="1080"/>
                <w:tab w:val="num" w:pos="274"/>
              </w:tabs>
              <w:autoSpaceDE w:val="0"/>
              <w:autoSpaceDN w:val="0"/>
              <w:adjustRightInd w:val="0"/>
              <w:spacing w:after="0"/>
              <w:ind w:left="112" w:hanging="142"/>
              <w:jc w:val="both"/>
              <w:rPr>
                <w:rFonts w:asciiTheme="minorHAnsi" w:hAnsiTheme="minorHAnsi"/>
                <w:sz w:val="20"/>
                <w:szCs w:val="22"/>
                <w:u w:val="single"/>
              </w:rPr>
            </w:pPr>
            <w:r w:rsidRPr="007D1121">
              <w:rPr>
                <w:rFonts w:asciiTheme="minorHAnsi" w:hAnsiTheme="minorHAnsi"/>
                <w:sz w:val="20"/>
                <w:szCs w:val="22"/>
              </w:rPr>
              <w:t>Competidores que llevan una trayectoria más larga online.</w:t>
            </w:r>
          </w:p>
        </w:tc>
      </w:tr>
      <w:tr w:rsidR="00D2373E" w:rsidTr="007D1121">
        <w:trPr>
          <w:cantSplit/>
          <w:trHeight w:val="2251"/>
          <w:tblCellSpacing w:w="20" w:type="dxa"/>
        </w:trPr>
        <w:tc>
          <w:tcPr>
            <w:tcW w:w="553" w:type="dxa"/>
            <w:shd w:val="clear" w:color="auto" w:fill="auto"/>
            <w:textDirection w:val="btLr"/>
            <w:vAlign w:val="center"/>
          </w:tcPr>
          <w:p w:rsidR="00D2373E" w:rsidRPr="000F72FE" w:rsidRDefault="00D2373E" w:rsidP="00F853BF">
            <w:pPr>
              <w:pStyle w:val="Textoindependiente"/>
              <w:ind w:left="113" w:right="113"/>
              <w:jc w:val="center"/>
              <w:rPr>
                <w:rFonts w:asciiTheme="minorHAnsi" w:hAnsiTheme="minorHAnsi"/>
                <w:b/>
                <w:bCs/>
                <w:sz w:val="20"/>
                <w:szCs w:val="22"/>
              </w:rPr>
            </w:pPr>
            <w:r w:rsidRPr="000F72FE">
              <w:rPr>
                <w:rFonts w:asciiTheme="minorHAnsi" w:hAnsiTheme="minorHAnsi"/>
                <w:b/>
                <w:bCs/>
                <w:sz w:val="20"/>
                <w:szCs w:val="22"/>
              </w:rPr>
              <w:t>FORTALEZAS</w:t>
            </w:r>
          </w:p>
        </w:tc>
        <w:tc>
          <w:tcPr>
            <w:tcW w:w="3503" w:type="dxa"/>
            <w:shd w:val="clear" w:color="auto" w:fill="auto"/>
            <w:vAlign w:val="center"/>
          </w:tcPr>
          <w:p w:rsidR="00D2373E" w:rsidRPr="000F72FE" w:rsidRDefault="004830DF" w:rsidP="00473DA2">
            <w:pPr>
              <w:pStyle w:val="Textoindependiente"/>
              <w:numPr>
                <w:ilvl w:val="0"/>
                <w:numId w:val="9"/>
              </w:numPr>
              <w:tabs>
                <w:tab w:val="clear" w:pos="1080"/>
                <w:tab w:val="num" w:pos="276"/>
              </w:tabs>
              <w:autoSpaceDE w:val="0"/>
              <w:autoSpaceDN w:val="0"/>
              <w:adjustRightInd w:val="0"/>
              <w:spacing w:after="0"/>
              <w:ind w:left="254" w:hanging="142"/>
              <w:jc w:val="both"/>
              <w:rPr>
                <w:rFonts w:asciiTheme="minorHAnsi" w:hAnsiTheme="minorHAnsi"/>
                <w:sz w:val="20"/>
                <w:szCs w:val="22"/>
              </w:rPr>
            </w:pPr>
            <w:r>
              <w:rPr>
                <w:rFonts w:asciiTheme="minorHAnsi" w:hAnsiTheme="minorHAnsi"/>
                <w:sz w:val="20"/>
                <w:szCs w:val="22"/>
              </w:rPr>
              <w:t>Conocimiento</w:t>
            </w:r>
            <w:r w:rsidR="00D2373E" w:rsidRPr="000F72FE">
              <w:rPr>
                <w:rFonts w:asciiTheme="minorHAnsi" w:hAnsiTheme="minorHAnsi"/>
                <w:sz w:val="20"/>
                <w:szCs w:val="22"/>
              </w:rPr>
              <w:t xml:space="preserve"> sobre el producto</w:t>
            </w:r>
          </w:p>
          <w:p w:rsidR="00D2373E" w:rsidRPr="000F72FE" w:rsidRDefault="004830DF" w:rsidP="00473DA2">
            <w:pPr>
              <w:pStyle w:val="Textoindependiente"/>
              <w:numPr>
                <w:ilvl w:val="0"/>
                <w:numId w:val="9"/>
              </w:numPr>
              <w:tabs>
                <w:tab w:val="clear" w:pos="1080"/>
                <w:tab w:val="num" w:pos="276"/>
              </w:tabs>
              <w:autoSpaceDE w:val="0"/>
              <w:autoSpaceDN w:val="0"/>
              <w:adjustRightInd w:val="0"/>
              <w:spacing w:after="0"/>
              <w:ind w:left="254" w:hanging="142"/>
              <w:jc w:val="both"/>
              <w:rPr>
                <w:rFonts w:asciiTheme="minorHAnsi" w:hAnsiTheme="minorHAnsi"/>
                <w:sz w:val="20"/>
                <w:szCs w:val="22"/>
              </w:rPr>
            </w:pPr>
            <w:r>
              <w:rPr>
                <w:rFonts w:asciiTheme="minorHAnsi" w:hAnsiTheme="minorHAnsi"/>
                <w:sz w:val="20"/>
                <w:szCs w:val="22"/>
              </w:rPr>
              <w:t>Conocimiento</w:t>
            </w:r>
            <w:r w:rsidR="00D2373E" w:rsidRPr="000F72FE">
              <w:rPr>
                <w:rFonts w:asciiTheme="minorHAnsi" w:hAnsiTheme="minorHAnsi"/>
                <w:sz w:val="20"/>
                <w:szCs w:val="22"/>
              </w:rPr>
              <w:t xml:space="preserve"> sobre el consumidor </w:t>
            </w:r>
          </w:p>
          <w:p w:rsidR="00D2373E" w:rsidRPr="000F72FE" w:rsidRDefault="00D2373E" w:rsidP="00473DA2">
            <w:pPr>
              <w:pStyle w:val="Textoindependiente"/>
              <w:numPr>
                <w:ilvl w:val="0"/>
                <w:numId w:val="9"/>
              </w:numPr>
              <w:tabs>
                <w:tab w:val="clear" w:pos="1080"/>
                <w:tab w:val="num" w:pos="276"/>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 xml:space="preserve">Experiencia en el sector </w:t>
            </w:r>
          </w:p>
          <w:p w:rsidR="00D2373E" w:rsidRPr="000F72FE" w:rsidRDefault="00D2373E" w:rsidP="00473DA2">
            <w:pPr>
              <w:pStyle w:val="Textoindependiente"/>
              <w:numPr>
                <w:ilvl w:val="0"/>
                <w:numId w:val="9"/>
              </w:numPr>
              <w:tabs>
                <w:tab w:val="clear" w:pos="1080"/>
                <w:tab w:val="num" w:pos="276"/>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Establecido en el mercado</w:t>
            </w:r>
          </w:p>
          <w:p w:rsidR="00D2373E" w:rsidRPr="000F72FE" w:rsidRDefault="00D2373E" w:rsidP="00473DA2">
            <w:pPr>
              <w:pStyle w:val="Textoindependiente"/>
              <w:numPr>
                <w:ilvl w:val="0"/>
                <w:numId w:val="9"/>
              </w:numPr>
              <w:tabs>
                <w:tab w:val="clear" w:pos="1080"/>
                <w:tab w:val="num" w:pos="276"/>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 xml:space="preserve">Oferta amplia de </w:t>
            </w:r>
            <w:r w:rsidR="006A1BF0">
              <w:rPr>
                <w:rFonts w:asciiTheme="minorHAnsi" w:hAnsiTheme="minorHAnsi"/>
                <w:sz w:val="20"/>
                <w:szCs w:val="22"/>
              </w:rPr>
              <w:t>productos</w:t>
            </w:r>
            <w:r w:rsidRPr="000F72FE">
              <w:rPr>
                <w:rFonts w:asciiTheme="minorHAnsi" w:hAnsiTheme="minorHAnsi"/>
                <w:sz w:val="20"/>
                <w:szCs w:val="22"/>
              </w:rPr>
              <w:t xml:space="preserve"> (vinos, licores, </w:t>
            </w:r>
            <w:r w:rsidR="006504B9">
              <w:rPr>
                <w:rFonts w:asciiTheme="minorHAnsi" w:hAnsiTheme="minorHAnsi"/>
                <w:sz w:val="20"/>
                <w:szCs w:val="22"/>
              </w:rPr>
              <w:t>aceites</w:t>
            </w:r>
            <w:r w:rsidRPr="000F72FE">
              <w:rPr>
                <w:rFonts w:asciiTheme="minorHAnsi" w:hAnsiTheme="minorHAnsi"/>
                <w:sz w:val="20"/>
                <w:szCs w:val="22"/>
              </w:rPr>
              <w:t xml:space="preserve">, conservas) </w:t>
            </w:r>
          </w:p>
        </w:tc>
        <w:tc>
          <w:tcPr>
            <w:tcW w:w="626" w:type="dxa"/>
            <w:shd w:val="clear" w:color="auto" w:fill="auto"/>
            <w:textDirection w:val="btLr"/>
            <w:vAlign w:val="center"/>
          </w:tcPr>
          <w:p w:rsidR="00D2373E" w:rsidRPr="000F72FE" w:rsidRDefault="00D2373E" w:rsidP="00F853BF">
            <w:pPr>
              <w:pStyle w:val="Textoindependiente"/>
              <w:ind w:left="113" w:right="113"/>
              <w:jc w:val="center"/>
              <w:rPr>
                <w:rFonts w:asciiTheme="minorHAnsi" w:hAnsiTheme="minorHAnsi"/>
                <w:b/>
                <w:bCs/>
                <w:sz w:val="20"/>
                <w:szCs w:val="22"/>
              </w:rPr>
            </w:pPr>
            <w:r w:rsidRPr="000F72FE">
              <w:rPr>
                <w:rFonts w:asciiTheme="minorHAnsi" w:hAnsiTheme="minorHAnsi"/>
                <w:b/>
                <w:bCs/>
                <w:sz w:val="20"/>
                <w:szCs w:val="22"/>
              </w:rPr>
              <w:t>OPORTUNIDADES</w:t>
            </w:r>
          </w:p>
        </w:tc>
        <w:tc>
          <w:tcPr>
            <w:tcW w:w="3640" w:type="dxa"/>
            <w:shd w:val="clear" w:color="auto" w:fill="auto"/>
            <w:vAlign w:val="center"/>
          </w:tcPr>
          <w:p w:rsidR="00D2373E" w:rsidRPr="000F72FE" w:rsidRDefault="004830DF" w:rsidP="00473DA2">
            <w:pPr>
              <w:pStyle w:val="Textoindependiente"/>
              <w:numPr>
                <w:ilvl w:val="0"/>
                <w:numId w:val="9"/>
              </w:numPr>
              <w:tabs>
                <w:tab w:val="clear" w:pos="1080"/>
                <w:tab w:val="num" w:pos="274"/>
              </w:tabs>
              <w:autoSpaceDE w:val="0"/>
              <w:autoSpaceDN w:val="0"/>
              <w:adjustRightInd w:val="0"/>
              <w:spacing w:after="0"/>
              <w:ind w:left="254" w:hanging="142"/>
              <w:jc w:val="both"/>
              <w:rPr>
                <w:rFonts w:asciiTheme="minorHAnsi" w:hAnsiTheme="minorHAnsi"/>
                <w:sz w:val="20"/>
                <w:szCs w:val="22"/>
              </w:rPr>
            </w:pPr>
            <w:r>
              <w:rPr>
                <w:rFonts w:asciiTheme="minorHAnsi" w:hAnsiTheme="minorHAnsi"/>
                <w:sz w:val="20"/>
                <w:szCs w:val="22"/>
              </w:rPr>
              <w:t>Tienda online dirigida al consumidor final</w:t>
            </w:r>
          </w:p>
          <w:p w:rsidR="00D2373E" w:rsidRPr="000F72FE" w:rsidRDefault="00D2373E" w:rsidP="00473DA2">
            <w:pPr>
              <w:pStyle w:val="Textoindependiente"/>
              <w:numPr>
                <w:ilvl w:val="0"/>
                <w:numId w:val="9"/>
              </w:numPr>
              <w:tabs>
                <w:tab w:val="clear" w:pos="1080"/>
                <w:tab w:val="num" w:pos="274"/>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Crecimiento de la compra online de vino</w:t>
            </w:r>
          </w:p>
          <w:p w:rsidR="00D2373E" w:rsidRPr="000F72FE" w:rsidRDefault="00D2373E" w:rsidP="00473DA2">
            <w:pPr>
              <w:pStyle w:val="Textoindependiente"/>
              <w:numPr>
                <w:ilvl w:val="0"/>
                <w:numId w:val="9"/>
              </w:numPr>
              <w:tabs>
                <w:tab w:val="clear" w:pos="1080"/>
                <w:tab w:val="num" w:pos="274"/>
              </w:tabs>
              <w:autoSpaceDE w:val="0"/>
              <w:autoSpaceDN w:val="0"/>
              <w:adjustRightInd w:val="0"/>
              <w:spacing w:after="0"/>
              <w:ind w:left="254" w:hanging="142"/>
              <w:jc w:val="both"/>
              <w:rPr>
                <w:rFonts w:asciiTheme="minorHAnsi" w:hAnsiTheme="minorHAnsi"/>
                <w:sz w:val="20"/>
                <w:szCs w:val="22"/>
              </w:rPr>
            </w:pPr>
            <w:r w:rsidRPr="000F72FE">
              <w:rPr>
                <w:rFonts w:asciiTheme="minorHAnsi" w:hAnsiTheme="minorHAnsi"/>
                <w:sz w:val="20"/>
                <w:szCs w:val="22"/>
              </w:rPr>
              <w:t>Ventas cruzadas ent</w:t>
            </w:r>
            <w:r w:rsidR="006504B9" w:rsidRPr="006504B9">
              <w:rPr>
                <w:rFonts w:asciiTheme="minorHAnsi" w:hAnsiTheme="minorHAnsi"/>
                <w:sz w:val="20"/>
                <w:szCs w:val="22"/>
              </w:rPr>
              <w:t>re sus propios productos (vinos</w:t>
            </w:r>
            <w:r w:rsidR="006504B9">
              <w:rPr>
                <w:rFonts w:asciiTheme="minorHAnsi" w:hAnsiTheme="minorHAnsi"/>
                <w:sz w:val="20"/>
                <w:szCs w:val="22"/>
              </w:rPr>
              <w:t>,</w:t>
            </w:r>
            <w:r w:rsidR="004830DF">
              <w:rPr>
                <w:rFonts w:asciiTheme="minorHAnsi" w:hAnsiTheme="minorHAnsi"/>
                <w:sz w:val="20"/>
                <w:szCs w:val="22"/>
              </w:rPr>
              <w:t xml:space="preserve"> </w:t>
            </w:r>
            <w:r w:rsidR="006504B9">
              <w:rPr>
                <w:rFonts w:asciiTheme="minorHAnsi" w:hAnsiTheme="minorHAnsi"/>
                <w:sz w:val="20"/>
                <w:szCs w:val="22"/>
              </w:rPr>
              <w:t xml:space="preserve">aceite y </w:t>
            </w:r>
            <w:r w:rsidRPr="000F72FE">
              <w:rPr>
                <w:rFonts w:asciiTheme="minorHAnsi" w:hAnsiTheme="minorHAnsi"/>
                <w:sz w:val="20"/>
                <w:szCs w:val="22"/>
              </w:rPr>
              <w:t>conservas)</w:t>
            </w:r>
          </w:p>
          <w:p w:rsidR="00D2373E" w:rsidRPr="000F72FE" w:rsidRDefault="006A1BF0" w:rsidP="00473DA2">
            <w:pPr>
              <w:pStyle w:val="Textoindependiente"/>
              <w:numPr>
                <w:ilvl w:val="0"/>
                <w:numId w:val="9"/>
              </w:numPr>
              <w:tabs>
                <w:tab w:val="clear" w:pos="1080"/>
                <w:tab w:val="num" w:pos="274"/>
              </w:tabs>
              <w:autoSpaceDE w:val="0"/>
              <w:autoSpaceDN w:val="0"/>
              <w:adjustRightInd w:val="0"/>
              <w:spacing w:after="0"/>
              <w:ind w:left="254" w:hanging="142"/>
              <w:jc w:val="both"/>
              <w:rPr>
                <w:rFonts w:asciiTheme="minorHAnsi" w:hAnsiTheme="minorHAnsi"/>
                <w:sz w:val="20"/>
                <w:szCs w:val="22"/>
              </w:rPr>
            </w:pPr>
            <w:r>
              <w:rPr>
                <w:rFonts w:asciiTheme="minorHAnsi" w:hAnsiTheme="minorHAnsi"/>
                <w:sz w:val="20"/>
                <w:szCs w:val="22"/>
              </w:rPr>
              <w:t xml:space="preserve">Buena imagen de </w:t>
            </w:r>
            <w:r w:rsidR="00D2373E" w:rsidRPr="000F72FE">
              <w:rPr>
                <w:rFonts w:asciiTheme="minorHAnsi" w:hAnsiTheme="minorHAnsi"/>
                <w:sz w:val="20"/>
                <w:szCs w:val="22"/>
              </w:rPr>
              <w:t>Espa</w:t>
            </w:r>
            <w:r w:rsidR="006504B9" w:rsidRPr="006504B9">
              <w:rPr>
                <w:rFonts w:asciiTheme="minorHAnsi" w:hAnsiTheme="minorHAnsi"/>
                <w:sz w:val="20"/>
                <w:szCs w:val="22"/>
              </w:rPr>
              <w:t>ña a nivel internaciona</w:t>
            </w:r>
            <w:r w:rsidR="004830DF">
              <w:rPr>
                <w:rFonts w:asciiTheme="minorHAnsi" w:hAnsiTheme="minorHAnsi"/>
                <w:sz w:val="20"/>
                <w:szCs w:val="22"/>
              </w:rPr>
              <w:t>l</w:t>
            </w:r>
            <w:r>
              <w:rPr>
                <w:rFonts w:asciiTheme="minorHAnsi" w:hAnsiTheme="minorHAnsi"/>
                <w:sz w:val="20"/>
                <w:szCs w:val="22"/>
              </w:rPr>
              <w:t xml:space="preserve"> en el sector vitivinicola</w:t>
            </w:r>
            <w:r w:rsidR="004830DF">
              <w:rPr>
                <w:rFonts w:asciiTheme="minorHAnsi" w:hAnsiTheme="minorHAnsi"/>
                <w:sz w:val="20"/>
                <w:szCs w:val="22"/>
              </w:rPr>
              <w:t>.</w:t>
            </w:r>
          </w:p>
        </w:tc>
      </w:tr>
    </w:tbl>
    <w:p w:rsidR="004830DF" w:rsidRPr="004830DF" w:rsidRDefault="004830DF" w:rsidP="004830DF">
      <w:pPr>
        <w:jc w:val="right"/>
        <w:rPr>
          <w:i/>
          <w:sz w:val="18"/>
          <w:lang w:eastAsia="es-ES"/>
        </w:rPr>
      </w:pPr>
      <w:r w:rsidRPr="004830DF">
        <w:rPr>
          <w:i/>
          <w:sz w:val="18"/>
          <w:lang w:eastAsia="es-ES"/>
        </w:rPr>
        <w:t>Fuente: Elaboración Propia</w:t>
      </w:r>
    </w:p>
    <w:p w:rsidR="006A1BF0" w:rsidRPr="00BC66E4" w:rsidRDefault="006A1BF0" w:rsidP="00ED4349">
      <w:pPr>
        <w:pStyle w:val="Prrafodelista"/>
        <w:numPr>
          <w:ilvl w:val="0"/>
          <w:numId w:val="52"/>
        </w:numPr>
        <w:spacing w:after="0" w:line="360" w:lineRule="auto"/>
        <w:jc w:val="both"/>
        <w:rPr>
          <w:b/>
          <w:color w:val="2E74B5"/>
          <w:u w:val="single"/>
          <w:lang w:eastAsia="es-ES"/>
        </w:rPr>
      </w:pPr>
      <w:r w:rsidRPr="00BC66E4">
        <w:rPr>
          <w:b/>
          <w:color w:val="2E74B5"/>
          <w:u w:val="single"/>
          <w:lang w:eastAsia="es-ES"/>
        </w:rPr>
        <w:t>Ámbito geográfico de actuación para Vinos S.A.</w:t>
      </w:r>
    </w:p>
    <w:p w:rsidR="00B2110A" w:rsidRPr="00196D70" w:rsidRDefault="00B2110A" w:rsidP="007D1121">
      <w:pPr>
        <w:spacing w:after="0" w:line="360" w:lineRule="auto"/>
        <w:ind w:firstLine="360"/>
        <w:jc w:val="both"/>
        <w:rPr>
          <w:lang w:eastAsia="es-ES"/>
        </w:rPr>
      </w:pPr>
      <w:r w:rsidRPr="00196D70">
        <w:rPr>
          <w:lang w:eastAsia="es-ES"/>
        </w:rPr>
        <w:t xml:space="preserve">El </w:t>
      </w:r>
      <w:r w:rsidRPr="006A1BF0">
        <w:rPr>
          <w:lang w:eastAsia="es-ES"/>
        </w:rPr>
        <w:t>ámbito de actuación online</w:t>
      </w:r>
      <w:r w:rsidRPr="00196D70">
        <w:rPr>
          <w:lang w:eastAsia="es-ES"/>
        </w:rPr>
        <w:t xml:space="preserve">, en un principio </w:t>
      </w:r>
      <w:r w:rsidR="006A1BF0">
        <w:rPr>
          <w:lang w:eastAsia="es-ES"/>
        </w:rPr>
        <w:t xml:space="preserve">se plantea únicamente a nivel </w:t>
      </w:r>
      <w:r w:rsidRPr="006A1BF0">
        <w:rPr>
          <w:lang w:eastAsia="es-ES"/>
        </w:rPr>
        <w:t>nacional</w:t>
      </w:r>
      <w:r w:rsidRPr="00196D70">
        <w:rPr>
          <w:lang w:eastAsia="es-ES"/>
        </w:rPr>
        <w:t xml:space="preserve">, incluyendo todo el conjunto del territorio español. Hay que tener en cuenta, </w:t>
      </w:r>
      <w:r w:rsidR="005C6272" w:rsidRPr="00196D70">
        <w:rPr>
          <w:lang w:eastAsia="es-ES"/>
        </w:rPr>
        <w:t xml:space="preserve">que a pesar de </w:t>
      </w:r>
      <w:r w:rsidRPr="00196D70">
        <w:rPr>
          <w:lang w:eastAsia="es-ES"/>
        </w:rPr>
        <w:t>que la emp</w:t>
      </w:r>
      <w:r w:rsidRPr="00D2373E">
        <w:rPr>
          <w:lang w:eastAsia="es-ES"/>
        </w:rPr>
        <w:t xml:space="preserve">resa </w:t>
      </w:r>
      <w:r w:rsidRPr="00F95755">
        <w:rPr>
          <w:b/>
          <w:lang w:eastAsia="es-ES"/>
        </w:rPr>
        <w:t>Vinos S.A.</w:t>
      </w:r>
      <w:r w:rsidR="005C6272" w:rsidRPr="00D2373E">
        <w:rPr>
          <w:lang w:eastAsia="es-ES"/>
        </w:rPr>
        <w:t xml:space="preserve"> tiene una pequeña experiencia en el comercio online, ésta no ha sido exitosa y por ello se entiende que al plantear una nueva estrategia online </w:t>
      </w:r>
      <w:r w:rsidRPr="00D2373E">
        <w:rPr>
          <w:lang w:eastAsia="es-ES"/>
        </w:rPr>
        <w:t>comienza de cero ante el comercio electrónico, por lo que no es posible predecir el volumen d</w:t>
      </w:r>
      <w:r w:rsidRPr="00196D70">
        <w:rPr>
          <w:lang w:eastAsia="es-ES"/>
        </w:rPr>
        <w:t xml:space="preserve">e ventas y </w:t>
      </w:r>
      <w:r w:rsidRPr="00196D70">
        <w:rPr>
          <w:lang w:eastAsia="es-ES"/>
        </w:rPr>
        <w:lastRenderedPageBreak/>
        <w:t xml:space="preserve">tráfico en la web que generará la empresa. </w:t>
      </w:r>
      <w:r w:rsidR="00F26876" w:rsidRPr="00196D70">
        <w:rPr>
          <w:lang w:eastAsia="es-ES"/>
        </w:rPr>
        <w:t>Por lo que, deberá realizar múltiples esfuerzos para darse a conocer y posicionarse</w:t>
      </w:r>
      <w:r w:rsidR="00FF3FB6">
        <w:rPr>
          <w:lang w:eastAsia="es-ES"/>
        </w:rPr>
        <w:t xml:space="preserve"> online</w:t>
      </w:r>
      <w:r w:rsidR="00F26876" w:rsidRPr="00196D70">
        <w:rPr>
          <w:lang w:eastAsia="es-ES"/>
        </w:rPr>
        <w:t xml:space="preserve">. </w:t>
      </w:r>
    </w:p>
    <w:p w:rsidR="00F26876" w:rsidRDefault="00FF3FB6" w:rsidP="00F27860">
      <w:pPr>
        <w:spacing w:after="0" w:line="360" w:lineRule="auto"/>
        <w:ind w:firstLine="360"/>
        <w:jc w:val="both"/>
        <w:rPr>
          <w:lang w:eastAsia="es-ES"/>
        </w:rPr>
      </w:pPr>
      <w:r w:rsidRPr="00F95755">
        <w:rPr>
          <w:b/>
          <w:lang w:eastAsia="es-ES"/>
        </w:rPr>
        <w:t>Vinos S.A.,</w:t>
      </w:r>
      <w:r>
        <w:rPr>
          <w:lang w:eastAsia="es-ES"/>
        </w:rPr>
        <w:t xml:space="preserve"> desarrolla su página web tanto en castellano como en inglés, ya que considera el mercado europeo lo suficientemente interesante como para, en el futuro, desarrollar un proceso de internacionalización. </w:t>
      </w:r>
    </w:p>
    <w:p w:rsidR="00330D8E" w:rsidRPr="00330D8E" w:rsidRDefault="00330D8E" w:rsidP="007D1121">
      <w:pPr>
        <w:spacing w:after="0" w:line="360" w:lineRule="auto"/>
        <w:jc w:val="both"/>
        <w:rPr>
          <w:sz w:val="10"/>
          <w:szCs w:val="10"/>
          <w:lang w:eastAsia="es-ES"/>
        </w:rPr>
      </w:pPr>
    </w:p>
    <w:p w:rsidR="00FF3FB6" w:rsidRPr="00BC66E4" w:rsidRDefault="00FF3FB6" w:rsidP="00ED4349">
      <w:pPr>
        <w:pStyle w:val="Prrafodelista"/>
        <w:numPr>
          <w:ilvl w:val="0"/>
          <w:numId w:val="53"/>
        </w:numPr>
        <w:spacing w:after="0" w:line="360" w:lineRule="auto"/>
        <w:jc w:val="both"/>
        <w:rPr>
          <w:b/>
          <w:color w:val="2E74B5"/>
          <w:u w:val="single"/>
          <w:lang w:eastAsia="es-ES"/>
        </w:rPr>
      </w:pPr>
      <w:r w:rsidRPr="00BC66E4">
        <w:rPr>
          <w:b/>
          <w:color w:val="2E74B5"/>
          <w:u w:val="single"/>
          <w:lang w:eastAsia="es-ES"/>
        </w:rPr>
        <w:t xml:space="preserve">Análisis y segmentación de clientes de Vinos S.A. </w:t>
      </w:r>
    </w:p>
    <w:p w:rsidR="001E5DB3" w:rsidRDefault="00FF3FB6" w:rsidP="007D1121">
      <w:pPr>
        <w:spacing w:after="0" w:line="360" w:lineRule="auto"/>
        <w:ind w:firstLine="360"/>
        <w:jc w:val="both"/>
        <w:rPr>
          <w:lang w:eastAsia="es-ES"/>
        </w:rPr>
      </w:pPr>
      <w:r>
        <w:rPr>
          <w:lang w:eastAsia="es-ES"/>
        </w:rPr>
        <w:t>En cuanto al público ob</w:t>
      </w:r>
      <w:r w:rsidR="00F26876">
        <w:rPr>
          <w:lang w:eastAsia="es-ES"/>
        </w:rPr>
        <w:t xml:space="preserve">jetivo al que va a dirigirse la tienda online </w:t>
      </w:r>
      <w:r>
        <w:rPr>
          <w:lang w:eastAsia="es-ES"/>
        </w:rPr>
        <w:t xml:space="preserve">de </w:t>
      </w:r>
      <w:r w:rsidRPr="00FF3FB6">
        <w:rPr>
          <w:b/>
          <w:lang w:eastAsia="es-ES"/>
        </w:rPr>
        <w:t>Vinos S.A</w:t>
      </w:r>
      <w:r>
        <w:rPr>
          <w:lang w:eastAsia="es-ES"/>
        </w:rPr>
        <w:t xml:space="preserve">., </w:t>
      </w:r>
      <w:r w:rsidR="00F26876">
        <w:rPr>
          <w:lang w:eastAsia="es-ES"/>
        </w:rPr>
        <w:t>se ha optado por recabar información mediante la propia experie</w:t>
      </w:r>
      <w:r w:rsidR="004830DF">
        <w:rPr>
          <w:lang w:eastAsia="es-ES"/>
        </w:rPr>
        <w:t>ncia de la empresa en el sector.</w:t>
      </w:r>
      <w:r>
        <w:rPr>
          <w:lang w:eastAsia="es-ES"/>
        </w:rPr>
        <w:t xml:space="preserve"> </w:t>
      </w:r>
      <w:r w:rsidR="001E5DB3">
        <w:rPr>
          <w:lang w:eastAsia="es-ES"/>
        </w:rPr>
        <w:t xml:space="preserve">Teniendo en cuenta la información recabada se llega a la conclusión de que la tienda online se dirigirá a </w:t>
      </w:r>
      <w:r w:rsidR="001E5DB3" w:rsidRPr="004830DF">
        <w:rPr>
          <w:b/>
          <w:lang w:eastAsia="es-ES"/>
        </w:rPr>
        <w:t>clientes finales</w:t>
      </w:r>
      <w:r w:rsidR="001E5DB3">
        <w:rPr>
          <w:lang w:eastAsia="es-ES"/>
        </w:rPr>
        <w:t xml:space="preserve">, es decir, la estrategia online a plantear se enfoca en un B2C, con un cliente tipo que responda a las siguientes características: adultos y/o jóvenes, en su mayoría hombres que dispongan de un poder adquisitivo medio-alto y que su nivel de conocimiento en cuanto al vino </w:t>
      </w:r>
      <w:r w:rsidR="00231331">
        <w:rPr>
          <w:lang w:eastAsia="es-ES"/>
        </w:rPr>
        <w:t xml:space="preserve">no sea de profesional. </w:t>
      </w:r>
    </w:p>
    <w:p w:rsidR="00F26876" w:rsidRDefault="00FF3FB6" w:rsidP="007D1121">
      <w:pPr>
        <w:spacing w:after="0" w:line="360" w:lineRule="auto"/>
        <w:ind w:firstLine="360"/>
        <w:jc w:val="both"/>
        <w:rPr>
          <w:lang w:eastAsia="es-ES"/>
        </w:rPr>
      </w:pPr>
      <w:r>
        <w:rPr>
          <w:lang w:eastAsia="es-ES"/>
        </w:rPr>
        <w:t xml:space="preserve">El perfil del cliente se establece en base a que el </w:t>
      </w:r>
      <w:r w:rsidR="001E5DB3">
        <w:rPr>
          <w:lang w:eastAsia="es-ES"/>
        </w:rPr>
        <w:t>consumidor español más joven valora de forma prioritaria la denominación de origen</w:t>
      </w:r>
      <w:r>
        <w:rPr>
          <w:lang w:eastAsia="es-ES"/>
        </w:rPr>
        <w:t>,</w:t>
      </w:r>
      <w:r w:rsidR="001E5DB3">
        <w:rPr>
          <w:lang w:eastAsia="es-ES"/>
        </w:rPr>
        <w:t xml:space="preserve"> y la idoneidad del vino </w:t>
      </w:r>
      <w:r>
        <w:rPr>
          <w:lang w:eastAsia="es-ES"/>
        </w:rPr>
        <w:t>con la comida a la que acompaña, y no tanto la i</w:t>
      </w:r>
      <w:r w:rsidR="001E5DB3">
        <w:rPr>
          <w:lang w:eastAsia="es-ES"/>
        </w:rPr>
        <w:t xml:space="preserve">mportancia </w:t>
      </w:r>
      <w:r>
        <w:rPr>
          <w:lang w:eastAsia="es-ES"/>
        </w:rPr>
        <w:t>de</w:t>
      </w:r>
      <w:r w:rsidR="001E5DB3">
        <w:rPr>
          <w:lang w:eastAsia="es-ES"/>
        </w:rPr>
        <w:t xml:space="preserve"> la etiqueta</w:t>
      </w:r>
      <w:r>
        <w:rPr>
          <w:lang w:eastAsia="es-ES"/>
        </w:rPr>
        <w:t xml:space="preserve"> o la marca</w:t>
      </w:r>
      <w:r w:rsidR="001E5DB3">
        <w:rPr>
          <w:lang w:eastAsia="es-ES"/>
        </w:rPr>
        <w:t xml:space="preserve">. </w:t>
      </w:r>
      <w:r w:rsidR="00231331">
        <w:rPr>
          <w:lang w:eastAsia="es-ES"/>
        </w:rPr>
        <w:t xml:space="preserve">Mientras que los </w:t>
      </w:r>
      <w:r w:rsidR="001E5DB3">
        <w:rPr>
          <w:lang w:eastAsia="es-ES"/>
        </w:rPr>
        <w:t>consumidores más adultos</w:t>
      </w:r>
      <w:r w:rsidR="00231331">
        <w:rPr>
          <w:lang w:eastAsia="es-ES"/>
        </w:rPr>
        <w:t>,</w:t>
      </w:r>
      <w:r w:rsidR="001E5DB3">
        <w:rPr>
          <w:lang w:eastAsia="es-ES"/>
        </w:rPr>
        <w:t xml:space="preserve"> valoran la etiqueta</w:t>
      </w:r>
      <w:r w:rsidR="00231331">
        <w:rPr>
          <w:lang w:eastAsia="es-ES"/>
        </w:rPr>
        <w:t xml:space="preserve"> o marca</w:t>
      </w:r>
      <w:r w:rsidR="001E5DB3">
        <w:rPr>
          <w:lang w:eastAsia="es-ES"/>
        </w:rPr>
        <w:t>, el haberlo probado anteriormente</w:t>
      </w:r>
      <w:r w:rsidR="00231331">
        <w:rPr>
          <w:lang w:eastAsia="es-ES"/>
        </w:rPr>
        <w:t xml:space="preserve">, es decir, el conocimiento previo, </w:t>
      </w:r>
      <w:r w:rsidR="001E5DB3">
        <w:rPr>
          <w:lang w:eastAsia="es-ES"/>
        </w:rPr>
        <w:t xml:space="preserve">y </w:t>
      </w:r>
      <w:r w:rsidR="004830DF">
        <w:rPr>
          <w:lang w:eastAsia="es-ES"/>
        </w:rPr>
        <w:t xml:space="preserve">el vino más idóneo con </w:t>
      </w:r>
      <w:r w:rsidR="001E5DB3">
        <w:rPr>
          <w:lang w:eastAsia="es-ES"/>
        </w:rPr>
        <w:t>la comida a la que acompaña.</w:t>
      </w:r>
      <w:r w:rsidR="00330D8E">
        <w:rPr>
          <w:lang w:eastAsia="es-ES"/>
        </w:rPr>
        <w:t xml:space="preserve"> </w:t>
      </w:r>
      <w:r w:rsidR="004830DF">
        <w:rPr>
          <w:lang w:eastAsia="es-ES"/>
        </w:rPr>
        <w:t xml:space="preserve">Por lo tanto, el público </w:t>
      </w:r>
      <w:r w:rsidR="004830DF" w:rsidRPr="00231331">
        <w:rPr>
          <w:lang w:eastAsia="es-ES"/>
        </w:rPr>
        <w:t xml:space="preserve">objetivo </w:t>
      </w:r>
      <w:r w:rsidR="00231331">
        <w:rPr>
          <w:lang w:eastAsia="es-ES"/>
        </w:rPr>
        <w:t xml:space="preserve">para </w:t>
      </w:r>
      <w:r w:rsidR="00231331" w:rsidRPr="00231331">
        <w:rPr>
          <w:b/>
          <w:lang w:eastAsia="es-ES"/>
        </w:rPr>
        <w:t>Vinos S.A</w:t>
      </w:r>
      <w:r w:rsidR="00231331">
        <w:rPr>
          <w:lang w:eastAsia="es-ES"/>
        </w:rPr>
        <w:t xml:space="preserve">., </w:t>
      </w:r>
      <w:r w:rsidR="004830DF">
        <w:rPr>
          <w:lang w:eastAsia="es-ES"/>
        </w:rPr>
        <w:t>es</w:t>
      </w:r>
      <w:r w:rsidR="00231331">
        <w:rPr>
          <w:lang w:eastAsia="es-ES"/>
        </w:rPr>
        <w:t>,</w:t>
      </w:r>
      <w:r w:rsidR="004830DF">
        <w:rPr>
          <w:lang w:eastAsia="es-ES"/>
        </w:rPr>
        <w:t xml:space="preserve"> en su mayoría</w:t>
      </w:r>
      <w:r w:rsidR="00231331">
        <w:rPr>
          <w:lang w:eastAsia="es-ES"/>
        </w:rPr>
        <w:t>,</w:t>
      </w:r>
      <w:r w:rsidR="004830DF">
        <w:rPr>
          <w:lang w:eastAsia="es-ES"/>
        </w:rPr>
        <w:t xml:space="preserve"> hombres de entre 30-50 años que estén acostumbrados a las tecnologías y a la compra por Internet, con un poder adquisitivo medio-alto y que tengan conocimientos de vino.</w:t>
      </w:r>
      <w:r w:rsidR="001E5DB3">
        <w:rPr>
          <w:lang w:eastAsia="es-ES"/>
        </w:rPr>
        <w:t xml:space="preserve"> </w:t>
      </w:r>
    </w:p>
    <w:p w:rsidR="00330D8E" w:rsidRPr="00330D8E" w:rsidRDefault="00330D8E" w:rsidP="007D1121">
      <w:pPr>
        <w:spacing w:after="0" w:line="360" w:lineRule="auto"/>
        <w:ind w:firstLine="360"/>
        <w:jc w:val="both"/>
        <w:rPr>
          <w:sz w:val="10"/>
          <w:szCs w:val="10"/>
          <w:lang w:eastAsia="es-ES"/>
        </w:rPr>
      </w:pPr>
    </w:p>
    <w:p w:rsidR="00231331" w:rsidRPr="00BC66E4" w:rsidRDefault="00231331" w:rsidP="00ED4349">
      <w:pPr>
        <w:pStyle w:val="Prrafodelista"/>
        <w:numPr>
          <w:ilvl w:val="0"/>
          <w:numId w:val="46"/>
        </w:numPr>
        <w:spacing w:after="0" w:line="360" w:lineRule="auto"/>
        <w:jc w:val="both"/>
        <w:rPr>
          <w:b/>
          <w:color w:val="2E74B5"/>
          <w:u w:val="single"/>
        </w:rPr>
      </w:pPr>
      <w:r w:rsidRPr="00BC66E4">
        <w:rPr>
          <w:b/>
          <w:color w:val="2E74B5"/>
          <w:u w:val="single"/>
        </w:rPr>
        <w:t xml:space="preserve">Estrategia de producto y presentación de la ficha de producto </w:t>
      </w:r>
      <w:r w:rsidR="00B368C8" w:rsidRPr="00BC66E4">
        <w:rPr>
          <w:b/>
          <w:color w:val="2E74B5"/>
          <w:u w:val="single"/>
        </w:rPr>
        <w:t>de</w:t>
      </w:r>
      <w:r w:rsidRPr="00BC66E4">
        <w:rPr>
          <w:b/>
          <w:color w:val="2E74B5"/>
          <w:u w:val="single"/>
        </w:rPr>
        <w:t xml:space="preserve"> Vinos S.A. </w:t>
      </w:r>
    </w:p>
    <w:p w:rsidR="008D3FA1" w:rsidRPr="000F72FE" w:rsidRDefault="008D3FA1" w:rsidP="007D1121">
      <w:pPr>
        <w:spacing w:after="0" w:line="360" w:lineRule="auto"/>
        <w:ind w:firstLine="360"/>
        <w:jc w:val="both"/>
      </w:pPr>
      <w:r w:rsidRPr="000F72FE">
        <w:t xml:space="preserve">La </w:t>
      </w:r>
      <w:r w:rsidRPr="00231331">
        <w:t>estrategia de producto</w:t>
      </w:r>
      <w:r w:rsidRPr="000F72FE">
        <w:t xml:space="preserve"> </w:t>
      </w:r>
      <w:r w:rsidR="00231331">
        <w:t xml:space="preserve">online continúa </w:t>
      </w:r>
      <w:r w:rsidR="00D55DA6" w:rsidRPr="000F72FE">
        <w:t>con</w:t>
      </w:r>
      <w:r w:rsidRPr="000F72FE">
        <w:t xml:space="preserve"> la estrategia actual que la empresa lleva a cabo </w:t>
      </w:r>
      <w:r w:rsidR="00231331">
        <w:t>a nivel offline. Se realizará la adaptación necesaria</w:t>
      </w:r>
      <w:r w:rsidRPr="000F72FE">
        <w:t xml:space="preserve"> </w:t>
      </w:r>
      <w:r w:rsidR="00231331">
        <w:t xml:space="preserve">para el ámbito online así como para el </w:t>
      </w:r>
      <w:r w:rsidRPr="000F72FE">
        <w:t xml:space="preserve">nuevo modelo de negocio dirigido al cliente final y sus características. </w:t>
      </w:r>
    </w:p>
    <w:p w:rsidR="008D3FA1" w:rsidRPr="000F72FE" w:rsidRDefault="008D3FA1" w:rsidP="007D1121">
      <w:pPr>
        <w:spacing w:after="0" w:line="360" w:lineRule="auto"/>
        <w:ind w:firstLine="360"/>
        <w:jc w:val="both"/>
      </w:pPr>
      <w:r w:rsidRPr="000F72FE">
        <w:t>Se decide la comercialización</w:t>
      </w:r>
      <w:r w:rsidR="00231331">
        <w:t xml:space="preserve"> online,</w:t>
      </w:r>
      <w:r w:rsidRPr="000F72FE">
        <w:t xml:space="preserve"> de </w:t>
      </w:r>
      <w:r w:rsidRPr="00231331">
        <w:t xml:space="preserve">dos de sus </w:t>
      </w:r>
      <w:r w:rsidR="005C6272" w:rsidRPr="00231331">
        <w:t xml:space="preserve">tres </w:t>
      </w:r>
      <w:r w:rsidRPr="00231331">
        <w:t>líneas de producto</w:t>
      </w:r>
      <w:r w:rsidR="00231331">
        <w:t xml:space="preserve">: el vino y el aceite. Si bien, se dará mayor peso </w:t>
      </w:r>
      <w:r w:rsidRPr="000F72FE">
        <w:t xml:space="preserve">a la comercialización de vinos, </w:t>
      </w:r>
      <w:r w:rsidR="005C6272" w:rsidRPr="000F72FE">
        <w:t>de manera que el</w:t>
      </w:r>
      <w:r w:rsidRPr="000F72FE">
        <w:t xml:space="preserve"> acei</w:t>
      </w:r>
      <w:r w:rsidR="004830DF">
        <w:t xml:space="preserve">te jugará un papel secundario. </w:t>
      </w:r>
    </w:p>
    <w:p w:rsidR="008D3FA1" w:rsidRPr="000F72FE" w:rsidRDefault="008D3FA1" w:rsidP="00473DA2">
      <w:pPr>
        <w:pStyle w:val="Prrafodelista"/>
        <w:numPr>
          <w:ilvl w:val="0"/>
          <w:numId w:val="5"/>
        </w:numPr>
        <w:spacing w:after="0" w:line="360" w:lineRule="auto"/>
        <w:jc w:val="both"/>
      </w:pPr>
      <w:r w:rsidRPr="000F72FE">
        <w:rPr>
          <w:b/>
        </w:rPr>
        <w:t>Línea de productos principal</w:t>
      </w:r>
      <w:r w:rsidRPr="000F72FE">
        <w:t>: vinos</w:t>
      </w:r>
      <w:r w:rsidR="00231331">
        <w:t>. D</w:t>
      </w:r>
      <w:r w:rsidRPr="000F72FE">
        <w:t>estacando su denominación de origen, el tipo del vino, la elaboración y las bodegas a las que pertenecen.</w:t>
      </w:r>
    </w:p>
    <w:p w:rsidR="00D55DA6" w:rsidRPr="000F72FE" w:rsidRDefault="008D3FA1" w:rsidP="00473DA2">
      <w:pPr>
        <w:pStyle w:val="Prrafodelista"/>
        <w:numPr>
          <w:ilvl w:val="0"/>
          <w:numId w:val="5"/>
        </w:numPr>
        <w:spacing w:after="0" w:line="360" w:lineRule="auto"/>
        <w:jc w:val="both"/>
      </w:pPr>
      <w:r w:rsidRPr="000F72FE">
        <w:rPr>
          <w:b/>
        </w:rPr>
        <w:t>Línea de productos secundaria:</w:t>
      </w:r>
      <w:r w:rsidRPr="000F72FE">
        <w:t xml:space="preserve"> aceites. Comercializados de forma individual como un producto complementario en la tienda online.</w:t>
      </w:r>
    </w:p>
    <w:p w:rsidR="00496B7A" w:rsidRDefault="00231331" w:rsidP="007D1121">
      <w:pPr>
        <w:spacing w:after="0" w:line="360" w:lineRule="auto"/>
        <w:ind w:firstLine="360"/>
        <w:jc w:val="both"/>
      </w:pPr>
      <w:r w:rsidRPr="002A60FF">
        <w:rPr>
          <w:b/>
        </w:rPr>
        <w:lastRenderedPageBreak/>
        <w:t>Vinos S.A.,</w:t>
      </w:r>
      <w:r>
        <w:t xml:space="preserve"> decide </w:t>
      </w:r>
      <w:r w:rsidR="007A58B8" w:rsidRPr="000F72FE">
        <w:t xml:space="preserve">excluir las conservas de su tienda online </w:t>
      </w:r>
      <w:r>
        <w:t>con el objetivo de t</w:t>
      </w:r>
      <w:r w:rsidR="007A58B8" w:rsidRPr="000F72FE">
        <w:t xml:space="preserve">ransmitir al comprador online la imagen de una empresa que cuenta con una “colección” exquisita que destaca por su relación calidad-precio y que se </w:t>
      </w:r>
      <w:r>
        <w:t xml:space="preserve">dedica, principalmente, </w:t>
      </w:r>
      <w:r w:rsidR="007A58B8" w:rsidRPr="000F72FE">
        <w:t xml:space="preserve">al mundo del vino. </w:t>
      </w:r>
    </w:p>
    <w:p w:rsidR="00D55DA6" w:rsidRPr="000F72FE" w:rsidRDefault="00D55DA6" w:rsidP="007D1121">
      <w:pPr>
        <w:spacing w:after="0" w:line="360" w:lineRule="auto"/>
        <w:ind w:firstLine="360"/>
        <w:jc w:val="both"/>
      </w:pPr>
      <w:r w:rsidRPr="000F72FE">
        <w:t>Uno de los aspectos clave dentro d</w:t>
      </w:r>
      <w:r w:rsidR="00F05ADB" w:rsidRPr="000F72FE">
        <w:t>el comercio electrónico, es la f</w:t>
      </w:r>
      <w:r w:rsidRPr="000F72FE">
        <w:t xml:space="preserve">icha de producto, es decir, la </w:t>
      </w:r>
      <w:r w:rsidR="00F05ADB" w:rsidRPr="000F72FE">
        <w:t xml:space="preserve">forma de </w:t>
      </w:r>
      <w:r w:rsidRPr="000F72FE">
        <w:t>presentación del producto</w:t>
      </w:r>
      <w:r w:rsidR="00500271">
        <w:t xml:space="preserve"> donde se detalla toda la información referente al mismo. D</w:t>
      </w:r>
      <w:r w:rsidR="00F05ADB" w:rsidRPr="000F72FE">
        <w:t xml:space="preserve">ependiendo del diseño de </w:t>
      </w:r>
      <w:r w:rsidR="00500271">
        <w:t xml:space="preserve">la </w:t>
      </w:r>
      <w:r w:rsidR="00F05ADB" w:rsidRPr="000F72FE">
        <w:t>ficha de producto</w:t>
      </w:r>
      <w:r w:rsidR="00500271">
        <w:t>,</w:t>
      </w:r>
      <w:r w:rsidR="00F05ADB" w:rsidRPr="000F72FE">
        <w:t xml:space="preserve"> el usuario </w:t>
      </w:r>
      <w:r w:rsidR="00500271">
        <w:t>presenta una mayor o menor propensión a la compra</w:t>
      </w:r>
      <w:r w:rsidR="00F05ADB" w:rsidRPr="000F72FE">
        <w:t xml:space="preserve">. </w:t>
      </w:r>
    </w:p>
    <w:p w:rsidR="00F05ADB" w:rsidRPr="00D2373E" w:rsidRDefault="00496B7A" w:rsidP="007D1121">
      <w:pPr>
        <w:spacing w:after="0" w:line="360" w:lineRule="auto"/>
        <w:ind w:firstLine="360"/>
        <w:jc w:val="both"/>
        <w:rPr>
          <w:color w:val="000000" w:themeColor="text1"/>
        </w:rPr>
      </w:pPr>
      <w:r w:rsidRPr="00196D70">
        <w:rPr>
          <w:color w:val="000000" w:themeColor="text1"/>
        </w:rPr>
        <w:t xml:space="preserve">Por lo que, a la hora de </w:t>
      </w:r>
      <w:r w:rsidR="00F05ADB" w:rsidRPr="00196D70">
        <w:rPr>
          <w:color w:val="000000" w:themeColor="text1"/>
        </w:rPr>
        <w:t xml:space="preserve">elaborar </w:t>
      </w:r>
      <w:r w:rsidR="00500271">
        <w:rPr>
          <w:color w:val="000000" w:themeColor="text1"/>
        </w:rPr>
        <w:t xml:space="preserve">dicha la ficha, </w:t>
      </w:r>
      <w:r w:rsidRPr="00196D70">
        <w:rPr>
          <w:color w:val="000000" w:themeColor="text1"/>
        </w:rPr>
        <w:t xml:space="preserve">se </w:t>
      </w:r>
      <w:r w:rsidR="00500271">
        <w:rPr>
          <w:color w:val="000000" w:themeColor="text1"/>
        </w:rPr>
        <w:t xml:space="preserve">valorarán </w:t>
      </w:r>
      <w:r w:rsidR="00F05ADB" w:rsidRPr="00D2373E">
        <w:rPr>
          <w:color w:val="000000" w:themeColor="text1"/>
        </w:rPr>
        <w:t xml:space="preserve">los siguientes aspectos: </w:t>
      </w:r>
    </w:p>
    <w:p w:rsidR="00F05ADB" w:rsidRPr="00196D70" w:rsidRDefault="00F05ADB" w:rsidP="00473DA2">
      <w:pPr>
        <w:pStyle w:val="Prrafodelista"/>
        <w:numPr>
          <w:ilvl w:val="0"/>
          <w:numId w:val="6"/>
        </w:numPr>
        <w:spacing w:after="0" w:line="360" w:lineRule="auto"/>
        <w:jc w:val="both"/>
        <w:rPr>
          <w:color w:val="000000" w:themeColor="text1"/>
        </w:rPr>
      </w:pPr>
      <w:r w:rsidRPr="00D2373E">
        <w:rPr>
          <w:b/>
          <w:color w:val="000000" w:themeColor="text1"/>
        </w:rPr>
        <w:t>Imágenes del producto</w:t>
      </w:r>
      <w:r w:rsidRPr="00D2373E">
        <w:rPr>
          <w:color w:val="000000" w:themeColor="text1"/>
        </w:rPr>
        <w:t xml:space="preserve">: teniendo en cuenta que el usuario no tiene la posibilidad de ver e incluso tocar el producto de forma física, la imagen del producto debe ser lo más real posible. Por eso, es importante incluir </w:t>
      </w:r>
      <w:r w:rsidRPr="00196D70">
        <w:rPr>
          <w:color w:val="000000" w:themeColor="text1"/>
        </w:rPr>
        <w:t>imágenes de buena calidad, con posibilidad de hacer zoom para que el cliente pueda apreciar todos los detalles</w:t>
      </w:r>
      <w:r w:rsidR="005C6272" w:rsidRPr="00196D70">
        <w:rPr>
          <w:color w:val="000000" w:themeColor="text1"/>
        </w:rPr>
        <w:t>,</w:t>
      </w:r>
      <w:r w:rsidRPr="00196D70">
        <w:rPr>
          <w:color w:val="000000" w:themeColor="text1"/>
        </w:rPr>
        <w:t xml:space="preserve"> y que sea vista d</w:t>
      </w:r>
      <w:r w:rsidR="00D71DE4" w:rsidRPr="00196D70">
        <w:rPr>
          <w:color w:val="000000" w:themeColor="text1"/>
        </w:rPr>
        <w:t>esd</w:t>
      </w:r>
      <w:r w:rsidRPr="00196D70">
        <w:rPr>
          <w:color w:val="000000" w:themeColor="text1"/>
        </w:rPr>
        <w:t>e diferentes perspectivas.</w:t>
      </w:r>
    </w:p>
    <w:p w:rsidR="00F05ADB" w:rsidRPr="00196D70" w:rsidRDefault="00F05ADB" w:rsidP="00473DA2">
      <w:pPr>
        <w:pStyle w:val="Prrafodelista"/>
        <w:numPr>
          <w:ilvl w:val="0"/>
          <w:numId w:val="6"/>
        </w:numPr>
        <w:spacing w:after="0" w:line="360" w:lineRule="auto"/>
        <w:jc w:val="both"/>
        <w:rPr>
          <w:color w:val="000000" w:themeColor="text1"/>
        </w:rPr>
      </w:pPr>
      <w:r w:rsidRPr="00196D70">
        <w:rPr>
          <w:color w:val="000000" w:themeColor="text1"/>
        </w:rPr>
        <w:t xml:space="preserve"> Destacar el </w:t>
      </w:r>
      <w:r w:rsidRPr="00196D70">
        <w:rPr>
          <w:b/>
          <w:color w:val="000000" w:themeColor="text1"/>
        </w:rPr>
        <w:t>precio del producto y sus ofertas</w:t>
      </w:r>
      <w:r w:rsidRPr="00196D70">
        <w:rPr>
          <w:color w:val="000000" w:themeColor="text1"/>
        </w:rPr>
        <w:t xml:space="preserve">: </w:t>
      </w:r>
      <w:r w:rsidR="00500271">
        <w:rPr>
          <w:color w:val="000000" w:themeColor="text1"/>
        </w:rPr>
        <w:t>e</w:t>
      </w:r>
      <w:r w:rsidRPr="00196D70">
        <w:rPr>
          <w:color w:val="000000" w:themeColor="text1"/>
        </w:rPr>
        <w:t xml:space="preserve">s importante que el precio se visualice de forma clara, ya que, en múltiples ocasiones la razón de compra es el precio del producto. Además, destacar las ofertas que </w:t>
      </w:r>
      <w:r w:rsidR="00500271" w:rsidRPr="00500271">
        <w:rPr>
          <w:b/>
          <w:color w:val="000000" w:themeColor="text1"/>
        </w:rPr>
        <w:t>Vinos S.A.</w:t>
      </w:r>
      <w:r w:rsidRPr="00196D70">
        <w:rPr>
          <w:color w:val="000000" w:themeColor="text1"/>
        </w:rPr>
        <w:t xml:space="preserve"> ofrece </w:t>
      </w:r>
      <w:r w:rsidR="00500271">
        <w:rPr>
          <w:color w:val="000000" w:themeColor="text1"/>
        </w:rPr>
        <w:t xml:space="preserve">para conseguir la </w:t>
      </w:r>
      <w:r w:rsidRPr="00196D70">
        <w:rPr>
          <w:color w:val="000000" w:themeColor="text1"/>
        </w:rPr>
        <w:t xml:space="preserve">compra </w:t>
      </w:r>
      <w:r w:rsidR="00500271">
        <w:rPr>
          <w:color w:val="000000" w:themeColor="text1"/>
        </w:rPr>
        <w:t>por parte del</w:t>
      </w:r>
      <w:r w:rsidRPr="00196D70">
        <w:rPr>
          <w:color w:val="000000" w:themeColor="text1"/>
        </w:rPr>
        <w:t xml:space="preserve"> consumidor.</w:t>
      </w:r>
    </w:p>
    <w:p w:rsidR="00F05ADB" w:rsidRPr="00196D70" w:rsidRDefault="00F05ADB" w:rsidP="00473DA2">
      <w:pPr>
        <w:pStyle w:val="Prrafodelista"/>
        <w:numPr>
          <w:ilvl w:val="0"/>
          <w:numId w:val="6"/>
        </w:numPr>
        <w:spacing w:after="0" w:line="360" w:lineRule="auto"/>
        <w:jc w:val="both"/>
        <w:rPr>
          <w:color w:val="000000" w:themeColor="text1"/>
        </w:rPr>
      </w:pPr>
      <w:r w:rsidRPr="00196D70">
        <w:rPr>
          <w:b/>
          <w:color w:val="000000" w:themeColor="text1"/>
        </w:rPr>
        <w:t>Disponibilidad de stock</w:t>
      </w:r>
      <w:r w:rsidR="00500271">
        <w:rPr>
          <w:color w:val="000000" w:themeColor="text1"/>
        </w:rPr>
        <w:t>: d</w:t>
      </w:r>
      <w:r w:rsidRPr="00196D70">
        <w:rPr>
          <w:color w:val="000000" w:themeColor="text1"/>
        </w:rPr>
        <w:t xml:space="preserve">ebe aparecer de forma visible el stock del que dispone </w:t>
      </w:r>
      <w:r w:rsidR="00500271">
        <w:rPr>
          <w:color w:val="000000" w:themeColor="text1"/>
        </w:rPr>
        <w:t xml:space="preserve">Vinos S.A. </w:t>
      </w:r>
      <w:r w:rsidRPr="00196D70">
        <w:rPr>
          <w:color w:val="000000" w:themeColor="text1"/>
        </w:rPr>
        <w:t xml:space="preserve">en cuanto al producto específico, ya que, generará confianza en el usuario y puede llegar a ser un factor definitivo en el proceso de compra. </w:t>
      </w:r>
    </w:p>
    <w:p w:rsidR="00F05ADB" w:rsidRPr="00196D70" w:rsidRDefault="00F05ADB" w:rsidP="00473DA2">
      <w:pPr>
        <w:pStyle w:val="Prrafodelista"/>
        <w:numPr>
          <w:ilvl w:val="0"/>
          <w:numId w:val="6"/>
        </w:numPr>
        <w:spacing w:after="0" w:line="360" w:lineRule="auto"/>
        <w:jc w:val="both"/>
        <w:rPr>
          <w:color w:val="000000" w:themeColor="text1"/>
        </w:rPr>
      </w:pPr>
      <w:r w:rsidRPr="00196D70">
        <w:rPr>
          <w:b/>
          <w:color w:val="000000" w:themeColor="text1"/>
        </w:rPr>
        <w:t>Comunicar los beneficios y características del producto</w:t>
      </w:r>
      <w:r w:rsidRPr="00196D70">
        <w:rPr>
          <w:color w:val="000000" w:themeColor="text1"/>
        </w:rPr>
        <w:t xml:space="preserve">: establecer la descripción y las características del producto de manera clara despejando así las posibles dudas que recaigan en el cliente. Vinos S.A. incluirá entre otras </w:t>
      </w:r>
      <w:r w:rsidR="00500271">
        <w:rPr>
          <w:color w:val="000000" w:themeColor="text1"/>
        </w:rPr>
        <w:t xml:space="preserve">aspectos </w:t>
      </w:r>
      <w:r w:rsidRPr="00196D70">
        <w:rPr>
          <w:color w:val="000000" w:themeColor="text1"/>
        </w:rPr>
        <w:t xml:space="preserve">la descripción </w:t>
      </w:r>
      <w:r w:rsidR="00500271">
        <w:rPr>
          <w:color w:val="000000" w:themeColor="text1"/>
        </w:rPr>
        <w:t xml:space="preserve">de la </w:t>
      </w:r>
      <w:r w:rsidRPr="00196D70">
        <w:rPr>
          <w:color w:val="000000" w:themeColor="text1"/>
        </w:rPr>
        <w:t xml:space="preserve">añada, formato de la </w:t>
      </w:r>
      <w:r w:rsidR="00496B7A" w:rsidRPr="00196D70">
        <w:rPr>
          <w:color w:val="000000" w:themeColor="text1"/>
        </w:rPr>
        <w:t>botella (</w:t>
      </w:r>
      <w:r w:rsidRPr="00196D70">
        <w:rPr>
          <w:color w:val="000000" w:themeColor="text1"/>
        </w:rPr>
        <w:t xml:space="preserve">75 cl, 1l), tipo de uva, bodega, denominación de origen, </w:t>
      </w:r>
      <w:r w:rsidR="00496B7A" w:rsidRPr="00196D70">
        <w:rPr>
          <w:color w:val="000000" w:themeColor="text1"/>
        </w:rPr>
        <w:t xml:space="preserve">maduración, </w:t>
      </w:r>
      <w:r w:rsidRPr="00196D70">
        <w:rPr>
          <w:color w:val="000000" w:themeColor="text1"/>
        </w:rPr>
        <w:t xml:space="preserve">temperatura de servicio y tipo al que pertenece el vino </w:t>
      </w:r>
      <w:r w:rsidR="00496B7A" w:rsidRPr="00196D70">
        <w:rPr>
          <w:color w:val="000000" w:themeColor="text1"/>
        </w:rPr>
        <w:t>(rosado</w:t>
      </w:r>
      <w:r w:rsidRPr="00196D70">
        <w:rPr>
          <w:color w:val="000000" w:themeColor="text1"/>
        </w:rPr>
        <w:t>, blanco…)</w:t>
      </w:r>
    </w:p>
    <w:p w:rsidR="00F05ADB" w:rsidRPr="00196D70" w:rsidRDefault="00496B7A" w:rsidP="00473DA2">
      <w:pPr>
        <w:pStyle w:val="Prrafodelista"/>
        <w:numPr>
          <w:ilvl w:val="0"/>
          <w:numId w:val="6"/>
        </w:numPr>
        <w:spacing w:after="0" w:line="360" w:lineRule="auto"/>
        <w:jc w:val="both"/>
        <w:rPr>
          <w:color w:val="000000" w:themeColor="text1"/>
        </w:rPr>
      </w:pPr>
      <w:r w:rsidRPr="00196D70">
        <w:rPr>
          <w:b/>
          <w:color w:val="000000" w:themeColor="text1"/>
        </w:rPr>
        <w:t>Valoraciones y opiniones:</w:t>
      </w:r>
      <w:r w:rsidRPr="00196D70">
        <w:rPr>
          <w:color w:val="000000" w:themeColor="text1"/>
        </w:rPr>
        <w:t xml:space="preserve"> ofrecer la posibilidad de que el cliente pueda valorar y opinar acerca del producto</w:t>
      </w:r>
      <w:r w:rsidR="00500271">
        <w:rPr>
          <w:color w:val="000000" w:themeColor="text1"/>
        </w:rPr>
        <w:t xml:space="preserve">. Esto </w:t>
      </w:r>
      <w:r w:rsidRPr="00196D70">
        <w:rPr>
          <w:color w:val="000000" w:themeColor="text1"/>
        </w:rPr>
        <w:t xml:space="preserve">transmitirá transparencia y confianza para otros </w:t>
      </w:r>
      <w:r w:rsidR="00500271">
        <w:rPr>
          <w:color w:val="000000" w:themeColor="text1"/>
        </w:rPr>
        <w:t xml:space="preserve">potenciales </w:t>
      </w:r>
      <w:r w:rsidRPr="00196D70">
        <w:rPr>
          <w:color w:val="000000" w:themeColor="text1"/>
        </w:rPr>
        <w:t>clientes.</w:t>
      </w:r>
    </w:p>
    <w:p w:rsidR="00496B7A" w:rsidRPr="00196D70" w:rsidRDefault="00496B7A" w:rsidP="00473DA2">
      <w:pPr>
        <w:pStyle w:val="Prrafodelista"/>
        <w:numPr>
          <w:ilvl w:val="0"/>
          <w:numId w:val="6"/>
        </w:numPr>
        <w:spacing w:after="0" w:line="360" w:lineRule="auto"/>
        <w:jc w:val="both"/>
        <w:rPr>
          <w:color w:val="000000" w:themeColor="text1"/>
        </w:rPr>
      </w:pPr>
      <w:r w:rsidRPr="00196D70">
        <w:rPr>
          <w:b/>
          <w:color w:val="000000" w:themeColor="text1"/>
        </w:rPr>
        <w:t>Productos complementarios</w:t>
      </w:r>
      <w:r w:rsidRPr="00196D70">
        <w:rPr>
          <w:color w:val="000000" w:themeColor="text1"/>
        </w:rPr>
        <w:t>: se mostraran sugerencias de compra que faciliten al cliente la búsqueda del producto deseado y a su vez de manera indirecta puede aumentar el volumen de pedido.</w:t>
      </w:r>
    </w:p>
    <w:p w:rsidR="00496B7A" w:rsidRDefault="00496B7A" w:rsidP="00473DA2">
      <w:pPr>
        <w:pStyle w:val="Prrafodelista"/>
        <w:numPr>
          <w:ilvl w:val="0"/>
          <w:numId w:val="6"/>
        </w:numPr>
        <w:spacing w:after="0" w:line="360" w:lineRule="auto"/>
        <w:jc w:val="both"/>
        <w:rPr>
          <w:color w:val="000000" w:themeColor="text1"/>
        </w:rPr>
      </w:pPr>
      <w:r w:rsidRPr="00196D70">
        <w:rPr>
          <w:b/>
          <w:color w:val="000000" w:themeColor="text1"/>
        </w:rPr>
        <w:t>Plugins sociales</w:t>
      </w:r>
      <w:r w:rsidRPr="00196D70">
        <w:rPr>
          <w:color w:val="000000" w:themeColor="text1"/>
        </w:rPr>
        <w:t xml:space="preserve">: Se añadirá la posibilidad de compartir el producto mediante redes sociales como Facebook, Twitter, Google + o Pinterest, para que el producto se vuelva viral y pueda ser compartido por diferentes usuarios que </w:t>
      </w:r>
      <w:r w:rsidR="00500271">
        <w:rPr>
          <w:color w:val="000000" w:themeColor="text1"/>
        </w:rPr>
        <w:t>posibiliten otras compras.</w:t>
      </w:r>
      <w:r w:rsidRPr="00196D70">
        <w:rPr>
          <w:color w:val="000000" w:themeColor="text1"/>
        </w:rPr>
        <w:t xml:space="preserve"> </w:t>
      </w:r>
    </w:p>
    <w:p w:rsidR="00B368C8" w:rsidRPr="00B368C8" w:rsidRDefault="00B368C8" w:rsidP="007D1121">
      <w:pPr>
        <w:spacing w:after="0" w:line="360" w:lineRule="auto"/>
        <w:ind w:left="360"/>
        <w:jc w:val="center"/>
        <w:rPr>
          <w:color w:val="000000" w:themeColor="text1"/>
          <w:sz w:val="20"/>
          <w:szCs w:val="20"/>
        </w:rPr>
      </w:pPr>
      <w:r w:rsidRPr="00B368C8">
        <w:rPr>
          <w:color w:val="000000" w:themeColor="text1"/>
          <w:sz w:val="20"/>
          <w:szCs w:val="20"/>
        </w:rPr>
        <w:lastRenderedPageBreak/>
        <w:t>Imagen 1. Ejemplo de f</w:t>
      </w:r>
      <w:r>
        <w:rPr>
          <w:color w:val="000000" w:themeColor="text1"/>
          <w:sz w:val="20"/>
          <w:szCs w:val="20"/>
        </w:rPr>
        <w:t>icha de p</w:t>
      </w:r>
      <w:r w:rsidRPr="00B368C8">
        <w:rPr>
          <w:color w:val="000000" w:themeColor="text1"/>
          <w:sz w:val="20"/>
          <w:szCs w:val="20"/>
        </w:rPr>
        <w:t>roducto de la futura web de la empresa.</w:t>
      </w:r>
    </w:p>
    <w:p w:rsidR="00F05ADB" w:rsidRPr="00B368C8" w:rsidRDefault="00F05ADB" w:rsidP="00496B7A">
      <w:pPr>
        <w:spacing w:after="60"/>
        <w:jc w:val="center"/>
        <w:rPr>
          <w:rFonts w:ascii="Cambria" w:hAnsi="Cambria"/>
        </w:rPr>
      </w:pPr>
      <w:r>
        <w:rPr>
          <w:noProof/>
          <w:lang w:eastAsia="es-ES"/>
        </w:rPr>
        <w:drawing>
          <wp:inline distT="0" distB="0" distL="0" distR="0">
            <wp:extent cx="2753411" cy="1369906"/>
            <wp:effectExtent l="19050" t="0" r="8839"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66172" cy="1376255"/>
                    </a:xfrm>
                    <a:prstGeom prst="rect">
                      <a:avLst/>
                    </a:prstGeom>
                  </pic:spPr>
                </pic:pic>
              </a:graphicData>
            </a:graphic>
          </wp:inline>
        </w:drawing>
      </w:r>
    </w:p>
    <w:p w:rsidR="008D1B80" w:rsidRDefault="008D1B80" w:rsidP="000F72FE">
      <w:pPr>
        <w:spacing w:after="60"/>
        <w:jc w:val="right"/>
        <w:rPr>
          <w:rFonts w:ascii="Cambria" w:hAnsi="Cambria"/>
          <w:i/>
          <w:sz w:val="18"/>
        </w:rPr>
      </w:pPr>
      <w:r w:rsidRPr="00B368C8">
        <w:rPr>
          <w:rFonts w:ascii="Cambria" w:hAnsi="Cambria"/>
          <w:i/>
          <w:sz w:val="18"/>
        </w:rPr>
        <w:t>Fuente:</w:t>
      </w:r>
      <w:r w:rsidR="00B368C8">
        <w:rPr>
          <w:rFonts w:ascii="Cambria" w:hAnsi="Cambria"/>
          <w:i/>
          <w:sz w:val="18"/>
        </w:rPr>
        <w:t xml:space="preserve"> Vinos S.A.</w:t>
      </w:r>
    </w:p>
    <w:p w:rsidR="00E21B42" w:rsidRPr="00B368C8" w:rsidRDefault="00E21B42" w:rsidP="000F72FE">
      <w:pPr>
        <w:spacing w:after="60"/>
        <w:jc w:val="right"/>
        <w:rPr>
          <w:rFonts w:ascii="Cambria" w:hAnsi="Cambria"/>
          <w:i/>
          <w:sz w:val="18"/>
        </w:rPr>
      </w:pPr>
    </w:p>
    <w:p w:rsidR="00B368C8" w:rsidRPr="00BC66E4" w:rsidRDefault="00B368C8" w:rsidP="00ED4349">
      <w:pPr>
        <w:pStyle w:val="Prrafodelista"/>
        <w:numPr>
          <w:ilvl w:val="0"/>
          <w:numId w:val="46"/>
        </w:numPr>
        <w:spacing w:after="0" w:line="360" w:lineRule="auto"/>
        <w:jc w:val="both"/>
        <w:rPr>
          <w:b/>
          <w:color w:val="2E74B5"/>
          <w:u w:val="single"/>
          <w:lang w:eastAsia="es-ES"/>
        </w:rPr>
      </w:pPr>
      <w:r w:rsidRPr="00BC66E4">
        <w:rPr>
          <w:b/>
          <w:color w:val="2E74B5"/>
          <w:u w:val="single"/>
          <w:lang w:eastAsia="es-ES"/>
        </w:rPr>
        <w:t>Estrategia de precio de Vinos S.A.</w:t>
      </w:r>
    </w:p>
    <w:p w:rsidR="008F0A69" w:rsidRDefault="00496B7A" w:rsidP="007D1121">
      <w:pPr>
        <w:spacing w:after="0" w:line="360" w:lineRule="auto"/>
        <w:ind w:firstLine="360"/>
        <w:jc w:val="both"/>
        <w:rPr>
          <w:color w:val="FF0000"/>
          <w:lang w:eastAsia="es-ES"/>
        </w:rPr>
      </w:pPr>
      <w:r w:rsidRPr="00196D70">
        <w:rPr>
          <w:lang w:eastAsia="es-ES"/>
        </w:rPr>
        <w:t xml:space="preserve">En cuanto a la estrategia </w:t>
      </w:r>
      <w:r w:rsidR="00B368C8">
        <w:rPr>
          <w:lang w:eastAsia="es-ES"/>
        </w:rPr>
        <w:t xml:space="preserve">de precios, </w:t>
      </w:r>
      <w:r w:rsidR="001252AD" w:rsidRPr="00196D70">
        <w:rPr>
          <w:lang w:eastAsia="es-ES"/>
        </w:rPr>
        <w:t>tras realizar el análisis y comparación con el resto de sus competidores</w:t>
      </w:r>
      <w:r w:rsidR="00B368C8">
        <w:rPr>
          <w:lang w:eastAsia="es-ES"/>
        </w:rPr>
        <w:t xml:space="preserve"> </w:t>
      </w:r>
      <w:r w:rsidR="004830DF" w:rsidRPr="004830DF">
        <w:rPr>
          <w:i/>
          <w:lang w:eastAsia="es-ES"/>
        </w:rPr>
        <w:t>(ver Anexo 1: “Análisis y comparativa competidores nacionales”)</w:t>
      </w:r>
      <w:r w:rsidR="00B368C8">
        <w:rPr>
          <w:lang w:eastAsia="es-ES"/>
        </w:rPr>
        <w:t>,</w:t>
      </w:r>
      <w:r w:rsidR="001252AD" w:rsidRPr="00196D70">
        <w:rPr>
          <w:lang w:eastAsia="es-ES"/>
        </w:rPr>
        <w:t xml:space="preserve"> se </w:t>
      </w:r>
      <w:r w:rsidR="00B368C8">
        <w:rPr>
          <w:lang w:eastAsia="es-ES"/>
        </w:rPr>
        <w:t xml:space="preserve">decide que </w:t>
      </w:r>
      <w:r w:rsidR="001252AD" w:rsidRPr="00196D70">
        <w:rPr>
          <w:lang w:eastAsia="es-ES"/>
        </w:rPr>
        <w:t xml:space="preserve">Vinos S.A. </w:t>
      </w:r>
      <w:r w:rsidR="00124DC1">
        <w:rPr>
          <w:lang w:eastAsia="es-ES"/>
        </w:rPr>
        <w:t xml:space="preserve">incremente el precio de los vinos ofertados con etiqueta en un </w:t>
      </w:r>
      <w:r w:rsidR="001252AD" w:rsidRPr="00196D70">
        <w:rPr>
          <w:lang w:eastAsia="es-ES"/>
        </w:rPr>
        <w:t>5%, de manera</w:t>
      </w:r>
      <w:r w:rsidR="00124DC1">
        <w:rPr>
          <w:lang w:eastAsia="es-ES"/>
        </w:rPr>
        <w:t xml:space="preserve"> que haya pocas </w:t>
      </w:r>
      <w:r w:rsidR="001252AD" w:rsidRPr="00196D70">
        <w:rPr>
          <w:lang w:eastAsia="es-ES"/>
        </w:rPr>
        <w:t>posibilidades de entr</w:t>
      </w:r>
      <w:r w:rsidR="00124DC1">
        <w:rPr>
          <w:lang w:eastAsia="es-ES"/>
        </w:rPr>
        <w:t xml:space="preserve">ar </w:t>
      </w:r>
      <w:r w:rsidR="001252AD" w:rsidRPr="00196D70">
        <w:rPr>
          <w:lang w:eastAsia="es-ES"/>
        </w:rPr>
        <w:t xml:space="preserve">en conflicto con su cadena de distribución. Es importante realizar una estrategia acertada en cuanto a selección de bodegas que estén de moda en el sector y donde la competencia todavía no </w:t>
      </w:r>
      <w:r w:rsidR="00D71DE4" w:rsidRPr="00196D70">
        <w:rPr>
          <w:lang w:eastAsia="es-ES"/>
        </w:rPr>
        <w:t>está</w:t>
      </w:r>
      <w:r w:rsidR="001252AD" w:rsidRPr="00196D70">
        <w:rPr>
          <w:lang w:eastAsia="es-ES"/>
        </w:rPr>
        <w:t xml:space="preserve"> </w:t>
      </w:r>
      <w:r w:rsidR="001252AD" w:rsidRPr="00B854C5">
        <w:rPr>
          <w:color w:val="000000" w:themeColor="text1"/>
          <w:lang w:eastAsia="es-ES"/>
        </w:rPr>
        <w:t>posicionada en cuanto a compra de tráfico, para poder conseguir el tráfico de forma relativamente barata.</w:t>
      </w:r>
      <w:r w:rsidR="00124DC1">
        <w:rPr>
          <w:color w:val="FF0000"/>
          <w:lang w:eastAsia="es-ES"/>
        </w:rPr>
        <w:t xml:space="preserve"> </w:t>
      </w:r>
    </w:p>
    <w:p w:rsidR="00124DC1" w:rsidRDefault="001252AD" w:rsidP="007D1121">
      <w:pPr>
        <w:spacing w:after="0" w:line="360" w:lineRule="auto"/>
        <w:ind w:firstLine="360"/>
        <w:jc w:val="both"/>
        <w:rPr>
          <w:lang w:eastAsia="es-ES"/>
        </w:rPr>
      </w:pPr>
      <w:r w:rsidRPr="00D2373E">
        <w:rPr>
          <w:lang w:eastAsia="es-ES"/>
        </w:rPr>
        <w:t>Por otro lado,</w:t>
      </w:r>
      <w:r w:rsidRPr="00196D70">
        <w:rPr>
          <w:lang w:eastAsia="es-ES"/>
        </w:rPr>
        <w:t xml:space="preserve"> </w:t>
      </w:r>
      <w:r w:rsidR="00124DC1" w:rsidRPr="00124DC1">
        <w:rPr>
          <w:b/>
          <w:lang w:eastAsia="es-ES"/>
        </w:rPr>
        <w:t>Vinos S.A.</w:t>
      </w:r>
      <w:r w:rsidR="00124DC1">
        <w:rPr>
          <w:lang w:eastAsia="es-ES"/>
        </w:rPr>
        <w:t>,</w:t>
      </w:r>
      <w:r w:rsidRPr="00196D70">
        <w:rPr>
          <w:lang w:eastAsia="es-ES"/>
        </w:rPr>
        <w:t xml:space="preserve"> debe tener en cuenta que en la mayoría de los vinos ofertados tendrá que competir </w:t>
      </w:r>
      <w:r w:rsidR="00124DC1">
        <w:rPr>
          <w:lang w:eastAsia="es-ES"/>
        </w:rPr>
        <w:t>en</w:t>
      </w:r>
      <w:r w:rsidRPr="00196D70">
        <w:rPr>
          <w:lang w:eastAsia="es-ES"/>
        </w:rPr>
        <w:t xml:space="preserve"> precio con sus competidores online, que por lo general tienen </w:t>
      </w:r>
      <w:r w:rsidR="00124DC1">
        <w:rPr>
          <w:lang w:eastAsia="es-ES"/>
        </w:rPr>
        <w:t xml:space="preserve">pecios muy competitivos. </w:t>
      </w:r>
      <w:r w:rsidRPr="00196D70">
        <w:rPr>
          <w:lang w:eastAsia="es-ES"/>
        </w:rPr>
        <w:t xml:space="preserve">Por </w:t>
      </w:r>
      <w:r w:rsidR="00124DC1">
        <w:rPr>
          <w:lang w:eastAsia="es-ES"/>
        </w:rPr>
        <w:t xml:space="preserve">ello, </w:t>
      </w:r>
      <w:r w:rsidR="00124DC1" w:rsidRPr="00124DC1">
        <w:rPr>
          <w:b/>
          <w:lang w:eastAsia="es-ES"/>
        </w:rPr>
        <w:t>Vinos S.A.</w:t>
      </w:r>
      <w:r w:rsidR="00124DC1">
        <w:rPr>
          <w:lang w:eastAsia="es-ES"/>
        </w:rPr>
        <w:t xml:space="preserve"> </w:t>
      </w:r>
      <w:r w:rsidR="00A74AD9" w:rsidRPr="00196D70">
        <w:rPr>
          <w:lang w:eastAsia="es-ES"/>
        </w:rPr>
        <w:t xml:space="preserve">establece </w:t>
      </w:r>
      <w:r w:rsidR="00A74AD9" w:rsidRPr="00124DC1">
        <w:rPr>
          <w:lang w:eastAsia="es-ES"/>
        </w:rPr>
        <w:t xml:space="preserve">dos líneas de estrategia que </w:t>
      </w:r>
      <w:r w:rsidR="00124DC1">
        <w:rPr>
          <w:lang w:eastAsia="es-ES"/>
        </w:rPr>
        <w:t xml:space="preserve">le </w:t>
      </w:r>
      <w:r w:rsidR="00A74AD9" w:rsidRPr="00124DC1">
        <w:rPr>
          <w:lang w:eastAsia="es-ES"/>
        </w:rPr>
        <w:t>permitan dar</w:t>
      </w:r>
      <w:r w:rsidR="00124DC1">
        <w:rPr>
          <w:lang w:eastAsia="es-ES"/>
        </w:rPr>
        <w:t xml:space="preserve">se a </w:t>
      </w:r>
      <w:r w:rsidR="00A74AD9" w:rsidRPr="00124DC1">
        <w:rPr>
          <w:lang w:eastAsia="es-ES"/>
        </w:rPr>
        <w:t>conocer</w:t>
      </w:r>
      <w:r w:rsidR="00124DC1">
        <w:rPr>
          <w:lang w:eastAsia="es-ES"/>
        </w:rPr>
        <w:t xml:space="preserve"> online</w:t>
      </w:r>
      <w:r w:rsidR="00A74AD9" w:rsidRPr="00196D70">
        <w:rPr>
          <w:lang w:eastAsia="es-ES"/>
        </w:rPr>
        <w:t xml:space="preserve">. Dichas estrategias consistirán en: </w:t>
      </w:r>
    </w:p>
    <w:p w:rsidR="00124DC1" w:rsidRDefault="00124DC1" w:rsidP="00ED4349">
      <w:pPr>
        <w:pStyle w:val="Prrafodelista"/>
        <w:numPr>
          <w:ilvl w:val="0"/>
          <w:numId w:val="54"/>
        </w:numPr>
        <w:spacing w:after="0" w:line="360" w:lineRule="auto"/>
        <w:jc w:val="both"/>
        <w:rPr>
          <w:lang w:eastAsia="es-ES"/>
        </w:rPr>
      </w:pPr>
      <w:r>
        <w:rPr>
          <w:lang w:eastAsia="es-ES"/>
        </w:rPr>
        <w:t>I</w:t>
      </w:r>
      <w:r w:rsidR="00A74AD9" w:rsidRPr="00196D70">
        <w:rPr>
          <w:lang w:eastAsia="es-ES"/>
        </w:rPr>
        <w:t>ncorporar</w:t>
      </w:r>
      <w:r w:rsidR="001252AD" w:rsidRPr="00196D70">
        <w:rPr>
          <w:lang w:eastAsia="es-ES"/>
        </w:rPr>
        <w:t xml:space="preserve"> al catálogo ciertos vinos sin etiqueta o menos conocidos </w:t>
      </w:r>
      <w:r>
        <w:rPr>
          <w:lang w:eastAsia="es-ES"/>
        </w:rPr>
        <w:t xml:space="preserve">que puedan ofertarse a </w:t>
      </w:r>
      <w:r w:rsidR="001252AD" w:rsidRPr="00196D70">
        <w:rPr>
          <w:lang w:eastAsia="es-ES"/>
        </w:rPr>
        <w:t>precios muy competitivos</w:t>
      </w:r>
      <w:r>
        <w:rPr>
          <w:lang w:eastAsia="es-ES"/>
        </w:rPr>
        <w:t>.</w:t>
      </w:r>
    </w:p>
    <w:p w:rsidR="001252AD" w:rsidRDefault="00124DC1" w:rsidP="00ED4349">
      <w:pPr>
        <w:pStyle w:val="Prrafodelista"/>
        <w:numPr>
          <w:ilvl w:val="0"/>
          <w:numId w:val="54"/>
        </w:numPr>
        <w:spacing w:after="0" w:line="360" w:lineRule="auto"/>
        <w:jc w:val="both"/>
        <w:rPr>
          <w:lang w:eastAsia="es-ES"/>
        </w:rPr>
      </w:pPr>
      <w:r>
        <w:rPr>
          <w:lang w:eastAsia="es-ES"/>
        </w:rPr>
        <w:t>E</w:t>
      </w:r>
      <w:r w:rsidR="00A74AD9" w:rsidRPr="00196D70">
        <w:rPr>
          <w:lang w:eastAsia="es-ES"/>
        </w:rPr>
        <w:t>stablecer “packs”, donde se incluirán diferentes vinos seleccionados de forma exhaustiva, donde el cliente podrá apreciar la diferencia de precio si decide realizar la compra de alguno de ellos.</w:t>
      </w:r>
    </w:p>
    <w:p w:rsidR="00330D8E" w:rsidRPr="00330D8E" w:rsidRDefault="00330D8E" w:rsidP="00330D8E">
      <w:pPr>
        <w:pStyle w:val="Prrafodelista"/>
        <w:spacing w:after="0" w:line="360" w:lineRule="auto"/>
        <w:jc w:val="both"/>
        <w:rPr>
          <w:sz w:val="10"/>
          <w:szCs w:val="10"/>
          <w:lang w:eastAsia="es-ES"/>
        </w:rPr>
      </w:pPr>
    </w:p>
    <w:p w:rsidR="00BD6C7A" w:rsidRPr="00BC66E4" w:rsidRDefault="00BD6C7A" w:rsidP="00ED4349">
      <w:pPr>
        <w:pStyle w:val="Prrafodelista"/>
        <w:numPr>
          <w:ilvl w:val="0"/>
          <w:numId w:val="46"/>
        </w:numPr>
        <w:spacing w:after="0" w:line="360" w:lineRule="auto"/>
        <w:jc w:val="both"/>
        <w:rPr>
          <w:b/>
          <w:color w:val="2E74B5"/>
          <w:u w:val="single"/>
        </w:rPr>
      </w:pPr>
      <w:r w:rsidRPr="00BC66E4">
        <w:rPr>
          <w:b/>
          <w:color w:val="2E74B5"/>
          <w:u w:val="single"/>
        </w:rPr>
        <w:t>Gestión de la tienda online de Vinos S.A.</w:t>
      </w:r>
    </w:p>
    <w:p w:rsidR="00AF76D8" w:rsidRDefault="00006ED8" w:rsidP="007D1121">
      <w:pPr>
        <w:spacing w:after="0" w:line="360" w:lineRule="auto"/>
        <w:ind w:firstLine="360"/>
        <w:jc w:val="both"/>
      </w:pPr>
      <w:r w:rsidRPr="000F72FE">
        <w:t>L</w:t>
      </w:r>
      <w:r w:rsidR="00AF76D8" w:rsidRPr="000F72FE">
        <w:t>a empresa no dispone de un departamento específico de Marketing ni de Informática para llevar a cabo la gestión de la tienda online</w:t>
      </w:r>
      <w:r w:rsidR="00BD6C7A">
        <w:t xml:space="preserve"> ni el análisis de su </w:t>
      </w:r>
      <w:r w:rsidR="00AF76D8" w:rsidRPr="000F72FE">
        <w:t xml:space="preserve">posicionamiento en Internet, </w:t>
      </w:r>
      <w:r w:rsidR="00BD6C7A">
        <w:t xml:space="preserve">por lo que se </w:t>
      </w:r>
      <w:r w:rsidR="00AF76D8" w:rsidRPr="000F72FE">
        <w:t xml:space="preserve">decide </w:t>
      </w:r>
      <w:r w:rsidR="00BD6C7A">
        <w:t xml:space="preserve">que sea el responsable del departamento de </w:t>
      </w:r>
      <w:r w:rsidR="00AF76D8" w:rsidRPr="00196D70">
        <w:t>Administración quien tenga el cometido de gestionar la tienda online, subiendo y gestionando los productos, manteniendo los precios etc. Y por otra parte, subcontrat</w:t>
      </w:r>
      <w:r w:rsidR="00D71DE4" w:rsidRPr="000F72FE">
        <w:t>ar</w:t>
      </w:r>
      <w:r w:rsidR="00AF76D8" w:rsidRPr="00196D70">
        <w:t xml:space="preserve"> a una persona externa que se ocupe del mantenimiento evolutivo de la tienda de comercio electrónico, los aspectos de comunicación y la compra tráfico entre otros. </w:t>
      </w:r>
    </w:p>
    <w:p w:rsidR="00E21B42" w:rsidRPr="00196D70" w:rsidRDefault="00E21B42" w:rsidP="007D1121">
      <w:pPr>
        <w:spacing w:after="0" w:line="360" w:lineRule="auto"/>
        <w:ind w:firstLine="360"/>
        <w:jc w:val="both"/>
      </w:pPr>
    </w:p>
    <w:p w:rsidR="002A60FF" w:rsidRDefault="002A60FF" w:rsidP="007D1121">
      <w:pPr>
        <w:pStyle w:val="Ttulo1"/>
        <w:numPr>
          <w:ilvl w:val="2"/>
          <w:numId w:val="2"/>
        </w:numPr>
        <w:spacing w:before="0" w:line="360" w:lineRule="auto"/>
        <w:ind w:hanging="1080"/>
        <w:rPr>
          <w:rFonts w:asciiTheme="minorHAnsi" w:eastAsia="Times New Roman" w:hAnsiTheme="minorHAnsi"/>
          <w:b/>
          <w:sz w:val="24"/>
          <w:szCs w:val="24"/>
          <w:lang w:eastAsia="es-ES"/>
        </w:rPr>
      </w:pPr>
      <w:bookmarkStart w:id="37" w:name="_Toc449963296"/>
      <w:bookmarkStart w:id="38" w:name="_Toc449977616"/>
      <w:bookmarkStart w:id="39" w:name="_Toc449977724"/>
      <w:bookmarkStart w:id="40" w:name="_Toc449977956"/>
      <w:bookmarkStart w:id="41" w:name="_Toc450567475"/>
      <w:r w:rsidRPr="00975513">
        <w:rPr>
          <w:rFonts w:asciiTheme="minorHAnsi" w:eastAsia="Times New Roman" w:hAnsiTheme="minorHAnsi"/>
          <w:b/>
          <w:sz w:val="24"/>
          <w:szCs w:val="24"/>
          <w:lang w:eastAsia="es-ES"/>
        </w:rPr>
        <w:lastRenderedPageBreak/>
        <w:t xml:space="preserve">Análisis </w:t>
      </w:r>
      <w:r>
        <w:rPr>
          <w:rFonts w:asciiTheme="minorHAnsi" w:eastAsia="Times New Roman" w:hAnsiTheme="minorHAnsi"/>
          <w:b/>
          <w:sz w:val="24"/>
          <w:szCs w:val="24"/>
          <w:lang w:eastAsia="es-ES"/>
        </w:rPr>
        <w:t>económico.</w:t>
      </w:r>
      <w:bookmarkEnd w:id="37"/>
      <w:bookmarkEnd w:id="38"/>
      <w:bookmarkEnd w:id="39"/>
      <w:bookmarkEnd w:id="40"/>
      <w:bookmarkEnd w:id="41"/>
      <w:r w:rsidRPr="00975513">
        <w:rPr>
          <w:rFonts w:asciiTheme="minorHAnsi" w:eastAsia="Times New Roman" w:hAnsiTheme="minorHAnsi"/>
          <w:b/>
          <w:sz w:val="24"/>
          <w:szCs w:val="24"/>
          <w:lang w:eastAsia="es-ES"/>
        </w:rPr>
        <w:t xml:space="preserve"> </w:t>
      </w:r>
    </w:p>
    <w:p w:rsidR="00BD6C7A" w:rsidRPr="00BC66E4" w:rsidRDefault="002A60FF" w:rsidP="00ED4349">
      <w:pPr>
        <w:pStyle w:val="Prrafodelista"/>
        <w:numPr>
          <w:ilvl w:val="0"/>
          <w:numId w:val="55"/>
        </w:numPr>
        <w:spacing w:after="0" w:line="360" w:lineRule="auto"/>
        <w:jc w:val="both"/>
        <w:rPr>
          <w:b/>
          <w:color w:val="2E74B5"/>
          <w:u w:val="single"/>
        </w:rPr>
      </w:pPr>
      <w:r>
        <w:rPr>
          <w:b/>
          <w:color w:val="2E74B5"/>
          <w:u w:val="single"/>
        </w:rPr>
        <w:t>C</w:t>
      </w:r>
      <w:r w:rsidR="00BD6C7A" w:rsidRPr="00BC66E4">
        <w:rPr>
          <w:b/>
          <w:color w:val="2E74B5"/>
          <w:u w:val="single"/>
        </w:rPr>
        <w:t>ostes fijos y variables</w:t>
      </w:r>
    </w:p>
    <w:p w:rsidR="00207F3E" w:rsidRPr="000F72FE" w:rsidRDefault="00B36EC7" w:rsidP="007D1121">
      <w:pPr>
        <w:spacing w:after="0" w:line="360" w:lineRule="auto"/>
        <w:ind w:firstLine="360"/>
        <w:jc w:val="both"/>
      </w:pPr>
      <w:r>
        <w:t xml:space="preserve">La estructura de costes online, </w:t>
      </w:r>
      <w:r w:rsidR="00207F3E" w:rsidRPr="000F72FE">
        <w:t>sería</w:t>
      </w:r>
      <w:r>
        <w:t xml:space="preserve"> similar a la estructura actual offline.</w:t>
      </w:r>
      <w:r w:rsidR="00E02153">
        <w:t xml:space="preserve"> </w:t>
      </w:r>
      <w:r w:rsidR="00207F3E" w:rsidRPr="000F72FE">
        <w:t>A grandes rasgos, los cost</w:t>
      </w:r>
      <w:r>
        <w:t>e</w:t>
      </w:r>
      <w:r w:rsidR="00207F3E" w:rsidRPr="000F72FE">
        <w:t xml:space="preserve">s se podrían repartir </w:t>
      </w:r>
      <w:r w:rsidR="00C402C1">
        <w:t>de la siguiente manera:</w:t>
      </w:r>
    </w:p>
    <w:p w:rsidR="00207F3E" w:rsidRPr="000F72FE" w:rsidRDefault="00207F3E" w:rsidP="00473DA2">
      <w:pPr>
        <w:pStyle w:val="Prrafodelista"/>
        <w:numPr>
          <w:ilvl w:val="0"/>
          <w:numId w:val="8"/>
        </w:numPr>
        <w:spacing w:after="0" w:line="360" w:lineRule="auto"/>
        <w:jc w:val="both"/>
      </w:pPr>
      <w:r w:rsidRPr="000F72FE">
        <w:rPr>
          <w:b/>
        </w:rPr>
        <w:t>Costes variables</w:t>
      </w:r>
      <w:r w:rsidRPr="000F72FE">
        <w:t>: costes de abastecimiento de la materia prima, dependiendo del producto que suponen aproximadamente 80%.</w:t>
      </w:r>
    </w:p>
    <w:p w:rsidR="00207F3E" w:rsidRPr="000F72FE" w:rsidRDefault="00207F3E" w:rsidP="00473DA2">
      <w:pPr>
        <w:pStyle w:val="Prrafodelista"/>
        <w:numPr>
          <w:ilvl w:val="0"/>
          <w:numId w:val="8"/>
        </w:numPr>
        <w:spacing w:after="0" w:line="360" w:lineRule="auto"/>
        <w:jc w:val="both"/>
      </w:pPr>
      <w:r w:rsidRPr="000F72FE">
        <w:rPr>
          <w:b/>
        </w:rPr>
        <w:t>Costes fijos de venta:</w:t>
      </w:r>
      <w:r w:rsidRPr="000F72FE">
        <w:t xml:space="preserve"> publicidad, mantenimiento página web, posicionamiento SEO y SEM. </w:t>
      </w:r>
    </w:p>
    <w:p w:rsidR="00E02153" w:rsidRDefault="00207F3E" w:rsidP="00473DA2">
      <w:pPr>
        <w:pStyle w:val="Prrafodelista"/>
        <w:numPr>
          <w:ilvl w:val="0"/>
          <w:numId w:val="8"/>
        </w:numPr>
        <w:spacing w:after="0" w:line="360" w:lineRule="auto"/>
        <w:jc w:val="both"/>
      </w:pPr>
      <w:r w:rsidRPr="000F72FE">
        <w:rPr>
          <w:b/>
        </w:rPr>
        <w:t>Costes fijos de estructura</w:t>
      </w:r>
      <w:r w:rsidRPr="000F72FE">
        <w:t>: se cargará el 1% de las ventas a partir del 2º año.</w:t>
      </w:r>
    </w:p>
    <w:p w:rsidR="00207F3E" w:rsidRPr="00E02153" w:rsidRDefault="00E02153" w:rsidP="00E02153">
      <w:pPr>
        <w:pStyle w:val="Prrafodelista"/>
        <w:spacing w:after="60"/>
        <w:jc w:val="center"/>
      </w:pPr>
      <w:r>
        <w:t xml:space="preserve">Tabla </w:t>
      </w:r>
      <w:r w:rsidR="007D1121">
        <w:t>7</w:t>
      </w:r>
      <w:r>
        <w:t>: Costes fijos y Variables</w:t>
      </w:r>
      <w:r w:rsidR="00430216">
        <w:t>.</w:t>
      </w:r>
    </w:p>
    <w:tbl>
      <w:tblPr>
        <w:tblW w:w="8460"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CellMar>
          <w:left w:w="70" w:type="dxa"/>
          <w:right w:w="70" w:type="dxa"/>
        </w:tblCellMar>
        <w:tblLook w:val="04A0" w:firstRow="1" w:lastRow="0" w:firstColumn="1" w:lastColumn="0" w:noHBand="0" w:noVBand="1"/>
      </w:tblPr>
      <w:tblGrid>
        <w:gridCol w:w="1917"/>
        <w:gridCol w:w="1871"/>
        <w:gridCol w:w="1875"/>
        <w:gridCol w:w="2797"/>
      </w:tblGrid>
      <w:tr w:rsidR="00E02153" w:rsidRPr="00E02153" w:rsidTr="003C2ADC">
        <w:trPr>
          <w:trHeight w:val="262"/>
          <w:tblCellSpacing w:w="20" w:type="dxa"/>
          <w:jc w:val="center"/>
        </w:trPr>
        <w:tc>
          <w:tcPr>
            <w:tcW w:w="1880" w:type="dxa"/>
            <w:shd w:val="clear" w:color="auto" w:fill="auto"/>
            <w:vAlign w:val="center"/>
            <w:hideMark/>
          </w:tcPr>
          <w:p w:rsidR="00E02153" w:rsidRPr="00E02153" w:rsidRDefault="00E02153" w:rsidP="00E02153">
            <w:pPr>
              <w:spacing w:after="0" w:line="240" w:lineRule="auto"/>
              <w:jc w:val="center"/>
              <w:rPr>
                <w:rFonts w:ascii="Calibri" w:eastAsia="Times New Roman" w:hAnsi="Calibri" w:cs="Times New Roman"/>
                <w:b/>
                <w:bCs/>
                <w:color w:val="000000"/>
                <w:sz w:val="20"/>
                <w:szCs w:val="20"/>
                <w:lang w:eastAsia="es-ES"/>
              </w:rPr>
            </w:pP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b/>
                <w:bCs/>
                <w:color w:val="000000"/>
                <w:sz w:val="20"/>
                <w:szCs w:val="20"/>
                <w:lang w:eastAsia="es-ES"/>
              </w:rPr>
            </w:pPr>
            <w:r w:rsidRPr="00E21B42">
              <w:rPr>
                <w:rFonts w:ascii="Calibri" w:eastAsia="Times New Roman" w:hAnsi="Calibri" w:cs="Times New Roman"/>
                <w:b/>
                <w:bCs/>
                <w:color w:val="000000"/>
                <w:sz w:val="20"/>
                <w:szCs w:val="20"/>
                <w:lang w:eastAsia="es-ES"/>
              </w:rPr>
              <w:t xml:space="preserve"> Año 1 </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b/>
                <w:bCs/>
                <w:color w:val="000000"/>
                <w:sz w:val="20"/>
                <w:szCs w:val="20"/>
                <w:lang w:eastAsia="es-ES"/>
              </w:rPr>
            </w:pPr>
            <w:r w:rsidRPr="00E21B42">
              <w:rPr>
                <w:rFonts w:ascii="Calibri" w:eastAsia="Times New Roman" w:hAnsi="Calibri" w:cs="Times New Roman"/>
                <w:b/>
                <w:bCs/>
                <w:color w:val="000000"/>
                <w:sz w:val="20"/>
                <w:szCs w:val="20"/>
                <w:lang w:eastAsia="es-ES"/>
              </w:rPr>
              <w:t xml:space="preserve"> Año 2 </w:t>
            </w:r>
          </w:p>
        </w:tc>
        <w:tc>
          <w:tcPr>
            <w:tcW w:w="282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b/>
                <w:bCs/>
                <w:color w:val="000000"/>
                <w:sz w:val="20"/>
                <w:szCs w:val="20"/>
                <w:lang w:eastAsia="es-ES"/>
              </w:rPr>
            </w:pPr>
            <w:r w:rsidRPr="00E21B42">
              <w:rPr>
                <w:rFonts w:ascii="Calibri" w:eastAsia="Times New Roman" w:hAnsi="Calibri" w:cs="Times New Roman"/>
                <w:b/>
                <w:bCs/>
                <w:color w:val="000000"/>
                <w:sz w:val="20"/>
                <w:szCs w:val="20"/>
                <w:lang w:eastAsia="es-ES"/>
              </w:rPr>
              <w:t xml:space="preserve"> Año 3 </w:t>
            </w:r>
          </w:p>
        </w:tc>
      </w:tr>
      <w:tr w:rsidR="00E02153" w:rsidRPr="00E21B42" w:rsidTr="00330D8E">
        <w:trPr>
          <w:trHeight w:val="41"/>
          <w:tblCellSpacing w:w="20" w:type="dxa"/>
          <w:jc w:val="center"/>
        </w:trPr>
        <w:tc>
          <w:tcPr>
            <w:tcW w:w="1880" w:type="dxa"/>
            <w:shd w:val="clear" w:color="auto" w:fill="auto"/>
            <w:vAlign w:val="center"/>
            <w:hideMark/>
          </w:tcPr>
          <w:p w:rsidR="00E02153" w:rsidRPr="00E21B42" w:rsidRDefault="00E02153" w:rsidP="00E02153">
            <w:pPr>
              <w:spacing w:after="0" w:line="240" w:lineRule="auto"/>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Materia Prima</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55.000 €</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95.000 €</w:t>
            </w:r>
          </w:p>
        </w:tc>
        <w:tc>
          <w:tcPr>
            <w:tcW w:w="282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139.000 €</w:t>
            </w:r>
          </w:p>
        </w:tc>
      </w:tr>
      <w:tr w:rsidR="00E02153" w:rsidRPr="00E21B42" w:rsidTr="00E21B42">
        <w:trPr>
          <w:trHeight w:val="154"/>
          <w:tblCellSpacing w:w="20" w:type="dxa"/>
          <w:jc w:val="center"/>
        </w:trPr>
        <w:tc>
          <w:tcPr>
            <w:tcW w:w="1880" w:type="dxa"/>
            <w:shd w:val="clear" w:color="auto" w:fill="auto"/>
            <w:vAlign w:val="center"/>
            <w:hideMark/>
          </w:tcPr>
          <w:p w:rsidR="00E02153" w:rsidRPr="00E21B42" w:rsidRDefault="00E02153" w:rsidP="00E02153">
            <w:pPr>
              <w:spacing w:after="0" w:line="240" w:lineRule="auto"/>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Embalaje</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2.160 €</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3.600 €</w:t>
            </w:r>
          </w:p>
        </w:tc>
        <w:tc>
          <w:tcPr>
            <w:tcW w:w="282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5.400 €</w:t>
            </w:r>
          </w:p>
        </w:tc>
      </w:tr>
      <w:tr w:rsidR="00E02153" w:rsidRPr="00E21B42" w:rsidTr="00E21B42">
        <w:trPr>
          <w:trHeight w:val="157"/>
          <w:tblCellSpacing w:w="20" w:type="dxa"/>
          <w:jc w:val="center"/>
        </w:trPr>
        <w:tc>
          <w:tcPr>
            <w:tcW w:w="1880" w:type="dxa"/>
            <w:shd w:val="clear" w:color="auto" w:fill="auto"/>
            <w:vAlign w:val="center"/>
            <w:hideMark/>
          </w:tcPr>
          <w:p w:rsidR="00E02153" w:rsidRPr="00E21B42" w:rsidRDefault="00E02153" w:rsidP="00E02153">
            <w:pPr>
              <w:spacing w:after="0" w:line="240" w:lineRule="auto"/>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Logística</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5.760 €</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9.600 €</w:t>
            </w:r>
          </w:p>
        </w:tc>
        <w:tc>
          <w:tcPr>
            <w:tcW w:w="282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14.400 €</w:t>
            </w:r>
          </w:p>
        </w:tc>
      </w:tr>
      <w:tr w:rsidR="00E02153" w:rsidRPr="00E21B42" w:rsidTr="00E21B42">
        <w:trPr>
          <w:trHeight w:val="175"/>
          <w:tblCellSpacing w:w="20" w:type="dxa"/>
          <w:jc w:val="center"/>
        </w:trPr>
        <w:tc>
          <w:tcPr>
            <w:tcW w:w="1880" w:type="dxa"/>
            <w:shd w:val="clear" w:color="auto" w:fill="auto"/>
            <w:vAlign w:val="center"/>
            <w:hideMark/>
          </w:tcPr>
          <w:p w:rsidR="00E02153" w:rsidRPr="00E21B42" w:rsidRDefault="00E02153" w:rsidP="00E02153">
            <w:pPr>
              <w:spacing w:after="0" w:line="240" w:lineRule="auto"/>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Costo SEM</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7.200 €</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9.000 €</w:t>
            </w:r>
          </w:p>
        </w:tc>
        <w:tc>
          <w:tcPr>
            <w:tcW w:w="282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15.000 €</w:t>
            </w:r>
          </w:p>
        </w:tc>
      </w:tr>
      <w:tr w:rsidR="00E02153" w:rsidRPr="00E21B42" w:rsidTr="00E21B42">
        <w:trPr>
          <w:trHeight w:val="192"/>
          <w:tblCellSpacing w:w="20" w:type="dxa"/>
          <w:jc w:val="center"/>
        </w:trPr>
        <w:tc>
          <w:tcPr>
            <w:tcW w:w="1880" w:type="dxa"/>
            <w:shd w:val="clear" w:color="auto" w:fill="auto"/>
            <w:vAlign w:val="center"/>
            <w:hideMark/>
          </w:tcPr>
          <w:p w:rsidR="00E02153" w:rsidRPr="00E21B42" w:rsidRDefault="00E02153" w:rsidP="00E02153">
            <w:pPr>
              <w:spacing w:after="0" w:line="240" w:lineRule="auto"/>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Hosting &amp; Mantenimiento</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1.500 €</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1.500 €</w:t>
            </w:r>
          </w:p>
        </w:tc>
        <w:tc>
          <w:tcPr>
            <w:tcW w:w="282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3.000 €</w:t>
            </w:r>
          </w:p>
        </w:tc>
      </w:tr>
      <w:tr w:rsidR="00E02153" w:rsidRPr="00E21B42" w:rsidTr="00330D8E">
        <w:trPr>
          <w:trHeight w:val="41"/>
          <w:tblCellSpacing w:w="20" w:type="dxa"/>
          <w:jc w:val="center"/>
        </w:trPr>
        <w:tc>
          <w:tcPr>
            <w:tcW w:w="1880" w:type="dxa"/>
            <w:shd w:val="clear" w:color="auto" w:fill="auto"/>
            <w:vAlign w:val="center"/>
            <w:hideMark/>
          </w:tcPr>
          <w:p w:rsidR="00E02153" w:rsidRPr="00E21B42" w:rsidRDefault="00E02153" w:rsidP="00E02153">
            <w:pPr>
              <w:spacing w:after="0" w:line="240" w:lineRule="auto"/>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Costo Estructural</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1.200€.</w:t>
            </w:r>
          </w:p>
        </w:tc>
        <w:tc>
          <w:tcPr>
            <w:tcW w:w="282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color w:val="000000"/>
                <w:sz w:val="18"/>
                <w:szCs w:val="18"/>
                <w:lang w:eastAsia="es-ES"/>
              </w:rPr>
            </w:pPr>
            <w:r w:rsidRPr="00E21B42">
              <w:rPr>
                <w:rFonts w:ascii="Calibri" w:eastAsia="Times New Roman" w:hAnsi="Calibri" w:cs="Times New Roman"/>
                <w:color w:val="000000"/>
                <w:sz w:val="18"/>
                <w:szCs w:val="18"/>
                <w:lang w:eastAsia="es-ES"/>
              </w:rPr>
              <w:t>1.800 €</w:t>
            </w:r>
          </w:p>
        </w:tc>
      </w:tr>
      <w:tr w:rsidR="00E02153" w:rsidRPr="00E21B42" w:rsidTr="00E21B42">
        <w:trPr>
          <w:trHeight w:val="41"/>
          <w:tblCellSpacing w:w="20" w:type="dxa"/>
          <w:jc w:val="center"/>
        </w:trPr>
        <w:tc>
          <w:tcPr>
            <w:tcW w:w="1880" w:type="dxa"/>
            <w:shd w:val="clear" w:color="auto" w:fill="auto"/>
            <w:vAlign w:val="center"/>
            <w:hideMark/>
          </w:tcPr>
          <w:p w:rsidR="00E02153" w:rsidRPr="00E21B42" w:rsidRDefault="00E02153" w:rsidP="00B36EC7">
            <w:pPr>
              <w:spacing w:after="0" w:line="240" w:lineRule="auto"/>
              <w:jc w:val="center"/>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Total Costos</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71.620 €</w:t>
            </w:r>
          </w:p>
        </w:tc>
        <w:tc>
          <w:tcPr>
            <w:tcW w:w="188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119.900 €</w:t>
            </w:r>
          </w:p>
        </w:tc>
        <w:tc>
          <w:tcPr>
            <w:tcW w:w="2820" w:type="dxa"/>
            <w:shd w:val="clear" w:color="auto" w:fill="auto"/>
            <w:vAlign w:val="center"/>
            <w:hideMark/>
          </w:tcPr>
          <w:p w:rsidR="00E02153" w:rsidRPr="00E21B42" w:rsidRDefault="00E02153" w:rsidP="00E02153">
            <w:pPr>
              <w:spacing w:after="0" w:line="240" w:lineRule="auto"/>
              <w:jc w:val="center"/>
              <w:rPr>
                <w:rFonts w:ascii="Calibri" w:eastAsia="Times New Roman" w:hAnsi="Calibri" w:cs="Times New Roman"/>
                <w:b/>
                <w:bCs/>
                <w:color w:val="000000"/>
                <w:sz w:val="18"/>
                <w:szCs w:val="18"/>
                <w:lang w:eastAsia="es-ES"/>
              </w:rPr>
            </w:pPr>
            <w:r w:rsidRPr="00E21B42">
              <w:rPr>
                <w:rFonts w:ascii="Calibri" w:eastAsia="Times New Roman" w:hAnsi="Calibri" w:cs="Times New Roman"/>
                <w:b/>
                <w:bCs/>
                <w:color w:val="000000"/>
                <w:sz w:val="18"/>
                <w:szCs w:val="18"/>
                <w:lang w:eastAsia="es-ES"/>
              </w:rPr>
              <w:t>178.600 €</w:t>
            </w:r>
          </w:p>
        </w:tc>
      </w:tr>
    </w:tbl>
    <w:p w:rsidR="00207F3E" w:rsidRDefault="00E02153" w:rsidP="00E02153">
      <w:pPr>
        <w:spacing w:after="60"/>
        <w:jc w:val="right"/>
        <w:rPr>
          <w:i/>
          <w:sz w:val="20"/>
        </w:rPr>
      </w:pPr>
      <w:r w:rsidRPr="00E02153">
        <w:rPr>
          <w:i/>
          <w:sz w:val="20"/>
        </w:rPr>
        <w:t>Fuente: Estimación realizada por Hispavista S.L.</w:t>
      </w:r>
    </w:p>
    <w:p w:rsidR="00330D8E" w:rsidRPr="00330D8E" w:rsidRDefault="00330D8E" w:rsidP="00E02153">
      <w:pPr>
        <w:spacing w:after="60"/>
        <w:jc w:val="right"/>
        <w:rPr>
          <w:i/>
          <w:sz w:val="10"/>
          <w:szCs w:val="10"/>
        </w:rPr>
      </w:pPr>
    </w:p>
    <w:p w:rsidR="00BD6C7A" w:rsidRPr="00BC66E4" w:rsidRDefault="00BD6C7A" w:rsidP="00ED4349">
      <w:pPr>
        <w:pStyle w:val="Prrafodelista"/>
        <w:numPr>
          <w:ilvl w:val="0"/>
          <w:numId w:val="56"/>
        </w:numPr>
        <w:spacing w:after="60"/>
        <w:jc w:val="both"/>
        <w:rPr>
          <w:b/>
          <w:color w:val="2E74B5"/>
          <w:u w:val="single"/>
        </w:rPr>
      </w:pPr>
      <w:r w:rsidRPr="00BC66E4">
        <w:rPr>
          <w:b/>
          <w:color w:val="2E74B5"/>
          <w:u w:val="single"/>
        </w:rPr>
        <w:t>Previsión de ingresos</w:t>
      </w:r>
    </w:p>
    <w:p w:rsidR="00006ED8" w:rsidRPr="00C402C1" w:rsidRDefault="00207F3E" w:rsidP="007D1121">
      <w:pPr>
        <w:spacing w:after="0" w:line="360" w:lineRule="auto"/>
        <w:ind w:firstLine="360"/>
        <w:jc w:val="both"/>
      </w:pPr>
      <w:r w:rsidRPr="000F72FE">
        <w:t>En base al análisis de mercado realizado y, princi</w:t>
      </w:r>
      <w:r w:rsidR="00D0064C" w:rsidRPr="000F72FE">
        <w:t xml:space="preserve">palmente, a la experiencia que </w:t>
      </w:r>
      <w:r w:rsidR="00D0064C" w:rsidRPr="00B36EC7">
        <w:rPr>
          <w:b/>
        </w:rPr>
        <w:t>Vinos SA</w:t>
      </w:r>
      <w:r w:rsidR="00D0064C" w:rsidRPr="000F72FE">
        <w:t>.</w:t>
      </w:r>
      <w:r w:rsidR="00B36EC7">
        <w:t>,</w:t>
      </w:r>
      <w:r w:rsidRPr="000F72FE">
        <w:t xml:space="preserve"> acumula tras su larga actividad en este mercado, </w:t>
      </w:r>
      <w:r w:rsidR="00D0064C" w:rsidRPr="000F72FE">
        <w:t>se estima</w:t>
      </w:r>
      <w:r w:rsidRPr="000F72FE">
        <w:t xml:space="preserve"> que esta nueva actividad tiene un potencial de cifra de negocio en el</w:t>
      </w:r>
      <w:r w:rsidR="00D0064C" w:rsidRPr="000F72FE">
        <w:t xml:space="preserve"> horizonte de 3 años, de aproximadamente</w:t>
      </w:r>
      <w:r w:rsidR="00D0064C" w:rsidRPr="00C402C1">
        <w:rPr>
          <w:b/>
        </w:rPr>
        <w:t xml:space="preserve"> </w:t>
      </w:r>
      <w:r w:rsidR="00C402C1" w:rsidRPr="00C402C1">
        <w:rPr>
          <w:b/>
        </w:rPr>
        <w:t xml:space="preserve">372.000 </w:t>
      </w:r>
      <w:r w:rsidR="00C402C1">
        <w:t xml:space="preserve">euros. </w:t>
      </w:r>
    </w:p>
    <w:p w:rsidR="00207F3E" w:rsidRPr="00C402C1" w:rsidRDefault="00EC13E2" w:rsidP="000F72FE">
      <w:pPr>
        <w:spacing w:after="60"/>
        <w:ind w:firstLine="709"/>
        <w:jc w:val="center"/>
      </w:pPr>
      <w:r w:rsidRPr="00C402C1">
        <w:t xml:space="preserve">Tabla </w:t>
      </w:r>
      <w:r w:rsidR="007D1121">
        <w:t>8</w:t>
      </w:r>
      <w:r w:rsidR="00C402C1" w:rsidRPr="00C402C1">
        <w:t>: Previsión de ingresos</w:t>
      </w:r>
      <w:r w:rsidR="00430216">
        <w:t>.</w:t>
      </w:r>
    </w:p>
    <w:tbl>
      <w:tblPr>
        <w:tblW w:w="6629"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80" w:firstRow="0" w:lastRow="0" w:firstColumn="1" w:lastColumn="0" w:noHBand="0" w:noVBand="1"/>
      </w:tblPr>
      <w:tblGrid>
        <w:gridCol w:w="2604"/>
        <w:gridCol w:w="1154"/>
        <w:gridCol w:w="1558"/>
        <w:gridCol w:w="1313"/>
      </w:tblGrid>
      <w:tr w:rsidR="00207F3E" w:rsidTr="00E21B42">
        <w:trPr>
          <w:trHeight w:val="119"/>
          <w:tblCellSpacing w:w="20" w:type="dxa"/>
          <w:jc w:val="center"/>
        </w:trPr>
        <w:tc>
          <w:tcPr>
            <w:tcW w:w="2660" w:type="dxa"/>
            <w:shd w:val="clear" w:color="auto" w:fill="auto"/>
          </w:tcPr>
          <w:p w:rsidR="00207F3E" w:rsidRPr="00C402C1" w:rsidRDefault="00207F3E" w:rsidP="00B36EC7">
            <w:pPr>
              <w:tabs>
                <w:tab w:val="left" w:pos="2828"/>
              </w:tabs>
              <w:spacing w:after="0" w:line="240" w:lineRule="auto"/>
              <w:rPr>
                <w:b/>
                <w:bCs/>
                <w:color w:val="000000" w:themeColor="text1"/>
                <w:sz w:val="20"/>
                <w:u w:val="single"/>
              </w:rPr>
            </w:pPr>
          </w:p>
        </w:tc>
        <w:tc>
          <w:tcPr>
            <w:tcW w:w="1134" w:type="dxa"/>
            <w:shd w:val="clear" w:color="auto" w:fill="auto"/>
          </w:tcPr>
          <w:p w:rsidR="00207F3E" w:rsidRPr="00E21B42" w:rsidRDefault="00207F3E" w:rsidP="00B36EC7">
            <w:pPr>
              <w:tabs>
                <w:tab w:val="left" w:pos="2828"/>
              </w:tabs>
              <w:spacing w:after="0" w:line="240" w:lineRule="auto"/>
              <w:jc w:val="center"/>
              <w:rPr>
                <w:b/>
                <w:color w:val="000000" w:themeColor="text1"/>
                <w:sz w:val="20"/>
              </w:rPr>
            </w:pPr>
            <w:r w:rsidRPr="00E21B42">
              <w:rPr>
                <w:b/>
                <w:color w:val="000000" w:themeColor="text1"/>
                <w:sz w:val="20"/>
              </w:rPr>
              <w:t>Año 1</w:t>
            </w:r>
          </w:p>
        </w:tc>
        <w:tc>
          <w:tcPr>
            <w:tcW w:w="1559" w:type="dxa"/>
            <w:shd w:val="clear" w:color="auto" w:fill="auto"/>
          </w:tcPr>
          <w:p w:rsidR="00207F3E" w:rsidRPr="00E21B42" w:rsidRDefault="00207F3E" w:rsidP="00B36EC7">
            <w:pPr>
              <w:tabs>
                <w:tab w:val="left" w:pos="2828"/>
              </w:tabs>
              <w:spacing w:after="0" w:line="240" w:lineRule="auto"/>
              <w:jc w:val="center"/>
              <w:rPr>
                <w:b/>
                <w:color w:val="000000" w:themeColor="text1"/>
                <w:sz w:val="20"/>
              </w:rPr>
            </w:pPr>
            <w:r w:rsidRPr="00E21B42">
              <w:rPr>
                <w:b/>
                <w:color w:val="000000" w:themeColor="text1"/>
                <w:sz w:val="20"/>
              </w:rPr>
              <w:t>Año 2</w:t>
            </w:r>
          </w:p>
        </w:tc>
        <w:tc>
          <w:tcPr>
            <w:tcW w:w="1276" w:type="dxa"/>
            <w:shd w:val="clear" w:color="auto" w:fill="auto"/>
          </w:tcPr>
          <w:p w:rsidR="00207F3E" w:rsidRPr="00E21B42" w:rsidRDefault="00207F3E" w:rsidP="00B36EC7">
            <w:pPr>
              <w:tabs>
                <w:tab w:val="left" w:pos="2828"/>
              </w:tabs>
              <w:spacing w:after="0" w:line="240" w:lineRule="auto"/>
              <w:jc w:val="center"/>
              <w:rPr>
                <w:b/>
                <w:color w:val="000000" w:themeColor="text1"/>
                <w:sz w:val="20"/>
              </w:rPr>
            </w:pPr>
            <w:r w:rsidRPr="00E21B42">
              <w:rPr>
                <w:b/>
                <w:color w:val="000000" w:themeColor="text1"/>
                <w:sz w:val="20"/>
              </w:rPr>
              <w:t>Año 3</w:t>
            </w:r>
          </w:p>
        </w:tc>
      </w:tr>
      <w:tr w:rsidR="00207F3E" w:rsidRPr="00E21B42" w:rsidTr="00E21B42">
        <w:trPr>
          <w:trHeight w:val="106"/>
          <w:tblCellSpacing w:w="20" w:type="dxa"/>
          <w:jc w:val="center"/>
        </w:trPr>
        <w:tc>
          <w:tcPr>
            <w:tcW w:w="2660" w:type="dxa"/>
            <w:shd w:val="clear" w:color="auto" w:fill="auto"/>
          </w:tcPr>
          <w:p w:rsidR="00207F3E" w:rsidRPr="00E21B42" w:rsidRDefault="00207F3E" w:rsidP="00B36EC7">
            <w:pPr>
              <w:tabs>
                <w:tab w:val="left" w:pos="2828"/>
              </w:tabs>
              <w:spacing w:after="0" w:line="240" w:lineRule="auto"/>
              <w:rPr>
                <w:b/>
                <w:bCs/>
                <w:color w:val="000000" w:themeColor="text1"/>
                <w:sz w:val="18"/>
                <w:szCs w:val="18"/>
              </w:rPr>
            </w:pPr>
            <w:r w:rsidRPr="00E21B42">
              <w:rPr>
                <w:b/>
                <w:bCs/>
                <w:color w:val="000000" w:themeColor="text1"/>
                <w:sz w:val="18"/>
                <w:szCs w:val="18"/>
              </w:rPr>
              <w:t>Pedidos /mes</w:t>
            </w:r>
          </w:p>
        </w:tc>
        <w:tc>
          <w:tcPr>
            <w:tcW w:w="1134" w:type="dxa"/>
            <w:shd w:val="clear" w:color="auto" w:fill="auto"/>
          </w:tcPr>
          <w:p w:rsidR="00207F3E" w:rsidRPr="00E21B42" w:rsidRDefault="00207F3E" w:rsidP="00B36EC7">
            <w:pPr>
              <w:tabs>
                <w:tab w:val="left" w:pos="2828"/>
              </w:tabs>
              <w:spacing w:after="0" w:line="240" w:lineRule="auto"/>
              <w:jc w:val="center"/>
              <w:rPr>
                <w:color w:val="000000" w:themeColor="text1"/>
                <w:sz w:val="18"/>
                <w:szCs w:val="18"/>
              </w:rPr>
            </w:pPr>
            <w:r w:rsidRPr="00E21B42">
              <w:rPr>
                <w:color w:val="000000" w:themeColor="text1"/>
                <w:sz w:val="18"/>
                <w:szCs w:val="18"/>
              </w:rPr>
              <w:t>60</w:t>
            </w:r>
          </w:p>
        </w:tc>
        <w:tc>
          <w:tcPr>
            <w:tcW w:w="1559" w:type="dxa"/>
            <w:shd w:val="clear" w:color="auto" w:fill="auto"/>
          </w:tcPr>
          <w:p w:rsidR="00207F3E" w:rsidRPr="00E21B42" w:rsidRDefault="00207F3E" w:rsidP="00B36EC7">
            <w:pPr>
              <w:tabs>
                <w:tab w:val="left" w:pos="2828"/>
              </w:tabs>
              <w:spacing w:after="0" w:line="240" w:lineRule="auto"/>
              <w:jc w:val="center"/>
              <w:rPr>
                <w:color w:val="000000" w:themeColor="text1"/>
                <w:sz w:val="18"/>
                <w:szCs w:val="18"/>
              </w:rPr>
            </w:pPr>
            <w:r w:rsidRPr="00E21B42">
              <w:rPr>
                <w:color w:val="000000" w:themeColor="text1"/>
                <w:sz w:val="18"/>
                <w:szCs w:val="18"/>
              </w:rPr>
              <w:t>100</w:t>
            </w:r>
          </w:p>
        </w:tc>
        <w:tc>
          <w:tcPr>
            <w:tcW w:w="1276" w:type="dxa"/>
            <w:shd w:val="clear" w:color="auto" w:fill="auto"/>
          </w:tcPr>
          <w:p w:rsidR="00207F3E" w:rsidRPr="00E21B42" w:rsidRDefault="00207F3E" w:rsidP="00B36EC7">
            <w:pPr>
              <w:tabs>
                <w:tab w:val="left" w:pos="2828"/>
              </w:tabs>
              <w:spacing w:after="0" w:line="240" w:lineRule="auto"/>
              <w:jc w:val="center"/>
              <w:rPr>
                <w:color w:val="000000" w:themeColor="text1"/>
                <w:sz w:val="18"/>
                <w:szCs w:val="18"/>
              </w:rPr>
            </w:pPr>
            <w:r w:rsidRPr="00E21B42">
              <w:rPr>
                <w:color w:val="000000" w:themeColor="text1"/>
                <w:sz w:val="18"/>
                <w:szCs w:val="18"/>
              </w:rPr>
              <w:t>150</w:t>
            </w:r>
          </w:p>
        </w:tc>
      </w:tr>
      <w:tr w:rsidR="00207F3E" w:rsidRPr="00E21B42" w:rsidTr="003C2ADC">
        <w:trPr>
          <w:trHeight w:val="205"/>
          <w:tblCellSpacing w:w="20" w:type="dxa"/>
          <w:jc w:val="center"/>
        </w:trPr>
        <w:tc>
          <w:tcPr>
            <w:tcW w:w="2660" w:type="dxa"/>
            <w:shd w:val="clear" w:color="auto" w:fill="auto"/>
          </w:tcPr>
          <w:p w:rsidR="00207F3E" w:rsidRPr="00E21B42" w:rsidRDefault="00207F3E" w:rsidP="00B36EC7">
            <w:pPr>
              <w:tabs>
                <w:tab w:val="left" w:pos="2828"/>
              </w:tabs>
              <w:spacing w:after="0" w:line="240" w:lineRule="auto"/>
              <w:rPr>
                <w:b/>
                <w:bCs/>
                <w:color w:val="000000" w:themeColor="text1"/>
                <w:sz w:val="18"/>
                <w:szCs w:val="18"/>
              </w:rPr>
            </w:pPr>
            <w:r w:rsidRPr="00E21B42">
              <w:rPr>
                <w:b/>
                <w:bCs/>
                <w:color w:val="000000" w:themeColor="text1"/>
                <w:sz w:val="18"/>
                <w:szCs w:val="18"/>
              </w:rPr>
              <w:t>€ carrito medio</w:t>
            </w:r>
          </w:p>
        </w:tc>
        <w:tc>
          <w:tcPr>
            <w:tcW w:w="1134" w:type="dxa"/>
            <w:shd w:val="clear" w:color="auto" w:fill="auto"/>
          </w:tcPr>
          <w:p w:rsidR="00207F3E" w:rsidRPr="00E21B42" w:rsidRDefault="00207F3E" w:rsidP="00B36EC7">
            <w:pPr>
              <w:tabs>
                <w:tab w:val="left" w:pos="2828"/>
              </w:tabs>
              <w:spacing w:after="0" w:line="240" w:lineRule="auto"/>
              <w:jc w:val="center"/>
              <w:rPr>
                <w:color w:val="000000" w:themeColor="text1"/>
                <w:sz w:val="18"/>
                <w:szCs w:val="18"/>
              </w:rPr>
            </w:pPr>
            <w:r w:rsidRPr="00E21B42">
              <w:rPr>
                <w:color w:val="000000" w:themeColor="text1"/>
                <w:sz w:val="18"/>
                <w:szCs w:val="18"/>
              </w:rPr>
              <w:t>100€</w:t>
            </w:r>
          </w:p>
        </w:tc>
        <w:tc>
          <w:tcPr>
            <w:tcW w:w="1559" w:type="dxa"/>
            <w:shd w:val="clear" w:color="auto" w:fill="auto"/>
          </w:tcPr>
          <w:p w:rsidR="00207F3E" w:rsidRPr="00E21B42" w:rsidRDefault="00207F3E" w:rsidP="00B36EC7">
            <w:pPr>
              <w:tabs>
                <w:tab w:val="left" w:pos="2828"/>
              </w:tabs>
              <w:spacing w:after="0" w:line="240" w:lineRule="auto"/>
              <w:jc w:val="center"/>
              <w:rPr>
                <w:color w:val="000000" w:themeColor="text1"/>
                <w:sz w:val="18"/>
                <w:szCs w:val="18"/>
              </w:rPr>
            </w:pPr>
            <w:r w:rsidRPr="00E21B42">
              <w:rPr>
                <w:color w:val="000000" w:themeColor="text1"/>
                <w:sz w:val="18"/>
                <w:szCs w:val="18"/>
              </w:rPr>
              <w:t>100€</w:t>
            </w:r>
          </w:p>
        </w:tc>
        <w:tc>
          <w:tcPr>
            <w:tcW w:w="1276" w:type="dxa"/>
            <w:shd w:val="clear" w:color="auto" w:fill="auto"/>
          </w:tcPr>
          <w:p w:rsidR="00207F3E" w:rsidRPr="00E21B42" w:rsidRDefault="00207F3E" w:rsidP="00B36EC7">
            <w:pPr>
              <w:tabs>
                <w:tab w:val="left" w:pos="2828"/>
              </w:tabs>
              <w:spacing w:after="0" w:line="240" w:lineRule="auto"/>
              <w:jc w:val="center"/>
              <w:rPr>
                <w:color w:val="000000" w:themeColor="text1"/>
                <w:sz w:val="18"/>
                <w:szCs w:val="18"/>
              </w:rPr>
            </w:pPr>
            <w:r w:rsidRPr="00E21B42">
              <w:rPr>
                <w:color w:val="000000" w:themeColor="text1"/>
                <w:sz w:val="18"/>
                <w:szCs w:val="18"/>
              </w:rPr>
              <w:t>100€</w:t>
            </w:r>
          </w:p>
        </w:tc>
      </w:tr>
      <w:tr w:rsidR="00207F3E" w:rsidRPr="00E21B42" w:rsidTr="003C2ADC">
        <w:trPr>
          <w:trHeight w:val="212"/>
          <w:tblCellSpacing w:w="20" w:type="dxa"/>
          <w:jc w:val="center"/>
        </w:trPr>
        <w:tc>
          <w:tcPr>
            <w:tcW w:w="2660" w:type="dxa"/>
            <w:shd w:val="clear" w:color="auto" w:fill="auto"/>
          </w:tcPr>
          <w:p w:rsidR="00207F3E" w:rsidRPr="00E21B42" w:rsidRDefault="00207F3E" w:rsidP="00B36EC7">
            <w:pPr>
              <w:tabs>
                <w:tab w:val="left" w:pos="2828"/>
              </w:tabs>
              <w:spacing w:after="0" w:line="240" w:lineRule="auto"/>
              <w:rPr>
                <w:b/>
                <w:bCs/>
                <w:color w:val="000000" w:themeColor="text1"/>
                <w:sz w:val="18"/>
                <w:szCs w:val="18"/>
              </w:rPr>
            </w:pPr>
            <w:r w:rsidRPr="00E21B42">
              <w:rPr>
                <w:b/>
                <w:bCs/>
                <w:color w:val="000000" w:themeColor="text1"/>
                <w:sz w:val="18"/>
                <w:szCs w:val="18"/>
              </w:rPr>
              <w:t>Ventas anuales totales</w:t>
            </w:r>
          </w:p>
        </w:tc>
        <w:tc>
          <w:tcPr>
            <w:tcW w:w="1134" w:type="dxa"/>
            <w:shd w:val="clear" w:color="auto" w:fill="auto"/>
          </w:tcPr>
          <w:p w:rsidR="00207F3E" w:rsidRPr="00E21B42" w:rsidRDefault="00207F3E" w:rsidP="00B36EC7">
            <w:pPr>
              <w:tabs>
                <w:tab w:val="left" w:pos="2828"/>
              </w:tabs>
              <w:spacing w:after="0" w:line="240" w:lineRule="auto"/>
              <w:jc w:val="center"/>
              <w:rPr>
                <w:b/>
                <w:color w:val="000000" w:themeColor="text1"/>
                <w:sz w:val="18"/>
                <w:szCs w:val="18"/>
              </w:rPr>
            </w:pPr>
            <w:r w:rsidRPr="00E21B42">
              <w:rPr>
                <w:b/>
                <w:color w:val="000000" w:themeColor="text1"/>
                <w:sz w:val="18"/>
                <w:szCs w:val="18"/>
              </w:rPr>
              <w:t>72.000€</w:t>
            </w:r>
          </w:p>
        </w:tc>
        <w:tc>
          <w:tcPr>
            <w:tcW w:w="1559" w:type="dxa"/>
            <w:shd w:val="clear" w:color="auto" w:fill="auto"/>
          </w:tcPr>
          <w:p w:rsidR="00207F3E" w:rsidRPr="00E21B42" w:rsidRDefault="00207F3E" w:rsidP="00B36EC7">
            <w:pPr>
              <w:tabs>
                <w:tab w:val="left" w:pos="2828"/>
              </w:tabs>
              <w:spacing w:after="0" w:line="240" w:lineRule="auto"/>
              <w:jc w:val="center"/>
              <w:rPr>
                <w:b/>
                <w:color w:val="000000" w:themeColor="text1"/>
                <w:sz w:val="18"/>
                <w:szCs w:val="18"/>
              </w:rPr>
            </w:pPr>
            <w:r w:rsidRPr="00E21B42">
              <w:rPr>
                <w:b/>
                <w:color w:val="000000" w:themeColor="text1"/>
                <w:sz w:val="18"/>
                <w:szCs w:val="18"/>
              </w:rPr>
              <w:t>120.000€</w:t>
            </w:r>
          </w:p>
        </w:tc>
        <w:tc>
          <w:tcPr>
            <w:tcW w:w="1276" w:type="dxa"/>
            <w:shd w:val="clear" w:color="auto" w:fill="auto"/>
          </w:tcPr>
          <w:p w:rsidR="00207F3E" w:rsidRPr="00E21B42" w:rsidRDefault="00207F3E" w:rsidP="00B36EC7">
            <w:pPr>
              <w:tabs>
                <w:tab w:val="left" w:pos="2828"/>
              </w:tabs>
              <w:spacing w:after="0" w:line="240" w:lineRule="auto"/>
              <w:jc w:val="center"/>
              <w:rPr>
                <w:b/>
                <w:color w:val="000000" w:themeColor="text1"/>
                <w:sz w:val="18"/>
                <w:szCs w:val="18"/>
              </w:rPr>
            </w:pPr>
            <w:r w:rsidRPr="00E21B42">
              <w:rPr>
                <w:b/>
                <w:color w:val="000000" w:themeColor="text1"/>
                <w:sz w:val="18"/>
                <w:szCs w:val="18"/>
              </w:rPr>
              <w:t>180.000€</w:t>
            </w:r>
          </w:p>
        </w:tc>
      </w:tr>
    </w:tbl>
    <w:p w:rsidR="00BD6C7A" w:rsidRDefault="00BD6C7A" w:rsidP="00BD6C7A">
      <w:pPr>
        <w:spacing w:after="60"/>
        <w:jc w:val="right"/>
        <w:rPr>
          <w:i/>
          <w:sz w:val="20"/>
        </w:rPr>
      </w:pPr>
      <w:r w:rsidRPr="00E02153">
        <w:rPr>
          <w:i/>
          <w:sz w:val="20"/>
        </w:rPr>
        <w:t>Fuente: Estimación realizada por Hispavista S.L.</w:t>
      </w:r>
    </w:p>
    <w:p w:rsidR="00BD6C7A" w:rsidRPr="00BC66E4" w:rsidRDefault="00BD6C7A" w:rsidP="00ED4349">
      <w:pPr>
        <w:pStyle w:val="Prrafodelista"/>
        <w:numPr>
          <w:ilvl w:val="0"/>
          <w:numId w:val="57"/>
        </w:numPr>
        <w:spacing w:after="0" w:line="360" w:lineRule="auto"/>
        <w:jc w:val="both"/>
        <w:rPr>
          <w:b/>
          <w:color w:val="2E74B5"/>
          <w:u w:val="single"/>
        </w:rPr>
      </w:pPr>
      <w:r w:rsidRPr="00BC66E4">
        <w:rPr>
          <w:b/>
          <w:color w:val="2E74B5"/>
          <w:u w:val="single"/>
        </w:rPr>
        <w:t>Inversión requerida</w:t>
      </w:r>
    </w:p>
    <w:p w:rsidR="00D0064C" w:rsidRPr="00B854C5" w:rsidRDefault="00D0064C" w:rsidP="007D1121">
      <w:pPr>
        <w:spacing w:after="0" w:line="360" w:lineRule="auto"/>
        <w:ind w:firstLine="360"/>
        <w:jc w:val="both"/>
        <w:rPr>
          <w:color w:val="000000" w:themeColor="text1"/>
        </w:rPr>
      </w:pPr>
      <w:r w:rsidRPr="000F72FE">
        <w:t xml:space="preserve">La principal inversión requerida para el lanzamiento de la tienda online es la plataforma web. Esto sería principalmente la arquitectura y la implantación del sistema y puesta en marcha de integraciones con operador logístico, facturación y módulo de TPV </w:t>
      </w:r>
      <w:r w:rsidR="00006ED8" w:rsidRPr="000F72FE">
        <w:t xml:space="preserve">(Terminal Punto de Venta) </w:t>
      </w:r>
      <w:r w:rsidRPr="000F72FE">
        <w:t xml:space="preserve">Virtual. A su vez, a partir del segundo-tercer año, habría que contratar a una persona para realizar el mantenimiento de la página (productos, precios, promociones), que también se encargaría de seguimiento de pedidos, facturas. Por tanto, </w:t>
      </w:r>
      <w:r w:rsidR="00B854C5" w:rsidRPr="00B854C5">
        <w:rPr>
          <w:color w:val="000000" w:themeColor="text1"/>
        </w:rPr>
        <w:t xml:space="preserve">los sueldos </w:t>
      </w:r>
      <w:r w:rsidR="00DF3B6A" w:rsidRPr="00B854C5">
        <w:rPr>
          <w:color w:val="000000" w:themeColor="text1"/>
        </w:rPr>
        <w:t>se consideran</w:t>
      </w:r>
      <w:r w:rsidRPr="00B854C5">
        <w:rPr>
          <w:color w:val="000000" w:themeColor="text1"/>
        </w:rPr>
        <w:t xml:space="preserve"> como inversión, sino </w:t>
      </w:r>
      <w:r w:rsidR="00DF3B6A" w:rsidRPr="00B854C5">
        <w:rPr>
          <w:color w:val="000000" w:themeColor="text1"/>
        </w:rPr>
        <w:t xml:space="preserve">como </w:t>
      </w:r>
      <w:r w:rsidRPr="00B854C5">
        <w:rPr>
          <w:color w:val="000000" w:themeColor="text1"/>
        </w:rPr>
        <w:t xml:space="preserve">gasto corriente. </w:t>
      </w:r>
    </w:p>
    <w:p w:rsidR="00D0064C" w:rsidRPr="000F72FE" w:rsidRDefault="00D0064C" w:rsidP="007D1121">
      <w:pPr>
        <w:spacing w:after="0" w:line="360" w:lineRule="auto"/>
        <w:ind w:firstLine="360"/>
        <w:jc w:val="both"/>
      </w:pPr>
      <w:r w:rsidRPr="000F72FE">
        <w:lastRenderedPageBreak/>
        <w:t xml:space="preserve">El resto de inversiones es residual, apuntando quizás otra partida para la integración con el sistema de información de 3.000€, que incluiría integración con el stock y demás funcionalidades del ERP </w:t>
      </w:r>
      <w:r w:rsidR="00196D70">
        <w:t>EDARI</w:t>
      </w:r>
      <w:r w:rsidR="00DF3B6A">
        <w:t>.</w:t>
      </w:r>
    </w:p>
    <w:p w:rsidR="00D0064C" w:rsidRDefault="007D1121" w:rsidP="000F72FE">
      <w:pPr>
        <w:spacing w:before="60" w:after="60"/>
        <w:jc w:val="center"/>
        <w:rPr>
          <w:szCs w:val="20"/>
        </w:rPr>
      </w:pPr>
      <w:r>
        <w:rPr>
          <w:szCs w:val="20"/>
        </w:rPr>
        <w:t>Tabla 9</w:t>
      </w:r>
      <w:r w:rsidR="00DF3B6A">
        <w:rPr>
          <w:szCs w:val="20"/>
        </w:rPr>
        <w:t>: Inversión Requerida</w:t>
      </w:r>
      <w:r w:rsidR="00430216">
        <w:rPr>
          <w:szCs w:val="20"/>
        </w:rPr>
        <w:t>.</w:t>
      </w:r>
    </w:p>
    <w:tbl>
      <w:tblPr>
        <w:tblW w:w="5640"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CellMar>
          <w:left w:w="70" w:type="dxa"/>
          <w:right w:w="70" w:type="dxa"/>
        </w:tblCellMar>
        <w:tblLook w:val="04A0" w:firstRow="1" w:lastRow="0" w:firstColumn="1" w:lastColumn="0" w:noHBand="0" w:noVBand="1"/>
      </w:tblPr>
      <w:tblGrid>
        <w:gridCol w:w="3850"/>
        <w:gridCol w:w="1930"/>
      </w:tblGrid>
      <w:tr w:rsidR="00DF3B6A" w:rsidRPr="00DF3B6A" w:rsidTr="00E21B42">
        <w:trPr>
          <w:trHeight w:val="112"/>
          <w:tblCellSpacing w:w="20" w:type="dxa"/>
          <w:jc w:val="center"/>
        </w:trPr>
        <w:tc>
          <w:tcPr>
            <w:tcW w:w="3780" w:type="dxa"/>
            <w:shd w:val="clear" w:color="auto" w:fill="auto"/>
            <w:noWrap/>
            <w:vAlign w:val="bottom"/>
            <w:hideMark/>
          </w:tcPr>
          <w:p w:rsidR="00DF3B6A" w:rsidRPr="003C2ADC" w:rsidRDefault="00DF3B6A" w:rsidP="003C2ADC">
            <w:pPr>
              <w:spacing w:after="0" w:line="240" w:lineRule="auto"/>
              <w:jc w:val="center"/>
              <w:rPr>
                <w:rFonts w:ascii="Calibri" w:eastAsia="Times New Roman" w:hAnsi="Calibri" w:cs="Times New Roman"/>
                <w:b/>
                <w:bCs/>
                <w:color w:val="000000"/>
                <w:sz w:val="20"/>
                <w:szCs w:val="20"/>
                <w:lang w:eastAsia="es-ES"/>
              </w:rPr>
            </w:pPr>
            <w:r w:rsidRPr="003C2ADC">
              <w:rPr>
                <w:rFonts w:ascii="Calibri" w:eastAsia="Times New Roman" w:hAnsi="Calibri" w:cs="Times New Roman"/>
                <w:b/>
                <w:bCs/>
                <w:color w:val="000000" w:themeColor="text1"/>
                <w:sz w:val="20"/>
                <w:szCs w:val="20"/>
                <w:lang w:eastAsia="es-ES"/>
              </w:rPr>
              <w:t>Naturaleza de la inversión</w:t>
            </w:r>
          </w:p>
        </w:tc>
        <w:tc>
          <w:tcPr>
            <w:tcW w:w="1860" w:type="dxa"/>
            <w:shd w:val="clear" w:color="auto" w:fill="auto"/>
            <w:noWrap/>
            <w:vAlign w:val="bottom"/>
            <w:hideMark/>
          </w:tcPr>
          <w:p w:rsidR="00DF3B6A" w:rsidRPr="003C2ADC" w:rsidRDefault="00DF3B6A" w:rsidP="003C2ADC">
            <w:pPr>
              <w:spacing w:after="0" w:line="240" w:lineRule="auto"/>
              <w:jc w:val="center"/>
              <w:rPr>
                <w:rFonts w:ascii="Calibri" w:eastAsia="Times New Roman" w:hAnsi="Calibri" w:cs="Times New Roman"/>
                <w:b/>
                <w:bCs/>
                <w:color w:val="000000"/>
                <w:sz w:val="20"/>
                <w:szCs w:val="20"/>
                <w:lang w:eastAsia="es-ES"/>
              </w:rPr>
            </w:pPr>
            <w:r w:rsidRPr="003C2ADC">
              <w:rPr>
                <w:rFonts w:ascii="Calibri" w:eastAsia="Times New Roman" w:hAnsi="Calibri" w:cs="Times New Roman"/>
                <w:b/>
                <w:bCs/>
                <w:color w:val="000000" w:themeColor="text1"/>
                <w:sz w:val="20"/>
                <w:szCs w:val="20"/>
                <w:lang w:eastAsia="es-ES"/>
              </w:rPr>
              <w:t>Importe</w:t>
            </w:r>
          </w:p>
        </w:tc>
      </w:tr>
      <w:tr w:rsidR="00DF3B6A" w:rsidRPr="007D1121" w:rsidTr="00E21B42">
        <w:trPr>
          <w:trHeight w:val="184"/>
          <w:tblCellSpacing w:w="20" w:type="dxa"/>
          <w:jc w:val="center"/>
        </w:trPr>
        <w:tc>
          <w:tcPr>
            <w:tcW w:w="3780" w:type="dxa"/>
            <w:shd w:val="clear" w:color="auto" w:fill="auto"/>
            <w:noWrap/>
            <w:vAlign w:val="bottom"/>
            <w:hideMark/>
          </w:tcPr>
          <w:p w:rsidR="00DF3B6A" w:rsidRPr="007D1121" w:rsidRDefault="00DF3B6A" w:rsidP="007D1121">
            <w:pPr>
              <w:spacing w:after="0" w:line="240" w:lineRule="auto"/>
              <w:rPr>
                <w:rFonts w:ascii="Calibri" w:eastAsia="Times New Roman" w:hAnsi="Calibri" w:cs="Times New Roman"/>
                <w:color w:val="000000"/>
                <w:sz w:val="18"/>
                <w:szCs w:val="18"/>
                <w:lang w:eastAsia="es-ES"/>
              </w:rPr>
            </w:pPr>
            <w:r w:rsidRPr="007D1121">
              <w:rPr>
                <w:rFonts w:ascii="Calibri" w:eastAsia="Times New Roman" w:hAnsi="Calibri" w:cs="Times New Roman"/>
                <w:color w:val="000000" w:themeColor="text1"/>
                <w:sz w:val="18"/>
                <w:szCs w:val="18"/>
                <w:lang w:eastAsia="es-ES"/>
              </w:rPr>
              <w:t>Equipamiento informático</w:t>
            </w:r>
          </w:p>
        </w:tc>
        <w:tc>
          <w:tcPr>
            <w:tcW w:w="1860" w:type="dxa"/>
            <w:shd w:val="clear" w:color="auto" w:fill="auto"/>
            <w:noWrap/>
            <w:vAlign w:val="bottom"/>
            <w:hideMark/>
          </w:tcPr>
          <w:p w:rsidR="00DF3B6A" w:rsidRPr="007D1121" w:rsidRDefault="00DF3B6A" w:rsidP="007D1121">
            <w:pPr>
              <w:spacing w:after="0" w:line="240" w:lineRule="auto"/>
              <w:jc w:val="right"/>
              <w:rPr>
                <w:rFonts w:ascii="Calibri" w:eastAsia="Times New Roman" w:hAnsi="Calibri" w:cs="Times New Roman"/>
                <w:color w:val="000000"/>
                <w:sz w:val="18"/>
                <w:szCs w:val="18"/>
                <w:lang w:eastAsia="es-ES"/>
              </w:rPr>
            </w:pPr>
            <w:r w:rsidRPr="007D1121">
              <w:rPr>
                <w:rFonts w:ascii="Calibri" w:eastAsia="Times New Roman" w:hAnsi="Calibri" w:cs="Times New Roman"/>
                <w:color w:val="000000" w:themeColor="text1"/>
                <w:sz w:val="18"/>
                <w:szCs w:val="18"/>
                <w:lang w:eastAsia="es-ES"/>
              </w:rPr>
              <w:t>1.500 €</w:t>
            </w:r>
          </w:p>
        </w:tc>
      </w:tr>
      <w:tr w:rsidR="00DF3B6A" w:rsidRPr="007D1121" w:rsidTr="00E21B42">
        <w:trPr>
          <w:trHeight w:val="202"/>
          <w:tblCellSpacing w:w="20" w:type="dxa"/>
          <w:jc w:val="center"/>
        </w:trPr>
        <w:tc>
          <w:tcPr>
            <w:tcW w:w="3780" w:type="dxa"/>
            <w:shd w:val="clear" w:color="auto" w:fill="auto"/>
            <w:noWrap/>
            <w:vAlign w:val="bottom"/>
            <w:hideMark/>
          </w:tcPr>
          <w:p w:rsidR="00DF3B6A" w:rsidRPr="007D1121" w:rsidRDefault="00DF3B6A" w:rsidP="007D1121">
            <w:pPr>
              <w:spacing w:after="0" w:line="240" w:lineRule="auto"/>
              <w:rPr>
                <w:rFonts w:ascii="Calibri" w:eastAsia="Times New Roman" w:hAnsi="Calibri" w:cs="Times New Roman"/>
                <w:color w:val="000000"/>
                <w:sz w:val="18"/>
                <w:szCs w:val="18"/>
                <w:lang w:eastAsia="es-ES"/>
              </w:rPr>
            </w:pPr>
            <w:r w:rsidRPr="007D1121">
              <w:rPr>
                <w:rFonts w:ascii="Calibri" w:eastAsia="Times New Roman" w:hAnsi="Calibri" w:cs="Times New Roman"/>
                <w:color w:val="000000" w:themeColor="text1"/>
                <w:sz w:val="18"/>
                <w:szCs w:val="18"/>
                <w:lang w:eastAsia="es-ES"/>
              </w:rPr>
              <w:t>Plataforma de e-Commerce</w:t>
            </w:r>
          </w:p>
        </w:tc>
        <w:tc>
          <w:tcPr>
            <w:tcW w:w="1860" w:type="dxa"/>
            <w:shd w:val="clear" w:color="auto" w:fill="auto"/>
            <w:noWrap/>
            <w:vAlign w:val="bottom"/>
            <w:hideMark/>
          </w:tcPr>
          <w:p w:rsidR="00DF3B6A" w:rsidRPr="007D1121" w:rsidRDefault="00DF3B6A" w:rsidP="007D1121">
            <w:pPr>
              <w:spacing w:after="0" w:line="240" w:lineRule="auto"/>
              <w:jc w:val="right"/>
              <w:rPr>
                <w:rFonts w:ascii="Calibri" w:eastAsia="Times New Roman" w:hAnsi="Calibri" w:cs="Times New Roman"/>
                <w:color w:val="000000"/>
                <w:sz w:val="18"/>
                <w:szCs w:val="18"/>
                <w:lang w:eastAsia="es-ES"/>
              </w:rPr>
            </w:pPr>
            <w:r w:rsidRPr="007D1121">
              <w:rPr>
                <w:rFonts w:ascii="Calibri" w:eastAsia="Times New Roman" w:hAnsi="Calibri" w:cs="Times New Roman"/>
                <w:color w:val="000000" w:themeColor="text1"/>
                <w:sz w:val="18"/>
                <w:szCs w:val="18"/>
                <w:lang w:eastAsia="es-ES"/>
              </w:rPr>
              <w:t>12.500 €</w:t>
            </w:r>
          </w:p>
        </w:tc>
      </w:tr>
      <w:tr w:rsidR="00DF3B6A" w:rsidRPr="007D1121" w:rsidTr="00E21B42">
        <w:trPr>
          <w:trHeight w:val="78"/>
          <w:tblCellSpacing w:w="20" w:type="dxa"/>
          <w:jc w:val="center"/>
        </w:trPr>
        <w:tc>
          <w:tcPr>
            <w:tcW w:w="3780" w:type="dxa"/>
            <w:shd w:val="clear" w:color="auto" w:fill="auto"/>
            <w:noWrap/>
            <w:vAlign w:val="bottom"/>
            <w:hideMark/>
          </w:tcPr>
          <w:p w:rsidR="00DF3B6A" w:rsidRPr="007D1121" w:rsidRDefault="00DF3B6A" w:rsidP="007D1121">
            <w:pPr>
              <w:spacing w:after="0" w:line="240" w:lineRule="auto"/>
              <w:rPr>
                <w:rFonts w:ascii="Calibri" w:eastAsia="Times New Roman" w:hAnsi="Calibri" w:cs="Times New Roman"/>
                <w:color w:val="000000"/>
                <w:sz w:val="18"/>
                <w:szCs w:val="18"/>
                <w:lang w:eastAsia="es-ES"/>
              </w:rPr>
            </w:pPr>
            <w:r w:rsidRPr="007D1121">
              <w:rPr>
                <w:rFonts w:ascii="Calibri" w:eastAsia="Times New Roman" w:hAnsi="Calibri" w:cs="Times New Roman"/>
                <w:color w:val="000000" w:themeColor="text1"/>
                <w:sz w:val="18"/>
                <w:szCs w:val="18"/>
                <w:lang w:eastAsia="es-ES"/>
              </w:rPr>
              <w:t xml:space="preserve">Plugins y diseño visual </w:t>
            </w:r>
          </w:p>
        </w:tc>
        <w:tc>
          <w:tcPr>
            <w:tcW w:w="1860" w:type="dxa"/>
            <w:shd w:val="clear" w:color="auto" w:fill="auto"/>
            <w:noWrap/>
            <w:vAlign w:val="bottom"/>
            <w:hideMark/>
          </w:tcPr>
          <w:p w:rsidR="00DF3B6A" w:rsidRPr="007D1121" w:rsidRDefault="00DF3B6A" w:rsidP="007D1121">
            <w:pPr>
              <w:spacing w:after="0" w:line="240" w:lineRule="auto"/>
              <w:jc w:val="right"/>
              <w:rPr>
                <w:rFonts w:ascii="Calibri" w:eastAsia="Times New Roman" w:hAnsi="Calibri" w:cs="Times New Roman"/>
                <w:color w:val="000000"/>
                <w:sz w:val="18"/>
                <w:szCs w:val="18"/>
                <w:lang w:eastAsia="es-ES"/>
              </w:rPr>
            </w:pPr>
            <w:r w:rsidRPr="007D1121">
              <w:rPr>
                <w:rFonts w:ascii="Calibri" w:eastAsia="Times New Roman" w:hAnsi="Calibri" w:cs="Times New Roman"/>
                <w:color w:val="000000" w:themeColor="text1"/>
                <w:sz w:val="18"/>
                <w:szCs w:val="18"/>
                <w:lang w:eastAsia="es-ES"/>
              </w:rPr>
              <w:t>3.000 €</w:t>
            </w:r>
          </w:p>
        </w:tc>
      </w:tr>
      <w:tr w:rsidR="00DF3B6A" w:rsidRPr="007D1121" w:rsidTr="00E21B42">
        <w:trPr>
          <w:trHeight w:val="96"/>
          <w:tblCellSpacing w:w="20" w:type="dxa"/>
          <w:jc w:val="center"/>
        </w:trPr>
        <w:tc>
          <w:tcPr>
            <w:tcW w:w="3780" w:type="dxa"/>
            <w:shd w:val="clear" w:color="auto" w:fill="auto"/>
            <w:noWrap/>
            <w:vAlign w:val="bottom"/>
            <w:hideMark/>
          </w:tcPr>
          <w:p w:rsidR="00DF3B6A" w:rsidRPr="007D1121" w:rsidRDefault="00DF3B6A" w:rsidP="007D1121">
            <w:pPr>
              <w:spacing w:after="0" w:line="240" w:lineRule="auto"/>
              <w:rPr>
                <w:rFonts w:ascii="Calibri" w:eastAsia="Times New Roman" w:hAnsi="Calibri" w:cs="Times New Roman"/>
                <w:color w:val="000000"/>
                <w:sz w:val="18"/>
                <w:szCs w:val="18"/>
                <w:lang w:eastAsia="es-ES"/>
              </w:rPr>
            </w:pPr>
            <w:r w:rsidRPr="007D1121">
              <w:rPr>
                <w:rFonts w:ascii="Calibri" w:eastAsia="Times New Roman" w:hAnsi="Calibri" w:cs="Times New Roman"/>
                <w:color w:val="000000" w:themeColor="text1"/>
                <w:sz w:val="18"/>
                <w:szCs w:val="18"/>
                <w:lang w:eastAsia="es-ES"/>
              </w:rPr>
              <w:t>Integración con sistemas de información</w:t>
            </w:r>
          </w:p>
        </w:tc>
        <w:tc>
          <w:tcPr>
            <w:tcW w:w="1860" w:type="dxa"/>
            <w:shd w:val="clear" w:color="auto" w:fill="auto"/>
            <w:noWrap/>
            <w:vAlign w:val="bottom"/>
            <w:hideMark/>
          </w:tcPr>
          <w:p w:rsidR="00DF3B6A" w:rsidRPr="007D1121" w:rsidRDefault="00DF3B6A" w:rsidP="007D1121">
            <w:pPr>
              <w:spacing w:after="0" w:line="240" w:lineRule="auto"/>
              <w:jc w:val="right"/>
              <w:rPr>
                <w:rFonts w:ascii="Calibri" w:eastAsia="Times New Roman" w:hAnsi="Calibri" w:cs="Times New Roman"/>
                <w:color w:val="000000"/>
                <w:sz w:val="18"/>
                <w:szCs w:val="18"/>
                <w:lang w:eastAsia="es-ES"/>
              </w:rPr>
            </w:pPr>
            <w:r w:rsidRPr="007D1121">
              <w:rPr>
                <w:rFonts w:ascii="Calibri" w:eastAsia="Times New Roman" w:hAnsi="Calibri" w:cs="Times New Roman"/>
                <w:color w:val="000000" w:themeColor="text1"/>
                <w:sz w:val="18"/>
                <w:szCs w:val="18"/>
                <w:lang w:eastAsia="es-ES"/>
              </w:rPr>
              <w:t>3.000 €</w:t>
            </w:r>
          </w:p>
        </w:tc>
      </w:tr>
      <w:tr w:rsidR="00DF3B6A" w:rsidRPr="007D1121" w:rsidTr="00E21B42">
        <w:trPr>
          <w:trHeight w:val="100"/>
          <w:tblCellSpacing w:w="20" w:type="dxa"/>
          <w:jc w:val="center"/>
        </w:trPr>
        <w:tc>
          <w:tcPr>
            <w:tcW w:w="3780" w:type="dxa"/>
            <w:shd w:val="clear" w:color="auto" w:fill="auto"/>
            <w:noWrap/>
            <w:vAlign w:val="bottom"/>
            <w:hideMark/>
          </w:tcPr>
          <w:p w:rsidR="00DF3B6A" w:rsidRPr="007D1121" w:rsidRDefault="003C2ADC" w:rsidP="007D1121">
            <w:pPr>
              <w:spacing w:after="0" w:line="240" w:lineRule="auto"/>
              <w:jc w:val="center"/>
              <w:rPr>
                <w:rFonts w:ascii="Calibri" w:eastAsia="Times New Roman" w:hAnsi="Calibri" w:cs="Times New Roman"/>
                <w:b/>
                <w:bCs/>
                <w:color w:val="000000"/>
                <w:sz w:val="18"/>
                <w:szCs w:val="18"/>
                <w:lang w:eastAsia="es-ES"/>
              </w:rPr>
            </w:pPr>
            <w:r w:rsidRPr="007D1121">
              <w:rPr>
                <w:rFonts w:ascii="Calibri" w:eastAsia="Times New Roman" w:hAnsi="Calibri" w:cs="Times New Roman"/>
                <w:b/>
                <w:bCs/>
                <w:color w:val="000000" w:themeColor="text1"/>
                <w:sz w:val="18"/>
                <w:szCs w:val="18"/>
                <w:lang w:eastAsia="es-ES"/>
              </w:rPr>
              <w:t>Inversión Requerida</w:t>
            </w:r>
          </w:p>
        </w:tc>
        <w:tc>
          <w:tcPr>
            <w:tcW w:w="1860" w:type="dxa"/>
            <w:shd w:val="clear" w:color="auto" w:fill="auto"/>
            <w:noWrap/>
            <w:vAlign w:val="bottom"/>
            <w:hideMark/>
          </w:tcPr>
          <w:p w:rsidR="00DF3B6A" w:rsidRPr="007D1121" w:rsidRDefault="00DF3B6A" w:rsidP="007D1121">
            <w:pPr>
              <w:spacing w:after="0" w:line="240" w:lineRule="auto"/>
              <w:jc w:val="right"/>
              <w:rPr>
                <w:rFonts w:ascii="Calibri" w:eastAsia="Times New Roman" w:hAnsi="Calibri" w:cs="Times New Roman"/>
                <w:b/>
                <w:bCs/>
                <w:color w:val="000000"/>
                <w:sz w:val="18"/>
                <w:szCs w:val="18"/>
                <w:lang w:eastAsia="es-ES"/>
              </w:rPr>
            </w:pPr>
            <w:r w:rsidRPr="007D1121">
              <w:rPr>
                <w:rFonts w:ascii="Calibri" w:eastAsia="Times New Roman" w:hAnsi="Calibri" w:cs="Times New Roman"/>
                <w:b/>
                <w:bCs/>
                <w:color w:val="000000" w:themeColor="text1"/>
                <w:sz w:val="18"/>
                <w:szCs w:val="18"/>
                <w:lang w:eastAsia="es-ES"/>
              </w:rPr>
              <w:t>20.000 €</w:t>
            </w:r>
          </w:p>
        </w:tc>
      </w:tr>
    </w:tbl>
    <w:p w:rsidR="00BD6C7A" w:rsidRDefault="00BD6C7A" w:rsidP="00BD6C7A">
      <w:pPr>
        <w:spacing w:after="60"/>
        <w:jc w:val="right"/>
        <w:rPr>
          <w:i/>
          <w:sz w:val="16"/>
          <w:szCs w:val="16"/>
        </w:rPr>
      </w:pPr>
      <w:r w:rsidRPr="007D1121">
        <w:rPr>
          <w:i/>
          <w:sz w:val="16"/>
          <w:szCs w:val="16"/>
        </w:rPr>
        <w:t>Fuente: Estimación realizada por Hispavista S.L.</w:t>
      </w:r>
    </w:p>
    <w:p w:rsidR="00E21B42" w:rsidRPr="007D1121" w:rsidRDefault="00E21B42" w:rsidP="00BD6C7A">
      <w:pPr>
        <w:spacing w:after="60"/>
        <w:jc w:val="right"/>
        <w:rPr>
          <w:i/>
          <w:sz w:val="16"/>
          <w:szCs w:val="16"/>
        </w:rPr>
      </w:pPr>
    </w:p>
    <w:p w:rsidR="00CE178E" w:rsidRPr="00BC66E4" w:rsidRDefault="00CE178E" w:rsidP="00ED4349">
      <w:pPr>
        <w:pStyle w:val="Prrafodelista"/>
        <w:numPr>
          <w:ilvl w:val="0"/>
          <w:numId w:val="58"/>
        </w:numPr>
        <w:spacing w:after="0" w:line="360" w:lineRule="auto"/>
        <w:jc w:val="both"/>
        <w:rPr>
          <w:b/>
          <w:color w:val="2E74B5"/>
          <w:u w:val="single"/>
        </w:rPr>
      </w:pPr>
      <w:r w:rsidRPr="00BC66E4">
        <w:rPr>
          <w:b/>
          <w:color w:val="2E74B5"/>
          <w:u w:val="single"/>
        </w:rPr>
        <w:t>Cuenta de resultados, rentabilidad y retorno de la inversión</w:t>
      </w:r>
    </w:p>
    <w:p w:rsidR="00196D70" w:rsidRPr="00EE43D9" w:rsidRDefault="00006ED8" w:rsidP="007D1121">
      <w:pPr>
        <w:spacing w:after="0" w:line="360" w:lineRule="auto"/>
        <w:ind w:firstLine="360"/>
        <w:jc w:val="both"/>
        <w:rPr>
          <w:rFonts w:ascii="Cambria" w:hAnsi="Cambria"/>
        </w:rPr>
      </w:pPr>
      <w:r w:rsidRPr="000F72FE">
        <w:t>La previsión es la recuperación de la inversión para el cuarto año, ya que, desde el primer año se esperan resultados positivos.</w:t>
      </w:r>
      <w:r w:rsidR="00D0064C" w:rsidRPr="00EE43D9">
        <w:rPr>
          <w:rFonts w:ascii="Cambria" w:hAnsi="Cambria"/>
        </w:rPr>
        <w:t xml:space="preserve"> </w:t>
      </w:r>
    </w:p>
    <w:p w:rsidR="00D0064C" w:rsidRPr="00684022" w:rsidRDefault="00EC13E2" w:rsidP="007D1121">
      <w:pPr>
        <w:autoSpaceDE w:val="0"/>
        <w:autoSpaceDN w:val="0"/>
        <w:adjustRightInd w:val="0"/>
        <w:spacing w:after="0" w:line="360" w:lineRule="auto"/>
        <w:jc w:val="center"/>
      </w:pPr>
      <w:r>
        <w:t>Tabla</w:t>
      </w:r>
      <w:r w:rsidR="00DF3B6A">
        <w:t xml:space="preserve"> </w:t>
      </w:r>
      <w:r w:rsidR="007D1121">
        <w:t>10</w:t>
      </w:r>
      <w:r w:rsidR="00DF3B6A">
        <w:t>: Cuenta de resultados</w:t>
      </w:r>
      <w:r w:rsidR="00430216">
        <w:t>.</w:t>
      </w:r>
    </w:p>
    <w:tbl>
      <w:tblPr>
        <w:tblStyle w:val="Tabladecuadrcula5oscura-nfasis11"/>
        <w:tblW w:w="8364"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3331"/>
        <w:gridCol w:w="1273"/>
        <w:gridCol w:w="1160"/>
        <w:gridCol w:w="1293"/>
        <w:gridCol w:w="1307"/>
      </w:tblGrid>
      <w:tr w:rsidR="00D0064C" w:rsidRPr="00EE43D9" w:rsidTr="00E21B42">
        <w:trPr>
          <w:cnfStyle w:val="100000000000" w:firstRow="1" w:lastRow="0" w:firstColumn="0" w:lastColumn="0" w:oddVBand="0" w:evenVBand="0" w:oddHBand="0" w:evenHBand="0" w:firstRowFirstColumn="0" w:firstRowLastColumn="0" w:lastRowFirstColumn="0" w:lastRowLastColumn="0"/>
          <w:trHeight w:val="179"/>
          <w:tblCellSpacing w:w="20" w:type="dxa"/>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left w:val="none" w:sz="0" w:space="0" w:color="auto"/>
              <w:right w:val="none" w:sz="0" w:space="0" w:color="auto"/>
            </w:tcBorders>
            <w:shd w:val="clear" w:color="auto" w:fill="auto"/>
            <w:hideMark/>
          </w:tcPr>
          <w:p w:rsidR="00D0064C" w:rsidRPr="00DF3B6A" w:rsidRDefault="00D0064C" w:rsidP="00F47D65">
            <w:pPr>
              <w:rPr>
                <w:rFonts w:asciiTheme="minorHAnsi" w:hAnsiTheme="minorHAnsi"/>
                <w:bCs w:val="0"/>
                <w:color w:val="000000" w:themeColor="text1"/>
              </w:rPr>
            </w:pPr>
            <w:r w:rsidRPr="00DF3B6A">
              <w:rPr>
                <w:rFonts w:asciiTheme="minorHAnsi" w:hAnsiTheme="minorHAnsi"/>
                <w:bCs w:val="0"/>
                <w:color w:val="000000" w:themeColor="text1"/>
              </w:rPr>
              <w:t> </w:t>
            </w:r>
          </w:p>
        </w:tc>
        <w:tc>
          <w:tcPr>
            <w:tcW w:w="1261" w:type="dxa"/>
            <w:tcBorders>
              <w:top w:val="none" w:sz="0" w:space="0" w:color="auto"/>
              <w:left w:val="none" w:sz="0" w:space="0" w:color="auto"/>
              <w:right w:val="none" w:sz="0" w:space="0" w:color="auto"/>
            </w:tcBorders>
            <w:shd w:val="clear" w:color="auto" w:fill="auto"/>
            <w:hideMark/>
          </w:tcPr>
          <w:p w:rsidR="00D0064C" w:rsidRPr="00430216" w:rsidRDefault="00D0064C" w:rsidP="00F47D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themeColor="text1"/>
              </w:rPr>
            </w:pPr>
            <w:r w:rsidRPr="00430216">
              <w:rPr>
                <w:rFonts w:asciiTheme="minorHAnsi" w:hAnsiTheme="minorHAnsi"/>
                <w:bCs w:val="0"/>
                <w:color w:val="000000" w:themeColor="text1"/>
              </w:rPr>
              <w:t xml:space="preserve"> Año 1 </w:t>
            </w:r>
          </w:p>
        </w:tc>
        <w:tc>
          <w:tcPr>
            <w:tcW w:w="1134" w:type="dxa"/>
            <w:tcBorders>
              <w:top w:val="none" w:sz="0" w:space="0" w:color="auto"/>
              <w:left w:val="none" w:sz="0" w:space="0" w:color="auto"/>
              <w:right w:val="none" w:sz="0" w:space="0" w:color="auto"/>
            </w:tcBorders>
            <w:shd w:val="clear" w:color="auto" w:fill="auto"/>
            <w:hideMark/>
          </w:tcPr>
          <w:p w:rsidR="00D0064C" w:rsidRPr="00430216" w:rsidRDefault="00D0064C" w:rsidP="00F47D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themeColor="text1"/>
              </w:rPr>
            </w:pPr>
            <w:r w:rsidRPr="00430216">
              <w:rPr>
                <w:rFonts w:asciiTheme="minorHAnsi" w:hAnsiTheme="minorHAnsi"/>
                <w:bCs w:val="0"/>
                <w:color w:val="000000" w:themeColor="text1"/>
              </w:rPr>
              <w:t xml:space="preserve"> Año 2 </w:t>
            </w:r>
          </w:p>
        </w:tc>
        <w:tc>
          <w:tcPr>
            <w:tcW w:w="1276" w:type="dxa"/>
            <w:tcBorders>
              <w:top w:val="none" w:sz="0" w:space="0" w:color="auto"/>
              <w:left w:val="none" w:sz="0" w:space="0" w:color="auto"/>
              <w:right w:val="none" w:sz="0" w:space="0" w:color="auto"/>
            </w:tcBorders>
            <w:shd w:val="clear" w:color="auto" w:fill="auto"/>
            <w:hideMark/>
          </w:tcPr>
          <w:p w:rsidR="00D0064C" w:rsidRPr="00430216" w:rsidRDefault="00D0064C" w:rsidP="00F47D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themeColor="text1"/>
              </w:rPr>
            </w:pPr>
            <w:r w:rsidRPr="00430216">
              <w:rPr>
                <w:rFonts w:asciiTheme="minorHAnsi" w:hAnsiTheme="minorHAnsi"/>
                <w:bCs w:val="0"/>
                <w:color w:val="000000" w:themeColor="text1"/>
              </w:rPr>
              <w:t xml:space="preserve"> Año 3 </w:t>
            </w:r>
          </w:p>
        </w:tc>
        <w:tc>
          <w:tcPr>
            <w:tcW w:w="1276" w:type="dxa"/>
            <w:tcBorders>
              <w:top w:val="none" w:sz="0" w:space="0" w:color="auto"/>
              <w:left w:val="none" w:sz="0" w:space="0" w:color="auto"/>
              <w:right w:val="none" w:sz="0" w:space="0" w:color="auto"/>
            </w:tcBorders>
            <w:shd w:val="clear" w:color="auto" w:fill="auto"/>
          </w:tcPr>
          <w:p w:rsidR="00D0064C" w:rsidRPr="00430216" w:rsidRDefault="00D0064C" w:rsidP="00F47D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themeColor="text1"/>
              </w:rPr>
            </w:pPr>
            <w:r w:rsidRPr="00430216">
              <w:rPr>
                <w:rFonts w:asciiTheme="minorHAnsi" w:hAnsiTheme="minorHAnsi"/>
                <w:bCs w:val="0"/>
                <w:color w:val="000000" w:themeColor="text1"/>
              </w:rPr>
              <w:t>Año 4</w:t>
            </w:r>
          </w:p>
        </w:tc>
      </w:tr>
      <w:tr w:rsidR="00D0064C" w:rsidRPr="007D1121" w:rsidTr="00E21B42">
        <w:trPr>
          <w:cnfStyle w:val="000000100000" w:firstRow="0" w:lastRow="0" w:firstColumn="0" w:lastColumn="0" w:oddVBand="0" w:evenVBand="0" w:oddHBand="1" w:evenHBand="0" w:firstRowFirstColumn="0" w:firstRowLastColumn="0" w:lastRowFirstColumn="0" w:lastRowLastColumn="0"/>
          <w:trHeight w:val="166"/>
          <w:tblCellSpacing w:w="20" w:type="dxa"/>
        </w:trPr>
        <w:tc>
          <w:tcPr>
            <w:cnfStyle w:val="001000000000" w:firstRow="0" w:lastRow="0" w:firstColumn="1" w:lastColumn="0" w:oddVBand="0" w:evenVBand="0" w:oddHBand="0" w:evenHBand="0" w:firstRowFirstColumn="0" w:firstRowLastColumn="0" w:lastRowFirstColumn="0" w:lastRowLastColumn="0"/>
            <w:tcW w:w="3417" w:type="dxa"/>
            <w:tcBorders>
              <w:left w:val="none" w:sz="0" w:space="0" w:color="auto"/>
            </w:tcBorders>
            <w:shd w:val="clear" w:color="auto" w:fill="auto"/>
            <w:vAlign w:val="center"/>
            <w:hideMark/>
          </w:tcPr>
          <w:p w:rsidR="00D0064C" w:rsidRPr="007D1121" w:rsidRDefault="00D0064C" w:rsidP="00F47D65">
            <w:pPr>
              <w:rPr>
                <w:rFonts w:asciiTheme="minorHAnsi" w:hAnsiTheme="minorHAnsi"/>
                <w:b w:val="0"/>
                <w:bCs w:val="0"/>
                <w:color w:val="000000" w:themeColor="text1"/>
                <w:sz w:val="18"/>
                <w:szCs w:val="18"/>
              </w:rPr>
            </w:pPr>
            <w:r w:rsidRPr="007D1121">
              <w:rPr>
                <w:rFonts w:asciiTheme="minorHAnsi" w:hAnsiTheme="minorHAnsi"/>
                <w:bCs w:val="0"/>
                <w:color w:val="000000" w:themeColor="text1"/>
                <w:sz w:val="18"/>
                <w:szCs w:val="18"/>
              </w:rPr>
              <w:t>Ventas</w:t>
            </w:r>
            <w:r w:rsidRPr="007D1121">
              <w:rPr>
                <w:rFonts w:asciiTheme="minorHAnsi" w:hAnsiTheme="minorHAnsi"/>
                <w:b w:val="0"/>
                <w:bCs w:val="0"/>
                <w:color w:val="000000" w:themeColor="text1"/>
                <w:sz w:val="18"/>
                <w:szCs w:val="18"/>
              </w:rPr>
              <w:t xml:space="preserve"> </w:t>
            </w:r>
          </w:p>
        </w:tc>
        <w:tc>
          <w:tcPr>
            <w:tcW w:w="1261" w:type="dxa"/>
            <w:shd w:val="clear" w:color="auto" w:fill="auto"/>
            <w:vAlign w:val="center"/>
            <w:hideMark/>
          </w:tcPr>
          <w:p w:rsidR="00D0064C" w:rsidRPr="007D1121" w:rsidRDefault="00D0064C" w:rsidP="00F47D65">
            <w:pPr>
              <w:tabs>
                <w:tab w:val="left" w:pos="282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72.000€</w:t>
            </w:r>
          </w:p>
        </w:tc>
        <w:tc>
          <w:tcPr>
            <w:tcW w:w="1134" w:type="dxa"/>
            <w:shd w:val="clear" w:color="auto" w:fill="auto"/>
            <w:vAlign w:val="center"/>
            <w:hideMark/>
          </w:tcPr>
          <w:p w:rsidR="00D0064C" w:rsidRPr="007D1121" w:rsidRDefault="00D0064C" w:rsidP="00F47D65">
            <w:pPr>
              <w:tabs>
                <w:tab w:val="left" w:pos="282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120.000€</w:t>
            </w:r>
          </w:p>
        </w:tc>
        <w:tc>
          <w:tcPr>
            <w:tcW w:w="1276" w:type="dxa"/>
            <w:shd w:val="clear" w:color="auto" w:fill="auto"/>
            <w:vAlign w:val="center"/>
            <w:hideMark/>
          </w:tcPr>
          <w:p w:rsidR="00D0064C" w:rsidRPr="007D1121" w:rsidRDefault="00D0064C" w:rsidP="00F47D65">
            <w:pPr>
              <w:tabs>
                <w:tab w:val="left" w:pos="282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180.000€</w:t>
            </w:r>
          </w:p>
        </w:tc>
        <w:tc>
          <w:tcPr>
            <w:tcW w:w="1276" w:type="dxa"/>
            <w:shd w:val="clear" w:color="auto" w:fill="auto"/>
            <w:vAlign w:val="center"/>
          </w:tcPr>
          <w:p w:rsidR="00D0064C" w:rsidRPr="007D1121" w:rsidRDefault="00D0064C" w:rsidP="00DF3B6A">
            <w:pPr>
              <w:tabs>
                <w:tab w:val="left" w:pos="282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270.000 €</w:t>
            </w:r>
          </w:p>
        </w:tc>
      </w:tr>
      <w:tr w:rsidR="00D0064C" w:rsidRPr="007D1121" w:rsidTr="00E21B42">
        <w:trPr>
          <w:trHeight w:val="42"/>
          <w:tblCellSpacing w:w="20" w:type="dxa"/>
        </w:trPr>
        <w:tc>
          <w:tcPr>
            <w:cnfStyle w:val="001000000000" w:firstRow="0" w:lastRow="0" w:firstColumn="1" w:lastColumn="0" w:oddVBand="0" w:evenVBand="0" w:oddHBand="0" w:evenHBand="0" w:firstRowFirstColumn="0" w:firstRowLastColumn="0" w:lastRowFirstColumn="0" w:lastRowLastColumn="0"/>
            <w:tcW w:w="3417" w:type="dxa"/>
            <w:tcBorders>
              <w:left w:val="none" w:sz="0" w:space="0" w:color="auto"/>
            </w:tcBorders>
            <w:shd w:val="clear" w:color="auto" w:fill="auto"/>
            <w:vAlign w:val="center"/>
            <w:hideMark/>
          </w:tcPr>
          <w:p w:rsidR="00D0064C" w:rsidRPr="007D1121" w:rsidRDefault="00D0064C" w:rsidP="00F47D65">
            <w:pPr>
              <w:rPr>
                <w:rFonts w:asciiTheme="minorHAnsi" w:hAnsiTheme="minorHAnsi"/>
                <w:b w:val="0"/>
                <w:bCs w:val="0"/>
                <w:color w:val="000000" w:themeColor="text1"/>
                <w:sz w:val="18"/>
                <w:szCs w:val="18"/>
              </w:rPr>
            </w:pPr>
            <w:r w:rsidRPr="007D1121">
              <w:rPr>
                <w:rFonts w:asciiTheme="minorHAnsi" w:hAnsiTheme="minorHAnsi"/>
                <w:b w:val="0"/>
                <w:bCs w:val="0"/>
                <w:color w:val="000000" w:themeColor="text1"/>
                <w:sz w:val="18"/>
                <w:szCs w:val="18"/>
              </w:rPr>
              <w:t>Materia Prima</w:t>
            </w:r>
          </w:p>
        </w:tc>
        <w:tc>
          <w:tcPr>
            <w:tcW w:w="1261" w:type="dxa"/>
            <w:shd w:val="clear" w:color="auto" w:fill="auto"/>
            <w:vAlign w:val="center"/>
            <w:hideMark/>
          </w:tcPr>
          <w:p w:rsidR="00D0064C" w:rsidRPr="007D1121" w:rsidRDefault="00D0064C" w:rsidP="00F47D65">
            <w:pPr>
              <w:tabs>
                <w:tab w:val="left" w:pos="2828"/>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 xml:space="preserve">  55.000 €   </w:t>
            </w:r>
          </w:p>
        </w:tc>
        <w:tc>
          <w:tcPr>
            <w:tcW w:w="1134" w:type="dxa"/>
            <w:shd w:val="clear" w:color="auto" w:fill="auto"/>
            <w:vAlign w:val="center"/>
            <w:hideMark/>
          </w:tcPr>
          <w:p w:rsidR="00D0064C" w:rsidRPr="007D1121" w:rsidRDefault="00D0064C" w:rsidP="00F47D65">
            <w:pPr>
              <w:tabs>
                <w:tab w:val="left" w:pos="2828"/>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 xml:space="preserve">95.000 €   </w:t>
            </w:r>
          </w:p>
        </w:tc>
        <w:tc>
          <w:tcPr>
            <w:tcW w:w="1276" w:type="dxa"/>
            <w:shd w:val="clear" w:color="auto" w:fill="auto"/>
            <w:vAlign w:val="center"/>
            <w:hideMark/>
          </w:tcPr>
          <w:p w:rsidR="00D0064C" w:rsidRPr="007D1121" w:rsidRDefault="00D0064C" w:rsidP="00F47D65">
            <w:pPr>
              <w:tabs>
                <w:tab w:val="left" w:pos="2828"/>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 xml:space="preserve">  140.000 €</w:t>
            </w:r>
          </w:p>
        </w:tc>
        <w:tc>
          <w:tcPr>
            <w:tcW w:w="1276" w:type="dxa"/>
            <w:shd w:val="clear" w:color="auto" w:fill="auto"/>
            <w:vAlign w:val="center"/>
          </w:tcPr>
          <w:p w:rsidR="00D0064C" w:rsidRPr="007D1121" w:rsidRDefault="00D0064C" w:rsidP="00DF3B6A">
            <w:pPr>
              <w:tabs>
                <w:tab w:val="left" w:pos="2828"/>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216.000 €</w:t>
            </w:r>
          </w:p>
        </w:tc>
      </w:tr>
      <w:tr w:rsidR="00D0064C" w:rsidRPr="007D1121" w:rsidTr="00E21B42">
        <w:trPr>
          <w:cnfStyle w:val="000000100000" w:firstRow="0" w:lastRow="0" w:firstColumn="0" w:lastColumn="0" w:oddVBand="0" w:evenVBand="0" w:oddHBand="1" w:evenHBand="0" w:firstRowFirstColumn="0" w:firstRowLastColumn="0" w:lastRowFirstColumn="0" w:lastRowLastColumn="0"/>
          <w:trHeight w:val="60"/>
          <w:tblCellSpacing w:w="20" w:type="dxa"/>
        </w:trPr>
        <w:tc>
          <w:tcPr>
            <w:cnfStyle w:val="001000000000" w:firstRow="0" w:lastRow="0" w:firstColumn="1" w:lastColumn="0" w:oddVBand="0" w:evenVBand="0" w:oddHBand="0" w:evenHBand="0" w:firstRowFirstColumn="0" w:firstRowLastColumn="0" w:lastRowFirstColumn="0" w:lastRowLastColumn="0"/>
            <w:tcW w:w="3417" w:type="dxa"/>
            <w:tcBorders>
              <w:left w:val="none" w:sz="0" w:space="0" w:color="auto"/>
            </w:tcBorders>
            <w:shd w:val="clear" w:color="auto" w:fill="auto"/>
            <w:vAlign w:val="center"/>
            <w:hideMark/>
          </w:tcPr>
          <w:p w:rsidR="00D0064C" w:rsidRPr="007D1121" w:rsidRDefault="00D0064C" w:rsidP="00F47D65">
            <w:pPr>
              <w:rPr>
                <w:rFonts w:asciiTheme="minorHAnsi" w:hAnsiTheme="minorHAnsi"/>
                <w:b w:val="0"/>
                <w:bCs w:val="0"/>
                <w:color w:val="000000" w:themeColor="text1"/>
                <w:sz w:val="18"/>
                <w:szCs w:val="18"/>
              </w:rPr>
            </w:pPr>
            <w:r w:rsidRPr="007D1121">
              <w:rPr>
                <w:rFonts w:asciiTheme="minorHAnsi" w:hAnsiTheme="minorHAnsi"/>
                <w:b w:val="0"/>
                <w:bCs w:val="0"/>
                <w:color w:val="000000" w:themeColor="text1"/>
                <w:sz w:val="18"/>
                <w:szCs w:val="18"/>
              </w:rPr>
              <w:t>Otros gastos de explotación</w:t>
            </w:r>
          </w:p>
        </w:tc>
        <w:tc>
          <w:tcPr>
            <w:tcW w:w="1261" w:type="dxa"/>
            <w:shd w:val="clear" w:color="auto" w:fill="auto"/>
            <w:vAlign w:val="center"/>
            <w:hideMark/>
          </w:tcPr>
          <w:p w:rsidR="00D0064C" w:rsidRPr="007D1121" w:rsidRDefault="00D0064C" w:rsidP="00F47D65">
            <w:pPr>
              <w:tabs>
                <w:tab w:val="left" w:pos="282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16.620 €</w:t>
            </w:r>
          </w:p>
        </w:tc>
        <w:tc>
          <w:tcPr>
            <w:tcW w:w="1134" w:type="dxa"/>
            <w:shd w:val="clear" w:color="auto" w:fill="auto"/>
            <w:vAlign w:val="center"/>
            <w:hideMark/>
          </w:tcPr>
          <w:p w:rsidR="00D0064C" w:rsidRPr="007D1121" w:rsidRDefault="00D0064C" w:rsidP="00F47D65">
            <w:pPr>
              <w:tabs>
                <w:tab w:val="left" w:pos="282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24.900 €</w:t>
            </w:r>
          </w:p>
        </w:tc>
        <w:tc>
          <w:tcPr>
            <w:tcW w:w="1276" w:type="dxa"/>
            <w:shd w:val="clear" w:color="auto" w:fill="auto"/>
            <w:vAlign w:val="center"/>
            <w:hideMark/>
          </w:tcPr>
          <w:p w:rsidR="00D0064C" w:rsidRPr="007D1121" w:rsidRDefault="00D0064C" w:rsidP="00F47D65">
            <w:pPr>
              <w:tabs>
                <w:tab w:val="left" w:pos="282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38.000€</w:t>
            </w:r>
          </w:p>
        </w:tc>
        <w:tc>
          <w:tcPr>
            <w:tcW w:w="1276" w:type="dxa"/>
            <w:shd w:val="clear" w:color="auto" w:fill="auto"/>
            <w:vAlign w:val="center"/>
          </w:tcPr>
          <w:p w:rsidR="00D0064C" w:rsidRPr="007D1121" w:rsidRDefault="00D0064C" w:rsidP="00DF3B6A">
            <w:pPr>
              <w:tabs>
                <w:tab w:val="left" w:pos="282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7D1121">
              <w:rPr>
                <w:rFonts w:asciiTheme="minorHAnsi" w:hAnsiTheme="minorHAnsi"/>
                <w:color w:val="000000" w:themeColor="text1"/>
                <w:sz w:val="18"/>
                <w:szCs w:val="18"/>
              </w:rPr>
              <w:t>48.000 €</w:t>
            </w:r>
          </w:p>
        </w:tc>
      </w:tr>
      <w:tr w:rsidR="00D0064C" w:rsidRPr="007D1121" w:rsidTr="00E21B42">
        <w:trPr>
          <w:trHeight w:val="54"/>
          <w:tblCellSpacing w:w="20" w:type="dxa"/>
        </w:trPr>
        <w:tc>
          <w:tcPr>
            <w:cnfStyle w:val="001000000000" w:firstRow="0" w:lastRow="0" w:firstColumn="1" w:lastColumn="0" w:oddVBand="0" w:evenVBand="0" w:oddHBand="0" w:evenHBand="0" w:firstRowFirstColumn="0" w:firstRowLastColumn="0" w:lastRowFirstColumn="0" w:lastRowLastColumn="0"/>
            <w:tcW w:w="3417" w:type="dxa"/>
            <w:tcBorders>
              <w:left w:val="none" w:sz="0" w:space="0" w:color="auto"/>
              <w:bottom w:val="none" w:sz="0" w:space="0" w:color="auto"/>
            </w:tcBorders>
            <w:shd w:val="clear" w:color="auto" w:fill="auto"/>
            <w:vAlign w:val="center"/>
            <w:hideMark/>
          </w:tcPr>
          <w:p w:rsidR="00D0064C" w:rsidRPr="007D1121" w:rsidRDefault="00D0064C" w:rsidP="003C2ADC">
            <w:pPr>
              <w:jc w:val="center"/>
              <w:rPr>
                <w:rFonts w:asciiTheme="minorHAnsi" w:hAnsiTheme="minorHAnsi"/>
                <w:bCs w:val="0"/>
                <w:color w:val="000000" w:themeColor="text1"/>
                <w:sz w:val="18"/>
                <w:szCs w:val="18"/>
              </w:rPr>
            </w:pPr>
            <w:r w:rsidRPr="007D1121">
              <w:rPr>
                <w:rFonts w:asciiTheme="minorHAnsi" w:hAnsiTheme="minorHAnsi"/>
                <w:bCs w:val="0"/>
                <w:color w:val="000000" w:themeColor="text1"/>
                <w:sz w:val="18"/>
                <w:szCs w:val="18"/>
              </w:rPr>
              <w:t>Resultado de explotación</w:t>
            </w:r>
          </w:p>
        </w:tc>
        <w:tc>
          <w:tcPr>
            <w:tcW w:w="1261" w:type="dxa"/>
            <w:shd w:val="clear" w:color="auto" w:fill="auto"/>
            <w:vAlign w:val="center"/>
            <w:hideMark/>
          </w:tcPr>
          <w:p w:rsidR="00D0064C" w:rsidRPr="007D1121" w:rsidRDefault="00D0064C" w:rsidP="00F47D65">
            <w:pPr>
              <w:tabs>
                <w:tab w:val="left" w:pos="2828"/>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18"/>
                <w:szCs w:val="18"/>
              </w:rPr>
            </w:pPr>
            <w:r w:rsidRPr="007D1121">
              <w:rPr>
                <w:rFonts w:asciiTheme="minorHAnsi" w:hAnsiTheme="minorHAnsi"/>
                <w:b/>
                <w:color w:val="000000" w:themeColor="text1"/>
                <w:sz w:val="18"/>
                <w:szCs w:val="18"/>
              </w:rPr>
              <w:t>380 €</w:t>
            </w:r>
          </w:p>
        </w:tc>
        <w:tc>
          <w:tcPr>
            <w:tcW w:w="1134" w:type="dxa"/>
            <w:shd w:val="clear" w:color="auto" w:fill="auto"/>
            <w:vAlign w:val="center"/>
            <w:hideMark/>
          </w:tcPr>
          <w:p w:rsidR="00D0064C" w:rsidRPr="007D1121" w:rsidRDefault="00D0064C" w:rsidP="00F47D65">
            <w:pPr>
              <w:tabs>
                <w:tab w:val="left" w:pos="2828"/>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18"/>
                <w:szCs w:val="18"/>
              </w:rPr>
            </w:pPr>
            <w:r w:rsidRPr="007D1121">
              <w:rPr>
                <w:rFonts w:asciiTheme="minorHAnsi" w:hAnsiTheme="minorHAnsi"/>
                <w:b/>
                <w:color w:val="000000" w:themeColor="text1"/>
                <w:sz w:val="18"/>
                <w:szCs w:val="18"/>
              </w:rPr>
              <w:t>100 €</w:t>
            </w:r>
          </w:p>
        </w:tc>
        <w:tc>
          <w:tcPr>
            <w:tcW w:w="1276" w:type="dxa"/>
            <w:shd w:val="clear" w:color="auto" w:fill="auto"/>
            <w:vAlign w:val="center"/>
            <w:hideMark/>
          </w:tcPr>
          <w:p w:rsidR="00D0064C" w:rsidRPr="007D1121" w:rsidRDefault="00D0064C" w:rsidP="00F47D65">
            <w:pPr>
              <w:tabs>
                <w:tab w:val="left" w:pos="2828"/>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18"/>
                <w:szCs w:val="18"/>
              </w:rPr>
            </w:pPr>
            <w:r w:rsidRPr="007D1121">
              <w:rPr>
                <w:rFonts w:asciiTheme="minorHAnsi" w:hAnsiTheme="minorHAnsi"/>
                <w:b/>
                <w:color w:val="000000" w:themeColor="text1"/>
                <w:sz w:val="18"/>
                <w:szCs w:val="18"/>
              </w:rPr>
              <w:t>2.000 €</w:t>
            </w:r>
          </w:p>
        </w:tc>
        <w:tc>
          <w:tcPr>
            <w:tcW w:w="1276" w:type="dxa"/>
            <w:shd w:val="clear" w:color="auto" w:fill="auto"/>
            <w:vAlign w:val="center"/>
          </w:tcPr>
          <w:p w:rsidR="00D0064C" w:rsidRPr="007D1121" w:rsidRDefault="00D0064C" w:rsidP="00F47D65">
            <w:pPr>
              <w:tabs>
                <w:tab w:val="left" w:pos="2828"/>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18"/>
                <w:szCs w:val="18"/>
              </w:rPr>
            </w:pPr>
            <w:r w:rsidRPr="007D1121">
              <w:rPr>
                <w:rFonts w:asciiTheme="minorHAnsi" w:hAnsiTheme="minorHAnsi"/>
                <w:b/>
                <w:color w:val="000000" w:themeColor="text1"/>
                <w:sz w:val="18"/>
                <w:szCs w:val="18"/>
              </w:rPr>
              <w:t>6.000 €</w:t>
            </w:r>
          </w:p>
        </w:tc>
      </w:tr>
    </w:tbl>
    <w:p w:rsidR="00BD6C7A" w:rsidRDefault="00BD6C7A" w:rsidP="00BD6C7A">
      <w:pPr>
        <w:spacing w:after="60"/>
        <w:jc w:val="right"/>
        <w:rPr>
          <w:i/>
          <w:sz w:val="20"/>
        </w:rPr>
      </w:pPr>
      <w:r w:rsidRPr="00E02153">
        <w:rPr>
          <w:i/>
          <w:sz w:val="20"/>
        </w:rPr>
        <w:t>Fuente: Estimación realizada por Hispavista S.L.</w:t>
      </w:r>
    </w:p>
    <w:p w:rsidR="00D0064C" w:rsidRDefault="00D0064C" w:rsidP="007D1121">
      <w:pPr>
        <w:spacing w:after="0" w:line="360" w:lineRule="auto"/>
        <w:ind w:firstLine="708"/>
        <w:jc w:val="both"/>
      </w:pPr>
      <w:r w:rsidRPr="000F72FE">
        <w:t xml:space="preserve">Por tanto, creemos que después de un periodo de consolidación de 5 años el </w:t>
      </w:r>
      <w:r w:rsidR="00006ED8" w:rsidRPr="000F72FE">
        <w:t xml:space="preserve">retorno sobre la inversión (ROI), </w:t>
      </w:r>
      <w:r w:rsidRPr="000F72FE">
        <w:t xml:space="preserve">sería de un 7% anual. </w:t>
      </w:r>
    </w:p>
    <w:p w:rsidR="007D1121" w:rsidRPr="000F72FE" w:rsidRDefault="007D1121" w:rsidP="007D1121">
      <w:pPr>
        <w:spacing w:after="0" w:line="360" w:lineRule="auto"/>
        <w:ind w:firstLine="708"/>
        <w:jc w:val="both"/>
      </w:pPr>
    </w:p>
    <w:p w:rsidR="00207F3E" w:rsidRPr="00DF3B6A" w:rsidRDefault="00F853BF" w:rsidP="00E21B42">
      <w:pPr>
        <w:pStyle w:val="Ttulo1"/>
        <w:numPr>
          <w:ilvl w:val="0"/>
          <w:numId w:val="2"/>
        </w:numPr>
        <w:spacing w:before="0" w:line="360" w:lineRule="auto"/>
        <w:ind w:left="0" w:firstLine="0"/>
        <w:rPr>
          <w:rFonts w:asciiTheme="minorHAnsi" w:eastAsia="Times New Roman" w:hAnsiTheme="minorHAnsi"/>
          <w:b/>
          <w:sz w:val="24"/>
          <w:szCs w:val="24"/>
          <w:lang w:eastAsia="es-ES"/>
        </w:rPr>
      </w:pPr>
      <w:bookmarkStart w:id="42" w:name="_Toc449977725"/>
      <w:bookmarkStart w:id="43" w:name="_Toc450567476"/>
      <w:r w:rsidRPr="00DF3B6A">
        <w:rPr>
          <w:rFonts w:asciiTheme="minorHAnsi" w:eastAsia="Times New Roman" w:hAnsiTheme="minorHAnsi"/>
          <w:b/>
          <w:sz w:val="24"/>
          <w:szCs w:val="24"/>
          <w:lang w:eastAsia="es-ES"/>
        </w:rPr>
        <w:t xml:space="preserve">Plan de </w:t>
      </w:r>
      <w:bookmarkEnd w:id="42"/>
      <w:r w:rsidR="00F71943">
        <w:rPr>
          <w:rFonts w:asciiTheme="minorHAnsi" w:eastAsia="Times New Roman" w:hAnsiTheme="minorHAnsi"/>
          <w:b/>
          <w:sz w:val="24"/>
          <w:szCs w:val="24"/>
          <w:lang w:eastAsia="es-ES"/>
        </w:rPr>
        <w:t>Comunicación y elaboración del Plan de Marketing</w:t>
      </w:r>
      <w:bookmarkEnd w:id="43"/>
    </w:p>
    <w:p w:rsidR="00496B7A" w:rsidRPr="00DF3B6A" w:rsidRDefault="00F853BF" w:rsidP="00E21B42">
      <w:pPr>
        <w:pStyle w:val="Ttulo1"/>
        <w:numPr>
          <w:ilvl w:val="1"/>
          <w:numId w:val="2"/>
        </w:numPr>
        <w:spacing w:before="0" w:line="360" w:lineRule="auto"/>
        <w:ind w:left="709" w:hanging="709"/>
        <w:jc w:val="both"/>
        <w:rPr>
          <w:rFonts w:asciiTheme="minorHAnsi" w:eastAsia="Times New Roman" w:hAnsiTheme="minorHAnsi"/>
          <w:b/>
          <w:sz w:val="24"/>
          <w:szCs w:val="24"/>
          <w:lang w:eastAsia="es-ES"/>
        </w:rPr>
      </w:pPr>
      <w:bookmarkStart w:id="44" w:name="_Toc449963298"/>
      <w:bookmarkStart w:id="45" w:name="_Toc449977726"/>
      <w:bookmarkStart w:id="46" w:name="_Toc450567477"/>
      <w:r w:rsidRPr="00DF3B6A">
        <w:rPr>
          <w:rFonts w:asciiTheme="minorHAnsi" w:eastAsia="Times New Roman" w:hAnsiTheme="minorHAnsi"/>
          <w:b/>
          <w:sz w:val="24"/>
          <w:szCs w:val="24"/>
          <w:lang w:eastAsia="es-ES"/>
        </w:rPr>
        <w:t>Imagen corporativa actual, misión, visión y valores.</w:t>
      </w:r>
      <w:bookmarkEnd w:id="44"/>
      <w:bookmarkEnd w:id="45"/>
      <w:bookmarkEnd w:id="46"/>
    </w:p>
    <w:p w:rsidR="006A08B2" w:rsidRDefault="006A08B2" w:rsidP="00E21B42">
      <w:pPr>
        <w:spacing w:after="0" w:line="360" w:lineRule="auto"/>
        <w:ind w:firstLine="284"/>
        <w:jc w:val="both"/>
        <w:rPr>
          <w:rFonts w:cs="Cambria"/>
        </w:rPr>
      </w:pPr>
      <w:r w:rsidRPr="00AA18A9">
        <w:rPr>
          <w:rFonts w:cs="Cambria"/>
          <w:b/>
        </w:rPr>
        <w:t>Vinos S.A.</w:t>
      </w:r>
      <w:r w:rsidR="00AA18A9">
        <w:rPr>
          <w:rFonts w:cs="Cambria"/>
        </w:rPr>
        <w:t>,</w:t>
      </w:r>
      <w:r>
        <w:rPr>
          <w:rFonts w:cs="Cambria"/>
        </w:rPr>
        <w:t xml:space="preserve"> es una empresa pequeña y familiar por lo que su </w:t>
      </w:r>
      <w:r w:rsidRPr="00AA18A9">
        <w:rPr>
          <w:rFonts w:cs="Cambria"/>
          <w:b/>
        </w:rPr>
        <w:t>imagen corporativa</w:t>
      </w:r>
      <w:r>
        <w:rPr>
          <w:rFonts w:cs="Cambria"/>
        </w:rPr>
        <w:t xml:space="preserve"> está relacionada con la cercanía </w:t>
      </w:r>
      <w:r w:rsidR="00F277FD">
        <w:rPr>
          <w:rFonts w:cs="Cambria"/>
        </w:rPr>
        <w:t xml:space="preserve">y el buen trato </w:t>
      </w:r>
      <w:r>
        <w:rPr>
          <w:rFonts w:cs="Cambria"/>
        </w:rPr>
        <w:t>al</w:t>
      </w:r>
      <w:r w:rsidR="00F277FD">
        <w:rPr>
          <w:rFonts w:cs="Cambria"/>
        </w:rPr>
        <w:t xml:space="preserve"> cliente</w:t>
      </w:r>
      <w:r>
        <w:rPr>
          <w:rFonts w:cs="Cambria"/>
        </w:rPr>
        <w:t xml:space="preserve">, en sus </w:t>
      </w:r>
      <w:r w:rsidRPr="00AA18A9">
        <w:rPr>
          <w:rFonts w:cs="Cambria"/>
        </w:rPr>
        <w:t>valores</w:t>
      </w:r>
      <w:r>
        <w:rPr>
          <w:rFonts w:cs="Cambria"/>
        </w:rPr>
        <w:t xml:space="preserve"> se reflejan el </w:t>
      </w:r>
      <w:r w:rsidRPr="00AA18A9">
        <w:rPr>
          <w:rFonts w:cs="Cambria"/>
        </w:rPr>
        <w:t>compromiso</w:t>
      </w:r>
      <w:r>
        <w:rPr>
          <w:rFonts w:cs="Cambria"/>
        </w:rPr>
        <w:t xml:space="preserve"> con la </w:t>
      </w:r>
      <w:r w:rsidR="00F277FD">
        <w:rPr>
          <w:rFonts w:cs="Cambria"/>
        </w:rPr>
        <w:t>clientela,</w:t>
      </w:r>
      <w:r>
        <w:rPr>
          <w:rFonts w:cs="Cambria"/>
        </w:rPr>
        <w:t xml:space="preserve"> el ofrecer productos de </w:t>
      </w:r>
      <w:r w:rsidRPr="00AA18A9">
        <w:rPr>
          <w:rFonts w:cs="Cambria"/>
        </w:rPr>
        <w:t>calidad</w:t>
      </w:r>
      <w:r>
        <w:rPr>
          <w:rFonts w:cs="Cambria"/>
        </w:rPr>
        <w:t xml:space="preserve"> bien seleccionados adaptados a los gustos de sus consumidores y la profesionalidad entregando los pedidos en un plazo de entrega que destaca por su rapidez.</w:t>
      </w:r>
    </w:p>
    <w:p w:rsidR="006A08B2" w:rsidRDefault="006A08B2" w:rsidP="00D91EE9">
      <w:pPr>
        <w:spacing w:after="0" w:line="360" w:lineRule="auto"/>
        <w:ind w:firstLine="284"/>
        <w:jc w:val="both"/>
        <w:rPr>
          <w:rFonts w:cs="Cambria"/>
        </w:rPr>
      </w:pPr>
      <w:r>
        <w:rPr>
          <w:rFonts w:cs="Cambria"/>
        </w:rPr>
        <w:t xml:space="preserve">Por otro lado, la </w:t>
      </w:r>
      <w:r w:rsidRPr="00DF3B6A">
        <w:rPr>
          <w:rFonts w:cs="Cambria"/>
          <w:b/>
        </w:rPr>
        <w:t>misión</w:t>
      </w:r>
      <w:r>
        <w:rPr>
          <w:rFonts w:cs="Cambria"/>
        </w:rPr>
        <w:t xml:space="preserve"> de la empresa se basa en ser una empresa líder en dist</w:t>
      </w:r>
      <w:r w:rsidR="00F277FD">
        <w:rPr>
          <w:rFonts w:cs="Cambria"/>
        </w:rPr>
        <w:t xml:space="preserve">ribución de vinos, </w:t>
      </w:r>
      <w:r>
        <w:rPr>
          <w:rFonts w:cs="Cambria"/>
        </w:rPr>
        <w:t>reconocida por la calidad de sus productos, la innovación y la profesionalidad, satisfaciendo</w:t>
      </w:r>
      <w:r w:rsidR="00F277FD">
        <w:rPr>
          <w:rFonts w:cs="Cambria"/>
        </w:rPr>
        <w:t xml:space="preserve"> </w:t>
      </w:r>
      <w:r>
        <w:rPr>
          <w:rFonts w:cs="Cambria"/>
        </w:rPr>
        <w:t>las necesidades de los clientes</w:t>
      </w:r>
      <w:r w:rsidR="00F277FD">
        <w:rPr>
          <w:rFonts w:cs="Cambria"/>
        </w:rPr>
        <w:t xml:space="preserve"> y superando sus expectativas.</w:t>
      </w:r>
    </w:p>
    <w:p w:rsidR="006A08B2" w:rsidRDefault="006A08B2" w:rsidP="00E21B42">
      <w:pPr>
        <w:spacing w:after="0" w:line="360" w:lineRule="auto"/>
        <w:ind w:firstLine="284"/>
        <w:jc w:val="both"/>
        <w:rPr>
          <w:rFonts w:cs="Cambria"/>
        </w:rPr>
      </w:pPr>
      <w:r>
        <w:rPr>
          <w:rFonts w:cs="Cambria"/>
        </w:rPr>
        <w:t xml:space="preserve">En cuanto a la </w:t>
      </w:r>
      <w:r w:rsidRPr="00DF3B6A">
        <w:rPr>
          <w:rFonts w:cs="Cambria"/>
          <w:b/>
        </w:rPr>
        <w:t>visió</w:t>
      </w:r>
      <w:r>
        <w:rPr>
          <w:rFonts w:cs="Cambria"/>
        </w:rPr>
        <w:t xml:space="preserve">n, está enfocada en ampliar su cartera de mercado adaptándose a las nuevas </w:t>
      </w:r>
      <w:r w:rsidR="00F277FD">
        <w:rPr>
          <w:rFonts w:cs="Cambria"/>
        </w:rPr>
        <w:t>tecnologías,</w:t>
      </w:r>
      <w:r>
        <w:rPr>
          <w:rFonts w:cs="Cambria"/>
        </w:rPr>
        <w:t xml:space="preserve"> abriéndose a</w:t>
      </w:r>
      <w:r w:rsidR="00F277FD">
        <w:rPr>
          <w:rFonts w:cs="Cambria"/>
        </w:rPr>
        <w:t>sí a</w:t>
      </w:r>
      <w:r>
        <w:rPr>
          <w:rFonts w:cs="Cambria"/>
        </w:rPr>
        <w:t xml:space="preserve"> nuevas oportunidades de mer</w:t>
      </w:r>
      <w:r w:rsidR="00F277FD">
        <w:rPr>
          <w:rFonts w:cs="Cambria"/>
        </w:rPr>
        <w:t xml:space="preserve">cado </w:t>
      </w:r>
    </w:p>
    <w:p w:rsidR="00D91EE9" w:rsidRDefault="00D91EE9" w:rsidP="00E21B42">
      <w:pPr>
        <w:spacing w:after="0" w:line="360" w:lineRule="auto"/>
        <w:ind w:firstLine="284"/>
        <w:jc w:val="both"/>
        <w:rPr>
          <w:rFonts w:cs="Cambria"/>
        </w:rPr>
      </w:pPr>
    </w:p>
    <w:p w:rsidR="00F277FD" w:rsidRDefault="006A08B2" w:rsidP="00E21B42">
      <w:pPr>
        <w:spacing w:after="0" w:line="360" w:lineRule="auto"/>
        <w:ind w:firstLine="284"/>
        <w:jc w:val="both"/>
        <w:rPr>
          <w:rFonts w:cs="Cambria"/>
        </w:rPr>
      </w:pPr>
      <w:r>
        <w:rPr>
          <w:rFonts w:cs="Cambria"/>
        </w:rPr>
        <w:lastRenderedPageBreak/>
        <w:t xml:space="preserve">Teniendo en cuenta estos aspectos, se decide que el </w:t>
      </w:r>
      <w:r w:rsidRPr="00DF3B6A">
        <w:rPr>
          <w:rFonts w:cs="Cambria"/>
          <w:b/>
        </w:rPr>
        <w:t>diseño corporativo</w:t>
      </w:r>
      <w:r>
        <w:rPr>
          <w:rFonts w:cs="Cambria"/>
        </w:rPr>
        <w:t xml:space="preserve"> de la empresa en </w:t>
      </w:r>
      <w:r w:rsidR="00DF3B6A">
        <w:rPr>
          <w:rFonts w:cs="Cambria"/>
        </w:rPr>
        <w:t>Internet</w:t>
      </w:r>
      <w:r>
        <w:rPr>
          <w:rFonts w:cs="Cambria"/>
        </w:rPr>
        <w:t xml:space="preserve"> debe ir ligado a una imagen de excelencia, calidad y profesionalidad, transmitiendo al usuario </w:t>
      </w:r>
      <w:r w:rsidR="00F277FD">
        <w:rPr>
          <w:rFonts w:cs="Cambria"/>
        </w:rPr>
        <w:t>todos estos valores.</w:t>
      </w:r>
      <w:r w:rsidR="00C14CED">
        <w:rPr>
          <w:rFonts w:cs="Cambria"/>
        </w:rPr>
        <w:t xml:space="preserve"> La </w:t>
      </w:r>
      <w:r w:rsidR="00C14CED" w:rsidRPr="00DF3B6A">
        <w:rPr>
          <w:rFonts w:cs="Cambria"/>
          <w:b/>
        </w:rPr>
        <w:t>imagen online</w:t>
      </w:r>
      <w:r w:rsidR="00C14CED">
        <w:rPr>
          <w:rFonts w:cs="Cambria"/>
        </w:rPr>
        <w:t xml:space="preserve"> va a basarse en transmitir que </w:t>
      </w:r>
      <w:r w:rsidR="00C14CED" w:rsidRPr="00AA18A9">
        <w:rPr>
          <w:rFonts w:cs="Cambria"/>
          <w:b/>
        </w:rPr>
        <w:t>Vinos S.A.</w:t>
      </w:r>
      <w:r w:rsidR="00C14CED">
        <w:rPr>
          <w:rFonts w:cs="Cambria"/>
        </w:rPr>
        <w:t xml:space="preserve"> es una empresa innovadora que desta</w:t>
      </w:r>
      <w:r w:rsidR="00DF3B6A">
        <w:rPr>
          <w:rFonts w:cs="Cambria"/>
        </w:rPr>
        <w:t xml:space="preserve">ca por la selección exhaustiva </w:t>
      </w:r>
      <w:r w:rsidR="00C14CED">
        <w:rPr>
          <w:rFonts w:cs="Cambria"/>
        </w:rPr>
        <w:t>de vinos de alta calidad a un buen precio.</w:t>
      </w:r>
    </w:p>
    <w:p w:rsidR="007D1121" w:rsidRDefault="007D1121" w:rsidP="007D1121">
      <w:pPr>
        <w:spacing w:after="0" w:line="360" w:lineRule="auto"/>
        <w:ind w:firstLine="284"/>
        <w:jc w:val="both"/>
        <w:rPr>
          <w:rFonts w:cs="Cambria"/>
        </w:rPr>
      </w:pPr>
    </w:p>
    <w:p w:rsidR="00496B7A" w:rsidRPr="00DF3B6A" w:rsidRDefault="00F277FD" w:rsidP="007D1121">
      <w:pPr>
        <w:pStyle w:val="Ttulo1"/>
        <w:numPr>
          <w:ilvl w:val="1"/>
          <w:numId w:val="2"/>
        </w:numPr>
        <w:spacing w:before="0" w:line="360" w:lineRule="auto"/>
        <w:rPr>
          <w:rFonts w:asciiTheme="minorHAnsi" w:eastAsia="Times New Roman" w:hAnsiTheme="minorHAnsi"/>
          <w:b/>
          <w:sz w:val="24"/>
          <w:szCs w:val="24"/>
          <w:lang w:eastAsia="es-ES"/>
        </w:rPr>
      </w:pPr>
      <w:bookmarkStart w:id="47" w:name="_Toc449963299"/>
      <w:bookmarkStart w:id="48" w:name="_Toc449977727"/>
      <w:bookmarkStart w:id="49" w:name="_Toc450567478"/>
      <w:r w:rsidRPr="00DF3B6A">
        <w:rPr>
          <w:rFonts w:asciiTheme="minorHAnsi" w:eastAsia="Times New Roman" w:hAnsiTheme="minorHAnsi"/>
          <w:b/>
          <w:sz w:val="24"/>
          <w:szCs w:val="24"/>
          <w:lang w:eastAsia="es-ES"/>
        </w:rPr>
        <w:t>Branding corporativo e identidad visual de la marca en Internet</w:t>
      </w:r>
      <w:bookmarkEnd w:id="47"/>
      <w:bookmarkEnd w:id="48"/>
      <w:bookmarkEnd w:id="49"/>
    </w:p>
    <w:p w:rsidR="00AA18A9" w:rsidRPr="00BC66E4" w:rsidRDefault="00AA18A9" w:rsidP="00ED4349">
      <w:pPr>
        <w:pStyle w:val="Prrafodelista"/>
        <w:numPr>
          <w:ilvl w:val="0"/>
          <w:numId w:val="59"/>
        </w:numPr>
        <w:spacing w:after="0" w:line="360" w:lineRule="auto"/>
        <w:jc w:val="both"/>
        <w:rPr>
          <w:b/>
          <w:color w:val="2E74B5"/>
          <w:u w:val="single"/>
          <w:lang w:eastAsia="es-ES"/>
        </w:rPr>
      </w:pPr>
      <w:r w:rsidRPr="00BC66E4">
        <w:rPr>
          <w:b/>
          <w:color w:val="2E74B5"/>
          <w:u w:val="single"/>
          <w:lang w:eastAsia="es-ES"/>
        </w:rPr>
        <w:t>Branding Corporativo</w:t>
      </w:r>
    </w:p>
    <w:p w:rsidR="00E02E24" w:rsidRPr="00DF3B6A" w:rsidRDefault="00012873" w:rsidP="00E21B42">
      <w:pPr>
        <w:spacing w:after="0" w:line="360" w:lineRule="auto"/>
        <w:ind w:firstLine="357"/>
        <w:jc w:val="both"/>
      </w:pPr>
      <w:r w:rsidRPr="00DF3B6A">
        <w:rPr>
          <w:lang w:eastAsia="es-ES"/>
        </w:rPr>
        <w:t xml:space="preserve">La </w:t>
      </w:r>
      <w:r w:rsidRPr="00AA18A9">
        <w:rPr>
          <w:lang w:eastAsia="es-ES"/>
        </w:rPr>
        <w:t>construcción de una marca en Internet</w:t>
      </w:r>
      <w:r w:rsidRPr="00DF3B6A">
        <w:rPr>
          <w:lang w:eastAsia="es-ES"/>
        </w:rPr>
        <w:t xml:space="preserve"> consiste en transmitir la identidad de la empresa offline al mundo online y </w:t>
      </w:r>
      <w:r w:rsidR="00C14CED" w:rsidRPr="00DF3B6A">
        <w:rPr>
          <w:lang w:eastAsia="es-ES"/>
        </w:rPr>
        <w:t xml:space="preserve">lograr </w:t>
      </w:r>
      <w:r w:rsidRPr="00DF3B6A">
        <w:rPr>
          <w:lang w:eastAsia="es-ES"/>
        </w:rPr>
        <w:t xml:space="preserve">que está </w:t>
      </w:r>
      <w:r w:rsidR="007D1121">
        <w:rPr>
          <w:lang w:eastAsia="es-ES"/>
        </w:rPr>
        <w:t xml:space="preserve">sea reconocida por los usuarios. </w:t>
      </w:r>
      <w:r w:rsidR="00E02E24" w:rsidRPr="00DF3B6A">
        <w:t>Es importante destacar la elección del dominio a la hora de lanzar la tienda al mundo online. El nombre</w:t>
      </w:r>
      <w:r w:rsidR="00C14CED" w:rsidRPr="00DF3B6A">
        <w:t xml:space="preserve"> seleccionado</w:t>
      </w:r>
      <w:r w:rsidR="00E02E24" w:rsidRPr="00DF3B6A">
        <w:t xml:space="preserve"> refleja de forma clara la actividad a la que se dedica la empresa y transmite compromiso y personalización en las necesidades de cada consumidor.</w:t>
      </w:r>
      <w:r w:rsidR="00C14CED" w:rsidRPr="00DF3B6A">
        <w:t xml:space="preserve"> Se puede traducir en algo así como</w:t>
      </w:r>
      <w:r w:rsidR="00C14CED" w:rsidRPr="00DF3B6A">
        <w:rPr>
          <w:b/>
        </w:rPr>
        <w:t>: “este es</w:t>
      </w:r>
      <w:r w:rsidR="00636D55">
        <w:rPr>
          <w:b/>
        </w:rPr>
        <w:t xml:space="preserve"> el</w:t>
      </w:r>
      <w:r w:rsidR="00C14CED" w:rsidRPr="00DF3B6A">
        <w:rPr>
          <w:b/>
        </w:rPr>
        <w:t xml:space="preserve"> lugar donde comprar tu vino”.</w:t>
      </w:r>
    </w:p>
    <w:p w:rsidR="003F44C8" w:rsidRPr="00DF3B6A" w:rsidRDefault="00012873" w:rsidP="007D1121">
      <w:pPr>
        <w:spacing w:after="0" w:line="360" w:lineRule="auto"/>
        <w:ind w:firstLine="360"/>
        <w:jc w:val="both"/>
        <w:rPr>
          <w:lang w:eastAsia="es-ES"/>
        </w:rPr>
      </w:pPr>
      <w:r w:rsidRPr="00DF3B6A">
        <w:rPr>
          <w:lang w:eastAsia="es-ES"/>
        </w:rPr>
        <w:t xml:space="preserve">La principal vía de transmisión de </w:t>
      </w:r>
      <w:r w:rsidR="00C14CED" w:rsidRPr="00DF3B6A">
        <w:rPr>
          <w:lang w:eastAsia="es-ES"/>
        </w:rPr>
        <w:t>la</w:t>
      </w:r>
      <w:r w:rsidRPr="00DF3B6A">
        <w:rPr>
          <w:lang w:eastAsia="es-ES"/>
        </w:rPr>
        <w:t xml:space="preserve"> identidad </w:t>
      </w:r>
      <w:r w:rsidR="00C14CED" w:rsidRPr="00DF3B6A">
        <w:rPr>
          <w:lang w:eastAsia="es-ES"/>
        </w:rPr>
        <w:t xml:space="preserve">de la empresa </w:t>
      </w:r>
      <w:r w:rsidRPr="00DF3B6A">
        <w:rPr>
          <w:lang w:eastAsia="es-ES"/>
        </w:rPr>
        <w:t xml:space="preserve">es la web corporativa, por lo que esta debe mostrar de forma clara los valores tangibles de la empresa </w:t>
      </w:r>
      <w:r w:rsidR="003F44C8" w:rsidRPr="00DF3B6A">
        <w:rPr>
          <w:lang w:eastAsia="es-ES"/>
        </w:rPr>
        <w:t>(productos</w:t>
      </w:r>
      <w:r w:rsidRPr="00DF3B6A">
        <w:rPr>
          <w:lang w:eastAsia="es-ES"/>
        </w:rPr>
        <w:t xml:space="preserve"> y servicios) y hacer hincapié en la muestra de los valores inta</w:t>
      </w:r>
      <w:r w:rsidR="003F44C8" w:rsidRPr="00DF3B6A">
        <w:rPr>
          <w:lang w:eastAsia="es-ES"/>
        </w:rPr>
        <w:t>n</w:t>
      </w:r>
      <w:r w:rsidRPr="00DF3B6A">
        <w:rPr>
          <w:lang w:eastAsia="es-ES"/>
        </w:rPr>
        <w:t xml:space="preserve">gibles </w:t>
      </w:r>
      <w:r w:rsidR="003F44C8" w:rsidRPr="00DF3B6A">
        <w:rPr>
          <w:lang w:eastAsia="es-ES"/>
        </w:rPr>
        <w:t>(historia</w:t>
      </w:r>
      <w:r w:rsidRPr="00DF3B6A">
        <w:rPr>
          <w:lang w:eastAsia="es-ES"/>
        </w:rPr>
        <w:t xml:space="preserve"> de la marca, tradición, identidad corporativa etc.).</w:t>
      </w:r>
    </w:p>
    <w:p w:rsidR="000F72FE" w:rsidRDefault="003F44C8" w:rsidP="007D1121">
      <w:pPr>
        <w:spacing w:after="0" w:line="360" w:lineRule="auto"/>
        <w:ind w:firstLine="360"/>
        <w:jc w:val="both"/>
      </w:pPr>
      <w:r w:rsidRPr="00DF3B6A">
        <w:rPr>
          <w:lang w:eastAsia="es-ES"/>
        </w:rPr>
        <w:t>El punto de partida es crear un sitio web moderno, accesible y adaptado a cualquier tipo de dispositivo tomando como base la comodidad y simplicidad a la hora de acceder a los productos y a las secciones ofrecidas en el site</w:t>
      </w:r>
      <w:r w:rsidR="00DF3B6A" w:rsidRPr="00DF3B6A">
        <w:rPr>
          <w:lang w:eastAsia="es-ES"/>
        </w:rPr>
        <w:t>.</w:t>
      </w:r>
      <w:r w:rsidR="007D1121">
        <w:rPr>
          <w:lang w:eastAsia="es-ES"/>
        </w:rPr>
        <w:t xml:space="preserve"> </w:t>
      </w:r>
      <w:r w:rsidR="00E02E24" w:rsidRPr="00DF3B6A">
        <w:t>Una vez este creado el nuevo sitio web y teniendo en cuenta que este se va a dirigir a un segmento más concreto (cliente final) que el actual (hosteleros de la zona y vinotecas), es necesario intensificar otras líneas de comunicación, adaptadas al nuevo público objetivo</w:t>
      </w:r>
      <w:r w:rsidR="00636D55">
        <w:t>.</w:t>
      </w:r>
      <w:r w:rsidR="00E02E24" w:rsidRPr="00DF3B6A">
        <w:t xml:space="preserve"> De esta manera y utilizando diferentes herramient</w:t>
      </w:r>
      <w:r w:rsidR="00C14CED" w:rsidRPr="00DF3B6A">
        <w:t>a</w:t>
      </w:r>
      <w:r w:rsidR="00E02E24" w:rsidRPr="00DF3B6A">
        <w:t>s de marketing online se irá creando una imagen corporativa online para que los usuarios empiecen a conocer y prescribir</w:t>
      </w:r>
      <w:r w:rsidR="00C14CED" w:rsidRPr="00DF3B6A">
        <w:t xml:space="preserve"> </w:t>
      </w:r>
      <w:r w:rsidR="00E02E24" w:rsidRPr="00DF3B6A">
        <w:t>la marca.</w:t>
      </w:r>
      <w:r w:rsidR="007D1121">
        <w:t xml:space="preserve"> </w:t>
      </w:r>
      <w:r w:rsidR="000F72FE" w:rsidRPr="00DF3B6A">
        <w:t xml:space="preserve">La importancia de </w:t>
      </w:r>
      <w:r w:rsidR="000F72FE" w:rsidRPr="00636D55">
        <w:t>crear marca</w:t>
      </w:r>
      <w:r w:rsidR="000F72FE" w:rsidRPr="00DF3B6A">
        <w:t xml:space="preserve"> en el mundo online es evidente, la empresa debe ir creando marca para que los consumidores perciban la imagen de la empresa de forma correcta y puedan </w:t>
      </w:r>
      <w:r w:rsidR="000F72FE" w:rsidRPr="00636D55">
        <w:t>compartirla.</w:t>
      </w:r>
      <w:r w:rsidR="000F72FE" w:rsidRPr="00DF3B6A">
        <w:t xml:space="preserve"> </w:t>
      </w:r>
    </w:p>
    <w:p w:rsidR="00D91EE9" w:rsidRPr="00D91EE9" w:rsidRDefault="00D91EE9" w:rsidP="007D1121">
      <w:pPr>
        <w:spacing w:after="0" w:line="360" w:lineRule="auto"/>
        <w:ind w:firstLine="360"/>
        <w:jc w:val="both"/>
        <w:rPr>
          <w:sz w:val="10"/>
          <w:szCs w:val="10"/>
        </w:rPr>
      </w:pPr>
    </w:p>
    <w:p w:rsidR="00636D55" w:rsidRPr="00BC66E4" w:rsidRDefault="00636D55" w:rsidP="00ED4349">
      <w:pPr>
        <w:pStyle w:val="Prrafodelista"/>
        <w:numPr>
          <w:ilvl w:val="0"/>
          <w:numId w:val="60"/>
        </w:numPr>
        <w:spacing w:after="0" w:line="360" w:lineRule="auto"/>
        <w:jc w:val="both"/>
        <w:rPr>
          <w:b/>
          <w:color w:val="2E74B5"/>
          <w:u w:val="single"/>
        </w:rPr>
      </w:pPr>
      <w:r w:rsidRPr="00BC66E4">
        <w:rPr>
          <w:b/>
          <w:color w:val="2E74B5"/>
          <w:u w:val="single"/>
        </w:rPr>
        <w:t>Identidad Visual</w:t>
      </w:r>
    </w:p>
    <w:p w:rsidR="00C14CED" w:rsidRPr="003F75D8" w:rsidRDefault="00101F8E" w:rsidP="007D1121">
      <w:pPr>
        <w:spacing w:after="0" w:line="360" w:lineRule="auto"/>
        <w:ind w:firstLine="360"/>
        <w:jc w:val="both"/>
      </w:pPr>
      <w:r w:rsidRPr="003F75D8">
        <w:t xml:space="preserve">Como ya se ha mencionado en la sección anterior (branding corporativo) es la página web el primer y el principal contacto que los usuarios tienen con la empresa, por lo que esta debe mantenerse </w:t>
      </w:r>
      <w:r w:rsidRPr="00636D55">
        <w:t>fiel a la imagen corporativa de</w:t>
      </w:r>
      <w:r w:rsidRPr="003F75D8">
        <w:rPr>
          <w:b/>
        </w:rPr>
        <w:t xml:space="preserve"> Vinos S.A.</w:t>
      </w:r>
      <w:r w:rsidRPr="003F75D8">
        <w:t xml:space="preserve"> </w:t>
      </w:r>
    </w:p>
    <w:p w:rsidR="003F44C8" w:rsidRPr="003F75D8" w:rsidRDefault="000F72FE" w:rsidP="00D91EE9">
      <w:pPr>
        <w:spacing w:after="0" w:line="360" w:lineRule="auto"/>
        <w:ind w:firstLine="360"/>
        <w:jc w:val="both"/>
        <w:rPr>
          <w:lang w:val="es-ES_tradnl"/>
        </w:rPr>
      </w:pPr>
      <w:r w:rsidRPr="003F75D8">
        <w:t xml:space="preserve">Se va a crear un </w:t>
      </w:r>
      <w:r w:rsidR="003F44C8" w:rsidRPr="003F75D8">
        <w:rPr>
          <w:lang w:val="es-ES_tradnl"/>
        </w:rPr>
        <w:t xml:space="preserve">sitio web </w:t>
      </w:r>
      <w:r w:rsidRPr="003F75D8">
        <w:rPr>
          <w:lang w:val="es-ES_tradnl"/>
        </w:rPr>
        <w:t>que transmita la imagen de Vinos S.A., para ello se debe realizar un estudio en profundidad de:</w:t>
      </w:r>
    </w:p>
    <w:p w:rsidR="000F72FE" w:rsidRPr="003F75D8" w:rsidRDefault="000F72FE" w:rsidP="00ED4349">
      <w:pPr>
        <w:pStyle w:val="Prrafodelista"/>
        <w:numPr>
          <w:ilvl w:val="0"/>
          <w:numId w:val="61"/>
        </w:numPr>
        <w:spacing w:after="0" w:line="360" w:lineRule="auto"/>
        <w:jc w:val="both"/>
        <w:rPr>
          <w:lang w:val="es-ES_tradnl"/>
        </w:rPr>
      </w:pPr>
      <w:r w:rsidRPr="00636D55">
        <w:rPr>
          <w:b/>
          <w:lang w:val="es-ES_tradnl"/>
        </w:rPr>
        <w:lastRenderedPageBreak/>
        <w:t>Imágenes:</w:t>
      </w:r>
      <w:r w:rsidRPr="003F75D8">
        <w:rPr>
          <w:lang w:val="es-ES_tradnl"/>
        </w:rPr>
        <w:t xml:space="preserve"> a través de las imágenes el consumidor debe percibir la imagen de </w:t>
      </w:r>
      <w:r w:rsidR="00636D55" w:rsidRPr="00636D55">
        <w:rPr>
          <w:b/>
          <w:lang w:val="es-ES_tradnl"/>
        </w:rPr>
        <w:t>Vinos S.A.</w:t>
      </w:r>
      <w:r w:rsidRPr="003F75D8">
        <w:rPr>
          <w:lang w:val="es-ES_tradnl"/>
        </w:rPr>
        <w:t>, por lo que, deben ser de calidad, tienen que estar adaptadas a todos los dispositivos desde los que pueda acceder el usuario (móvil, Tablet o PC) y se deben poder apreciar todos los detalles con gran definición.</w:t>
      </w:r>
    </w:p>
    <w:p w:rsidR="00636D55" w:rsidRDefault="000F72FE" w:rsidP="007D1121">
      <w:pPr>
        <w:pStyle w:val="Prrafodelista"/>
        <w:spacing w:after="0" w:line="360" w:lineRule="auto"/>
        <w:jc w:val="both"/>
        <w:rPr>
          <w:lang w:val="es-ES_tradnl"/>
        </w:rPr>
      </w:pPr>
      <w:r w:rsidRPr="003F75D8">
        <w:rPr>
          <w:lang w:val="es-ES_tradnl"/>
        </w:rPr>
        <w:t>Además, el estilo de diseño de las imágenes debe evitar cualquier elemento que pueda distraer al usuario, como los fondos o los objetos, transmitiendo así una imagen de profesionalidad y centrando su atención en el producto.</w:t>
      </w:r>
    </w:p>
    <w:p w:rsidR="000F72FE" w:rsidRDefault="000F72FE" w:rsidP="00ED4349">
      <w:pPr>
        <w:pStyle w:val="Prrafodelista"/>
        <w:numPr>
          <w:ilvl w:val="0"/>
          <w:numId w:val="61"/>
        </w:numPr>
        <w:spacing w:after="0" w:line="360" w:lineRule="auto"/>
        <w:jc w:val="both"/>
        <w:rPr>
          <w:lang w:val="es-ES_tradnl"/>
        </w:rPr>
      </w:pPr>
      <w:r w:rsidRPr="003F75D8">
        <w:rPr>
          <w:b/>
          <w:lang w:val="es-ES_tradnl"/>
        </w:rPr>
        <w:t>Elementos audiovisuales</w:t>
      </w:r>
      <w:r w:rsidRPr="003F75D8">
        <w:rPr>
          <w:lang w:val="es-ES_tradnl"/>
        </w:rPr>
        <w:t>: deben tener el mayor soporte posible.</w:t>
      </w:r>
    </w:p>
    <w:p w:rsidR="00E21B42" w:rsidRPr="003F75D8" w:rsidRDefault="00E21B42" w:rsidP="00E21B42">
      <w:pPr>
        <w:pStyle w:val="Prrafodelista"/>
        <w:spacing w:after="0" w:line="360" w:lineRule="auto"/>
        <w:jc w:val="both"/>
        <w:rPr>
          <w:lang w:val="es-ES_tradnl"/>
        </w:rPr>
      </w:pPr>
    </w:p>
    <w:p w:rsidR="00181516" w:rsidRPr="003F75D8" w:rsidRDefault="00181516" w:rsidP="007D1121">
      <w:pPr>
        <w:pStyle w:val="Ttulo1"/>
        <w:numPr>
          <w:ilvl w:val="1"/>
          <w:numId w:val="2"/>
        </w:numPr>
        <w:spacing w:before="0" w:line="360" w:lineRule="auto"/>
        <w:ind w:left="709" w:hanging="709"/>
        <w:jc w:val="both"/>
        <w:rPr>
          <w:rFonts w:asciiTheme="minorHAnsi" w:eastAsia="Times New Roman" w:hAnsiTheme="minorHAnsi"/>
          <w:b/>
          <w:sz w:val="24"/>
          <w:szCs w:val="24"/>
          <w:lang w:eastAsia="es-ES"/>
        </w:rPr>
      </w:pPr>
      <w:bookmarkStart w:id="50" w:name="_Toc449963300"/>
      <w:bookmarkStart w:id="51" w:name="_Toc449977620"/>
      <w:bookmarkStart w:id="52" w:name="_Toc449977728"/>
      <w:bookmarkStart w:id="53" w:name="_Toc450567479"/>
      <w:r w:rsidRPr="003F75D8">
        <w:rPr>
          <w:rFonts w:asciiTheme="minorHAnsi" w:eastAsia="Times New Roman" w:hAnsiTheme="minorHAnsi"/>
          <w:b/>
          <w:sz w:val="24"/>
          <w:szCs w:val="24"/>
          <w:lang w:eastAsia="es-ES"/>
        </w:rPr>
        <w:t>Análisis de Accesibilidad</w:t>
      </w:r>
      <w:bookmarkEnd w:id="50"/>
      <w:bookmarkEnd w:id="51"/>
      <w:bookmarkEnd w:id="52"/>
      <w:bookmarkEnd w:id="53"/>
    </w:p>
    <w:p w:rsidR="00B060B3" w:rsidRPr="00B060B3" w:rsidRDefault="00B060B3" w:rsidP="008F0A69">
      <w:pPr>
        <w:spacing w:after="0" w:line="360" w:lineRule="auto"/>
        <w:ind w:firstLine="284"/>
        <w:jc w:val="both"/>
        <w:rPr>
          <w:b/>
          <w:i/>
          <w:lang w:eastAsia="es-ES"/>
        </w:rPr>
      </w:pPr>
      <w:r w:rsidRPr="00B060B3">
        <w:rPr>
          <w:b/>
          <w:lang w:eastAsia="es-ES"/>
        </w:rPr>
        <w:t>Vinos S.A.</w:t>
      </w:r>
      <w:r>
        <w:rPr>
          <w:b/>
          <w:lang w:eastAsia="es-ES"/>
        </w:rPr>
        <w:t xml:space="preserve"> </w:t>
      </w:r>
      <w:r>
        <w:rPr>
          <w:lang w:eastAsia="es-ES"/>
        </w:rPr>
        <w:t xml:space="preserve">debe disponer de un sitio web accesible, habilitando el acceso a cualquier persona independientemente del nivel de conocimiento que esta disponga de las nuevas tecnologías o incluso de la experiencia que pueda tener. Para tener una sitio web accesible, es necesario, seguir ciertas pautas que se pueden ver en el </w:t>
      </w:r>
      <w:r w:rsidRPr="00B060B3">
        <w:rPr>
          <w:b/>
          <w:i/>
          <w:lang w:eastAsia="es-ES"/>
        </w:rPr>
        <w:t>“Anexo 1: Análisis de Accesibilidad y Usabilidad para una tienda online: Pautas Generales</w:t>
      </w:r>
      <w:r>
        <w:rPr>
          <w:b/>
          <w:i/>
          <w:lang w:eastAsia="es-ES"/>
        </w:rPr>
        <w:t>”</w:t>
      </w:r>
      <w:r w:rsidRPr="00B060B3">
        <w:rPr>
          <w:b/>
          <w:i/>
          <w:lang w:eastAsia="es-ES"/>
        </w:rPr>
        <w:t>.</w:t>
      </w:r>
    </w:p>
    <w:p w:rsidR="00D9213D" w:rsidRPr="003F75D8" w:rsidRDefault="00D9213D" w:rsidP="007D1121">
      <w:pPr>
        <w:pStyle w:val="Ttulo1"/>
        <w:numPr>
          <w:ilvl w:val="1"/>
          <w:numId w:val="2"/>
        </w:numPr>
        <w:spacing w:before="0" w:line="360" w:lineRule="auto"/>
        <w:ind w:left="709" w:hanging="709"/>
        <w:jc w:val="both"/>
        <w:rPr>
          <w:rFonts w:asciiTheme="minorHAnsi" w:eastAsia="Times New Roman" w:hAnsiTheme="minorHAnsi"/>
          <w:b/>
          <w:sz w:val="24"/>
          <w:szCs w:val="24"/>
          <w:lang w:eastAsia="es-ES"/>
        </w:rPr>
      </w:pPr>
      <w:bookmarkStart w:id="54" w:name="_Toc449963301"/>
      <w:bookmarkStart w:id="55" w:name="_Toc449977621"/>
      <w:bookmarkStart w:id="56" w:name="_Toc449977729"/>
      <w:bookmarkStart w:id="57" w:name="_Toc450567480"/>
      <w:r w:rsidRPr="003F75D8">
        <w:rPr>
          <w:rFonts w:asciiTheme="minorHAnsi" w:eastAsia="Times New Roman" w:hAnsiTheme="minorHAnsi"/>
          <w:b/>
          <w:sz w:val="24"/>
          <w:szCs w:val="24"/>
          <w:lang w:eastAsia="es-ES"/>
        </w:rPr>
        <w:t>Análisis de Usabilidad</w:t>
      </w:r>
      <w:bookmarkEnd w:id="54"/>
      <w:bookmarkEnd w:id="55"/>
      <w:bookmarkEnd w:id="56"/>
      <w:bookmarkEnd w:id="57"/>
      <w:r w:rsidRPr="003F75D8">
        <w:rPr>
          <w:rFonts w:asciiTheme="minorHAnsi" w:eastAsia="Times New Roman" w:hAnsiTheme="minorHAnsi"/>
          <w:b/>
          <w:sz w:val="24"/>
          <w:szCs w:val="24"/>
          <w:lang w:eastAsia="es-ES"/>
        </w:rPr>
        <w:t xml:space="preserve"> </w:t>
      </w:r>
    </w:p>
    <w:p w:rsidR="00B060B3" w:rsidRPr="00B060B3" w:rsidRDefault="00B060B3" w:rsidP="00B060B3">
      <w:pPr>
        <w:spacing w:after="0" w:line="360" w:lineRule="auto"/>
        <w:ind w:firstLine="284"/>
        <w:jc w:val="both"/>
        <w:rPr>
          <w:b/>
          <w:i/>
          <w:lang w:eastAsia="es-ES"/>
        </w:rPr>
      </w:pPr>
      <w:r>
        <w:rPr>
          <w:lang w:eastAsia="es-ES"/>
        </w:rPr>
        <w:t xml:space="preserve">El sitio web de </w:t>
      </w:r>
      <w:r>
        <w:rPr>
          <w:b/>
          <w:lang w:eastAsia="es-ES"/>
        </w:rPr>
        <w:t xml:space="preserve">Vinos S.A. </w:t>
      </w:r>
      <w:r>
        <w:rPr>
          <w:lang w:eastAsia="es-ES"/>
        </w:rPr>
        <w:t xml:space="preserve">debe ser “usable”, de esta manera, facilitará la experiencia del usuario lo máximo posible y optimizará así su sitio web con el fin de alcanzar sus propósitos. </w:t>
      </w:r>
      <w:r>
        <w:rPr>
          <w:b/>
          <w:lang w:eastAsia="es-ES"/>
        </w:rPr>
        <w:t xml:space="preserve">Vinos S.A. </w:t>
      </w:r>
      <w:r>
        <w:rPr>
          <w:lang w:eastAsia="es-ES"/>
        </w:rPr>
        <w:t xml:space="preserve">debe tener en cuenta que un sitio web usable es más atractivo para el usuario, y hace que se mantenga más tiempo en la tienda online. Para más información y ver las recomendaciones establecidas acudir al </w:t>
      </w:r>
      <w:r w:rsidRPr="00B060B3">
        <w:rPr>
          <w:b/>
          <w:i/>
          <w:lang w:eastAsia="es-ES"/>
        </w:rPr>
        <w:t>“Anexo 1: Análisis de Accesibilidad y Usabilidad para una tienda online: Pautas Generales</w:t>
      </w:r>
      <w:r>
        <w:rPr>
          <w:b/>
          <w:i/>
          <w:lang w:eastAsia="es-ES"/>
        </w:rPr>
        <w:t>”</w:t>
      </w:r>
      <w:r w:rsidRPr="00B060B3">
        <w:rPr>
          <w:b/>
          <w:i/>
          <w:lang w:eastAsia="es-ES"/>
        </w:rPr>
        <w:t>.</w:t>
      </w:r>
    </w:p>
    <w:p w:rsidR="00E21B42" w:rsidRPr="000F72FE" w:rsidRDefault="00E21B42" w:rsidP="00E21B42">
      <w:pPr>
        <w:pStyle w:val="Prrafodelista"/>
        <w:spacing w:after="0" w:line="360" w:lineRule="auto"/>
        <w:jc w:val="both"/>
      </w:pPr>
    </w:p>
    <w:p w:rsidR="00770C0E" w:rsidRPr="003F75D8" w:rsidRDefault="00233AE2" w:rsidP="007D1121">
      <w:pPr>
        <w:pStyle w:val="Ttulo1"/>
        <w:numPr>
          <w:ilvl w:val="1"/>
          <w:numId w:val="2"/>
        </w:numPr>
        <w:spacing w:before="0" w:line="360" w:lineRule="auto"/>
        <w:ind w:left="709" w:hanging="709"/>
        <w:jc w:val="both"/>
        <w:rPr>
          <w:rFonts w:asciiTheme="minorHAnsi" w:eastAsia="Times New Roman" w:hAnsiTheme="minorHAnsi"/>
          <w:b/>
          <w:sz w:val="24"/>
          <w:szCs w:val="24"/>
          <w:lang w:eastAsia="es-ES"/>
        </w:rPr>
      </w:pPr>
      <w:bookmarkStart w:id="58" w:name="_Toc449963302"/>
      <w:bookmarkStart w:id="59" w:name="_Toc449977730"/>
      <w:bookmarkStart w:id="60" w:name="_Toc450567481"/>
      <w:r w:rsidRPr="003F75D8">
        <w:rPr>
          <w:rFonts w:asciiTheme="minorHAnsi" w:eastAsia="Times New Roman" w:hAnsiTheme="minorHAnsi"/>
          <w:b/>
          <w:sz w:val="24"/>
          <w:szCs w:val="24"/>
          <w:lang w:eastAsia="es-ES"/>
        </w:rPr>
        <w:t>Análisis de la competencia: planes de comunicación y marketing en Internet</w:t>
      </w:r>
      <w:bookmarkEnd w:id="58"/>
      <w:bookmarkEnd w:id="59"/>
      <w:bookmarkEnd w:id="60"/>
    </w:p>
    <w:p w:rsidR="000E3D97" w:rsidRDefault="000E3D97" w:rsidP="00D91EE9">
      <w:pPr>
        <w:spacing w:after="0" w:line="360" w:lineRule="auto"/>
        <w:ind w:firstLine="284"/>
        <w:jc w:val="both"/>
        <w:rPr>
          <w:lang w:eastAsia="es-ES"/>
        </w:rPr>
      </w:pPr>
      <w:r>
        <w:rPr>
          <w:lang w:eastAsia="es-ES"/>
        </w:rPr>
        <w:t xml:space="preserve">Para </w:t>
      </w:r>
      <w:r w:rsidRPr="003F75D8">
        <w:rPr>
          <w:lang w:eastAsia="es-ES"/>
        </w:rPr>
        <w:t>realizar</w:t>
      </w:r>
      <w:r w:rsidRPr="003F75D8">
        <w:rPr>
          <w:b/>
          <w:lang w:eastAsia="es-ES"/>
        </w:rPr>
        <w:t xml:space="preserve"> </w:t>
      </w:r>
      <w:r w:rsidRPr="00655F31">
        <w:rPr>
          <w:lang w:eastAsia="es-ES"/>
        </w:rPr>
        <w:t>un análisis de los planes de comunicación</w:t>
      </w:r>
      <w:r>
        <w:rPr>
          <w:lang w:eastAsia="es-ES"/>
        </w:rPr>
        <w:t xml:space="preserve"> que la competencia de </w:t>
      </w:r>
      <w:r w:rsidRPr="00655F31">
        <w:rPr>
          <w:b/>
          <w:lang w:eastAsia="es-ES"/>
        </w:rPr>
        <w:t>Vinos S.A.</w:t>
      </w:r>
      <w:r w:rsidR="00655F31">
        <w:rPr>
          <w:b/>
          <w:lang w:eastAsia="es-ES"/>
        </w:rPr>
        <w:t xml:space="preserve"> </w:t>
      </w:r>
      <w:r w:rsidR="00655F31" w:rsidRPr="00655F31">
        <w:rPr>
          <w:lang w:eastAsia="es-ES"/>
        </w:rPr>
        <w:t>lleva a</w:t>
      </w:r>
      <w:r>
        <w:rPr>
          <w:lang w:eastAsia="es-ES"/>
        </w:rPr>
        <w:t xml:space="preserve"> cabo, se ha realizado un estudio de las herramientas de comunicación que estos utilizan, </w:t>
      </w:r>
      <w:r w:rsidR="00655F31">
        <w:rPr>
          <w:lang w:eastAsia="es-ES"/>
        </w:rPr>
        <w:t xml:space="preserve">la cual se refleja en la </w:t>
      </w:r>
      <w:r w:rsidR="00D91EE9">
        <w:rPr>
          <w:lang w:eastAsia="es-ES"/>
        </w:rPr>
        <w:t xml:space="preserve">tabla 11. </w:t>
      </w:r>
    </w:p>
    <w:p w:rsidR="00D91EE9" w:rsidRDefault="000E3D97" w:rsidP="00D91EE9">
      <w:pPr>
        <w:spacing w:after="0" w:line="360" w:lineRule="auto"/>
        <w:ind w:firstLine="284"/>
        <w:jc w:val="both"/>
        <w:rPr>
          <w:lang w:eastAsia="es-ES"/>
        </w:rPr>
      </w:pPr>
      <w:r>
        <w:rPr>
          <w:lang w:eastAsia="es-ES"/>
        </w:rPr>
        <w:t xml:space="preserve">Como se puede observar en </w:t>
      </w:r>
      <w:r w:rsidR="00D91EE9">
        <w:rPr>
          <w:lang w:eastAsia="es-ES"/>
        </w:rPr>
        <w:t xml:space="preserve">dicha </w:t>
      </w:r>
      <w:r>
        <w:rPr>
          <w:lang w:eastAsia="es-ES"/>
        </w:rPr>
        <w:t xml:space="preserve">tabla, los competidores de </w:t>
      </w:r>
      <w:r w:rsidRPr="008A705A">
        <w:rPr>
          <w:b/>
          <w:lang w:eastAsia="es-ES"/>
        </w:rPr>
        <w:t>Vinos S.A</w:t>
      </w:r>
      <w:r>
        <w:rPr>
          <w:lang w:eastAsia="es-ES"/>
        </w:rPr>
        <w:t>.</w:t>
      </w:r>
      <w:r w:rsidR="008A705A">
        <w:rPr>
          <w:lang w:eastAsia="es-ES"/>
        </w:rPr>
        <w:t>,</w:t>
      </w:r>
      <w:r>
        <w:rPr>
          <w:lang w:eastAsia="es-ES"/>
        </w:rPr>
        <w:t xml:space="preserve"> tienen una presencia en Internet muy trabajada, </w:t>
      </w:r>
      <w:r w:rsidR="008A705A">
        <w:rPr>
          <w:lang w:eastAsia="es-ES"/>
        </w:rPr>
        <w:t xml:space="preserve">y </w:t>
      </w:r>
      <w:r>
        <w:rPr>
          <w:lang w:eastAsia="es-ES"/>
        </w:rPr>
        <w:t xml:space="preserve">actúan de manera activa utilizando diferentes herramientas de comunicación. </w:t>
      </w:r>
      <w:r w:rsidR="00D91EE9">
        <w:rPr>
          <w:lang w:eastAsia="es-ES"/>
        </w:rPr>
        <w:t xml:space="preserve">Todos sus competidores disponen de perfiles en las </w:t>
      </w:r>
      <w:r w:rsidR="00D91EE9" w:rsidRPr="008A705A">
        <w:rPr>
          <w:lang w:eastAsia="es-ES"/>
        </w:rPr>
        <w:t>redes sociales</w:t>
      </w:r>
      <w:r w:rsidR="00D91EE9">
        <w:rPr>
          <w:lang w:eastAsia="es-ES"/>
        </w:rPr>
        <w:t xml:space="preserve"> más generalistas (Facebook, Twitter, LinkedIn e Instagram), lo que les permite llegar a un público masivo de manera directa. </w:t>
      </w:r>
    </w:p>
    <w:p w:rsidR="00D91EE9" w:rsidRDefault="00D91EE9" w:rsidP="00D91EE9">
      <w:pPr>
        <w:spacing w:after="0" w:line="360" w:lineRule="auto"/>
        <w:ind w:firstLine="284"/>
        <w:jc w:val="both"/>
        <w:rPr>
          <w:lang w:eastAsia="es-ES"/>
        </w:rPr>
      </w:pPr>
      <w:r>
        <w:rPr>
          <w:lang w:eastAsia="es-ES"/>
        </w:rPr>
        <w:lastRenderedPageBreak/>
        <w:t>En ellas, los competidores se dedican principalmente a realizar acciones que vinculen al usuario con la empresa, haciéndole a este último participe en ellas, con intención de que comparta el contenido publicado. Algunas de las acciones que llevan a cabo son:</w:t>
      </w:r>
    </w:p>
    <w:p w:rsidR="00D91EE9" w:rsidRDefault="00D91EE9" w:rsidP="00D91EE9">
      <w:pPr>
        <w:pStyle w:val="Prrafodelista"/>
        <w:numPr>
          <w:ilvl w:val="0"/>
          <w:numId w:val="10"/>
        </w:numPr>
        <w:spacing w:after="0" w:line="360" w:lineRule="auto"/>
        <w:jc w:val="both"/>
        <w:rPr>
          <w:lang w:eastAsia="es-ES"/>
        </w:rPr>
      </w:pPr>
      <w:r>
        <w:rPr>
          <w:lang w:eastAsia="es-ES"/>
        </w:rPr>
        <w:t>Publicación de noticias relacionadas con el sector.</w:t>
      </w:r>
    </w:p>
    <w:p w:rsidR="00D91EE9" w:rsidRDefault="00D91EE9" w:rsidP="00D91EE9">
      <w:pPr>
        <w:pStyle w:val="Prrafodelista"/>
        <w:numPr>
          <w:ilvl w:val="0"/>
          <w:numId w:val="10"/>
        </w:numPr>
        <w:spacing w:after="0" w:line="360" w:lineRule="auto"/>
        <w:jc w:val="both"/>
        <w:rPr>
          <w:lang w:eastAsia="es-ES"/>
        </w:rPr>
      </w:pPr>
      <w:r>
        <w:rPr>
          <w:lang w:eastAsia="es-ES"/>
        </w:rPr>
        <w:t>Publicación de contenidos que se relacionan con su blog (entrevistas, artículos subidos)</w:t>
      </w:r>
    </w:p>
    <w:p w:rsidR="00D91EE9" w:rsidRDefault="00D91EE9" w:rsidP="00D91EE9">
      <w:pPr>
        <w:pStyle w:val="Prrafodelista"/>
        <w:numPr>
          <w:ilvl w:val="0"/>
          <w:numId w:val="10"/>
        </w:numPr>
        <w:spacing w:after="0" w:line="360" w:lineRule="auto"/>
        <w:jc w:val="both"/>
        <w:rPr>
          <w:lang w:eastAsia="es-ES"/>
        </w:rPr>
      </w:pPr>
      <w:r>
        <w:rPr>
          <w:lang w:eastAsia="es-ES"/>
        </w:rPr>
        <w:t>Plantean preguntas en sus publicaciones para que el consumidor responda y así hacerlo participe.</w:t>
      </w:r>
    </w:p>
    <w:p w:rsidR="00D91EE9" w:rsidRDefault="00D91EE9" w:rsidP="00D91EE9">
      <w:pPr>
        <w:pStyle w:val="Prrafodelista"/>
        <w:numPr>
          <w:ilvl w:val="0"/>
          <w:numId w:val="10"/>
        </w:numPr>
        <w:spacing w:after="0" w:line="360" w:lineRule="auto"/>
        <w:jc w:val="both"/>
        <w:rPr>
          <w:lang w:eastAsia="es-ES"/>
        </w:rPr>
      </w:pPr>
      <w:r>
        <w:rPr>
          <w:lang w:eastAsia="es-ES"/>
        </w:rPr>
        <w:t>Promocionan las novedades de su tienda online, incitando a la compra.</w:t>
      </w:r>
    </w:p>
    <w:p w:rsidR="00D91EE9" w:rsidRDefault="00D91EE9" w:rsidP="00D91EE9">
      <w:pPr>
        <w:pStyle w:val="Prrafodelista"/>
        <w:numPr>
          <w:ilvl w:val="0"/>
          <w:numId w:val="10"/>
        </w:numPr>
        <w:spacing w:after="0" w:line="360" w:lineRule="auto"/>
        <w:jc w:val="both"/>
        <w:rPr>
          <w:lang w:eastAsia="es-ES"/>
        </w:rPr>
      </w:pPr>
      <w:r>
        <w:rPr>
          <w:lang w:eastAsia="es-ES"/>
        </w:rPr>
        <w:t>Publicación de sorteos o concursos.</w:t>
      </w:r>
    </w:p>
    <w:p w:rsidR="00D91EE9" w:rsidRDefault="00D91EE9" w:rsidP="00D91EE9">
      <w:pPr>
        <w:pStyle w:val="Prrafodelista"/>
        <w:numPr>
          <w:ilvl w:val="0"/>
          <w:numId w:val="10"/>
        </w:numPr>
        <w:spacing w:after="0" w:line="360" w:lineRule="auto"/>
        <w:jc w:val="both"/>
        <w:rPr>
          <w:lang w:eastAsia="es-ES"/>
        </w:rPr>
      </w:pPr>
      <w:r>
        <w:rPr>
          <w:lang w:eastAsia="es-ES"/>
        </w:rPr>
        <w:t>Publicación de fotos o videos.</w:t>
      </w:r>
    </w:p>
    <w:p w:rsidR="00D91EE9" w:rsidRDefault="00D91EE9" w:rsidP="00D91EE9">
      <w:pPr>
        <w:pStyle w:val="Prrafodelista"/>
        <w:numPr>
          <w:ilvl w:val="0"/>
          <w:numId w:val="10"/>
        </w:numPr>
        <w:spacing w:after="0" w:line="360" w:lineRule="auto"/>
        <w:jc w:val="both"/>
        <w:rPr>
          <w:lang w:eastAsia="es-ES"/>
        </w:rPr>
      </w:pPr>
      <w:r>
        <w:rPr>
          <w:lang w:eastAsia="es-ES"/>
        </w:rPr>
        <w:t>Actualizaciones constantes.</w:t>
      </w:r>
    </w:p>
    <w:p w:rsidR="00D91EE9" w:rsidRDefault="00D91EE9" w:rsidP="00D91EE9">
      <w:pPr>
        <w:pStyle w:val="Prrafodelista"/>
        <w:numPr>
          <w:ilvl w:val="0"/>
          <w:numId w:val="10"/>
        </w:numPr>
        <w:spacing w:after="0" w:line="360" w:lineRule="auto"/>
        <w:jc w:val="both"/>
        <w:rPr>
          <w:lang w:eastAsia="es-ES"/>
        </w:rPr>
      </w:pPr>
      <w:r>
        <w:rPr>
          <w:lang w:eastAsia="es-ES"/>
        </w:rPr>
        <w:t>Eventos vitivinícolas.</w:t>
      </w:r>
    </w:p>
    <w:p w:rsidR="00D91EE9" w:rsidRDefault="00D91EE9" w:rsidP="00D91EE9">
      <w:pPr>
        <w:jc w:val="center"/>
        <w:rPr>
          <w:lang w:eastAsia="es-ES"/>
        </w:rPr>
      </w:pPr>
      <w:r>
        <w:rPr>
          <w:lang w:eastAsia="es-ES"/>
        </w:rPr>
        <w:t>Tabla 11: Análisis de los planes de comunicación.</w:t>
      </w:r>
    </w:p>
    <w:tbl>
      <w:tblPr>
        <w:tblW w:w="8002"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CellMar>
          <w:left w:w="70" w:type="dxa"/>
          <w:right w:w="70" w:type="dxa"/>
        </w:tblCellMar>
        <w:tblLook w:val="04A0" w:firstRow="1" w:lastRow="0" w:firstColumn="1" w:lastColumn="0" w:noHBand="0" w:noVBand="1"/>
      </w:tblPr>
      <w:tblGrid>
        <w:gridCol w:w="1785"/>
        <w:gridCol w:w="1258"/>
        <w:gridCol w:w="1133"/>
        <w:gridCol w:w="1253"/>
        <w:gridCol w:w="1404"/>
        <w:gridCol w:w="1229"/>
      </w:tblGrid>
      <w:tr w:rsidR="00D91EE9" w:rsidRPr="008A705A" w:rsidTr="00D91EE9">
        <w:trPr>
          <w:trHeight w:val="166"/>
          <w:tblCellSpacing w:w="20" w:type="dxa"/>
          <w:jc w:val="center"/>
        </w:trPr>
        <w:tc>
          <w:tcPr>
            <w:tcW w:w="1715" w:type="dxa"/>
            <w:shd w:val="clear" w:color="auto" w:fill="auto"/>
            <w:noWrap/>
            <w:hideMark/>
          </w:tcPr>
          <w:p w:rsidR="00D91EE9" w:rsidRPr="008A705A" w:rsidRDefault="00D91EE9" w:rsidP="00D91EE9">
            <w:pPr>
              <w:spacing w:after="0" w:line="240" w:lineRule="auto"/>
              <w:rPr>
                <w:rFonts w:eastAsia="Times New Roman" w:cs="Times New Roman"/>
                <w:b/>
                <w:bCs/>
                <w:color w:val="000000"/>
                <w:sz w:val="20"/>
                <w:szCs w:val="20"/>
                <w:lang w:eastAsia="es-ES"/>
              </w:rPr>
            </w:pPr>
            <w:r w:rsidRPr="008A705A">
              <w:rPr>
                <w:rFonts w:eastAsia="Times New Roman" w:cs="Times New Roman"/>
                <w:b/>
                <w:bCs/>
                <w:color w:val="000000"/>
                <w:sz w:val="20"/>
                <w:szCs w:val="20"/>
                <w:lang w:eastAsia="es-ES"/>
              </w:rPr>
              <w:t> </w:t>
            </w:r>
          </w:p>
        </w:tc>
        <w:tc>
          <w:tcPr>
            <w:tcW w:w="1208" w:type="dxa"/>
            <w:shd w:val="clear" w:color="auto" w:fill="auto"/>
            <w:noWrap/>
            <w:hideMark/>
          </w:tcPr>
          <w:p w:rsidR="00D91EE9" w:rsidRPr="008A705A" w:rsidRDefault="00D91EE9" w:rsidP="00D91EE9">
            <w:pPr>
              <w:spacing w:after="0" w:line="240" w:lineRule="auto"/>
              <w:jc w:val="center"/>
              <w:rPr>
                <w:rFonts w:eastAsia="Times New Roman" w:cs="Times New Roman"/>
                <w:b/>
                <w:bCs/>
                <w:color w:val="000000"/>
                <w:sz w:val="20"/>
                <w:szCs w:val="20"/>
                <w:lang w:eastAsia="es-ES"/>
              </w:rPr>
            </w:pPr>
            <w:r w:rsidRPr="008A705A">
              <w:rPr>
                <w:rFonts w:eastAsia="Times New Roman" w:cs="Times New Roman"/>
                <w:b/>
                <w:bCs/>
                <w:color w:val="000000"/>
                <w:sz w:val="20"/>
                <w:szCs w:val="20"/>
                <w:lang w:eastAsia="es-ES"/>
              </w:rPr>
              <w:t>Vinissimus</w:t>
            </w:r>
          </w:p>
        </w:tc>
        <w:tc>
          <w:tcPr>
            <w:tcW w:w="1083" w:type="dxa"/>
            <w:shd w:val="clear" w:color="auto" w:fill="auto"/>
            <w:noWrap/>
            <w:hideMark/>
          </w:tcPr>
          <w:p w:rsidR="00D91EE9" w:rsidRPr="008A705A" w:rsidRDefault="00D91EE9" w:rsidP="00D91EE9">
            <w:pPr>
              <w:spacing w:after="0" w:line="240" w:lineRule="auto"/>
              <w:jc w:val="center"/>
              <w:rPr>
                <w:rFonts w:eastAsia="Times New Roman" w:cs="Times New Roman"/>
                <w:b/>
                <w:bCs/>
                <w:color w:val="000000"/>
                <w:sz w:val="20"/>
                <w:szCs w:val="20"/>
                <w:lang w:eastAsia="es-ES"/>
              </w:rPr>
            </w:pPr>
            <w:r w:rsidRPr="008A705A">
              <w:rPr>
                <w:rFonts w:eastAsia="Times New Roman" w:cs="Times New Roman"/>
                <w:b/>
                <w:bCs/>
                <w:color w:val="000000"/>
                <w:sz w:val="20"/>
                <w:szCs w:val="20"/>
                <w:lang w:eastAsia="es-ES"/>
              </w:rPr>
              <w:t>Lavinia</w:t>
            </w:r>
          </w:p>
        </w:tc>
        <w:tc>
          <w:tcPr>
            <w:tcW w:w="1203" w:type="dxa"/>
            <w:shd w:val="clear" w:color="auto" w:fill="auto"/>
            <w:noWrap/>
            <w:hideMark/>
          </w:tcPr>
          <w:p w:rsidR="00D91EE9" w:rsidRPr="008A705A" w:rsidRDefault="00D91EE9" w:rsidP="00D91EE9">
            <w:pPr>
              <w:spacing w:after="0" w:line="240" w:lineRule="auto"/>
              <w:jc w:val="center"/>
              <w:rPr>
                <w:rFonts w:eastAsia="Times New Roman" w:cs="Times New Roman"/>
                <w:b/>
                <w:bCs/>
                <w:color w:val="000000"/>
                <w:sz w:val="20"/>
                <w:szCs w:val="20"/>
                <w:lang w:eastAsia="es-ES"/>
              </w:rPr>
            </w:pPr>
            <w:r w:rsidRPr="008A705A">
              <w:rPr>
                <w:rFonts w:eastAsia="Times New Roman" w:cs="Times New Roman"/>
                <w:b/>
                <w:bCs/>
                <w:color w:val="000000"/>
                <w:sz w:val="20"/>
                <w:szCs w:val="20"/>
                <w:lang w:eastAsia="es-ES"/>
              </w:rPr>
              <w:t>Bodeboca</w:t>
            </w:r>
          </w:p>
        </w:tc>
        <w:tc>
          <w:tcPr>
            <w:tcW w:w="1354" w:type="dxa"/>
            <w:shd w:val="clear" w:color="auto" w:fill="auto"/>
            <w:noWrap/>
            <w:hideMark/>
          </w:tcPr>
          <w:p w:rsidR="00D91EE9" w:rsidRPr="008A705A" w:rsidRDefault="00D91EE9" w:rsidP="00D91EE9">
            <w:pPr>
              <w:spacing w:after="0" w:line="240" w:lineRule="auto"/>
              <w:jc w:val="center"/>
              <w:rPr>
                <w:rFonts w:eastAsia="Times New Roman" w:cs="Times New Roman"/>
                <w:b/>
                <w:bCs/>
                <w:color w:val="000000"/>
                <w:sz w:val="20"/>
                <w:szCs w:val="20"/>
                <w:lang w:eastAsia="es-ES"/>
              </w:rPr>
            </w:pPr>
            <w:r w:rsidRPr="008A705A">
              <w:rPr>
                <w:rFonts w:eastAsia="Times New Roman" w:cs="Times New Roman"/>
                <w:b/>
                <w:bCs/>
                <w:color w:val="000000"/>
                <w:sz w:val="20"/>
                <w:szCs w:val="20"/>
                <w:lang w:eastAsia="es-ES"/>
              </w:rPr>
              <w:t>VinoSeleccion</w:t>
            </w:r>
          </w:p>
        </w:tc>
        <w:tc>
          <w:tcPr>
            <w:tcW w:w="1159" w:type="dxa"/>
            <w:shd w:val="clear" w:color="auto" w:fill="auto"/>
            <w:noWrap/>
            <w:hideMark/>
          </w:tcPr>
          <w:p w:rsidR="00D91EE9" w:rsidRPr="008A705A" w:rsidRDefault="00D91EE9" w:rsidP="00D91EE9">
            <w:pPr>
              <w:spacing w:after="0" w:line="240" w:lineRule="auto"/>
              <w:jc w:val="center"/>
              <w:rPr>
                <w:rFonts w:eastAsia="Times New Roman" w:cs="Times New Roman"/>
                <w:b/>
                <w:bCs/>
                <w:color w:val="000000"/>
                <w:sz w:val="20"/>
                <w:szCs w:val="20"/>
                <w:lang w:eastAsia="es-ES"/>
              </w:rPr>
            </w:pPr>
            <w:r w:rsidRPr="008A705A">
              <w:rPr>
                <w:rFonts w:eastAsia="Times New Roman" w:cs="Times New Roman"/>
                <w:b/>
                <w:bCs/>
                <w:color w:val="000000"/>
                <w:sz w:val="20"/>
                <w:szCs w:val="20"/>
                <w:lang w:eastAsia="es-ES"/>
              </w:rPr>
              <w:t>Decantalo</w:t>
            </w:r>
          </w:p>
        </w:tc>
      </w:tr>
      <w:tr w:rsidR="00D91EE9" w:rsidRPr="008A705A" w:rsidTr="00D91EE9">
        <w:trPr>
          <w:trHeight w:val="152"/>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Facebook</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41"/>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Twitter</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188"/>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LinkedIN</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65"/>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Google +</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68"/>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Instagram</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87"/>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YouTube</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90"/>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Pinterest</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109"/>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Blog</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112"/>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Branded Content</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r>
      <w:tr w:rsidR="00D91EE9" w:rsidRPr="008A705A" w:rsidTr="00D91EE9">
        <w:trPr>
          <w:trHeight w:val="41"/>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Email Marketing</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125"/>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Tráfico Pagado</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r>
      <w:tr w:rsidR="00D91EE9" w:rsidRPr="008A705A" w:rsidTr="00D91EE9">
        <w:trPr>
          <w:trHeight w:val="125"/>
          <w:tblCellSpacing w:w="20" w:type="dxa"/>
          <w:jc w:val="center"/>
        </w:trPr>
        <w:tc>
          <w:tcPr>
            <w:tcW w:w="1715" w:type="dxa"/>
            <w:shd w:val="clear" w:color="auto" w:fill="auto"/>
            <w:noWrap/>
            <w:hideMark/>
          </w:tcPr>
          <w:p w:rsidR="00D91EE9" w:rsidRPr="00E21B42" w:rsidRDefault="00D91EE9" w:rsidP="00D91EE9">
            <w:pPr>
              <w:spacing w:after="0" w:line="240" w:lineRule="auto"/>
              <w:rPr>
                <w:rFonts w:eastAsia="Times New Roman" w:cs="Times New Roman"/>
                <w:b/>
                <w:bCs/>
                <w:color w:val="000000"/>
                <w:sz w:val="18"/>
                <w:szCs w:val="18"/>
                <w:lang w:eastAsia="es-ES"/>
              </w:rPr>
            </w:pPr>
            <w:r w:rsidRPr="00E21B42">
              <w:rPr>
                <w:rFonts w:eastAsia="Times New Roman" w:cs="Times New Roman"/>
                <w:b/>
                <w:bCs/>
                <w:color w:val="000000"/>
                <w:sz w:val="18"/>
                <w:szCs w:val="18"/>
                <w:lang w:eastAsia="es-ES"/>
              </w:rPr>
              <w:t>Club de vinos</w:t>
            </w:r>
          </w:p>
        </w:tc>
        <w:tc>
          <w:tcPr>
            <w:tcW w:w="1208"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08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203"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SI</w:t>
            </w:r>
          </w:p>
        </w:tc>
        <w:tc>
          <w:tcPr>
            <w:tcW w:w="1354"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c>
          <w:tcPr>
            <w:tcW w:w="1159" w:type="dxa"/>
            <w:shd w:val="clear" w:color="auto" w:fill="auto"/>
            <w:noWrap/>
            <w:hideMark/>
          </w:tcPr>
          <w:p w:rsidR="00D91EE9" w:rsidRPr="00E21B42" w:rsidRDefault="00D91EE9" w:rsidP="00D91EE9">
            <w:pPr>
              <w:spacing w:after="0" w:line="240" w:lineRule="auto"/>
              <w:jc w:val="center"/>
              <w:rPr>
                <w:rFonts w:eastAsia="Times New Roman" w:cs="Times New Roman"/>
                <w:color w:val="000000"/>
                <w:sz w:val="18"/>
                <w:szCs w:val="18"/>
                <w:lang w:eastAsia="es-ES"/>
              </w:rPr>
            </w:pPr>
            <w:r w:rsidRPr="00E21B42">
              <w:rPr>
                <w:rFonts w:eastAsia="Times New Roman" w:cs="Times New Roman"/>
                <w:color w:val="000000"/>
                <w:sz w:val="18"/>
                <w:szCs w:val="18"/>
                <w:lang w:eastAsia="es-ES"/>
              </w:rPr>
              <w:t>-</w:t>
            </w:r>
          </w:p>
        </w:tc>
      </w:tr>
    </w:tbl>
    <w:p w:rsidR="00D91EE9" w:rsidRPr="003F75D8" w:rsidRDefault="00D91EE9" w:rsidP="00D91EE9">
      <w:pPr>
        <w:jc w:val="right"/>
        <w:rPr>
          <w:i/>
          <w:sz w:val="18"/>
          <w:lang w:eastAsia="es-ES"/>
        </w:rPr>
      </w:pPr>
      <w:r w:rsidRPr="003F75D8">
        <w:rPr>
          <w:i/>
          <w:sz w:val="18"/>
          <w:lang w:eastAsia="es-ES"/>
        </w:rPr>
        <w:t>Fuente: Elaboración propia</w:t>
      </w:r>
    </w:p>
    <w:p w:rsidR="000E3D97" w:rsidRDefault="002A490E" w:rsidP="00E21B42">
      <w:pPr>
        <w:spacing w:after="0" w:line="360" w:lineRule="auto"/>
        <w:ind w:firstLine="360"/>
        <w:jc w:val="both"/>
        <w:rPr>
          <w:lang w:eastAsia="es-ES"/>
        </w:rPr>
      </w:pPr>
      <w:r>
        <w:rPr>
          <w:lang w:eastAsia="es-ES"/>
        </w:rPr>
        <w:t xml:space="preserve">Es por ello, que aunque estar presente en las redes sociales no vaya a suponer un elemento de diferenciación, </w:t>
      </w:r>
      <w:r w:rsidRPr="008A705A">
        <w:rPr>
          <w:b/>
          <w:lang w:eastAsia="es-ES"/>
        </w:rPr>
        <w:t>Vinos S.A.</w:t>
      </w:r>
      <w:r>
        <w:rPr>
          <w:lang w:eastAsia="es-ES"/>
        </w:rPr>
        <w:t xml:space="preserve"> debe utilizar esta herramienta de comunicación para no quedarse atrás y p</w:t>
      </w:r>
      <w:r w:rsidR="008A705A">
        <w:rPr>
          <w:lang w:eastAsia="es-ES"/>
        </w:rPr>
        <w:t xml:space="preserve">oder </w:t>
      </w:r>
      <w:r>
        <w:rPr>
          <w:lang w:eastAsia="es-ES"/>
        </w:rPr>
        <w:t>así conectarse con los clientes.</w:t>
      </w:r>
    </w:p>
    <w:p w:rsidR="000E3D97" w:rsidRDefault="002A490E" w:rsidP="00E21B42">
      <w:pPr>
        <w:spacing w:after="0" w:line="360" w:lineRule="auto"/>
        <w:ind w:firstLine="360"/>
        <w:jc w:val="both"/>
        <w:rPr>
          <w:lang w:eastAsia="es-ES"/>
        </w:rPr>
      </w:pPr>
      <w:r>
        <w:rPr>
          <w:lang w:eastAsia="es-ES"/>
        </w:rPr>
        <w:t>Además, de utilizar las redes sociales como herramienta de comunicación much</w:t>
      </w:r>
      <w:r w:rsidR="008A705A">
        <w:rPr>
          <w:lang w:eastAsia="es-ES"/>
        </w:rPr>
        <w:t xml:space="preserve">os de sus competidores, </w:t>
      </w:r>
      <w:r>
        <w:rPr>
          <w:lang w:eastAsia="es-ES"/>
        </w:rPr>
        <w:t>disponen de un blog, donde publican noticias frecuentemente y hacen participe al consumidor estableciendo la posibilidad de que participe. Entre estos blog destaca el de Bodeboca, esta empresa ha dado al blog una imagen de revista</w:t>
      </w:r>
      <w:r w:rsidR="00E55DA9">
        <w:rPr>
          <w:lang w:eastAsia="es-ES"/>
        </w:rPr>
        <w:t>, y en é</w:t>
      </w:r>
      <w:r>
        <w:rPr>
          <w:lang w:eastAsia="es-ES"/>
        </w:rPr>
        <w:t>l da la posibilidad de acceder a la tienda online,  navegar en diferentes noticias de actualidad, que el consumidor pueda divertirse en la sección de curios</w:t>
      </w:r>
      <w:r w:rsidR="00E55DA9">
        <w:rPr>
          <w:lang w:eastAsia="es-ES"/>
        </w:rPr>
        <w:t xml:space="preserve">idades, da a conocer la empresa, </w:t>
      </w:r>
      <w:r>
        <w:rPr>
          <w:lang w:eastAsia="es-ES"/>
        </w:rPr>
        <w:t>y dispone de una sesión visual donde publica imágenes que llaman la atención del consumidor.</w:t>
      </w:r>
    </w:p>
    <w:p w:rsidR="002A490E" w:rsidRDefault="002A490E" w:rsidP="002A490E">
      <w:pPr>
        <w:jc w:val="center"/>
        <w:rPr>
          <w:lang w:eastAsia="es-ES"/>
        </w:rPr>
      </w:pPr>
      <w:r>
        <w:rPr>
          <w:noProof/>
          <w:lang w:eastAsia="es-ES"/>
        </w:rPr>
        <w:lastRenderedPageBreak/>
        <w:drawing>
          <wp:inline distT="0" distB="0" distL="0" distR="0">
            <wp:extent cx="2570531" cy="956582"/>
            <wp:effectExtent l="19050" t="0" r="1219"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0531" cy="956582"/>
                    </a:xfrm>
                    <a:prstGeom prst="rect">
                      <a:avLst/>
                    </a:prstGeom>
                    <a:noFill/>
                    <a:ln>
                      <a:noFill/>
                    </a:ln>
                  </pic:spPr>
                </pic:pic>
              </a:graphicData>
            </a:graphic>
          </wp:inline>
        </w:drawing>
      </w:r>
    </w:p>
    <w:p w:rsidR="002A490E" w:rsidRPr="000A5EA7" w:rsidRDefault="002A490E" w:rsidP="000A5EA7">
      <w:pPr>
        <w:jc w:val="right"/>
        <w:rPr>
          <w:i/>
          <w:sz w:val="18"/>
          <w:lang w:eastAsia="es-ES"/>
        </w:rPr>
      </w:pPr>
      <w:r w:rsidRPr="000A5EA7">
        <w:rPr>
          <w:i/>
          <w:sz w:val="18"/>
          <w:lang w:eastAsia="es-ES"/>
        </w:rPr>
        <w:t>Fuente: Blog de Bodeboca</w:t>
      </w:r>
    </w:p>
    <w:p w:rsidR="002A490E" w:rsidRDefault="002A490E" w:rsidP="00E21B42">
      <w:pPr>
        <w:spacing w:after="0" w:line="360" w:lineRule="auto"/>
        <w:ind w:firstLine="284"/>
        <w:jc w:val="both"/>
        <w:rPr>
          <w:lang w:eastAsia="es-ES"/>
        </w:rPr>
      </w:pPr>
      <w:r>
        <w:rPr>
          <w:lang w:eastAsia="es-ES"/>
        </w:rPr>
        <w:t>En la actualidad, el mundo del vino y su consumo está generando una especie de cultura a su alrededor, do</w:t>
      </w:r>
      <w:r w:rsidR="000A5EA7">
        <w:rPr>
          <w:lang w:eastAsia="es-ES"/>
        </w:rPr>
        <w:t>nde los consumidores cada vez se</w:t>
      </w:r>
      <w:r>
        <w:rPr>
          <w:lang w:eastAsia="es-ES"/>
        </w:rPr>
        <w:t xml:space="preserve"> especializan más</w:t>
      </w:r>
      <w:r w:rsidR="000A5EA7">
        <w:rPr>
          <w:lang w:eastAsia="es-ES"/>
        </w:rPr>
        <w:t>,</w:t>
      </w:r>
      <w:r>
        <w:rPr>
          <w:lang w:eastAsia="es-ES"/>
        </w:rPr>
        <w:t xml:space="preserve"> lo que hace, que tengan la necesidad de buscar nuevas fuentes de conocimientos</w:t>
      </w:r>
      <w:r w:rsidR="00E55DA9">
        <w:rPr>
          <w:lang w:eastAsia="es-ES"/>
        </w:rPr>
        <w:t>,</w:t>
      </w:r>
      <w:r>
        <w:rPr>
          <w:lang w:eastAsia="es-ES"/>
        </w:rPr>
        <w:t xml:space="preserve"> y para ello contar con un </w:t>
      </w:r>
      <w:r w:rsidRPr="00E55DA9">
        <w:rPr>
          <w:lang w:eastAsia="es-ES"/>
        </w:rPr>
        <w:t>blog</w:t>
      </w:r>
      <w:r>
        <w:rPr>
          <w:lang w:eastAsia="es-ES"/>
        </w:rPr>
        <w:t xml:space="preserve"> bien planteado puede ser la clave.</w:t>
      </w:r>
    </w:p>
    <w:p w:rsidR="002A490E" w:rsidRDefault="002A490E" w:rsidP="00E21B42">
      <w:pPr>
        <w:spacing w:after="0" w:line="360" w:lineRule="auto"/>
        <w:ind w:firstLine="284"/>
        <w:jc w:val="both"/>
        <w:rPr>
          <w:lang w:eastAsia="es-ES"/>
        </w:rPr>
      </w:pPr>
      <w:r>
        <w:rPr>
          <w:lang w:eastAsia="es-ES"/>
        </w:rPr>
        <w:t>Otra de l</w:t>
      </w:r>
      <w:r w:rsidR="00E55DA9">
        <w:rPr>
          <w:lang w:eastAsia="es-ES"/>
        </w:rPr>
        <w:t>as herramientas de comunicación</w:t>
      </w:r>
      <w:r>
        <w:rPr>
          <w:lang w:eastAsia="es-ES"/>
        </w:rPr>
        <w:t xml:space="preserve"> más extendidas es el </w:t>
      </w:r>
      <w:r w:rsidRPr="00E55DA9">
        <w:rPr>
          <w:lang w:eastAsia="es-ES"/>
        </w:rPr>
        <w:t>mailing</w:t>
      </w:r>
      <w:r>
        <w:rPr>
          <w:lang w:eastAsia="es-ES"/>
        </w:rPr>
        <w:t xml:space="preserve">. El email marketing proporciona múltiples ventajas a la empresa, es muy económico y permite interactuar con el cliente de forma directa y personalizada. </w:t>
      </w:r>
      <w:r w:rsidR="00F47BDD">
        <w:rPr>
          <w:lang w:eastAsia="es-ES"/>
        </w:rPr>
        <w:t>La mayoría de sus competidores llevan acciones de email marketing, donde predomina la utilización de un boletín de noticias (newsletter)</w:t>
      </w:r>
      <w:r w:rsidR="00E55DA9">
        <w:rPr>
          <w:lang w:eastAsia="es-ES"/>
        </w:rPr>
        <w:t xml:space="preserve">. Si el </w:t>
      </w:r>
      <w:r w:rsidR="00F47BDD">
        <w:rPr>
          <w:lang w:eastAsia="es-ES"/>
        </w:rPr>
        <w:t>usuario está suscrito recibe periódicamente información de las novedades de la empresa, promociones o productos destacados. Por eso, es importante, una vez se haya creado una cartera de clientes más o menos accesible llevar acciones de este tipo.</w:t>
      </w:r>
    </w:p>
    <w:p w:rsidR="00F47BDD" w:rsidRDefault="00F47BDD" w:rsidP="00E21B42">
      <w:pPr>
        <w:spacing w:after="0" w:line="360" w:lineRule="auto"/>
        <w:ind w:firstLine="284"/>
        <w:jc w:val="both"/>
      </w:pPr>
      <w:r>
        <w:t xml:space="preserve">Por </w:t>
      </w:r>
      <w:r w:rsidR="00E55DA9">
        <w:t xml:space="preserve">otro lado, </w:t>
      </w:r>
      <w:r>
        <w:t xml:space="preserve">tres de los competidores </w:t>
      </w:r>
      <w:r w:rsidR="00E55DA9">
        <w:t xml:space="preserve">de </w:t>
      </w:r>
      <w:r w:rsidR="00E55DA9" w:rsidRPr="00E55DA9">
        <w:rPr>
          <w:b/>
        </w:rPr>
        <w:t>Vinos S.A.</w:t>
      </w:r>
      <w:r w:rsidR="00E55DA9">
        <w:t xml:space="preserve">, que </w:t>
      </w:r>
      <w:r>
        <w:t xml:space="preserve">están presentes en la red, llevan a cabo acciones de </w:t>
      </w:r>
      <w:r w:rsidRPr="00E55DA9">
        <w:t>fidelización de clientes</w:t>
      </w:r>
      <w:r>
        <w:t>, con el mantenimiento de un club de vinos, a través del cual mantienen a</w:t>
      </w:r>
      <w:r w:rsidR="00C600DA">
        <w:t xml:space="preserve">l corriente a sus </w:t>
      </w:r>
      <w:r>
        <w:t>clientes actuales y les proporcionan ventajas adicionales. De esta manera, consiguen clientes fieles a la marca que siguen a la empresa en su trayectoria.</w:t>
      </w:r>
      <w:r w:rsidR="00E21B42">
        <w:t xml:space="preserve"> </w:t>
      </w:r>
      <w:r>
        <w:t xml:space="preserve">Por último, una de las herramientas más utilizadas es </w:t>
      </w:r>
      <w:r w:rsidRPr="00C600DA">
        <w:t>el tráfico pagado</w:t>
      </w:r>
      <w:r>
        <w:t xml:space="preserve">, los competidores de </w:t>
      </w:r>
      <w:r w:rsidRPr="00C600DA">
        <w:rPr>
          <w:b/>
        </w:rPr>
        <w:t>Vinos S.A.</w:t>
      </w:r>
      <w:r w:rsidR="00C600DA">
        <w:t>,</w:t>
      </w:r>
      <w:r>
        <w:t xml:space="preserve"> realizan posicionamiento pagado, con el objetivo de mejorar su posicionamiento en la red y así captar mayor tráfico.</w:t>
      </w:r>
    </w:p>
    <w:p w:rsidR="00F47BDD" w:rsidRDefault="00DA23DB" w:rsidP="00E21B42">
      <w:pPr>
        <w:spacing w:after="0" w:line="360" w:lineRule="auto"/>
        <w:ind w:firstLine="284"/>
        <w:jc w:val="both"/>
      </w:pPr>
      <w:r>
        <w:t xml:space="preserve">Una vez </w:t>
      </w:r>
      <w:r w:rsidR="00C600DA">
        <w:t xml:space="preserve">analizadas </w:t>
      </w:r>
      <w:r>
        <w:t xml:space="preserve">las </w:t>
      </w:r>
      <w:r w:rsidR="00C600DA">
        <w:t xml:space="preserve">herramientas de comunicación </w:t>
      </w:r>
      <w:r>
        <w:t xml:space="preserve">más utilizadas por sus competidores, se van a </w:t>
      </w:r>
      <w:r w:rsidR="00C600DA">
        <w:t xml:space="preserve">plantear aquellas que sean más apropiadas y que permitan a </w:t>
      </w:r>
      <w:r w:rsidRPr="000A5EA7">
        <w:rPr>
          <w:b/>
        </w:rPr>
        <w:t>Vinos S.A.</w:t>
      </w:r>
      <w:r>
        <w:t xml:space="preserve"> crear marca </w:t>
      </w:r>
      <w:r w:rsidR="00C600DA">
        <w:t xml:space="preserve">a través de su tienda online, consolidar su imagen y </w:t>
      </w:r>
      <w:r>
        <w:t>posicionarse</w:t>
      </w:r>
      <w:r w:rsidR="00C600DA">
        <w:t xml:space="preserve"> de manera diferenciada </w:t>
      </w:r>
      <w:r>
        <w:t>ante su</w:t>
      </w:r>
      <w:r w:rsidR="00C600DA">
        <w:t xml:space="preserve">s competidores. </w:t>
      </w:r>
    </w:p>
    <w:p w:rsidR="00E21B42" w:rsidRPr="000A5EA7" w:rsidRDefault="00E21B42" w:rsidP="00E21B42">
      <w:pPr>
        <w:spacing w:after="0" w:line="360" w:lineRule="auto"/>
        <w:ind w:firstLine="284"/>
        <w:jc w:val="both"/>
      </w:pPr>
    </w:p>
    <w:p w:rsidR="00F47BDD" w:rsidRPr="000A5EA7" w:rsidRDefault="00DA23DB" w:rsidP="00E21B42">
      <w:pPr>
        <w:pStyle w:val="Ttulo1"/>
        <w:numPr>
          <w:ilvl w:val="1"/>
          <w:numId w:val="2"/>
        </w:numPr>
        <w:spacing w:before="0" w:line="360" w:lineRule="auto"/>
        <w:ind w:left="709" w:hanging="709"/>
        <w:jc w:val="both"/>
        <w:rPr>
          <w:rFonts w:asciiTheme="minorHAnsi" w:eastAsia="Times New Roman" w:hAnsiTheme="minorHAnsi"/>
          <w:b/>
          <w:sz w:val="24"/>
          <w:szCs w:val="24"/>
          <w:lang w:eastAsia="es-ES"/>
        </w:rPr>
      </w:pPr>
      <w:bookmarkStart w:id="61" w:name="_Toc449963303"/>
      <w:bookmarkStart w:id="62" w:name="_Toc449977731"/>
      <w:bookmarkStart w:id="63" w:name="_Toc450567482"/>
      <w:r w:rsidRPr="000A5EA7">
        <w:rPr>
          <w:rFonts w:asciiTheme="minorHAnsi" w:eastAsia="Times New Roman" w:hAnsiTheme="minorHAnsi"/>
          <w:b/>
          <w:sz w:val="24"/>
          <w:szCs w:val="24"/>
          <w:lang w:eastAsia="es-ES"/>
        </w:rPr>
        <w:t xml:space="preserve">Selección de herramientas de </w:t>
      </w:r>
      <w:r w:rsidR="002F3148">
        <w:rPr>
          <w:rFonts w:asciiTheme="minorHAnsi" w:eastAsia="Times New Roman" w:hAnsiTheme="minorHAnsi"/>
          <w:b/>
          <w:sz w:val="24"/>
          <w:szCs w:val="24"/>
          <w:lang w:eastAsia="es-ES"/>
        </w:rPr>
        <w:t xml:space="preserve">comunicación </w:t>
      </w:r>
      <w:r w:rsidRPr="000A5EA7">
        <w:rPr>
          <w:rFonts w:asciiTheme="minorHAnsi" w:eastAsia="Times New Roman" w:hAnsiTheme="minorHAnsi"/>
          <w:b/>
          <w:sz w:val="24"/>
          <w:szCs w:val="24"/>
          <w:lang w:eastAsia="es-ES"/>
        </w:rPr>
        <w:t>on-line</w:t>
      </w:r>
      <w:r w:rsidR="00C600DA">
        <w:rPr>
          <w:rFonts w:asciiTheme="minorHAnsi" w:eastAsia="Times New Roman" w:hAnsiTheme="minorHAnsi"/>
          <w:b/>
          <w:sz w:val="24"/>
          <w:szCs w:val="24"/>
          <w:lang w:eastAsia="es-ES"/>
        </w:rPr>
        <w:t xml:space="preserve"> para Vinos S.A.</w:t>
      </w:r>
      <w:bookmarkEnd w:id="61"/>
      <w:bookmarkEnd w:id="62"/>
      <w:bookmarkEnd w:id="63"/>
    </w:p>
    <w:p w:rsidR="00F47BDD" w:rsidRPr="000A5EA7" w:rsidRDefault="00DA23DB" w:rsidP="00E21B42">
      <w:pPr>
        <w:spacing w:after="0" w:line="360" w:lineRule="auto"/>
        <w:ind w:firstLine="360"/>
        <w:contextualSpacing/>
        <w:jc w:val="both"/>
      </w:pPr>
      <w:r w:rsidRPr="000A5EA7">
        <w:t xml:space="preserve">Es necesario que </w:t>
      </w:r>
      <w:r w:rsidRPr="007359D1">
        <w:rPr>
          <w:b/>
        </w:rPr>
        <w:t>Vinos S.A</w:t>
      </w:r>
      <w:r w:rsidRPr="000A5EA7">
        <w:t xml:space="preserve">. intensifique su presencia en la red utilizando diferentes herramientas de comunicación. </w:t>
      </w:r>
      <w:r w:rsidRPr="002F3148">
        <w:t xml:space="preserve">La selección de las </w:t>
      </w:r>
      <w:r w:rsidR="002F3148" w:rsidRPr="002F3148">
        <w:t>mismas a de ir</w:t>
      </w:r>
      <w:r w:rsidRPr="000A5EA7">
        <w:t xml:space="preserve"> acorde con el público objetivo al que </w:t>
      </w:r>
      <w:r w:rsidR="002F3148" w:rsidRPr="002F3148">
        <w:rPr>
          <w:b/>
        </w:rPr>
        <w:t>Vinos S.A</w:t>
      </w:r>
      <w:r w:rsidR="002F3148">
        <w:t>.</w:t>
      </w:r>
      <w:r w:rsidRPr="000A5EA7">
        <w:t xml:space="preserve"> dirige su </w:t>
      </w:r>
      <w:r w:rsidR="002F3148">
        <w:t>mensaje</w:t>
      </w:r>
      <w:r w:rsidRPr="000A5EA7">
        <w:t>, es decir</w:t>
      </w:r>
      <w:r w:rsidR="002F3148">
        <w:t>,</w:t>
      </w:r>
      <w:r w:rsidRPr="000A5EA7">
        <w:t xml:space="preserve"> un público adulto, especializado en cierta manera en el sector vitivinícola y que tiene ganas de seguir nutriéndose de conocimientos en este aspecto.</w:t>
      </w:r>
    </w:p>
    <w:p w:rsidR="00DA23DB" w:rsidRPr="000A5EA7" w:rsidRDefault="00DA23DB" w:rsidP="00E21B42">
      <w:pPr>
        <w:pStyle w:val="Ttulo1"/>
        <w:numPr>
          <w:ilvl w:val="2"/>
          <w:numId w:val="2"/>
        </w:numPr>
        <w:spacing w:before="0" w:line="360" w:lineRule="auto"/>
        <w:rPr>
          <w:rFonts w:asciiTheme="minorHAnsi" w:eastAsia="Times New Roman" w:hAnsiTheme="minorHAnsi"/>
          <w:b/>
          <w:sz w:val="24"/>
          <w:szCs w:val="24"/>
          <w:lang w:eastAsia="es-ES"/>
        </w:rPr>
      </w:pPr>
      <w:bookmarkStart w:id="64" w:name="_Toc449963304"/>
      <w:bookmarkStart w:id="65" w:name="_Toc449977732"/>
      <w:bookmarkStart w:id="66" w:name="_Toc449977964"/>
      <w:bookmarkStart w:id="67" w:name="_Toc450567483"/>
      <w:r w:rsidRPr="000A5EA7">
        <w:rPr>
          <w:rFonts w:asciiTheme="minorHAnsi" w:eastAsia="Times New Roman" w:hAnsiTheme="minorHAnsi"/>
          <w:b/>
          <w:sz w:val="24"/>
          <w:szCs w:val="24"/>
          <w:lang w:eastAsia="es-ES"/>
        </w:rPr>
        <w:lastRenderedPageBreak/>
        <w:t>Herramientas de comunicación</w:t>
      </w:r>
      <w:bookmarkEnd w:id="64"/>
      <w:bookmarkEnd w:id="65"/>
      <w:bookmarkEnd w:id="66"/>
      <w:bookmarkEnd w:id="67"/>
    </w:p>
    <w:p w:rsidR="002F3148" w:rsidRPr="00BC66E4" w:rsidRDefault="002F3148" w:rsidP="00ED4349">
      <w:pPr>
        <w:pStyle w:val="Prrafodelista"/>
        <w:numPr>
          <w:ilvl w:val="0"/>
          <w:numId w:val="63"/>
        </w:numPr>
        <w:spacing w:after="0" w:line="360" w:lineRule="auto"/>
        <w:jc w:val="both"/>
        <w:rPr>
          <w:b/>
          <w:color w:val="2E74B5"/>
          <w:u w:val="single"/>
        </w:rPr>
      </w:pPr>
      <w:r w:rsidRPr="00BC66E4">
        <w:rPr>
          <w:b/>
          <w:color w:val="2E74B5"/>
          <w:u w:val="single"/>
        </w:rPr>
        <w:t>Redes Sociales</w:t>
      </w:r>
    </w:p>
    <w:p w:rsidR="00DA23DB" w:rsidRPr="000A5EA7" w:rsidRDefault="00DA23DB" w:rsidP="00E21B42">
      <w:pPr>
        <w:spacing w:after="0" w:line="360" w:lineRule="auto"/>
        <w:ind w:firstLine="360"/>
        <w:jc w:val="both"/>
      </w:pPr>
      <w:r w:rsidRPr="002F3148">
        <w:rPr>
          <w:b/>
        </w:rPr>
        <w:t>Vinos S.A.</w:t>
      </w:r>
      <w:r w:rsidRPr="000A5EA7">
        <w:t xml:space="preserve"> va a crear </w:t>
      </w:r>
      <w:r w:rsidRPr="002F3148">
        <w:t>perfiles en las principales redes sociales</w:t>
      </w:r>
      <w:r w:rsidRPr="000A5EA7">
        <w:t xml:space="preserve"> </w:t>
      </w:r>
      <w:r w:rsidR="002F3148">
        <w:t xml:space="preserve">y que son las </w:t>
      </w:r>
      <w:r w:rsidRPr="000A5EA7">
        <w:t xml:space="preserve">más utilizadas por los usuarios bodegueros y seguidores del mercado vitivinícola, con el objetivo de crear una presencia en la red y que estos usuarios identifiquen la marca de la empresa, como su tienda </w:t>
      </w:r>
      <w:r w:rsidR="000A5EA7" w:rsidRPr="000A5EA7">
        <w:t>especializada</w:t>
      </w:r>
      <w:r w:rsidRPr="000A5EA7">
        <w:t xml:space="preserve"> en vinos de referencia.</w:t>
      </w:r>
    </w:p>
    <w:p w:rsidR="00DA23DB" w:rsidRDefault="00DA23DB" w:rsidP="00E21B42">
      <w:pPr>
        <w:spacing w:after="0" w:line="360" w:lineRule="auto"/>
        <w:ind w:firstLine="360"/>
        <w:jc w:val="both"/>
      </w:pPr>
      <w:r w:rsidRPr="000A5EA7">
        <w:t>Las redes sociales donde la empresa va a crear un perfil son</w:t>
      </w:r>
      <w:r w:rsidR="002F3148">
        <w:t xml:space="preserve">, por un lado, las </w:t>
      </w:r>
      <w:r w:rsidRPr="002F3148">
        <w:t>redes sociales más generalistas</w:t>
      </w:r>
      <w:r w:rsidRPr="000A5EA7">
        <w:rPr>
          <w:b/>
        </w:rPr>
        <w:t>,</w:t>
      </w:r>
      <w:r w:rsidRPr="000A5EA7">
        <w:t xml:space="preserve"> es decir, redes sociales que abarcan un público masivo interesado en ciertos temas o intereses en concreto</w:t>
      </w:r>
      <w:r w:rsidR="002F3148">
        <w:t>s</w:t>
      </w:r>
      <w:r w:rsidRPr="000A5EA7">
        <w:t>. Estos perfiles estarán dirigidos a todos los u</w:t>
      </w:r>
      <w:r w:rsidR="002F3148">
        <w:t>suarios que tengan como interés principal</w:t>
      </w:r>
      <w:r w:rsidRPr="000A5EA7">
        <w:t xml:space="preserve"> el sector vitivinícola</w:t>
      </w:r>
      <w:r w:rsidR="002F3148">
        <w:t>,</w:t>
      </w:r>
      <w:r w:rsidRPr="000A5EA7">
        <w:t xml:space="preserve"> y todo lo que este sector abarca. </w:t>
      </w:r>
      <w:r w:rsidR="002F3148">
        <w:t xml:space="preserve">Por otro lado, </w:t>
      </w:r>
      <w:r w:rsidR="000A5EA7" w:rsidRPr="002F3148">
        <w:t xml:space="preserve">redes </w:t>
      </w:r>
      <w:r w:rsidR="00376E55" w:rsidRPr="002F3148">
        <w:t>sociales especializadas en el mundo del vino</w:t>
      </w:r>
      <w:r w:rsidR="00376E55" w:rsidRPr="000A5EA7">
        <w:t xml:space="preserve">, donde tendrá más posibilidad de </w:t>
      </w:r>
      <w:r w:rsidR="000A5EA7" w:rsidRPr="000A5EA7">
        <w:t>enfocarse</w:t>
      </w:r>
      <w:r w:rsidR="00376E55" w:rsidRPr="000A5EA7">
        <w:t xml:space="preserve"> a un público más especializado y conocedor del sector.</w:t>
      </w:r>
    </w:p>
    <w:p w:rsidR="00D91EE9" w:rsidRPr="00D91EE9" w:rsidRDefault="00D91EE9" w:rsidP="00E21B42">
      <w:pPr>
        <w:spacing w:after="0" w:line="360" w:lineRule="auto"/>
        <w:ind w:firstLine="360"/>
        <w:jc w:val="both"/>
        <w:rPr>
          <w:sz w:val="10"/>
          <w:szCs w:val="10"/>
        </w:rPr>
      </w:pPr>
    </w:p>
    <w:p w:rsidR="00376E55" w:rsidRPr="002F3148" w:rsidRDefault="00376E55" w:rsidP="00ED4349">
      <w:pPr>
        <w:pStyle w:val="Prrafodelista"/>
        <w:numPr>
          <w:ilvl w:val="0"/>
          <w:numId w:val="64"/>
        </w:numPr>
        <w:spacing w:after="0" w:line="360" w:lineRule="auto"/>
        <w:jc w:val="both"/>
        <w:rPr>
          <w:b/>
          <w:u w:val="single"/>
        </w:rPr>
      </w:pPr>
      <w:r w:rsidRPr="002F3148">
        <w:rPr>
          <w:b/>
          <w:u w:val="single"/>
        </w:rPr>
        <w:t>Redes Sociales Generalistas</w:t>
      </w:r>
    </w:p>
    <w:p w:rsidR="00DA23DB" w:rsidRPr="00E21B42" w:rsidRDefault="00DA23DB" w:rsidP="00ED4349">
      <w:pPr>
        <w:pStyle w:val="Prrafodelista"/>
        <w:numPr>
          <w:ilvl w:val="0"/>
          <w:numId w:val="81"/>
        </w:numPr>
        <w:autoSpaceDE w:val="0"/>
        <w:autoSpaceDN w:val="0"/>
        <w:adjustRightInd w:val="0"/>
        <w:spacing w:after="0" w:line="360" w:lineRule="auto"/>
        <w:jc w:val="both"/>
        <w:rPr>
          <w:b/>
        </w:rPr>
      </w:pPr>
      <w:r w:rsidRPr="00E21B42">
        <w:rPr>
          <w:b/>
        </w:rPr>
        <w:t>Facebook</w:t>
      </w:r>
    </w:p>
    <w:p w:rsidR="00881972" w:rsidRPr="000A5EA7" w:rsidRDefault="005C410C" w:rsidP="00E21B42">
      <w:pPr>
        <w:tabs>
          <w:tab w:val="num" w:pos="0"/>
        </w:tabs>
        <w:spacing w:after="0" w:line="360" w:lineRule="auto"/>
        <w:ind w:firstLine="284"/>
        <w:jc w:val="both"/>
      </w:pPr>
      <w:r>
        <w:t>E</w:t>
      </w:r>
      <w:r w:rsidR="00881972" w:rsidRPr="000A5EA7">
        <w:t xml:space="preserve">s la </w:t>
      </w:r>
      <w:r w:rsidR="00881972" w:rsidRPr="002F3148">
        <w:t xml:space="preserve">red social de referencia en el mundo online, </w:t>
      </w:r>
      <w:r w:rsidR="00881972" w:rsidRPr="000A5EA7">
        <w:t>millones de usuarios la utilizan diariamente de manera personal o profesional. Con la creación de un perfil en Facebook se va a conseguir llegar a millones de usuario en un corto periodo de tiempo.</w:t>
      </w:r>
    </w:p>
    <w:p w:rsidR="00881972" w:rsidRPr="000A5EA7" w:rsidRDefault="00881972" w:rsidP="0077374F">
      <w:pPr>
        <w:tabs>
          <w:tab w:val="num" w:pos="567"/>
        </w:tabs>
        <w:spacing w:after="0" w:line="360" w:lineRule="auto"/>
        <w:ind w:firstLine="284"/>
        <w:jc w:val="both"/>
      </w:pPr>
      <w:r w:rsidRPr="000A5EA7">
        <w:t>Se va crear un</w:t>
      </w:r>
      <w:r w:rsidRPr="000A5EA7">
        <w:rPr>
          <w:b/>
        </w:rPr>
        <w:t xml:space="preserve"> perfil de negocio en Facebook</w:t>
      </w:r>
      <w:r w:rsidR="002F3148">
        <w:rPr>
          <w:b/>
        </w:rPr>
        <w:t>,</w:t>
      </w:r>
      <w:r w:rsidRPr="000A5EA7">
        <w:t xml:space="preserve"> y se va actualizar de forma periódica, </w:t>
      </w:r>
      <w:r w:rsidR="002F3148">
        <w:t xml:space="preserve">unas </w:t>
      </w:r>
      <w:r w:rsidRPr="000A5EA7">
        <w:t>4 o 5 actualizaciones por semana</w:t>
      </w:r>
      <w:r w:rsidR="002F3148">
        <w:t xml:space="preserve"> inicialmente</w:t>
      </w:r>
      <w:r w:rsidRPr="000A5EA7">
        <w:t xml:space="preserve">. </w:t>
      </w:r>
      <w:r w:rsidR="00903A4A">
        <w:t>Las</w:t>
      </w:r>
      <w:r w:rsidRPr="000A5EA7">
        <w:t xml:space="preserve"> acciones a llevar a ca</w:t>
      </w:r>
      <w:r w:rsidR="00903A4A">
        <w:t>bo a través de las actualizaciones pueden contener</w:t>
      </w:r>
      <w:r w:rsidRPr="000A5EA7">
        <w:t xml:space="preserve"> enlaces con las últimas entradas del blog, promociones, información sobre eventos (catas de vino, viajes de </w:t>
      </w:r>
      <w:r w:rsidR="00903A4A" w:rsidRPr="000A5EA7">
        <w:t>enoturísmo</w:t>
      </w:r>
      <w:r w:rsidRPr="000A5EA7">
        <w:t>), rec</w:t>
      </w:r>
      <w:r w:rsidR="000A5EA7">
        <w:t xml:space="preserve">omendaciones de diversos </w:t>
      </w:r>
      <w:r w:rsidR="00903A4A">
        <w:t>sumill</w:t>
      </w:r>
      <w:r w:rsidR="00903A4A" w:rsidRPr="000A5EA7">
        <w:t>er</w:t>
      </w:r>
      <w:r w:rsidRPr="000A5EA7">
        <w:t>, maneras de consumir el vino y como acompañarl</w:t>
      </w:r>
      <w:r w:rsidR="00903A4A">
        <w:t>o</w:t>
      </w:r>
      <w:r w:rsidRPr="000A5EA7">
        <w:t>, noticias relacionadas con el vino, fotografías o videos, guías de compra y de consumo etc.</w:t>
      </w:r>
      <w:r w:rsidR="0077374F">
        <w:t xml:space="preserve"> </w:t>
      </w:r>
      <w:r w:rsidRPr="000A5EA7">
        <w:t>Además, es importante que se trabaje la imagen de la empr</w:t>
      </w:r>
      <w:r w:rsidR="00903A4A">
        <w:t xml:space="preserve">esa a través de esta red social. La gestión de la misma </w:t>
      </w:r>
      <w:r w:rsidRPr="000A5EA7">
        <w:t>debe adaptarse a los consumidores</w:t>
      </w:r>
      <w:r w:rsidR="00903A4A">
        <w:t xml:space="preserve"> y </w:t>
      </w:r>
      <w:r w:rsidRPr="000A5EA7">
        <w:t>debe contener conte</w:t>
      </w:r>
      <w:r w:rsidR="000A5EA7">
        <w:t>nido fiable, real y de calidad.</w:t>
      </w:r>
    </w:p>
    <w:p w:rsidR="00DA23DB" w:rsidRPr="00E21B42" w:rsidRDefault="00DA23DB" w:rsidP="00ED4349">
      <w:pPr>
        <w:pStyle w:val="Prrafodelista"/>
        <w:numPr>
          <w:ilvl w:val="0"/>
          <w:numId w:val="81"/>
        </w:numPr>
        <w:autoSpaceDE w:val="0"/>
        <w:autoSpaceDN w:val="0"/>
        <w:adjustRightInd w:val="0"/>
        <w:spacing w:after="0" w:line="360" w:lineRule="auto"/>
        <w:jc w:val="both"/>
        <w:rPr>
          <w:b/>
        </w:rPr>
      </w:pPr>
      <w:r w:rsidRPr="00E21B42">
        <w:rPr>
          <w:b/>
        </w:rPr>
        <w:t>Twitter</w:t>
      </w:r>
    </w:p>
    <w:p w:rsidR="00DA23DB" w:rsidRPr="000A5EA7" w:rsidRDefault="00881972" w:rsidP="0077374F">
      <w:pPr>
        <w:tabs>
          <w:tab w:val="num" w:pos="567"/>
        </w:tabs>
        <w:autoSpaceDE w:val="0"/>
        <w:autoSpaceDN w:val="0"/>
        <w:adjustRightInd w:val="0"/>
        <w:spacing w:after="0" w:line="360" w:lineRule="auto"/>
        <w:ind w:firstLine="284"/>
        <w:jc w:val="both"/>
      </w:pPr>
      <w:r w:rsidRPr="000A5EA7">
        <w:t xml:space="preserve">Twitter es una </w:t>
      </w:r>
      <w:r w:rsidRPr="00903A4A">
        <w:t>red social microblogging a tiempo real</w:t>
      </w:r>
      <w:r w:rsidRPr="000A5EA7">
        <w:t xml:space="preserve"> que permite al usuario conectarse con usuarios que considere de su interés. El funcionamiento consiste en actualizaciones de pequeños mensajes de texto, donde existe una limitación de caracteres. </w:t>
      </w:r>
    </w:p>
    <w:p w:rsidR="00881972" w:rsidRPr="000A5EA7" w:rsidRDefault="00881972" w:rsidP="0077374F">
      <w:pPr>
        <w:tabs>
          <w:tab w:val="num" w:pos="567"/>
        </w:tabs>
        <w:autoSpaceDE w:val="0"/>
        <w:autoSpaceDN w:val="0"/>
        <w:adjustRightInd w:val="0"/>
        <w:spacing w:after="0" w:line="360" w:lineRule="auto"/>
        <w:ind w:firstLine="284"/>
        <w:jc w:val="both"/>
      </w:pPr>
      <w:r w:rsidRPr="00903A4A">
        <w:rPr>
          <w:b/>
        </w:rPr>
        <w:t>Vinos S.A.</w:t>
      </w:r>
      <w:r w:rsidRPr="000A5EA7">
        <w:t xml:space="preserve"> va a crear un </w:t>
      </w:r>
      <w:r w:rsidRPr="000A5EA7">
        <w:rPr>
          <w:b/>
        </w:rPr>
        <w:t>perfil en esta red social</w:t>
      </w:r>
      <w:r w:rsidRPr="000A5EA7">
        <w:t xml:space="preserve"> lo que le va permitir entablar conversaciones con clientes potenciales, asociaciones, referentes en el mundo del vino, potenciando así su cercanía con el cliente. Además, publicará enlaces a su página web o su blog o promocionará productos puntuales. </w:t>
      </w:r>
    </w:p>
    <w:p w:rsidR="00DA23DB" w:rsidRPr="000A5EA7" w:rsidRDefault="00881972" w:rsidP="00D91EE9">
      <w:pPr>
        <w:tabs>
          <w:tab w:val="num" w:pos="0"/>
        </w:tabs>
        <w:autoSpaceDE w:val="0"/>
        <w:autoSpaceDN w:val="0"/>
        <w:adjustRightInd w:val="0"/>
        <w:spacing w:after="0" w:line="360" w:lineRule="auto"/>
        <w:ind w:firstLine="284"/>
        <w:jc w:val="both"/>
      </w:pPr>
      <w:r w:rsidRPr="000A5EA7">
        <w:lastRenderedPageBreak/>
        <w:t>También, seguirá a prescriptores de marca</w:t>
      </w:r>
      <w:r w:rsidR="00376E55" w:rsidRPr="000A5EA7">
        <w:t xml:space="preserve"> (</w:t>
      </w:r>
      <w:r w:rsidR="00376E55" w:rsidRPr="000A5EA7">
        <w:rPr>
          <w:noProof/>
          <w:color w:val="000000"/>
          <w:lang w:val="es-ES_tradnl"/>
        </w:rPr>
        <w:t>@BodegasGallegas, @diariodelvino, @vinosparatodos o @antociano)</w:t>
      </w:r>
      <w:r w:rsidR="00376E55" w:rsidRPr="000A5EA7">
        <w:t xml:space="preserve"> que le ayuden a relacionar la marca</w:t>
      </w:r>
      <w:r w:rsidRPr="000A5EA7">
        <w:t xml:space="preserve"> con el mundo del vino, siempre teniendo en cuenta que debe llevar a cabo todo este tipo de acciones con la máxima profesionalidad posible y gene</w:t>
      </w:r>
      <w:r w:rsidR="000A5EA7">
        <w:t>rando contenido de calidad, nun</w:t>
      </w:r>
      <w:r w:rsidRPr="000A5EA7">
        <w:t>ca dañando su imagen.</w:t>
      </w:r>
      <w:r w:rsidR="0077374F">
        <w:t xml:space="preserve"> </w:t>
      </w:r>
      <w:r w:rsidRPr="000A5EA7">
        <w:t>Las actualizaciones en esta red social serán diarias, incluyendo un post al día que tratará en la mayoría de los casos en iniciar una conver</w:t>
      </w:r>
      <w:r w:rsidR="004454D3" w:rsidRPr="000A5EA7">
        <w:t>sación con clientes potenciales.</w:t>
      </w:r>
    </w:p>
    <w:p w:rsidR="000A5EA7" w:rsidRPr="00E21B42" w:rsidRDefault="00376E55" w:rsidP="00ED4349">
      <w:pPr>
        <w:pStyle w:val="Prrafodelista"/>
        <w:numPr>
          <w:ilvl w:val="0"/>
          <w:numId w:val="81"/>
        </w:numPr>
        <w:tabs>
          <w:tab w:val="num" w:pos="567"/>
        </w:tabs>
        <w:spacing w:after="0" w:line="360" w:lineRule="auto"/>
        <w:jc w:val="both"/>
        <w:rPr>
          <w:b/>
        </w:rPr>
      </w:pPr>
      <w:r w:rsidRPr="00E21B42">
        <w:rPr>
          <w:b/>
        </w:rPr>
        <w:t>Instagram</w:t>
      </w:r>
    </w:p>
    <w:p w:rsidR="00376E55" w:rsidRPr="000A5EA7" w:rsidRDefault="00376E55" w:rsidP="0077374F">
      <w:pPr>
        <w:tabs>
          <w:tab w:val="num" w:pos="567"/>
        </w:tabs>
        <w:spacing w:after="0" w:line="360" w:lineRule="auto"/>
        <w:ind w:firstLine="284"/>
        <w:jc w:val="both"/>
        <w:rPr>
          <w:b/>
        </w:rPr>
      </w:pPr>
      <w:r w:rsidRPr="000A5EA7">
        <w:t xml:space="preserve">En la actualidad, Instagram ha conseguido equipararse a las redes sociales más populares, es por ello, que </w:t>
      </w:r>
      <w:r w:rsidR="001730B7">
        <w:t xml:space="preserve">resulta </w:t>
      </w:r>
      <w:r w:rsidRPr="000A5EA7">
        <w:t xml:space="preserve">conveniente la </w:t>
      </w:r>
      <w:r w:rsidRPr="001730B7">
        <w:t>creación de un perfil en esta red social.</w:t>
      </w:r>
    </w:p>
    <w:p w:rsidR="00376E55" w:rsidRPr="000A5EA7" w:rsidRDefault="00376E55" w:rsidP="0077374F">
      <w:pPr>
        <w:tabs>
          <w:tab w:val="num" w:pos="567"/>
        </w:tabs>
        <w:spacing w:after="0" w:line="360" w:lineRule="auto"/>
        <w:ind w:firstLine="284"/>
        <w:jc w:val="both"/>
      </w:pPr>
      <w:r w:rsidRPr="001730B7">
        <w:rPr>
          <w:b/>
        </w:rPr>
        <w:t>Vinos S.A.</w:t>
      </w:r>
      <w:r w:rsidR="001730B7">
        <w:t>,</w:t>
      </w:r>
      <w:r w:rsidRPr="000A5EA7">
        <w:t xml:space="preserve"> tiene la oportunidad de transmitir la imagen de la empresa a través de imágenes y videos (no más de 15 segundos) que llamen la atención del usuario. </w:t>
      </w:r>
      <w:r w:rsidR="007272A7" w:rsidRPr="000A5EA7">
        <w:t>Es una ventaja, ya que, el usuario se fija de manera directa en la imagen y no dispone de ningún elemento de distracción.</w:t>
      </w:r>
    </w:p>
    <w:p w:rsidR="007272A7" w:rsidRPr="000A5EA7" w:rsidRDefault="007272A7" w:rsidP="00D91EE9">
      <w:pPr>
        <w:tabs>
          <w:tab w:val="num" w:pos="567"/>
        </w:tabs>
        <w:spacing w:after="0" w:line="360" w:lineRule="auto"/>
        <w:ind w:firstLine="284"/>
        <w:jc w:val="both"/>
      </w:pPr>
      <w:r w:rsidRPr="000A5EA7">
        <w:t xml:space="preserve">Se van a realizar actualizaciones y publicaciones diarias, donde se </w:t>
      </w:r>
      <w:r w:rsidR="001730B7">
        <w:t xml:space="preserve">colgarán </w:t>
      </w:r>
      <w:r w:rsidRPr="000A5EA7">
        <w:t xml:space="preserve">fotos y videos de los productos de </w:t>
      </w:r>
      <w:r w:rsidRPr="001730B7">
        <w:rPr>
          <w:b/>
        </w:rPr>
        <w:t>Vinos S.A.</w:t>
      </w:r>
      <w:r w:rsidRPr="000A5EA7">
        <w:t xml:space="preserve">, forma de elaboración del vino, imágenes de las instalaciones, videos dando consejos de consumo </w:t>
      </w:r>
      <w:r w:rsidR="000A5EA7" w:rsidRPr="000A5EA7">
        <w:t>etc.</w:t>
      </w:r>
      <w:r w:rsidRPr="000A5EA7">
        <w:t>, siempre haciendo participe al consumidor y convirtiendo el contenido en viral</w:t>
      </w:r>
    </w:p>
    <w:p w:rsidR="007272A7" w:rsidRPr="00E21B42" w:rsidRDefault="000A5EA7" w:rsidP="00ED4349">
      <w:pPr>
        <w:pStyle w:val="Prrafodelista"/>
        <w:numPr>
          <w:ilvl w:val="0"/>
          <w:numId w:val="81"/>
        </w:numPr>
        <w:autoSpaceDE w:val="0"/>
        <w:autoSpaceDN w:val="0"/>
        <w:adjustRightInd w:val="0"/>
        <w:spacing w:after="0" w:line="360" w:lineRule="auto"/>
        <w:jc w:val="both"/>
        <w:rPr>
          <w:b/>
        </w:rPr>
      </w:pPr>
      <w:r w:rsidRPr="00E21B42">
        <w:rPr>
          <w:b/>
        </w:rPr>
        <w:t>Google +</w:t>
      </w:r>
    </w:p>
    <w:p w:rsidR="007272A7" w:rsidRPr="000A5EA7" w:rsidRDefault="007272A7" w:rsidP="0077374F">
      <w:pPr>
        <w:autoSpaceDE w:val="0"/>
        <w:autoSpaceDN w:val="0"/>
        <w:adjustRightInd w:val="0"/>
        <w:spacing w:after="0" w:line="360" w:lineRule="auto"/>
        <w:ind w:firstLine="284"/>
        <w:jc w:val="both"/>
      </w:pPr>
      <w:r w:rsidRPr="000A5EA7">
        <w:t>El funcionamiento de la red social Google + es similar al de Facebook, por lo que, no se volverán a repetir las acciones a llevar a cabo.</w:t>
      </w:r>
    </w:p>
    <w:p w:rsidR="007272A7" w:rsidRPr="00E21B42" w:rsidRDefault="000A5EA7" w:rsidP="00ED4349">
      <w:pPr>
        <w:pStyle w:val="Prrafodelista"/>
        <w:numPr>
          <w:ilvl w:val="0"/>
          <w:numId w:val="81"/>
        </w:numPr>
        <w:autoSpaceDE w:val="0"/>
        <w:autoSpaceDN w:val="0"/>
        <w:adjustRightInd w:val="0"/>
        <w:spacing w:after="0" w:line="360" w:lineRule="auto"/>
        <w:jc w:val="both"/>
        <w:rPr>
          <w:b/>
        </w:rPr>
      </w:pPr>
      <w:r w:rsidRPr="00E21B42">
        <w:rPr>
          <w:b/>
        </w:rPr>
        <w:t>Youtube</w:t>
      </w:r>
    </w:p>
    <w:p w:rsidR="007272A7" w:rsidRPr="000A5EA7" w:rsidRDefault="007272A7" w:rsidP="0077374F">
      <w:pPr>
        <w:tabs>
          <w:tab w:val="num" w:pos="567"/>
        </w:tabs>
        <w:spacing w:after="0" w:line="360" w:lineRule="auto"/>
        <w:ind w:firstLine="284"/>
        <w:jc w:val="both"/>
      </w:pPr>
      <w:r w:rsidRPr="000A5EA7">
        <w:t xml:space="preserve">El objetivo de la </w:t>
      </w:r>
      <w:r w:rsidRPr="000A5EA7">
        <w:rPr>
          <w:b/>
        </w:rPr>
        <w:t>creación de un canal de YouTube</w:t>
      </w:r>
      <w:r w:rsidRPr="000A5EA7">
        <w:t xml:space="preserve"> es la posibilidad de interactuar con el consumidor a través de videos que tienen cierta duración determinada, estos clientes serán los que mayor interés tengan en la marca. Para ello, se publicarán videos relacionados con: revisiones de diferentes vinos con sus notas de cata, consejos para una mejor conservación del vino, consejos de consumo de vino, elaboración del vino, curiosidades del mundo del vino etc.</w:t>
      </w:r>
    </w:p>
    <w:p w:rsidR="007272A7" w:rsidRDefault="007272A7" w:rsidP="00E21B42">
      <w:pPr>
        <w:tabs>
          <w:tab w:val="num" w:pos="567"/>
        </w:tabs>
        <w:spacing w:after="0" w:line="360" w:lineRule="auto"/>
        <w:jc w:val="both"/>
      </w:pPr>
      <w:r w:rsidRPr="000A5EA7">
        <w:t>Además, se animará a los usuarios a que publiquen contenido gráfico. La media de actualización será de un video cada 15 días o 30 días aproximadamente.</w:t>
      </w:r>
    </w:p>
    <w:p w:rsidR="0077374F" w:rsidRPr="0077374F" w:rsidRDefault="0077374F" w:rsidP="00E21B42">
      <w:pPr>
        <w:tabs>
          <w:tab w:val="num" w:pos="567"/>
        </w:tabs>
        <w:spacing w:after="0" w:line="360" w:lineRule="auto"/>
        <w:jc w:val="both"/>
        <w:rPr>
          <w:sz w:val="10"/>
          <w:szCs w:val="10"/>
        </w:rPr>
      </w:pPr>
    </w:p>
    <w:p w:rsidR="007272A7" w:rsidRPr="001730B7" w:rsidRDefault="007272A7" w:rsidP="00ED4349">
      <w:pPr>
        <w:pStyle w:val="Prrafodelista"/>
        <w:numPr>
          <w:ilvl w:val="0"/>
          <w:numId w:val="64"/>
        </w:numPr>
        <w:spacing w:after="0" w:line="360" w:lineRule="auto"/>
        <w:jc w:val="both"/>
        <w:rPr>
          <w:b/>
          <w:u w:val="single"/>
        </w:rPr>
      </w:pPr>
      <w:r w:rsidRPr="001730B7">
        <w:rPr>
          <w:b/>
          <w:u w:val="single"/>
        </w:rPr>
        <w:t>Redes sociales específicas</w:t>
      </w:r>
    </w:p>
    <w:p w:rsidR="00D91EE9" w:rsidRDefault="007272A7" w:rsidP="0077374F">
      <w:pPr>
        <w:spacing w:after="0" w:line="360" w:lineRule="auto"/>
        <w:ind w:firstLine="284"/>
        <w:jc w:val="both"/>
      </w:pPr>
      <w:r w:rsidRPr="000A5EA7">
        <w:t xml:space="preserve">La presencia en redes sociales específicas, se refiere a estar presente en </w:t>
      </w:r>
      <w:r w:rsidRPr="001730B7">
        <w:t>redes sociales que estén estrechamente relacionadas con el mundo del vino</w:t>
      </w:r>
      <w:r w:rsidRPr="000A5EA7">
        <w:t xml:space="preserve"> y </w:t>
      </w:r>
      <w:r w:rsidR="00AC36FD" w:rsidRPr="000A5EA7">
        <w:t>que son regentadas por usuarios que están directamente relacionados con este producto.</w:t>
      </w:r>
      <w:r w:rsidR="00D91EE9">
        <w:t xml:space="preserve"> </w:t>
      </w:r>
      <w:r w:rsidR="00AC36FD" w:rsidRPr="000A5EA7">
        <w:t xml:space="preserve">En ellas, los usuarios pueden dar su opinión acerca de diferentes vinos y demás aspectos relacionados con el sector vitivinícola. </w:t>
      </w:r>
    </w:p>
    <w:p w:rsidR="00AC36FD" w:rsidRPr="000A5EA7" w:rsidRDefault="00AC36FD" w:rsidP="0077374F">
      <w:pPr>
        <w:spacing w:after="0" w:line="360" w:lineRule="auto"/>
        <w:ind w:firstLine="284"/>
        <w:jc w:val="both"/>
      </w:pPr>
      <w:r w:rsidRPr="000A5EA7">
        <w:lastRenderedPageBreak/>
        <w:t xml:space="preserve">Es en estas redes sociales donde se encuentran usuarios realmente especializados como para que resulten prescriptores de marca, ya que, otros usuarios tendrán muy en cuenta sus </w:t>
      </w:r>
      <w:r w:rsidR="000A5EA7" w:rsidRPr="000A5EA7">
        <w:t>críticas</w:t>
      </w:r>
      <w:r w:rsidRPr="000A5EA7">
        <w:t xml:space="preserve">. Para </w:t>
      </w:r>
      <w:r w:rsidRPr="001730B7">
        <w:rPr>
          <w:b/>
        </w:rPr>
        <w:t>Vinos S.A.</w:t>
      </w:r>
      <w:r w:rsidR="001730B7">
        <w:t>,</w:t>
      </w:r>
      <w:r w:rsidRPr="000A5EA7">
        <w:t xml:space="preserve"> conseguir este tipo de usuarios influyentes y conseguir que realicen buenas </w:t>
      </w:r>
      <w:r w:rsidR="000A5EA7" w:rsidRPr="000A5EA7">
        <w:t>críticas</w:t>
      </w:r>
      <w:r w:rsidR="001730B7">
        <w:t>,</w:t>
      </w:r>
      <w:r w:rsidRPr="000A5EA7">
        <w:t xml:space="preserve"> le darían a conocer y ayudaría a incrementar el volumen de ventas.</w:t>
      </w:r>
    </w:p>
    <w:p w:rsidR="00AC36FD" w:rsidRDefault="00AC36FD" w:rsidP="0077374F">
      <w:pPr>
        <w:spacing w:after="0" w:line="360" w:lineRule="auto"/>
        <w:ind w:firstLine="284"/>
        <w:jc w:val="both"/>
      </w:pPr>
      <w:r w:rsidRPr="000A5EA7">
        <w:t xml:space="preserve">Algunas de las redes sociales específicas son competidores directos de </w:t>
      </w:r>
      <w:r w:rsidRPr="001730B7">
        <w:rPr>
          <w:b/>
        </w:rPr>
        <w:t>Vinos S.A.</w:t>
      </w:r>
      <w:r w:rsidRPr="000A5EA7">
        <w:t xml:space="preserve"> como decántalo, vinissimus o bodeboca. Sin embargo, si </w:t>
      </w:r>
      <w:r w:rsidRPr="001730B7">
        <w:rPr>
          <w:b/>
        </w:rPr>
        <w:t>Vinos S.A.</w:t>
      </w:r>
      <w:r w:rsidRPr="000A5EA7">
        <w:t xml:space="preserve"> consigue estar en estas plataformas puede conseguir que dejen de ser sus competidores. Es por eso, que se intentará estar en alguna de las siguientes redes sociales específicas: vinissimus, bodeboca, wineissocial, lugardelvino o wineclan. Además, a nivel internacional también se encuentran: nakedwines o snooth.</w:t>
      </w:r>
    </w:p>
    <w:p w:rsidR="0077374F" w:rsidRPr="00D91EE9" w:rsidRDefault="0077374F" w:rsidP="0077374F">
      <w:pPr>
        <w:spacing w:after="0" w:line="360" w:lineRule="auto"/>
        <w:ind w:firstLine="284"/>
        <w:jc w:val="both"/>
        <w:rPr>
          <w:sz w:val="10"/>
          <w:szCs w:val="10"/>
        </w:rPr>
      </w:pPr>
    </w:p>
    <w:p w:rsidR="00DA23DB" w:rsidRPr="00BC66E4" w:rsidRDefault="00AC36FD" w:rsidP="00ED4349">
      <w:pPr>
        <w:pStyle w:val="Prrafodelista"/>
        <w:numPr>
          <w:ilvl w:val="0"/>
          <w:numId w:val="64"/>
        </w:numPr>
        <w:spacing w:after="0" w:line="360" w:lineRule="auto"/>
        <w:jc w:val="both"/>
        <w:rPr>
          <w:b/>
          <w:u w:val="single"/>
        </w:rPr>
      </w:pPr>
      <w:r w:rsidRPr="00BC66E4">
        <w:rPr>
          <w:b/>
          <w:u w:val="single"/>
        </w:rPr>
        <w:t>Aplicaciones propias para los aficionados al vino</w:t>
      </w:r>
    </w:p>
    <w:p w:rsidR="00AC36FD" w:rsidRPr="000A5EA7" w:rsidRDefault="00AC36FD" w:rsidP="0077374F">
      <w:pPr>
        <w:spacing w:after="0" w:line="360" w:lineRule="auto"/>
        <w:ind w:firstLine="284"/>
        <w:jc w:val="both"/>
      </w:pPr>
      <w:r w:rsidRPr="000A5EA7">
        <w:t xml:space="preserve">La presencia en estas aplicaciones para aficionados al vino persigue el </w:t>
      </w:r>
      <w:r w:rsidRPr="000A5EA7">
        <w:rPr>
          <w:b/>
        </w:rPr>
        <w:t>objetivo de darse a conocer y mantener una imagen de marca</w:t>
      </w:r>
      <w:r w:rsidRPr="000A5EA7">
        <w:t xml:space="preserve">. Algunas de estas son: Vinthink, Vinos y Añadas y Part It. </w:t>
      </w:r>
    </w:p>
    <w:p w:rsidR="00BC66E4" w:rsidRPr="0077374F" w:rsidRDefault="00DA23DB" w:rsidP="00ED4349">
      <w:pPr>
        <w:pStyle w:val="Prrafodelista"/>
        <w:numPr>
          <w:ilvl w:val="0"/>
          <w:numId w:val="81"/>
        </w:numPr>
        <w:shd w:val="clear" w:color="auto" w:fill="FFFFFF"/>
        <w:spacing w:after="0" w:line="360" w:lineRule="auto"/>
        <w:jc w:val="both"/>
        <w:textAlignment w:val="top"/>
        <w:rPr>
          <w:i/>
          <w:noProof/>
          <w:lang w:val="es-ES_tradnl"/>
        </w:rPr>
      </w:pPr>
      <w:r w:rsidRPr="0077374F">
        <w:rPr>
          <w:b/>
          <w:noProof/>
          <w:lang w:val="es-ES_tradnl"/>
        </w:rPr>
        <w:t>Vinthink</w:t>
      </w:r>
    </w:p>
    <w:p w:rsidR="00BC66E4" w:rsidRDefault="00BC66E4" w:rsidP="0077374F">
      <w:pPr>
        <w:shd w:val="clear" w:color="auto" w:fill="FFFFFF"/>
        <w:spacing w:after="0" w:line="360" w:lineRule="auto"/>
        <w:ind w:firstLine="284"/>
        <w:jc w:val="both"/>
        <w:textAlignment w:val="top"/>
        <w:rPr>
          <w:rFonts w:cs="Arial"/>
          <w:noProof/>
          <w:lang w:val="es-ES_tradnl"/>
        </w:rPr>
      </w:pPr>
      <w:r>
        <w:rPr>
          <w:rFonts w:cs="Arial"/>
          <w:noProof/>
          <w:lang w:val="es-ES_tradnl"/>
        </w:rPr>
        <w:t>E</w:t>
      </w:r>
      <w:r w:rsidR="00DA23DB" w:rsidRPr="000A5EA7">
        <w:rPr>
          <w:rFonts w:cs="Arial"/>
          <w:noProof/>
          <w:lang w:val="es-ES_tradnl"/>
        </w:rPr>
        <w:t xml:space="preserve">s una red social para los aficionados al vino que cuenta con información sobre más de 55.000 referencias y 11.000 bodegas de España, Francia, Italia y EEUU. La aplicación permite buscar vinos y espumosos según tipo, variedad o zona, geolocalizar bodegas o eventos relacionados con esta bebida cerca de nuestra posición o hacer un historial de catas, entre otras funciones. </w:t>
      </w:r>
    </w:p>
    <w:p w:rsidR="00BC66E4" w:rsidRPr="0077374F" w:rsidRDefault="00DA23DB" w:rsidP="00ED4349">
      <w:pPr>
        <w:pStyle w:val="Prrafodelista"/>
        <w:numPr>
          <w:ilvl w:val="0"/>
          <w:numId w:val="81"/>
        </w:numPr>
        <w:shd w:val="clear" w:color="auto" w:fill="FFFFFF"/>
        <w:spacing w:after="0" w:line="360" w:lineRule="auto"/>
        <w:jc w:val="both"/>
        <w:textAlignment w:val="top"/>
        <w:rPr>
          <w:rFonts w:cs="Arial"/>
          <w:noProof/>
          <w:lang w:val="es-ES_tradnl"/>
        </w:rPr>
      </w:pPr>
      <w:r w:rsidRPr="0077374F">
        <w:rPr>
          <w:rFonts w:cs="Arial"/>
          <w:b/>
          <w:noProof/>
          <w:lang w:val="es-ES_tradnl"/>
        </w:rPr>
        <w:t>Vinos y Añadas</w:t>
      </w:r>
      <w:r w:rsidR="00BC66E4" w:rsidRPr="0077374F">
        <w:rPr>
          <w:rFonts w:cs="Arial"/>
          <w:noProof/>
          <w:lang w:val="es-ES_tradnl"/>
        </w:rPr>
        <w:t>,</w:t>
      </w:r>
    </w:p>
    <w:p w:rsidR="00BC66E4" w:rsidRDefault="00BC66E4" w:rsidP="0077374F">
      <w:pPr>
        <w:shd w:val="clear" w:color="auto" w:fill="FFFFFF"/>
        <w:spacing w:after="0" w:line="360" w:lineRule="auto"/>
        <w:ind w:firstLine="284"/>
        <w:jc w:val="both"/>
        <w:textAlignment w:val="top"/>
        <w:rPr>
          <w:rFonts w:cs="Arial"/>
          <w:noProof/>
          <w:lang w:val="es-ES_tradnl"/>
        </w:rPr>
      </w:pPr>
      <w:r>
        <w:rPr>
          <w:rFonts w:cs="Arial"/>
          <w:noProof/>
          <w:lang w:val="es-ES_tradnl"/>
        </w:rPr>
        <w:t>S</w:t>
      </w:r>
      <w:r w:rsidR="00DA23DB" w:rsidRPr="000A5EA7">
        <w:rPr>
          <w:rFonts w:cs="Arial"/>
          <w:noProof/>
          <w:lang w:val="es-ES_tradnl"/>
        </w:rPr>
        <w:t xml:space="preserve">irve de ayuda para escoger los mejores vinos, puesto que ofrece una valoracion de cada cosecha en funcion del año y la denominacion de origen. </w:t>
      </w:r>
    </w:p>
    <w:p w:rsidR="00BC66E4" w:rsidRPr="0077374F" w:rsidRDefault="00DA23DB" w:rsidP="00ED4349">
      <w:pPr>
        <w:pStyle w:val="Prrafodelista"/>
        <w:numPr>
          <w:ilvl w:val="0"/>
          <w:numId w:val="81"/>
        </w:numPr>
        <w:shd w:val="clear" w:color="auto" w:fill="FFFFFF"/>
        <w:spacing w:after="0" w:line="360" w:lineRule="auto"/>
        <w:jc w:val="both"/>
        <w:textAlignment w:val="top"/>
        <w:rPr>
          <w:rFonts w:cs="Arial"/>
          <w:b/>
          <w:noProof/>
          <w:lang w:val="es-ES_tradnl"/>
        </w:rPr>
      </w:pPr>
      <w:r w:rsidRPr="0077374F">
        <w:rPr>
          <w:rFonts w:cs="Arial"/>
          <w:b/>
          <w:noProof/>
          <w:lang w:val="es-ES_tradnl"/>
        </w:rPr>
        <w:t>Part it</w:t>
      </w:r>
    </w:p>
    <w:p w:rsidR="00DA23DB" w:rsidRPr="000A5EA7" w:rsidRDefault="00BC66E4" w:rsidP="0077374F">
      <w:pPr>
        <w:shd w:val="clear" w:color="auto" w:fill="FFFFFF"/>
        <w:spacing w:after="0" w:line="360" w:lineRule="auto"/>
        <w:ind w:firstLine="284"/>
        <w:jc w:val="both"/>
        <w:textAlignment w:val="top"/>
        <w:rPr>
          <w:i/>
          <w:noProof/>
          <w:lang w:val="es-ES_tradnl"/>
        </w:rPr>
      </w:pPr>
      <w:r>
        <w:rPr>
          <w:rFonts w:cs="Arial"/>
          <w:noProof/>
          <w:lang w:val="es-ES_tradnl"/>
        </w:rPr>
        <w:t>E</w:t>
      </w:r>
      <w:r w:rsidR="00DA23DB" w:rsidRPr="000A5EA7">
        <w:rPr>
          <w:rFonts w:cs="Arial"/>
          <w:noProof/>
          <w:lang w:val="es-ES_tradnl"/>
        </w:rPr>
        <w:t xml:space="preserve">s una app que nos indica los vinos que mejor maridan con la </w:t>
      </w:r>
      <w:r w:rsidR="00AC36FD" w:rsidRPr="000A5EA7">
        <w:rPr>
          <w:rFonts w:cs="Arial"/>
          <w:noProof/>
          <w:lang w:val="es-ES_tradnl"/>
        </w:rPr>
        <w:t xml:space="preserve">comida que vayamos a degustar. </w:t>
      </w:r>
      <w:r w:rsidR="00DA23DB" w:rsidRPr="000A5EA7">
        <w:rPr>
          <w:rFonts w:cs="Arial"/>
          <w:noProof/>
          <w:lang w:val="es-ES_tradnl"/>
        </w:rPr>
        <w:t>Simplemente indicando la comida o sus principales ingredientes  bastara para obtener la recomendación del vino adecuado, las cuales son 20.000 posibles combinaciones.</w:t>
      </w:r>
    </w:p>
    <w:p w:rsidR="00BC66E4" w:rsidRPr="0077374F" w:rsidRDefault="00BC66E4" w:rsidP="00E21B42">
      <w:pPr>
        <w:autoSpaceDE w:val="0"/>
        <w:autoSpaceDN w:val="0"/>
        <w:adjustRightInd w:val="0"/>
        <w:spacing w:after="0" w:line="360" w:lineRule="auto"/>
        <w:jc w:val="both"/>
        <w:rPr>
          <w:b/>
          <w:sz w:val="10"/>
          <w:szCs w:val="10"/>
          <w:u w:val="single"/>
        </w:rPr>
      </w:pPr>
    </w:p>
    <w:p w:rsidR="00DA23DB" w:rsidRPr="00BC66E4" w:rsidRDefault="00AC36FD" w:rsidP="00ED4349">
      <w:pPr>
        <w:pStyle w:val="Prrafodelista"/>
        <w:numPr>
          <w:ilvl w:val="0"/>
          <w:numId w:val="64"/>
        </w:numPr>
        <w:autoSpaceDE w:val="0"/>
        <w:autoSpaceDN w:val="0"/>
        <w:adjustRightInd w:val="0"/>
        <w:spacing w:after="0" w:line="360" w:lineRule="auto"/>
        <w:jc w:val="both"/>
        <w:rPr>
          <w:b/>
          <w:u w:val="single"/>
        </w:rPr>
      </w:pPr>
      <w:r w:rsidRPr="00BC66E4">
        <w:rPr>
          <w:b/>
          <w:u w:val="single"/>
        </w:rPr>
        <w:t>Acciones concretas en las redes sociales</w:t>
      </w:r>
    </w:p>
    <w:p w:rsidR="00DA23DB" w:rsidRPr="000A5EA7" w:rsidRDefault="00AC36FD" w:rsidP="0077374F">
      <w:pPr>
        <w:spacing w:after="0" w:line="360" w:lineRule="auto"/>
        <w:ind w:firstLine="284"/>
        <w:contextualSpacing/>
        <w:jc w:val="both"/>
      </w:pPr>
      <w:r w:rsidRPr="000A5EA7">
        <w:t xml:space="preserve">Estas acciones que se llevarán a cabo, pueden modificarse según el objetivo que se pretenda lograr con ellas, ya que, aunque los objetivos genéricos van relacionados con obtener rentabilidad, crear marca y generar ruido, pueden existir objetivos específicos como la promoción de un producto en concreto que se tenga que llevar a cabo con otra acción diferente. </w:t>
      </w:r>
    </w:p>
    <w:p w:rsidR="00DA23DB" w:rsidRPr="000A5EA7" w:rsidRDefault="00BB488F" w:rsidP="00ED4349">
      <w:pPr>
        <w:pStyle w:val="Prrafodelista"/>
        <w:numPr>
          <w:ilvl w:val="0"/>
          <w:numId w:val="16"/>
        </w:numPr>
        <w:spacing w:after="0" w:line="360" w:lineRule="auto"/>
        <w:jc w:val="both"/>
      </w:pPr>
      <w:r w:rsidRPr="000A5EA7">
        <w:lastRenderedPageBreak/>
        <w:t>Publicación de las últimas noticas y tendencias del sector, con el objetivo de que el usuario comparta el contenido.</w:t>
      </w:r>
    </w:p>
    <w:p w:rsidR="00BB488F" w:rsidRPr="000A5EA7" w:rsidRDefault="00BB488F" w:rsidP="00ED4349">
      <w:pPr>
        <w:pStyle w:val="Prrafodelista"/>
        <w:numPr>
          <w:ilvl w:val="0"/>
          <w:numId w:val="16"/>
        </w:numPr>
        <w:spacing w:after="0" w:line="360" w:lineRule="auto"/>
        <w:jc w:val="both"/>
      </w:pPr>
      <w:r w:rsidRPr="000A5EA7">
        <w:t>Seguir a prescriptores del mundo del vino, realizar comentarios, o comenzar conversaciones.</w:t>
      </w:r>
    </w:p>
    <w:p w:rsidR="00BB488F" w:rsidRPr="000A5EA7" w:rsidRDefault="00BB488F" w:rsidP="00ED4349">
      <w:pPr>
        <w:pStyle w:val="Prrafodelista"/>
        <w:numPr>
          <w:ilvl w:val="0"/>
          <w:numId w:val="16"/>
        </w:numPr>
        <w:spacing w:after="0" w:line="360" w:lineRule="auto"/>
        <w:jc w:val="both"/>
      </w:pPr>
      <w:r w:rsidRPr="000A5EA7">
        <w:t>Lanzamiento de preguntas sobre un tema de actualidad.</w:t>
      </w:r>
    </w:p>
    <w:p w:rsidR="00BB488F" w:rsidRPr="000A5EA7" w:rsidRDefault="00BB488F" w:rsidP="00ED4349">
      <w:pPr>
        <w:pStyle w:val="Prrafodelista"/>
        <w:numPr>
          <w:ilvl w:val="0"/>
          <w:numId w:val="16"/>
        </w:numPr>
        <w:spacing w:after="0" w:line="360" w:lineRule="auto"/>
        <w:jc w:val="both"/>
      </w:pPr>
      <w:r w:rsidRPr="000A5EA7">
        <w:t>Publicación de sorteos o concursos, pidiendo la colaboración de los seguidores.</w:t>
      </w:r>
    </w:p>
    <w:p w:rsidR="00BB488F" w:rsidRPr="000A5EA7" w:rsidRDefault="00BB488F" w:rsidP="00ED4349">
      <w:pPr>
        <w:pStyle w:val="Prrafodelista"/>
        <w:numPr>
          <w:ilvl w:val="0"/>
          <w:numId w:val="16"/>
        </w:numPr>
        <w:spacing w:after="0" w:line="360" w:lineRule="auto"/>
        <w:jc w:val="both"/>
      </w:pPr>
      <w:r w:rsidRPr="000A5EA7">
        <w:t>Promoción de productos.</w:t>
      </w:r>
    </w:p>
    <w:p w:rsidR="00BB488F" w:rsidRPr="000A5EA7" w:rsidRDefault="00BB488F" w:rsidP="00ED4349">
      <w:pPr>
        <w:pStyle w:val="Prrafodelista"/>
        <w:numPr>
          <w:ilvl w:val="0"/>
          <w:numId w:val="16"/>
        </w:numPr>
        <w:spacing w:after="0" w:line="360" w:lineRule="auto"/>
        <w:jc w:val="both"/>
      </w:pPr>
      <w:r w:rsidRPr="000A5EA7">
        <w:t>Respuesta rápida a los posibles comentarios de forma personalizada y cercana.</w:t>
      </w:r>
    </w:p>
    <w:p w:rsidR="00BB488F" w:rsidRPr="000A5EA7" w:rsidRDefault="00BB488F" w:rsidP="00ED4349">
      <w:pPr>
        <w:pStyle w:val="Prrafodelista"/>
        <w:numPr>
          <w:ilvl w:val="0"/>
          <w:numId w:val="16"/>
        </w:numPr>
        <w:spacing w:after="0" w:line="360" w:lineRule="auto"/>
        <w:jc w:val="both"/>
      </w:pPr>
      <w:r w:rsidRPr="000A5EA7">
        <w:t>Publicación de videos o imágenes relacionados con la empresa o con el sector vitivinícola.</w:t>
      </w:r>
    </w:p>
    <w:p w:rsidR="00BB488F" w:rsidRPr="000A5EA7" w:rsidRDefault="00BB488F" w:rsidP="00ED4349">
      <w:pPr>
        <w:pStyle w:val="Prrafodelista"/>
        <w:numPr>
          <w:ilvl w:val="0"/>
          <w:numId w:val="16"/>
        </w:numPr>
        <w:spacing w:after="0" w:line="360" w:lineRule="auto"/>
        <w:jc w:val="both"/>
      </w:pPr>
      <w:r w:rsidRPr="000A5EA7">
        <w:t>Añadir guías de consumo del vino. ¿Con qué compartir el vino?, momentos para tomar vino etc.</w:t>
      </w:r>
    </w:p>
    <w:p w:rsidR="00BB488F" w:rsidRPr="000A5EA7" w:rsidRDefault="00BB488F" w:rsidP="00ED4349">
      <w:pPr>
        <w:pStyle w:val="Prrafodelista"/>
        <w:numPr>
          <w:ilvl w:val="0"/>
          <w:numId w:val="16"/>
        </w:numPr>
        <w:spacing w:after="0" w:line="360" w:lineRule="auto"/>
        <w:jc w:val="both"/>
      </w:pPr>
      <w:r w:rsidRPr="000A5EA7">
        <w:t>Recomendaciones de sumiller.</w:t>
      </w:r>
    </w:p>
    <w:p w:rsidR="00BB488F" w:rsidRPr="000A5EA7" w:rsidRDefault="00BB488F" w:rsidP="00ED4349">
      <w:pPr>
        <w:pStyle w:val="Prrafodelista"/>
        <w:numPr>
          <w:ilvl w:val="0"/>
          <w:numId w:val="16"/>
        </w:numPr>
        <w:spacing w:after="0" w:line="360" w:lineRule="auto"/>
        <w:jc w:val="both"/>
      </w:pPr>
      <w:r w:rsidRPr="000A5EA7">
        <w:t>Información acerca de las bodegas con las que se trabaja.</w:t>
      </w:r>
    </w:p>
    <w:p w:rsidR="00DA23DB" w:rsidRPr="000A5EA7" w:rsidRDefault="00BB488F" w:rsidP="00ED4349">
      <w:pPr>
        <w:pStyle w:val="Prrafodelista"/>
        <w:numPr>
          <w:ilvl w:val="0"/>
          <w:numId w:val="16"/>
        </w:numPr>
        <w:spacing w:after="0" w:line="360" w:lineRule="auto"/>
        <w:jc w:val="both"/>
      </w:pPr>
      <w:r w:rsidRPr="000A5EA7">
        <w:t>Fomentar el consumo de vino de manera moderada.</w:t>
      </w:r>
    </w:p>
    <w:p w:rsidR="00BB488F" w:rsidRPr="000A5EA7" w:rsidRDefault="00BB488F" w:rsidP="00ED4349">
      <w:pPr>
        <w:pStyle w:val="Prrafodelista"/>
        <w:numPr>
          <w:ilvl w:val="0"/>
          <w:numId w:val="16"/>
        </w:numPr>
        <w:spacing w:after="0" w:line="360" w:lineRule="auto"/>
        <w:jc w:val="both"/>
      </w:pPr>
      <w:r w:rsidRPr="000A5EA7">
        <w:t>Mencionar a otros usuarios y participar en distintas conversaciones, difundiendo así los mensajes y dándose a conocer.</w:t>
      </w:r>
    </w:p>
    <w:p w:rsidR="00BB488F" w:rsidRPr="000A5EA7" w:rsidRDefault="00BB488F" w:rsidP="00ED4349">
      <w:pPr>
        <w:pStyle w:val="Prrafodelista"/>
        <w:numPr>
          <w:ilvl w:val="0"/>
          <w:numId w:val="16"/>
        </w:numPr>
        <w:spacing w:after="0" w:line="360" w:lineRule="auto"/>
        <w:jc w:val="both"/>
      </w:pPr>
      <w:r w:rsidRPr="000A5EA7">
        <w:t xml:space="preserve">En Twitter e Instagram incluir hashtags (muestran el tema sobre el que está hablando la publicación y el más actual), así se encontrarán </w:t>
      </w:r>
      <w:r w:rsidR="00BD48E1">
        <w:t>prescriptores</w:t>
      </w:r>
      <w:r w:rsidRPr="000A5EA7">
        <w:t xml:space="preserve"> de estos temas.</w:t>
      </w:r>
    </w:p>
    <w:p w:rsidR="00DA23DB" w:rsidRDefault="00BB488F" w:rsidP="00ED4349">
      <w:pPr>
        <w:pStyle w:val="Prrafodelista"/>
        <w:numPr>
          <w:ilvl w:val="0"/>
          <w:numId w:val="16"/>
        </w:numPr>
        <w:spacing w:after="0" w:line="360" w:lineRule="auto"/>
        <w:jc w:val="both"/>
      </w:pPr>
      <w:r w:rsidRPr="000A5EA7">
        <w:t>Publicación de eventos (cursos de vino, catas de vino, enotur</w:t>
      </w:r>
      <w:r w:rsidR="00BD48E1">
        <w:t>í</w:t>
      </w:r>
      <w:r w:rsidRPr="000A5EA7">
        <w:t>smo</w:t>
      </w:r>
      <w:r w:rsidR="00BD48E1">
        <w:t>,</w:t>
      </w:r>
      <w:r w:rsidRPr="000A5EA7">
        <w:t xml:space="preserve"> etc</w:t>
      </w:r>
      <w:r w:rsidR="00BD48E1">
        <w:t>.</w:t>
      </w:r>
      <w:r w:rsidRPr="000A5EA7">
        <w:t>)</w:t>
      </w:r>
    </w:p>
    <w:p w:rsidR="00BC66E4" w:rsidRPr="00D91EE9" w:rsidRDefault="00BC66E4" w:rsidP="00E21B42">
      <w:pPr>
        <w:pStyle w:val="Prrafodelista"/>
        <w:spacing w:after="0" w:line="360" w:lineRule="auto"/>
        <w:jc w:val="both"/>
        <w:rPr>
          <w:sz w:val="10"/>
          <w:szCs w:val="10"/>
        </w:rPr>
      </w:pPr>
    </w:p>
    <w:p w:rsidR="00BC66E4" w:rsidRPr="00BC66E4" w:rsidRDefault="00BC66E4" w:rsidP="00ED4349">
      <w:pPr>
        <w:pStyle w:val="Prrafodelista"/>
        <w:numPr>
          <w:ilvl w:val="0"/>
          <w:numId w:val="65"/>
        </w:numPr>
        <w:autoSpaceDE w:val="0"/>
        <w:autoSpaceDN w:val="0"/>
        <w:adjustRightInd w:val="0"/>
        <w:spacing w:after="0" w:line="360" w:lineRule="auto"/>
        <w:jc w:val="both"/>
        <w:rPr>
          <w:b/>
          <w:color w:val="2E74B5"/>
          <w:u w:val="single"/>
        </w:rPr>
      </w:pPr>
      <w:r w:rsidRPr="00BC66E4">
        <w:rPr>
          <w:b/>
          <w:color w:val="2E74B5"/>
          <w:u w:val="single"/>
        </w:rPr>
        <w:t>Email marketing</w:t>
      </w:r>
    </w:p>
    <w:p w:rsidR="00B15E1F" w:rsidRDefault="00B15E1F" w:rsidP="0077374F">
      <w:pPr>
        <w:autoSpaceDE w:val="0"/>
        <w:autoSpaceDN w:val="0"/>
        <w:adjustRightInd w:val="0"/>
        <w:spacing w:after="0" w:line="360" w:lineRule="auto"/>
        <w:ind w:firstLine="284"/>
        <w:jc w:val="both"/>
        <w:rPr>
          <w:b/>
        </w:rPr>
      </w:pPr>
      <w:r w:rsidRPr="000A5EA7">
        <w:t xml:space="preserve">Se llevarán a cabo </w:t>
      </w:r>
      <w:r w:rsidRPr="000A5EA7">
        <w:rPr>
          <w:b/>
        </w:rPr>
        <w:t xml:space="preserve">campañas de email marketing </w:t>
      </w:r>
      <w:r w:rsidRPr="000A5EA7">
        <w:t xml:space="preserve">con el objetivo de fidelizar a los clientes y captar a clientes que no llegaron a realizar una compra. Estas campañas seguirán </w:t>
      </w:r>
      <w:r w:rsidRPr="000A5EA7">
        <w:rPr>
          <w:b/>
        </w:rPr>
        <w:t>dos líneas diferenciadas:</w:t>
      </w:r>
    </w:p>
    <w:p w:rsidR="00CE14A2" w:rsidRPr="00CE14A2" w:rsidRDefault="00CE14A2" w:rsidP="0077374F">
      <w:pPr>
        <w:autoSpaceDE w:val="0"/>
        <w:autoSpaceDN w:val="0"/>
        <w:adjustRightInd w:val="0"/>
        <w:spacing w:after="0" w:line="360" w:lineRule="auto"/>
        <w:ind w:firstLine="284"/>
        <w:jc w:val="both"/>
        <w:rPr>
          <w:sz w:val="10"/>
          <w:szCs w:val="10"/>
        </w:rPr>
      </w:pPr>
    </w:p>
    <w:p w:rsidR="001242D9" w:rsidRPr="001242D9" w:rsidRDefault="00B15E1F" w:rsidP="00ED4349">
      <w:pPr>
        <w:pStyle w:val="Prrafodelista"/>
        <w:numPr>
          <w:ilvl w:val="0"/>
          <w:numId w:val="18"/>
        </w:numPr>
        <w:autoSpaceDE w:val="0"/>
        <w:autoSpaceDN w:val="0"/>
        <w:adjustRightInd w:val="0"/>
        <w:spacing w:after="0" w:line="360" w:lineRule="auto"/>
        <w:jc w:val="both"/>
        <w:rPr>
          <w:u w:val="single"/>
        </w:rPr>
      </w:pPr>
      <w:r w:rsidRPr="001242D9">
        <w:rPr>
          <w:b/>
          <w:u w:val="single"/>
        </w:rPr>
        <w:t>Boletín de noticias</w:t>
      </w:r>
    </w:p>
    <w:p w:rsidR="00B15E1F" w:rsidRDefault="001242D9" w:rsidP="0077374F">
      <w:pPr>
        <w:autoSpaceDE w:val="0"/>
        <w:autoSpaceDN w:val="0"/>
        <w:adjustRightInd w:val="0"/>
        <w:spacing w:after="0" w:line="360" w:lineRule="auto"/>
        <w:ind w:firstLine="284"/>
        <w:jc w:val="both"/>
      </w:pPr>
      <w:r>
        <w:t>C</w:t>
      </w:r>
      <w:r w:rsidR="00B15E1F" w:rsidRPr="000A5EA7">
        <w:t>reación de un boletín de noticias, donde el usuario suscrito una vez añadido su email recibirá periódicamente información acerca de las novedades de la empresa, productos nuevos o vinos más destacados, ofertas personalizadas, promociones puntuales, sugerencias o posibilidad de participación en catas de vino.</w:t>
      </w:r>
    </w:p>
    <w:p w:rsidR="00CE14A2" w:rsidRPr="00CE14A2" w:rsidRDefault="00CE14A2" w:rsidP="0077374F">
      <w:pPr>
        <w:autoSpaceDE w:val="0"/>
        <w:autoSpaceDN w:val="0"/>
        <w:adjustRightInd w:val="0"/>
        <w:spacing w:after="0" w:line="360" w:lineRule="auto"/>
        <w:ind w:firstLine="284"/>
        <w:jc w:val="both"/>
        <w:rPr>
          <w:sz w:val="10"/>
          <w:szCs w:val="10"/>
        </w:rPr>
      </w:pPr>
    </w:p>
    <w:p w:rsidR="001242D9" w:rsidRPr="001242D9" w:rsidRDefault="00B15E1F" w:rsidP="00ED4349">
      <w:pPr>
        <w:pStyle w:val="Prrafodelista"/>
        <w:numPr>
          <w:ilvl w:val="0"/>
          <w:numId w:val="18"/>
        </w:numPr>
        <w:autoSpaceDE w:val="0"/>
        <w:autoSpaceDN w:val="0"/>
        <w:adjustRightInd w:val="0"/>
        <w:spacing w:after="0" w:line="360" w:lineRule="auto"/>
        <w:jc w:val="both"/>
        <w:rPr>
          <w:u w:val="single"/>
        </w:rPr>
      </w:pPr>
      <w:r w:rsidRPr="001242D9">
        <w:rPr>
          <w:b/>
          <w:u w:val="single"/>
        </w:rPr>
        <w:t>Email marketing puntuales</w:t>
      </w:r>
    </w:p>
    <w:p w:rsidR="00B15E1F" w:rsidRDefault="001242D9" w:rsidP="00E21B42">
      <w:pPr>
        <w:autoSpaceDE w:val="0"/>
        <w:autoSpaceDN w:val="0"/>
        <w:adjustRightInd w:val="0"/>
        <w:spacing w:after="0" w:line="360" w:lineRule="auto"/>
        <w:jc w:val="both"/>
      </w:pPr>
      <w:r>
        <w:t>L</w:t>
      </w:r>
      <w:r w:rsidR="00B15E1F" w:rsidRPr="000A5EA7">
        <w:t xml:space="preserve">os usuarios registrados en la página web y tras realizar una lista propia, recibirán promociones puntuales en fechas marcadas como “el día del padre”, “el día de la madre”, “navidad”, “san Valentín” o “black Friday” entre otras, con información acerca de los </w:t>
      </w:r>
      <w:r w:rsidR="00B15E1F" w:rsidRPr="000A5EA7">
        <w:lastRenderedPageBreak/>
        <w:t>productos en promoción. Se enfocaran las campañas a un público objetivo concreto, por ejemplo, vinos para los amantes del vino tinto o vino blanco</w:t>
      </w:r>
      <w:r w:rsidR="00BD48E1">
        <w:t>,</w:t>
      </w:r>
      <w:r w:rsidR="00B15E1F" w:rsidRPr="000A5EA7">
        <w:t xml:space="preserve"> mandando emails en función del perfil estudiado de cada usuario.</w:t>
      </w:r>
    </w:p>
    <w:p w:rsidR="00BD48E1" w:rsidRPr="00CE14A2" w:rsidRDefault="00BD48E1" w:rsidP="00E21B42">
      <w:pPr>
        <w:pStyle w:val="Prrafodelista"/>
        <w:autoSpaceDE w:val="0"/>
        <w:autoSpaceDN w:val="0"/>
        <w:adjustRightInd w:val="0"/>
        <w:spacing w:after="0" w:line="360" w:lineRule="auto"/>
        <w:jc w:val="both"/>
        <w:rPr>
          <w:sz w:val="10"/>
          <w:szCs w:val="10"/>
        </w:rPr>
      </w:pPr>
    </w:p>
    <w:p w:rsidR="00BC66E4" w:rsidRPr="00BD48E1" w:rsidRDefault="00BC66E4" w:rsidP="00ED4349">
      <w:pPr>
        <w:pStyle w:val="Prrafodelista"/>
        <w:numPr>
          <w:ilvl w:val="0"/>
          <w:numId w:val="67"/>
        </w:numPr>
        <w:spacing w:after="0" w:line="360" w:lineRule="auto"/>
        <w:rPr>
          <w:b/>
          <w:color w:val="2E74B5"/>
          <w:u w:val="single"/>
        </w:rPr>
      </w:pPr>
      <w:r w:rsidRPr="00BD48E1">
        <w:rPr>
          <w:b/>
          <w:color w:val="2E74B5"/>
          <w:u w:val="single"/>
        </w:rPr>
        <w:t>Foros</w:t>
      </w:r>
    </w:p>
    <w:p w:rsidR="00B15E1F" w:rsidRDefault="00B15E1F" w:rsidP="0077374F">
      <w:pPr>
        <w:spacing w:after="0" w:line="360" w:lineRule="auto"/>
        <w:ind w:firstLine="284"/>
        <w:jc w:val="both"/>
      </w:pPr>
      <w:r>
        <w:t xml:space="preserve">La participación de </w:t>
      </w:r>
      <w:r w:rsidRPr="00BD48E1">
        <w:rPr>
          <w:b/>
        </w:rPr>
        <w:t>Vinos S.A.</w:t>
      </w:r>
      <w:r>
        <w:t xml:space="preserve"> en </w:t>
      </w:r>
      <w:r w:rsidRPr="00BD48E1">
        <w:t>foros de debate</w:t>
      </w:r>
      <w:r>
        <w:t xml:space="preserve"> que sean punto de encuentro de usuarios interesados o especializados en el mundo del vino</w:t>
      </w:r>
      <w:r w:rsidR="00BD48E1">
        <w:t>,</w:t>
      </w:r>
      <w:r>
        <w:t xml:space="preserve"> </w:t>
      </w:r>
      <w:r w:rsidR="005D76B3">
        <w:t xml:space="preserve">proporcionará una imagen de cercanía a la empresa, </w:t>
      </w:r>
      <w:r w:rsidR="00BD48E1">
        <w:t xml:space="preserve">y </w:t>
      </w:r>
      <w:r w:rsidR="005D76B3">
        <w:t>además</w:t>
      </w:r>
      <w:r w:rsidR="00BD48E1">
        <w:t>,</w:t>
      </w:r>
      <w:r w:rsidR="005D76B3">
        <w:t xml:space="preserve"> con </w:t>
      </w:r>
      <w:r w:rsidR="00BD48E1">
        <w:t xml:space="preserve">opiniones de profesionales y </w:t>
      </w:r>
      <w:r w:rsidR="005D76B3">
        <w:t>buenas publicaciones</w:t>
      </w:r>
      <w:r w:rsidR="00BD48E1">
        <w:t>,</w:t>
      </w:r>
      <w:r w:rsidR="005D76B3">
        <w:t xml:space="preserve"> </w:t>
      </w:r>
      <w:r w:rsidR="00BD48E1">
        <w:t xml:space="preserve">ayudarán a </w:t>
      </w:r>
      <w:r w:rsidR="005D76B3">
        <w:t>posicionar</w:t>
      </w:r>
      <w:r w:rsidR="00BD48E1">
        <w:t xml:space="preserve"> a </w:t>
      </w:r>
      <w:r w:rsidR="00BD48E1" w:rsidRPr="00BD48E1">
        <w:rPr>
          <w:b/>
        </w:rPr>
        <w:t>Vinos S.A.</w:t>
      </w:r>
      <w:r w:rsidR="005D76B3">
        <w:t xml:space="preserve"> como experta en la materia. </w:t>
      </w:r>
    </w:p>
    <w:p w:rsidR="005D76B3" w:rsidRDefault="00BD48E1" w:rsidP="0077374F">
      <w:pPr>
        <w:spacing w:after="0" w:line="360" w:lineRule="auto"/>
        <w:ind w:firstLine="284"/>
        <w:jc w:val="both"/>
      </w:pPr>
      <w:r>
        <w:t>Los foros son una h</w:t>
      </w:r>
      <w:r w:rsidR="005D76B3">
        <w:t xml:space="preserve">erramienta del marketing online que permite </w:t>
      </w:r>
      <w:r>
        <w:t>mantener e</w:t>
      </w:r>
      <w:r w:rsidR="005D76B3">
        <w:t xml:space="preserve">l sitio web activo y </w:t>
      </w:r>
      <w:r>
        <w:t xml:space="preserve">mejorar la notoriedad de la </w:t>
      </w:r>
      <w:r w:rsidR="005D76B3">
        <w:t>empresa</w:t>
      </w:r>
      <w:r>
        <w:t>. E</w:t>
      </w:r>
      <w:r w:rsidR="005D76B3">
        <w:t>s una herramienta que no tiene ningún coste adicional, ya que, lo único que se debe hacer para participar es registrarse para poder acceder al foro mediante un nombre de usuario y una contraseña.</w:t>
      </w:r>
    </w:p>
    <w:p w:rsidR="00CE14A2" w:rsidRPr="00CE14A2" w:rsidRDefault="00CE14A2" w:rsidP="0077374F">
      <w:pPr>
        <w:spacing w:after="0" w:line="360" w:lineRule="auto"/>
        <w:ind w:firstLine="284"/>
        <w:jc w:val="both"/>
        <w:rPr>
          <w:sz w:val="10"/>
          <w:szCs w:val="10"/>
        </w:rPr>
      </w:pPr>
    </w:p>
    <w:p w:rsidR="00BC66E4" w:rsidRPr="001242D9" w:rsidRDefault="00BC66E4" w:rsidP="00ED4349">
      <w:pPr>
        <w:pStyle w:val="Prrafodelista"/>
        <w:numPr>
          <w:ilvl w:val="0"/>
          <w:numId w:val="62"/>
        </w:numPr>
        <w:spacing w:after="0" w:line="360" w:lineRule="auto"/>
        <w:jc w:val="both"/>
        <w:rPr>
          <w:b/>
          <w:color w:val="2E74B5"/>
          <w:u w:val="single"/>
        </w:rPr>
      </w:pPr>
      <w:r w:rsidRPr="001242D9">
        <w:rPr>
          <w:b/>
          <w:color w:val="2E74B5"/>
          <w:u w:val="single"/>
        </w:rPr>
        <w:t>Blog</w:t>
      </w:r>
    </w:p>
    <w:p w:rsidR="005D76B3" w:rsidRDefault="005D76B3" w:rsidP="0077374F">
      <w:pPr>
        <w:spacing w:after="0" w:line="360" w:lineRule="auto"/>
        <w:ind w:firstLine="284"/>
        <w:jc w:val="both"/>
      </w:pPr>
      <w:r w:rsidRPr="001242D9">
        <w:rPr>
          <w:b/>
        </w:rPr>
        <w:t>Vinos S.A.</w:t>
      </w:r>
      <w:r w:rsidR="001242D9">
        <w:rPr>
          <w:b/>
        </w:rPr>
        <w:t>,</w:t>
      </w:r>
      <w:r>
        <w:t xml:space="preserve"> va a </w:t>
      </w:r>
      <w:r w:rsidRPr="001242D9">
        <w:t>crear un blog</w:t>
      </w:r>
      <w:r>
        <w:t xml:space="preserve"> donde realice</w:t>
      </w:r>
      <w:r w:rsidR="000A5EA7">
        <w:t xml:space="preserve"> entradas periódicas relacionada</w:t>
      </w:r>
      <w:r>
        <w:t>s con noticias de interés acerca del mundo del vino como curiosidades o tendencias, y donde permitirá la participación de los usuarios, donde estos podrán también publicar sus entradas. Haciendo así participe al consumidor y logrando clientes fieles.</w:t>
      </w:r>
    </w:p>
    <w:p w:rsidR="00CE14A2" w:rsidRPr="00CE14A2" w:rsidRDefault="00CE14A2" w:rsidP="0077374F">
      <w:pPr>
        <w:spacing w:after="0" w:line="360" w:lineRule="auto"/>
        <w:ind w:firstLine="284"/>
        <w:jc w:val="both"/>
        <w:rPr>
          <w:sz w:val="10"/>
          <w:szCs w:val="10"/>
        </w:rPr>
      </w:pPr>
    </w:p>
    <w:p w:rsidR="006C24FF" w:rsidRPr="001242D9" w:rsidRDefault="006C24FF" w:rsidP="00ED4349">
      <w:pPr>
        <w:pStyle w:val="Prrafodelista"/>
        <w:numPr>
          <w:ilvl w:val="0"/>
          <w:numId w:val="62"/>
        </w:numPr>
        <w:spacing w:after="0" w:line="360" w:lineRule="auto"/>
        <w:jc w:val="both"/>
        <w:rPr>
          <w:b/>
          <w:color w:val="2E74B5"/>
          <w:u w:val="single"/>
        </w:rPr>
      </w:pPr>
      <w:r w:rsidRPr="001242D9">
        <w:rPr>
          <w:b/>
          <w:color w:val="2E74B5"/>
          <w:u w:val="single"/>
        </w:rPr>
        <w:t>Club del vino</w:t>
      </w:r>
    </w:p>
    <w:p w:rsidR="005D76B3" w:rsidRDefault="005D76B3" w:rsidP="0077374F">
      <w:pPr>
        <w:spacing w:after="0" w:line="360" w:lineRule="auto"/>
        <w:ind w:firstLine="284"/>
        <w:jc w:val="both"/>
      </w:pPr>
      <w:r>
        <w:t xml:space="preserve">Aunque en un primer momento no se va a utilizar esta herramienta de comunicación, una vez el volumen de clientes haya aumentado, se creará </w:t>
      </w:r>
      <w:r w:rsidR="00144182">
        <w:t>u</w:t>
      </w:r>
      <w:r>
        <w:t xml:space="preserve">n </w:t>
      </w:r>
      <w:r w:rsidRPr="00144182">
        <w:rPr>
          <w:b/>
        </w:rPr>
        <w:t>“club del vino”</w:t>
      </w:r>
      <w:r>
        <w:t xml:space="preserve"> que básicamente es una estrategia de fidelización de clientes.</w:t>
      </w:r>
    </w:p>
    <w:p w:rsidR="005D76B3" w:rsidRDefault="005D76B3" w:rsidP="0077374F">
      <w:pPr>
        <w:spacing w:after="0" w:line="360" w:lineRule="auto"/>
        <w:ind w:firstLine="284"/>
        <w:jc w:val="both"/>
      </w:pPr>
      <w:r>
        <w:t>A través de una asociación gratuita al club del vino, el cliente asociado recibirá ventajas adicionales como recomendaciones personalizadas, descuentos, información de los vinos que se van a lanzar, ser primeros en conocer las novedades de la página web, participar en un programa de puntos (se acumularán puntos por cada compra realizada que se podrán canjear en compras posteriores) etc.</w:t>
      </w:r>
      <w:r w:rsidR="001242D9">
        <w:t xml:space="preserve"> </w:t>
      </w:r>
      <w:r>
        <w:t xml:space="preserve">De esta manera, </w:t>
      </w:r>
      <w:r w:rsidRPr="001242D9">
        <w:rPr>
          <w:b/>
        </w:rPr>
        <w:t>Vinos S.A.</w:t>
      </w:r>
      <w:r>
        <w:t xml:space="preserve"> conseguirá clientes fieles a su marca y probablemente prescriptores de la misma.</w:t>
      </w:r>
    </w:p>
    <w:p w:rsidR="00CE14A2" w:rsidRPr="00CE14A2" w:rsidRDefault="00CE14A2" w:rsidP="0077374F">
      <w:pPr>
        <w:spacing w:after="0" w:line="360" w:lineRule="auto"/>
        <w:ind w:firstLine="284"/>
        <w:jc w:val="both"/>
        <w:rPr>
          <w:sz w:val="10"/>
          <w:szCs w:val="10"/>
        </w:rPr>
      </w:pPr>
    </w:p>
    <w:p w:rsidR="006C24FF" w:rsidRPr="006C24FF" w:rsidRDefault="006C24FF" w:rsidP="00ED4349">
      <w:pPr>
        <w:pStyle w:val="Prrafodelista"/>
        <w:numPr>
          <w:ilvl w:val="0"/>
          <w:numId w:val="62"/>
        </w:numPr>
        <w:spacing w:after="0" w:line="360" w:lineRule="auto"/>
        <w:jc w:val="both"/>
        <w:rPr>
          <w:b/>
          <w:color w:val="2E74B5"/>
          <w:lang w:val="en-US"/>
        </w:rPr>
      </w:pPr>
      <w:r w:rsidRPr="001242D9">
        <w:rPr>
          <w:b/>
          <w:color w:val="2E74B5"/>
          <w:u w:val="single"/>
          <w:lang w:val="en-US"/>
        </w:rPr>
        <w:t>Posicionamiento SEM</w:t>
      </w:r>
      <w:r w:rsidRPr="006C24FF">
        <w:rPr>
          <w:b/>
          <w:color w:val="2E74B5"/>
          <w:lang w:val="en-US"/>
        </w:rPr>
        <w:t xml:space="preserve"> (Search Engine Marketing)</w:t>
      </w:r>
    </w:p>
    <w:p w:rsidR="005D76B3" w:rsidRPr="00144182" w:rsidRDefault="000C32BB" w:rsidP="0077374F">
      <w:pPr>
        <w:spacing w:after="0" w:line="360" w:lineRule="auto"/>
        <w:ind w:firstLine="284"/>
        <w:jc w:val="both"/>
      </w:pPr>
      <w:r w:rsidRPr="00144182">
        <w:t xml:space="preserve">Con el objetivo de </w:t>
      </w:r>
      <w:r w:rsidR="001242D9">
        <w:t xml:space="preserve">darse a conocer, así como ir creando </w:t>
      </w:r>
      <w:r w:rsidRPr="00144182">
        <w:t>imagen de empresa en internet</w:t>
      </w:r>
      <w:r w:rsidR="001242D9">
        <w:t xml:space="preserve"> y conseguir un incremento en</w:t>
      </w:r>
      <w:r w:rsidRPr="00144182">
        <w:t xml:space="preserve"> las ventas, se va a hacer </w:t>
      </w:r>
      <w:r w:rsidRPr="001242D9">
        <w:t>uso del posicionamiento pagado.</w:t>
      </w:r>
      <w:r w:rsidRPr="00144182">
        <w:t xml:space="preserve"> El posicionamiento SEM (Search Engine Marketing) es una forma complementaria que ayuda a mejorar el posicionamiento de la empresa en la red</w:t>
      </w:r>
      <w:r w:rsidR="001242D9">
        <w:t xml:space="preserve">, así como </w:t>
      </w:r>
      <w:r w:rsidRPr="00144182">
        <w:t>a aumentar su visibilidad en el motor de búsqueda de páginas de resultados (SERP), y que genera un coste.</w:t>
      </w:r>
    </w:p>
    <w:p w:rsidR="005D76B3" w:rsidRPr="00144182" w:rsidRDefault="000C32BB" w:rsidP="0077374F">
      <w:pPr>
        <w:spacing w:after="0" w:line="360" w:lineRule="auto"/>
        <w:ind w:firstLine="284"/>
        <w:jc w:val="both"/>
      </w:pPr>
      <w:r w:rsidRPr="001242D9">
        <w:rPr>
          <w:b/>
        </w:rPr>
        <w:lastRenderedPageBreak/>
        <w:t>Vinos S.A.</w:t>
      </w:r>
      <w:r w:rsidR="001242D9">
        <w:t>,</w:t>
      </w:r>
      <w:r w:rsidRPr="00144182">
        <w:t xml:space="preserve"> trabajará este posicionamiento mediante campañas en Google Adwords que le generarán un coste.  De esta manera, conseguirá posicionarse en el buscador de Google y darse a conocer, captando tráfico a cambio de pagar cierta cantidad.</w:t>
      </w:r>
      <w:r w:rsidR="001242D9">
        <w:t xml:space="preserve"> </w:t>
      </w:r>
      <w:r w:rsidRPr="00144182">
        <w:t>Las campañas que se van a llevar a cabo en G</w:t>
      </w:r>
      <w:r w:rsidR="001242D9">
        <w:t>oogle Adwords son c</w:t>
      </w:r>
      <w:r w:rsidRPr="00144182">
        <w:t xml:space="preserve">ampaña en </w:t>
      </w:r>
      <w:r w:rsidR="001242D9">
        <w:t>r</w:t>
      </w:r>
      <w:r w:rsidRPr="00144182">
        <w:t xml:space="preserve">ed de </w:t>
      </w:r>
      <w:r w:rsidR="001242D9">
        <w:t>b</w:t>
      </w:r>
      <w:r w:rsidRPr="00144182">
        <w:t>úsqueda</w:t>
      </w:r>
      <w:r w:rsidR="001242D9">
        <w:t xml:space="preserve"> y c</w:t>
      </w:r>
      <w:r w:rsidR="0023250E" w:rsidRPr="00144182">
        <w:t>ampañas en Google Shopping</w:t>
      </w:r>
      <w:r w:rsidR="001242D9">
        <w:t>.</w:t>
      </w:r>
    </w:p>
    <w:p w:rsidR="001242D9" w:rsidRPr="00CE14A2" w:rsidRDefault="001242D9" w:rsidP="00E21B42">
      <w:pPr>
        <w:pStyle w:val="Prrafodelista"/>
        <w:spacing w:after="0" w:line="360" w:lineRule="auto"/>
        <w:jc w:val="both"/>
        <w:rPr>
          <w:rFonts w:cstheme="minorHAnsi"/>
          <w:sz w:val="10"/>
          <w:szCs w:val="10"/>
        </w:rPr>
      </w:pPr>
    </w:p>
    <w:p w:rsidR="005D76B3" w:rsidRPr="001242D9" w:rsidRDefault="000C32BB" w:rsidP="00ED4349">
      <w:pPr>
        <w:pStyle w:val="Prrafodelista"/>
        <w:numPr>
          <w:ilvl w:val="0"/>
          <w:numId w:val="68"/>
        </w:numPr>
        <w:spacing w:after="0" w:line="360" w:lineRule="auto"/>
        <w:jc w:val="both"/>
        <w:rPr>
          <w:rFonts w:cstheme="minorHAnsi"/>
          <w:b/>
          <w:u w:val="single"/>
        </w:rPr>
      </w:pPr>
      <w:r w:rsidRPr="001242D9">
        <w:rPr>
          <w:rFonts w:cstheme="minorHAnsi"/>
          <w:b/>
          <w:u w:val="single"/>
        </w:rPr>
        <w:t>Campañas en Red Búsqueda</w:t>
      </w:r>
    </w:p>
    <w:p w:rsidR="000C32BB" w:rsidRPr="00144182" w:rsidRDefault="001242D9" w:rsidP="0077374F">
      <w:pPr>
        <w:spacing w:after="0" w:line="360" w:lineRule="auto"/>
        <w:ind w:firstLine="284"/>
        <w:jc w:val="both"/>
        <w:rPr>
          <w:rFonts w:cstheme="minorHAnsi"/>
        </w:rPr>
      </w:pPr>
      <w:r>
        <w:rPr>
          <w:rFonts w:cstheme="minorHAnsi"/>
        </w:rPr>
        <w:t>A</w:t>
      </w:r>
      <w:r w:rsidR="00445BF7" w:rsidRPr="00144182">
        <w:rPr>
          <w:rFonts w:cstheme="minorHAnsi"/>
        </w:rPr>
        <w:t>parecen en la red de búsqueda de Google y en los partners con los que trabaja. El funcionamiento de una campaña de red de búsqueda es muy sencillo, se seleccionan ciertas palabras clave relacionadas con el producto que se ofrece, por ejemplo, “vino tinto”, se puja cierta cantidad por ellas y una vez se ha activado la campaña, cuando un usuario realiza esa búsqueda aparece nuestro anuncio en la red de búsqueda.</w:t>
      </w:r>
    </w:p>
    <w:p w:rsidR="00445BF7" w:rsidRPr="00144182" w:rsidRDefault="001242D9" w:rsidP="0077374F">
      <w:pPr>
        <w:spacing w:after="0" w:line="360" w:lineRule="auto"/>
        <w:ind w:firstLine="284"/>
        <w:jc w:val="both"/>
        <w:rPr>
          <w:rFonts w:cstheme="minorHAnsi"/>
        </w:rPr>
      </w:pPr>
      <w:r>
        <w:rPr>
          <w:rFonts w:cstheme="minorHAnsi"/>
        </w:rPr>
        <w:t>E</w:t>
      </w:r>
      <w:r w:rsidR="00445BF7" w:rsidRPr="00144182">
        <w:rPr>
          <w:rFonts w:cstheme="minorHAnsi"/>
        </w:rPr>
        <w:t xml:space="preserve">l objetivo de </w:t>
      </w:r>
      <w:r w:rsidR="00445BF7" w:rsidRPr="001242D9">
        <w:rPr>
          <w:rFonts w:cstheme="minorHAnsi"/>
          <w:b/>
        </w:rPr>
        <w:t>Vinos S.A.</w:t>
      </w:r>
      <w:r w:rsidR="00445BF7" w:rsidRPr="00144182">
        <w:rPr>
          <w:rFonts w:cstheme="minorHAnsi"/>
        </w:rPr>
        <w:t xml:space="preserve"> va a ser mejorar la venta, por lo que estará dirigido a conseguir conversiones (ventas) y un buen CPA (coste por conversión).</w:t>
      </w:r>
    </w:p>
    <w:p w:rsidR="00445BF7" w:rsidRPr="00144182" w:rsidRDefault="00445BF7" w:rsidP="00CE14A2">
      <w:pPr>
        <w:spacing w:after="0" w:line="360" w:lineRule="auto"/>
        <w:ind w:firstLine="284"/>
        <w:jc w:val="both"/>
        <w:rPr>
          <w:rFonts w:cstheme="minorHAnsi"/>
        </w:rPr>
      </w:pPr>
      <w:r w:rsidRPr="00144182">
        <w:rPr>
          <w:rFonts w:cstheme="minorHAnsi"/>
        </w:rPr>
        <w:t>Para crear una campaña, se deben seguir ciertos pasos:</w:t>
      </w:r>
    </w:p>
    <w:p w:rsidR="00445BF7" w:rsidRPr="00144182" w:rsidRDefault="00445BF7" w:rsidP="00ED4349">
      <w:pPr>
        <w:pStyle w:val="Prrafodelista"/>
        <w:numPr>
          <w:ilvl w:val="0"/>
          <w:numId w:val="17"/>
        </w:numPr>
        <w:spacing w:after="0" w:line="360" w:lineRule="auto"/>
        <w:jc w:val="both"/>
        <w:rPr>
          <w:rFonts w:cstheme="minorHAnsi"/>
        </w:rPr>
      </w:pPr>
      <w:r w:rsidRPr="00144182">
        <w:rPr>
          <w:rFonts w:cstheme="minorHAnsi"/>
        </w:rPr>
        <w:t>Estudio de las palabras clave relacionadas con nuestro producto y volumen de búsqueda.</w:t>
      </w:r>
    </w:p>
    <w:p w:rsidR="00445BF7" w:rsidRPr="00144182" w:rsidRDefault="00445BF7" w:rsidP="00ED4349">
      <w:pPr>
        <w:pStyle w:val="Prrafodelista"/>
        <w:numPr>
          <w:ilvl w:val="0"/>
          <w:numId w:val="17"/>
        </w:numPr>
        <w:spacing w:after="0" w:line="360" w:lineRule="auto"/>
        <w:jc w:val="both"/>
        <w:rPr>
          <w:rFonts w:cstheme="minorHAnsi"/>
        </w:rPr>
      </w:pPr>
      <w:r w:rsidRPr="00144182">
        <w:rPr>
          <w:rFonts w:cstheme="minorHAnsi"/>
        </w:rPr>
        <w:t>Estructuración de la campaña.</w:t>
      </w:r>
    </w:p>
    <w:p w:rsidR="00445BF7" w:rsidRPr="00144182" w:rsidRDefault="00445BF7" w:rsidP="00ED4349">
      <w:pPr>
        <w:pStyle w:val="Prrafodelista"/>
        <w:numPr>
          <w:ilvl w:val="0"/>
          <w:numId w:val="17"/>
        </w:numPr>
        <w:spacing w:after="0" w:line="360" w:lineRule="auto"/>
        <w:jc w:val="both"/>
        <w:rPr>
          <w:rFonts w:cstheme="minorHAnsi"/>
        </w:rPr>
      </w:pPr>
      <w:r w:rsidRPr="00144182">
        <w:rPr>
          <w:rFonts w:cstheme="minorHAnsi"/>
        </w:rPr>
        <w:t>Comenzar a pujar</w:t>
      </w:r>
    </w:p>
    <w:p w:rsidR="00445BF7" w:rsidRPr="00144182" w:rsidRDefault="00445BF7" w:rsidP="00ED4349">
      <w:pPr>
        <w:pStyle w:val="Prrafodelista"/>
        <w:numPr>
          <w:ilvl w:val="0"/>
          <w:numId w:val="17"/>
        </w:numPr>
        <w:spacing w:after="0" w:line="360" w:lineRule="auto"/>
        <w:jc w:val="both"/>
        <w:rPr>
          <w:rFonts w:cstheme="minorHAnsi"/>
        </w:rPr>
      </w:pPr>
      <w:r w:rsidRPr="00144182">
        <w:rPr>
          <w:rFonts w:cstheme="minorHAnsi"/>
        </w:rPr>
        <w:t>Visualizar la evolución de la campaña</w:t>
      </w:r>
    </w:p>
    <w:p w:rsidR="00445BF7" w:rsidRPr="00144182" w:rsidRDefault="00445BF7" w:rsidP="00ED4349">
      <w:pPr>
        <w:pStyle w:val="Prrafodelista"/>
        <w:numPr>
          <w:ilvl w:val="0"/>
          <w:numId w:val="17"/>
        </w:numPr>
        <w:spacing w:after="0" w:line="360" w:lineRule="auto"/>
        <w:jc w:val="both"/>
        <w:rPr>
          <w:rFonts w:cstheme="minorHAnsi"/>
        </w:rPr>
      </w:pPr>
      <w:r w:rsidRPr="00144182">
        <w:rPr>
          <w:rFonts w:cstheme="minorHAnsi"/>
        </w:rPr>
        <w:t>Optimizarla</w:t>
      </w:r>
    </w:p>
    <w:p w:rsidR="00445BF7" w:rsidRPr="00144182" w:rsidRDefault="00445BF7" w:rsidP="0077374F">
      <w:pPr>
        <w:spacing w:after="0" w:line="360" w:lineRule="auto"/>
        <w:ind w:firstLine="284"/>
        <w:jc w:val="both"/>
        <w:rPr>
          <w:rFonts w:cstheme="minorHAnsi"/>
        </w:rPr>
      </w:pPr>
      <w:r w:rsidRPr="00144182">
        <w:rPr>
          <w:rFonts w:cstheme="minorHAnsi"/>
        </w:rPr>
        <w:t>En un principio, y sin realizar  un estudio en profundidad se decide que la estructuración de la campaña se basará en realizar dos campañas:</w:t>
      </w:r>
    </w:p>
    <w:p w:rsidR="00445BF7" w:rsidRPr="00144182" w:rsidRDefault="00445BF7" w:rsidP="00ED4349">
      <w:pPr>
        <w:pStyle w:val="Prrafodelista"/>
        <w:numPr>
          <w:ilvl w:val="0"/>
          <w:numId w:val="16"/>
        </w:numPr>
        <w:spacing w:after="0" w:line="360" w:lineRule="auto"/>
        <w:jc w:val="both"/>
        <w:rPr>
          <w:rFonts w:cstheme="minorHAnsi"/>
        </w:rPr>
      </w:pPr>
      <w:r w:rsidRPr="00144182">
        <w:rPr>
          <w:rFonts w:cstheme="minorHAnsi"/>
        </w:rPr>
        <w:t>Campaña 1: Vinos y tipos de vino</w:t>
      </w:r>
    </w:p>
    <w:p w:rsidR="00445BF7" w:rsidRPr="00144182" w:rsidRDefault="00445BF7" w:rsidP="00ED4349">
      <w:pPr>
        <w:pStyle w:val="Prrafodelista"/>
        <w:numPr>
          <w:ilvl w:val="0"/>
          <w:numId w:val="16"/>
        </w:numPr>
        <w:spacing w:after="0" w:line="360" w:lineRule="auto"/>
        <w:jc w:val="both"/>
        <w:rPr>
          <w:rFonts w:cstheme="minorHAnsi"/>
        </w:rPr>
      </w:pPr>
      <w:r w:rsidRPr="00144182">
        <w:rPr>
          <w:rFonts w:cstheme="minorHAnsi"/>
        </w:rPr>
        <w:t>Campaña 2: Bodegas y denominaciones de origen</w:t>
      </w:r>
    </w:p>
    <w:p w:rsidR="00445BF7" w:rsidRPr="00144182" w:rsidRDefault="00445BF7" w:rsidP="0077374F">
      <w:pPr>
        <w:spacing w:after="0" w:line="360" w:lineRule="auto"/>
        <w:ind w:firstLine="284"/>
        <w:jc w:val="both"/>
        <w:rPr>
          <w:rFonts w:cstheme="minorHAnsi"/>
        </w:rPr>
      </w:pPr>
      <w:r w:rsidRPr="00144182">
        <w:rPr>
          <w:rFonts w:cstheme="minorHAnsi"/>
        </w:rPr>
        <w:t xml:space="preserve">En la </w:t>
      </w:r>
      <w:r w:rsidRPr="00144182">
        <w:rPr>
          <w:rFonts w:cstheme="minorHAnsi"/>
          <w:b/>
        </w:rPr>
        <w:t>campaña 1</w:t>
      </w:r>
      <w:r w:rsidRPr="00144182">
        <w:rPr>
          <w:rFonts w:cstheme="minorHAnsi"/>
        </w:rPr>
        <w:t>, se añadirán dos grupos de anuncios, una más general donde se reflejarán palabras más generalista como: vino, vino español, tienda de vinos, vinos online, comprar vinos online etc. Y, otro, que se añadirán palabras clave como: vino blanco, vino tinto, vino rosado, comprar vino tinto etc.</w:t>
      </w:r>
    </w:p>
    <w:p w:rsidR="00445BF7" w:rsidRPr="00144182" w:rsidRDefault="007B0368" w:rsidP="0077374F">
      <w:pPr>
        <w:spacing w:after="0" w:line="360" w:lineRule="auto"/>
        <w:ind w:firstLine="284"/>
        <w:jc w:val="both"/>
        <w:rPr>
          <w:rFonts w:cstheme="minorHAnsi"/>
        </w:rPr>
      </w:pPr>
      <w:r>
        <w:rPr>
          <w:rFonts w:cstheme="minorHAnsi"/>
        </w:rPr>
        <w:t>E</w:t>
      </w:r>
      <w:r w:rsidR="00445BF7" w:rsidRPr="00144182">
        <w:rPr>
          <w:rFonts w:cstheme="minorHAnsi"/>
        </w:rPr>
        <w:t xml:space="preserve">n la </w:t>
      </w:r>
      <w:r w:rsidR="00445BF7" w:rsidRPr="00144182">
        <w:rPr>
          <w:rFonts w:cstheme="minorHAnsi"/>
          <w:b/>
        </w:rPr>
        <w:t>campaña 2</w:t>
      </w:r>
      <w:r w:rsidR="00445BF7" w:rsidRPr="00144182">
        <w:rPr>
          <w:rFonts w:cstheme="minorHAnsi"/>
        </w:rPr>
        <w:t xml:space="preserve">, que también constará de dos grupos de anuncio, bodegas y denominaciones de origen, se añadirá al primero los nombres de las bodegas con las que trabaja </w:t>
      </w:r>
      <w:r w:rsidR="00445BF7" w:rsidRPr="007B0368">
        <w:rPr>
          <w:rFonts w:cstheme="minorHAnsi"/>
          <w:b/>
        </w:rPr>
        <w:t>Vinos S.A.</w:t>
      </w:r>
      <w:r w:rsidR="00445BF7" w:rsidRPr="00144182">
        <w:rPr>
          <w:rFonts w:cstheme="minorHAnsi"/>
        </w:rPr>
        <w:t xml:space="preserve"> y al segundo los vinos de las denominaciones de origen que ofrece </w:t>
      </w:r>
      <w:r w:rsidR="00445BF7" w:rsidRPr="007B0368">
        <w:rPr>
          <w:rFonts w:cstheme="minorHAnsi"/>
          <w:b/>
        </w:rPr>
        <w:t>Vinos S.A</w:t>
      </w:r>
      <w:r w:rsidR="00445BF7" w:rsidRPr="00144182">
        <w:rPr>
          <w:rFonts w:cstheme="minorHAnsi"/>
        </w:rPr>
        <w:t>.</w:t>
      </w:r>
    </w:p>
    <w:p w:rsidR="00CE14A2" w:rsidRDefault="00CE14A2" w:rsidP="0077374F">
      <w:pPr>
        <w:spacing w:after="0" w:line="360" w:lineRule="auto"/>
        <w:ind w:firstLine="284"/>
        <w:jc w:val="both"/>
        <w:rPr>
          <w:rFonts w:cstheme="minorHAnsi"/>
        </w:rPr>
      </w:pPr>
    </w:p>
    <w:p w:rsidR="00445BF7" w:rsidRPr="00144182" w:rsidRDefault="00445BF7" w:rsidP="0077374F">
      <w:pPr>
        <w:spacing w:after="0" w:line="360" w:lineRule="auto"/>
        <w:ind w:firstLine="284"/>
        <w:jc w:val="both"/>
        <w:rPr>
          <w:rFonts w:cstheme="minorHAnsi"/>
        </w:rPr>
      </w:pPr>
      <w:r w:rsidRPr="00144182">
        <w:rPr>
          <w:rFonts w:cstheme="minorHAnsi"/>
        </w:rPr>
        <w:lastRenderedPageBreak/>
        <w:t xml:space="preserve">Una vez las campañas comiencen a estar en marcha se irá estudiando su evolución diaria y se ajustarán las pujas de las palabras clave, aumentándolas, disminuyéndolas o incluso deteniendo las palabras clave en función de los clics o conversiones que estas generen. Además, es muy importante fijarse y establecer acciones en función del CPA que consigan, ya que, aunque una palabra consiga por ejemplo 7 conversiones, pero las consigue a 100€, no sería rentable. </w:t>
      </w:r>
    </w:p>
    <w:p w:rsidR="005D76B3" w:rsidRDefault="00445BF7" w:rsidP="0077374F">
      <w:pPr>
        <w:spacing w:after="0" w:line="360" w:lineRule="auto"/>
        <w:ind w:firstLine="284"/>
        <w:jc w:val="both"/>
        <w:rPr>
          <w:rFonts w:cstheme="minorHAnsi"/>
        </w:rPr>
      </w:pPr>
      <w:r w:rsidRPr="00144182">
        <w:rPr>
          <w:rFonts w:cstheme="minorHAnsi"/>
        </w:rPr>
        <w:t>Además, es importante crear anuncios de texto que llamen la atención del consumidor, incluyendo términos como ¡Disfrútalo!, o ¡Descúbrelo</w:t>
      </w:r>
      <w:r w:rsidR="0023250E" w:rsidRPr="00144182">
        <w:rPr>
          <w:rFonts w:cstheme="minorHAnsi"/>
        </w:rPr>
        <w:t xml:space="preserve">!, estos anuncios deben llegar a una página de destino relacionada con el grupo de anuncios por el que está anunciando. Por ejemplo, si nos referimos al grupo de anuncios relacionados con “bodegas” debería </w:t>
      </w:r>
      <w:r w:rsidR="00144182" w:rsidRPr="00144182">
        <w:rPr>
          <w:rFonts w:cstheme="minorHAnsi"/>
        </w:rPr>
        <w:t>re</w:t>
      </w:r>
      <w:r w:rsidR="007B0368">
        <w:rPr>
          <w:rFonts w:cstheme="minorHAnsi"/>
        </w:rPr>
        <w:t xml:space="preserve">direccionar </w:t>
      </w:r>
      <w:r w:rsidR="0023250E" w:rsidRPr="00144182">
        <w:rPr>
          <w:rFonts w:cstheme="minorHAnsi"/>
        </w:rPr>
        <w:t>la página donde aparecen todas las bodegas en la página web.</w:t>
      </w:r>
    </w:p>
    <w:p w:rsidR="0077374F" w:rsidRPr="0077374F" w:rsidRDefault="0077374F" w:rsidP="0077374F">
      <w:pPr>
        <w:spacing w:after="0" w:line="360" w:lineRule="auto"/>
        <w:ind w:firstLine="284"/>
        <w:jc w:val="both"/>
        <w:rPr>
          <w:rFonts w:cstheme="minorHAnsi"/>
          <w:sz w:val="10"/>
          <w:szCs w:val="10"/>
        </w:rPr>
      </w:pPr>
    </w:p>
    <w:p w:rsidR="0023250E" w:rsidRPr="001242D9" w:rsidRDefault="0023250E" w:rsidP="00ED4349">
      <w:pPr>
        <w:pStyle w:val="Prrafodelista"/>
        <w:numPr>
          <w:ilvl w:val="0"/>
          <w:numId w:val="69"/>
        </w:numPr>
        <w:spacing w:after="0" w:line="360" w:lineRule="auto"/>
        <w:jc w:val="both"/>
        <w:rPr>
          <w:rFonts w:cstheme="minorHAnsi"/>
          <w:b/>
          <w:u w:val="single"/>
        </w:rPr>
      </w:pPr>
      <w:r w:rsidRPr="001242D9">
        <w:rPr>
          <w:rFonts w:cstheme="minorHAnsi"/>
          <w:b/>
          <w:u w:val="single"/>
        </w:rPr>
        <w:t>Campañas en Google Shopping</w:t>
      </w:r>
    </w:p>
    <w:p w:rsidR="0023250E" w:rsidRPr="00144182" w:rsidRDefault="0023250E" w:rsidP="0077374F">
      <w:pPr>
        <w:spacing w:after="0" w:line="360" w:lineRule="auto"/>
        <w:ind w:firstLine="284"/>
        <w:jc w:val="both"/>
        <w:rPr>
          <w:rFonts w:cstheme="minorHAnsi"/>
        </w:rPr>
      </w:pPr>
      <w:r w:rsidRPr="00144182">
        <w:rPr>
          <w:rFonts w:cstheme="minorHAnsi"/>
        </w:rPr>
        <w:t>Google Shopping puede definirse como una plataforma que compara un mismo producto que se vende en diferentes tiendas online. Por ello, la importancia del precio a la hora de pujar por los productos que van a aparecer en Google Shopping.</w:t>
      </w:r>
    </w:p>
    <w:p w:rsidR="0023250E" w:rsidRPr="00144182" w:rsidRDefault="0023250E" w:rsidP="0077374F">
      <w:pPr>
        <w:spacing w:after="0" w:line="360" w:lineRule="auto"/>
        <w:ind w:firstLine="284"/>
        <w:jc w:val="both"/>
        <w:rPr>
          <w:rFonts w:cstheme="minorHAnsi"/>
        </w:rPr>
      </w:pPr>
      <w:r w:rsidRPr="00144182">
        <w:rPr>
          <w:rFonts w:cstheme="minorHAnsi"/>
        </w:rPr>
        <w:t xml:space="preserve">En Google Shopping no aparecen anuncios, se muestra el producto por el que estamos pujando, por eso es importante, seleccionar los productos que tengan el precio más competitivo, ya que, el argumento de compra a través de Shopping es el precio. </w:t>
      </w:r>
    </w:p>
    <w:p w:rsidR="0023250E" w:rsidRPr="00144182" w:rsidRDefault="0023250E" w:rsidP="0077374F">
      <w:pPr>
        <w:spacing w:after="0" w:line="360" w:lineRule="auto"/>
        <w:ind w:firstLine="284"/>
        <w:jc w:val="both"/>
        <w:rPr>
          <w:rFonts w:cstheme="minorHAnsi"/>
        </w:rPr>
      </w:pPr>
      <w:r w:rsidRPr="00144182">
        <w:rPr>
          <w:rFonts w:cstheme="minorHAnsi"/>
        </w:rPr>
        <w:t>Es por ello,  que se van a seleccionar los productos con mejor precio para pujar por ellos, creando un feed de productos que incluya toda la información necesaria:</w:t>
      </w:r>
    </w:p>
    <w:p w:rsidR="0023250E" w:rsidRPr="00144182" w:rsidRDefault="0023250E" w:rsidP="00ED4349">
      <w:pPr>
        <w:pStyle w:val="Prrafodelista"/>
        <w:numPr>
          <w:ilvl w:val="0"/>
          <w:numId w:val="16"/>
        </w:numPr>
        <w:spacing w:after="0" w:line="360" w:lineRule="auto"/>
        <w:jc w:val="both"/>
        <w:rPr>
          <w:rFonts w:cstheme="minorHAnsi"/>
        </w:rPr>
      </w:pPr>
      <w:r w:rsidRPr="00144182">
        <w:rPr>
          <w:rFonts w:cstheme="minorHAnsi"/>
        </w:rPr>
        <w:t>Título no muy extenso y que contenga palabras clave como: nombre del vino, año de reserva etc.</w:t>
      </w:r>
    </w:p>
    <w:p w:rsidR="0023250E" w:rsidRPr="00144182" w:rsidRDefault="0023250E" w:rsidP="00ED4349">
      <w:pPr>
        <w:pStyle w:val="Prrafodelista"/>
        <w:numPr>
          <w:ilvl w:val="0"/>
          <w:numId w:val="16"/>
        </w:numPr>
        <w:spacing w:after="0" w:line="360" w:lineRule="auto"/>
        <w:jc w:val="both"/>
        <w:rPr>
          <w:rFonts w:cstheme="minorHAnsi"/>
        </w:rPr>
      </w:pPr>
      <w:r w:rsidRPr="00144182">
        <w:rPr>
          <w:rFonts w:cstheme="minorHAnsi"/>
        </w:rPr>
        <w:t>Descripción breve: donde se incluyan los detalles más fundamentales</w:t>
      </w:r>
    </w:p>
    <w:p w:rsidR="0023250E" w:rsidRPr="00144182" w:rsidRDefault="0023250E" w:rsidP="00ED4349">
      <w:pPr>
        <w:pStyle w:val="Prrafodelista"/>
        <w:numPr>
          <w:ilvl w:val="0"/>
          <w:numId w:val="16"/>
        </w:numPr>
        <w:spacing w:after="0" w:line="360" w:lineRule="auto"/>
        <w:jc w:val="both"/>
        <w:rPr>
          <w:rFonts w:cstheme="minorHAnsi"/>
        </w:rPr>
      </w:pPr>
      <w:r w:rsidRPr="00144182">
        <w:rPr>
          <w:rFonts w:cstheme="minorHAnsi"/>
        </w:rPr>
        <w:t>Información de envío: establecida de forma clara y visible</w:t>
      </w:r>
    </w:p>
    <w:p w:rsidR="0023250E" w:rsidRPr="00144182" w:rsidRDefault="0023250E" w:rsidP="00ED4349">
      <w:pPr>
        <w:pStyle w:val="Prrafodelista"/>
        <w:numPr>
          <w:ilvl w:val="0"/>
          <w:numId w:val="16"/>
        </w:numPr>
        <w:spacing w:after="0" w:line="360" w:lineRule="auto"/>
        <w:jc w:val="both"/>
        <w:rPr>
          <w:rFonts w:cstheme="minorHAnsi"/>
        </w:rPr>
      </w:pPr>
      <w:r w:rsidRPr="00144182">
        <w:rPr>
          <w:rFonts w:cstheme="minorHAnsi"/>
        </w:rPr>
        <w:t>Imágenes: se seleccionarán buenas imágenes que llamen la atención del consumidor.</w:t>
      </w:r>
    </w:p>
    <w:p w:rsidR="0023250E" w:rsidRPr="00144182" w:rsidRDefault="0023250E" w:rsidP="0077374F">
      <w:pPr>
        <w:spacing w:after="0" w:line="360" w:lineRule="auto"/>
        <w:ind w:firstLine="284"/>
        <w:jc w:val="both"/>
        <w:rPr>
          <w:rFonts w:cstheme="minorHAnsi"/>
        </w:rPr>
      </w:pPr>
      <w:r w:rsidRPr="00144182">
        <w:rPr>
          <w:rFonts w:cstheme="minorHAnsi"/>
        </w:rPr>
        <w:t>Para estructurar las campañas de Google Shopping, se van a dividir por bodega y por rango de precios, de esta manera, es más fácil saber que vino se ha vendido, que bodega es la más demandada y hacer así estadísticas que ayuden a optimizar la campaña.</w:t>
      </w:r>
    </w:p>
    <w:p w:rsidR="005D76B3" w:rsidRPr="00144182" w:rsidRDefault="00946486" w:rsidP="0077374F">
      <w:pPr>
        <w:spacing w:after="0" w:line="360" w:lineRule="auto"/>
        <w:ind w:firstLine="284"/>
        <w:jc w:val="both"/>
      </w:pPr>
      <w:r w:rsidRPr="00144182">
        <w:t xml:space="preserve">Uno de los aspectos más importantes reside en realizar un estudio del stock periódico, ya que, si no se estaría pujando por un producto que no tiene stock, lo que trae mala fama a la empresa, y hace gastar presupuesto en vano. </w:t>
      </w:r>
    </w:p>
    <w:p w:rsidR="00946486" w:rsidRPr="007B0368" w:rsidRDefault="007B0368" w:rsidP="0077374F">
      <w:pPr>
        <w:spacing w:after="0" w:line="360" w:lineRule="auto"/>
        <w:ind w:firstLine="284"/>
        <w:jc w:val="both"/>
      </w:pPr>
      <w:r>
        <w:t>Los a</w:t>
      </w:r>
      <w:r w:rsidR="00946486" w:rsidRPr="007B0368">
        <w:t>spectos generales para ambas campañas</w:t>
      </w:r>
      <w:r>
        <w:t xml:space="preserve"> serán: </w:t>
      </w:r>
    </w:p>
    <w:p w:rsidR="005D76B3" w:rsidRPr="00144182" w:rsidRDefault="00946486" w:rsidP="00ED4349">
      <w:pPr>
        <w:pStyle w:val="Prrafodelista"/>
        <w:numPr>
          <w:ilvl w:val="0"/>
          <w:numId w:val="16"/>
        </w:numPr>
        <w:spacing w:after="0" w:line="360" w:lineRule="auto"/>
        <w:ind w:left="426"/>
        <w:jc w:val="both"/>
        <w:rPr>
          <w:lang w:val="es-ES_tradnl"/>
        </w:rPr>
      </w:pPr>
      <w:r w:rsidRPr="00144182">
        <w:rPr>
          <w:lang w:val="es-ES_tradnl"/>
        </w:rPr>
        <w:lastRenderedPageBreak/>
        <w:t xml:space="preserve">Se creará una </w:t>
      </w:r>
      <w:r w:rsidRPr="00144182">
        <w:rPr>
          <w:b/>
          <w:lang w:val="es-ES_tradnl"/>
        </w:rPr>
        <w:t>biblioteca de palabras negativas</w:t>
      </w:r>
      <w:r w:rsidRPr="00144182">
        <w:rPr>
          <w:lang w:val="es-ES_tradnl"/>
        </w:rPr>
        <w:t>, palabras que no estén relacionadas con nuestro producto, para evitar clics innecesarios y conseguir clics de mayor calidad. Algunas de ellas serán: (“gratis”, “Marketplace”, “amazon”, “supermercado”, etc.)</w:t>
      </w:r>
    </w:p>
    <w:p w:rsidR="00946486" w:rsidRPr="00144182" w:rsidRDefault="00946486" w:rsidP="00ED4349">
      <w:pPr>
        <w:pStyle w:val="Prrafodelista"/>
        <w:numPr>
          <w:ilvl w:val="0"/>
          <w:numId w:val="16"/>
        </w:numPr>
        <w:spacing w:after="0" w:line="360" w:lineRule="auto"/>
        <w:ind w:left="426"/>
        <w:jc w:val="both"/>
        <w:rPr>
          <w:lang w:val="es-ES_tradnl"/>
        </w:rPr>
      </w:pPr>
      <w:r w:rsidRPr="00144182">
        <w:rPr>
          <w:lang w:val="es-ES_tradnl"/>
        </w:rPr>
        <w:t xml:space="preserve">A medida que la campaña evolucione, se estudiarán los </w:t>
      </w:r>
      <w:r w:rsidRPr="00144182">
        <w:rPr>
          <w:b/>
          <w:lang w:val="es-ES_tradnl"/>
        </w:rPr>
        <w:t>productos más vendidos</w:t>
      </w:r>
      <w:r w:rsidRPr="00144182">
        <w:rPr>
          <w:lang w:val="es-ES_tradnl"/>
        </w:rPr>
        <w:t xml:space="preserve"> en Google Shopping, para realizar campañas puntuales en la red de búsqueda que redireccionen a las páginas de destino concretas del producto, consiguiendo así mejorar el ratio de conversión.</w:t>
      </w:r>
    </w:p>
    <w:p w:rsidR="00946486" w:rsidRPr="00144182" w:rsidRDefault="00946486" w:rsidP="00ED4349">
      <w:pPr>
        <w:pStyle w:val="Prrafodelista"/>
        <w:numPr>
          <w:ilvl w:val="0"/>
          <w:numId w:val="16"/>
        </w:numPr>
        <w:spacing w:after="0" w:line="360" w:lineRule="auto"/>
        <w:ind w:left="426"/>
        <w:jc w:val="both"/>
        <w:rPr>
          <w:lang w:val="es-ES_tradnl"/>
        </w:rPr>
      </w:pPr>
      <w:r w:rsidRPr="00144182">
        <w:rPr>
          <w:lang w:val="es-ES_tradnl"/>
        </w:rPr>
        <w:t>El objetivo inicial será conseguir el mayor número de clics y conversiones posibles a un CPA menor de 10€.</w:t>
      </w:r>
    </w:p>
    <w:p w:rsidR="00946486" w:rsidRPr="00144182" w:rsidRDefault="00946486" w:rsidP="00ED4349">
      <w:pPr>
        <w:pStyle w:val="Prrafodelista"/>
        <w:numPr>
          <w:ilvl w:val="0"/>
          <w:numId w:val="16"/>
        </w:numPr>
        <w:spacing w:after="0" w:line="360" w:lineRule="auto"/>
        <w:ind w:left="426"/>
        <w:jc w:val="both"/>
        <w:rPr>
          <w:lang w:val="es-ES_tradnl"/>
        </w:rPr>
      </w:pPr>
      <w:r w:rsidRPr="00144182">
        <w:rPr>
          <w:lang w:val="es-ES_tradnl"/>
        </w:rPr>
        <w:t xml:space="preserve">Se irán </w:t>
      </w:r>
      <w:r w:rsidRPr="00144182">
        <w:rPr>
          <w:b/>
          <w:lang w:val="es-ES_tradnl"/>
        </w:rPr>
        <w:t>ajustando las pujas</w:t>
      </w:r>
      <w:r w:rsidRPr="00144182">
        <w:rPr>
          <w:lang w:val="es-ES_tradnl"/>
        </w:rPr>
        <w:t xml:space="preserve"> en función de la evolución de los productos y las palabras clave, aumentando las que mejor funcionen, o disminuyendo o deteniendo las que peor funcionen.</w:t>
      </w:r>
    </w:p>
    <w:p w:rsidR="00946486" w:rsidRPr="00144182" w:rsidRDefault="00946486" w:rsidP="00ED4349">
      <w:pPr>
        <w:pStyle w:val="Prrafodelista"/>
        <w:numPr>
          <w:ilvl w:val="0"/>
          <w:numId w:val="16"/>
        </w:numPr>
        <w:spacing w:after="0" w:line="360" w:lineRule="auto"/>
        <w:ind w:left="426"/>
        <w:jc w:val="both"/>
        <w:rPr>
          <w:lang w:val="es-ES_tradnl"/>
        </w:rPr>
      </w:pPr>
      <w:r w:rsidRPr="00144182">
        <w:rPr>
          <w:lang w:val="es-ES_tradnl"/>
        </w:rPr>
        <w:t>Una vez las campañas tengan cierto recorrido (3 meses mínimo)</w:t>
      </w:r>
      <w:r w:rsidR="007B0368">
        <w:rPr>
          <w:lang w:val="es-ES_tradnl"/>
        </w:rPr>
        <w:t>,</w:t>
      </w:r>
      <w:r w:rsidRPr="00144182">
        <w:rPr>
          <w:lang w:val="es-ES_tradnl"/>
        </w:rPr>
        <w:t xml:space="preserve"> y un volumen alto de conversiones (50 conversiones mínimo), se irán realizando </w:t>
      </w:r>
      <w:r w:rsidRPr="00144182">
        <w:rPr>
          <w:b/>
          <w:lang w:val="es-ES_tradnl"/>
        </w:rPr>
        <w:t>estudios</w:t>
      </w:r>
      <w:r w:rsidRPr="00144182">
        <w:rPr>
          <w:lang w:val="es-ES_tradnl"/>
        </w:rPr>
        <w:t xml:space="preserve"> geográfico</w:t>
      </w:r>
      <w:r w:rsidR="007B0368">
        <w:rPr>
          <w:lang w:val="es-ES_tradnl"/>
        </w:rPr>
        <w:t>s</w:t>
      </w:r>
      <w:r w:rsidRPr="00144182">
        <w:rPr>
          <w:lang w:val="es-ES_tradnl"/>
        </w:rPr>
        <w:t>, de hora y día</w:t>
      </w:r>
      <w:r w:rsidR="007B0368">
        <w:rPr>
          <w:lang w:val="es-ES_tradnl"/>
        </w:rPr>
        <w:t xml:space="preserve">, así como </w:t>
      </w:r>
      <w:r w:rsidRPr="00144182">
        <w:rPr>
          <w:lang w:val="es-ES_tradnl"/>
        </w:rPr>
        <w:t>de dispositivo para ajustar las pujas en las ciudades donde mejor ratio de conversión generen. Se programarán los anuncios en las horas que mejor funcionen, y se estudiará la evolución en los dispositivos donde mejor conviertan (móvil, Tablet o PC)</w:t>
      </w:r>
    </w:p>
    <w:p w:rsidR="00946486" w:rsidRPr="00144182" w:rsidRDefault="00946486" w:rsidP="00ED4349">
      <w:pPr>
        <w:pStyle w:val="Prrafodelista"/>
        <w:numPr>
          <w:ilvl w:val="0"/>
          <w:numId w:val="16"/>
        </w:numPr>
        <w:spacing w:after="0" w:line="360" w:lineRule="auto"/>
        <w:ind w:left="426"/>
        <w:jc w:val="both"/>
        <w:rPr>
          <w:lang w:val="es-ES_tradnl"/>
        </w:rPr>
      </w:pPr>
      <w:r w:rsidRPr="00144182">
        <w:rPr>
          <w:lang w:val="es-ES_tradnl"/>
        </w:rPr>
        <w:t xml:space="preserve">Se irán </w:t>
      </w:r>
      <w:r w:rsidRPr="00144182">
        <w:rPr>
          <w:b/>
          <w:lang w:val="es-ES_tradnl"/>
        </w:rPr>
        <w:t>balanceando los presupuestos</w:t>
      </w:r>
      <w:r w:rsidRPr="00144182">
        <w:rPr>
          <w:lang w:val="es-ES_tradnl"/>
        </w:rPr>
        <w:t xml:space="preserve"> a las campañas que mejor funcionen, destinando así mayor presupuesto a las que mejor ratio por conversión tengan y menos a las que peor ratio por conversión generen.</w:t>
      </w:r>
    </w:p>
    <w:p w:rsidR="00946486" w:rsidRPr="00144182" w:rsidRDefault="00946486" w:rsidP="00ED4349">
      <w:pPr>
        <w:pStyle w:val="Prrafodelista"/>
        <w:numPr>
          <w:ilvl w:val="0"/>
          <w:numId w:val="16"/>
        </w:numPr>
        <w:spacing w:after="0" w:line="360" w:lineRule="auto"/>
        <w:ind w:left="426"/>
        <w:jc w:val="both"/>
        <w:rPr>
          <w:lang w:val="es-ES_tradnl"/>
        </w:rPr>
      </w:pPr>
      <w:r w:rsidRPr="00144182">
        <w:rPr>
          <w:lang w:val="es-ES_tradnl"/>
        </w:rPr>
        <w:t>Se revisarán los anuncios optimizando las campañas</w:t>
      </w:r>
    </w:p>
    <w:p w:rsidR="00946486" w:rsidRPr="00144182" w:rsidRDefault="00946486" w:rsidP="00ED4349">
      <w:pPr>
        <w:pStyle w:val="Prrafodelista"/>
        <w:numPr>
          <w:ilvl w:val="0"/>
          <w:numId w:val="16"/>
        </w:numPr>
        <w:spacing w:after="0" w:line="360" w:lineRule="auto"/>
        <w:ind w:left="426"/>
        <w:jc w:val="both"/>
        <w:rPr>
          <w:lang w:val="es-ES_tradnl"/>
        </w:rPr>
      </w:pPr>
      <w:r w:rsidRPr="00144182">
        <w:rPr>
          <w:lang w:val="es-ES_tradnl"/>
        </w:rPr>
        <w:t xml:space="preserve">Se estudiará la posibilidad de realizar otro tipo de campañas como: </w:t>
      </w:r>
      <w:r w:rsidRPr="00144182">
        <w:rPr>
          <w:b/>
          <w:lang w:val="es-ES_tradnl"/>
        </w:rPr>
        <w:t>campañas en red display de remarketing</w:t>
      </w:r>
      <w:r w:rsidRPr="00144182">
        <w:rPr>
          <w:lang w:val="es-ES_tradnl"/>
        </w:rPr>
        <w:t xml:space="preserve">, una vez las campañas tengan un recorrido largo. </w:t>
      </w:r>
    </w:p>
    <w:p w:rsidR="00946486" w:rsidRPr="00144182" w:rsidRDefault="00946486" w:rsidP="00ED4349">
      <w:pPr>
        <w:pStyle w:val="Prrafodelista"/>
        <w:numPr>
          <w:ilvl w:val="0"/>
          <w:numId w:val="16"/>
        </w:numPr>
        <w:spacing w:after="0" w:line="360" w:lineRule="auto"/>
        <w:ind w:left="426"/>
        <w:jc w:val="both"/>
        <w:rPr>
          <w:lang w:val="es-ES_tradnl"/>
        </w:rPr>
      </w:pPr>
      <w:r w:rsidRPr="00144182">
        <w:rPr>
          <w:lang w:val="es-ES_tradnl"/>
        </w:rPr>
        <w:t xml:space="preserve">Se irán realizando </w:t>
      </w:r>
      <w:r w:rsidRPr="00144182">
        <w:rPr>
          <w:b/>
          <w:lang w:val="es-ES_tradnl"/>
        </w:rPr>
        <w:t>informes mensuales y se plantearán objetivos mensuales</w:t>
      </w:r>
      <w:r w:rsidRPr="00144182">
        <w:rPr>
          <w:lang w:val="es-ES_tradnl"/>
        </w:rPr>
        <w:t xml:space="preserve"> para llevar a cabo un mejor control de las campañas.</w:t>
      </w:r>
    </w:p>
    <w:p w:rsidR="00946486" w:rsidRPr="00144182" w:rsidRDefault="00946486" w:rsidP="0077374F">
      <w:pPr>
        <w:spacing w:after="0" w:line="360" w:lineRule="auto"/>
        <w:ind w:firstLine="284"/>
        <w:jc w:val="both"/>
        <w:rPr>
          <w:lang w:val="es-ES_tradnl"/>
        </w:rPr>
      </w:pPr>
      <w:r w:rsidRPr="00144182">
        <w:rPr>
          <w:lang w:val="es-ES_tradnl"/>
        </w:rPr>
        <w:t>El objetivo de crear unas buenas campañas y estructurarlas de la mejor manera posible, es ir ganando posicionamiento</w:t>
      </w:r>
      <w:r w:rsidR="007B0368">
        <w:rPr>
          <w:lang w:val="es-ES_tradnl"/>
        </w:rPr>
        <w:t xml:space="preserve"> así como destinar </w:t>
      </w:r>
      <w:r w:rsidRPr="00144182">
        <w:rPr>
          <w:lang w:val="es-ES_tradnl"/>
        </w:rPr>
        <w:t xml:space="preserve">cada vez mayor presupuesto a las mismas, pero consiguiendo incrementar el número de conversiones y disminuyendo su CPA. </w:t>
      </w:r>
    </w:p>
    <w:p w:rsidR="00946486" w:rsidRDefault="00946486" w:rsidP="0077374F">
      <w:pPr>
        <w:spacing w:after="0" w:line="360" w:lineRule="auto"/>
        <w:ind w:firstLine="284"/>
        <w:jc w:val="both"/>
        <w:rPr>
          <w:b/>
          <w:lang w:val="es-ES_tradnl"/>
        </w:rPr>
      </w:pPr>
      <w:r w:rsidRPr="00144182">
        <w:rPr>
          <w:lang w:val="es-ES_tradnl"/>
        </w:rPr>
        <w:t xml:space="preserve">Todas las herramientas de comunicación que </w:t>
      </w:r>
      <w:r w:rsidRPr="007B0368">
        <w:rPr>
          <w:b/>
          <w:lang w:val="es-ES_tradnl"/>
        </w:rPr>
        <w:t>Vinos S.A.</w:t>
      </w:r>
      <w:r w:rsidRPr="00144182">
        <w:rPr>
          <w:lang w:val="es-ES_tradnl"/>
        </w:rPr>
        <w:t xml:space="preserve"> va a utilizar </w:t>
      </w:r>
      <w:r w:rsidR="00270510" w:rsidRPr="00144182">
        <w:rPr>
          <w:lang w:val="es-ES_tradnl"/>
        </w:rPr>
        <w:t xml:space="preserve">tienen como objetivo dar a conocer la marca y la empresa a nivel online, mejorar el posicionamiento orgánico e ir ganándose una reputación online. Por ello, es importante que la empresa utilice herramientas para </w:t>
      </w:r>
      <w:r w:rsidR="00270510" w:rsidRPr="007B0368">
        <w:rPr>
          <w:lang w:val="es-ES_tradnl"/>
        </w:rPr>
        <w:t>medir la reputación online que va consiguiendo</w:t>
      </w:r>
      <w:r w:rsidR="00270510" w:rsidRPr="00144182">
        <w:rPr>
          <w:b/>
          <w:lang w:val="es-ES_tradnl"/>
        </w:rPr>
        <w:t>.</w:t>
      </w:r>
    </w:p>
    <w:p w:rsidR="0077374F" w:rsidRDefault="0077374F" w:rsidP="0077374F">
      <w:pPr>
        <w:spacing w:after="0" w:line="360" w:lineRule="auto"/>
        <w:ind w:firstLine="284"/>
        <w:jc w:val="both"/>
        <w:rPr>
          <w:lang w:val="es-ES_tradnl"/>
        </w:rPr>
      </w:pPr>
    </w:p>
    <w:p w:rsidR="00CE14A2" w:rsidRPr="00144182" w:rsidRDefault="00CE14A2" w:rsidP="0077374F">
      <w:pPr>
        <w:spacing w:after="0" w:line="360" w:lineRule="auto"/>
        <w:ind w:firstLine="284"/>
        <w:jc w:val="both"/>
        <w:rPr>
          <w:lang w:val="es-ES_tradnl"/>
        </w:rPr>
      </w:pPr>
    </w:p>
    <w:p w:rsidR="00270510" w:rsidRPr="00144182" w:rsidRDefault="00270510" w:rsidP="00E21B42">
      <w:pPr>
        <w:pStyle w:val="Ttulo1"/>
        <w:numPr>
          <w:ilvl w:val="2"/>
          <w:numId w:val="2"/>
        </w:numPr>
        <w:spacing w:before="0" w:line="360" w:lineRule="auto"/>
        <w:rPr>
          <w:rFonts w:asciiTheme="minorHAnsi" w:eastAsia="Times New Roman" w:hAnsiTheme="minorHAnsi"/>
          <w:b/>
          <w:sz w:val="24"/>
          <w:szCs w:val="24"/>
          <w:lang w:eastAsia="es-ES"/>
        </w:rPr>
      </w:pPr>
      <w:bookmarkStart w:id="68" w:name="_Toc449963305"/>
      <w:bookmarkStart w:id="69" w:name="_Toc449977733"/>
      <w:bookmarkStart w:id="70" w:name="_Toc449977965"/>
      <w:bookmarkStart w:id="71" w:name="_Toc450567484"/>
      <w:r w:rsidRPr="001C5CE8">
        <w:rPr>
          <w:rFonts w:asciiTheme="minorHAnsi" w:eastAsia="Times New Roman" w:hAnsiTheme="minorHAnsi"/>
          <w:b/>
          <w:color w:val="2E74B5"/>
          <w:sz w:val="24"/>
          <w:szCs w:val="24"/>
          <w:lang w:eastAsia="es-ES"/>
        </w:rPr>
        <w:lastRenderedPageBreak/>
        <w:t>Análisis de la</w:t>
      </w:r>
      <w:r w:rsidRPr="00144182">
        <w:rPr>
          <w:rFonts w:asciiTheme="minorHAnsi" w:eastAsia="Times New Roman" w:hAnsiTheme="minorHAnsi"/>
          <w:b/>
          <w:sz w:val="24"/>
          <w:szCs w:val="24"/>
          <w:lang w:eastAsia="es-ES"/>
        </w:rPr>
        <w:t xml:space="preserve"> reputación online y herramientas de medición</w:t>
      </w:r>
      <w:bookmarkEnd w:id="68"/>
      <w:bookmarkEnd w:id="69"/>
      <w:bookmarkEnd w:id="70"/>
      <w:bookmarkEnd w:id="71"/>
    </w:p>
    <w:p w:rsidR="001C5CE8" w:rsidRPr="001C5CE8" w:rsidRDefault="001C5CE8" w:rsidP="00ED4349">
      <w:pPr>
        <w:pStyle w:val="Prrafodelista"/>
        <w:numPr>
          <w:ilvl w:val="0"/>
          <w:numId w:val="70"/>
        </w:numPr>
        <w:autoSpaceDE w:val="0"/>
        <w:autoSpaceDN w:val="0"/>
        <w:adjustRightInd w:val="0"/>
        <w:spacing w:after="0" w:line="360" w:lineRule="auto"/>
        <w:jc w:val="both"/>
        <w:rPr>
          <w:b/>
          <w:color w:val="2E74B5"/>
          <w:u w:val="single"/>
        </w:rPr>
      </w:pPr>
      <w:r w:rsidRPr="001C5CE8">
        <w:rPr>
          <w:b/>
          <w:color w:val="2E74B5"/>
          <w:u w:val="single"/>
        </w:rPr>
        <w:t>Reputación corporativa online</w:t>
      </w:r>
    </w:p>
    <w:p w:rsidR="00DA23DB" w:rsidRPr="00144182" w:rsidRDefault="00270510" w:rsidP="0077374F">
      <w:pPr>
        <w:autoSpaceDE w:val="0"/>
        <w:autoSpaceDN w:val="0"/>
        <w:adjustRightInd w:val="0"/>
        <w:spacing w:after="0" w:line="360" w:lineRule="auto"/>
        <w:ind w:firstLine="284"/>
        <w:jc w:val="both"/>
      </w:pPr>
      <w:r w:rsidRPr="00144182">
        <w:t xml:space="preserve">La reputación corporativa online se refiere al </w:t>
      </w:r>
      <w:r w:rsidRPr="001C5CE8">
        <w:t>nivel de admiración que tengan los usuarios de la marca comparado con el de la competencia.</w:t>
      </w:r>
      <w:r w:rsidRPr="00144182">
        <w:t xml:space="preserve"> </w:t>
      </w:r>
      <w:r w:rsidR="001C5CE8">
        <w:t>Por ello</w:t>
      </w:r>
      <w:r w:rsidRPr="00144182">
        <w:t xml:space="preserve">, </w:t>
      </w:r>
      <w:r w:rsidR="001C5CE8">
        <w:t xml:space="preserve">es </w:t>
      </w:r>
      <w:r w:rsidRPr="00144182">
        <w:t>muy importante gestionar la reputación online e ir cuidando la imagen que se transmite</w:t>
      </w:r>
      <w:r w:rsidR="001C5CE8">
        <w:t>.</w:t>
      </w:r>
    </w:p>
    <w:p w:rsidR="00270510" w:rsidRDefault="00270510" w:rsidP="0077374F">
      <w:pPr>
        <w:autoSpaceDE w:val="0"/>
        <w:autoSpaceDN w:val="0"/>
        <w:adjustRightInd w:val="0"/>
        <w:spacing w:after="0" w:line="360" w:lineRule="auto"/>
        <w:ind w:firstLine="284"/>
        <w:jc w:val="both"/>
      </w:pPr>
      <w:r w:rsidRPr="00144182">
        <w:t>Uno de los objetivos principales, al principio de la andadura en el comercio electrónico es ganar notoriedad y que los usuarios recuerden y relacionen nuestros</w:t>
      </w:r>
      <w:r w:rsidR="001C5CE8">
        <w:t xml:space="preserve"> productos con la marca. Será </w:t>
      </w:r>
      <w:r w:rsidRPr="00144182">
        <w:t>importante ir midiendo los resultados que las campañas de marketing online generan.</w:t>
      </w:r>
      <w:r w:rsidR="0077374F">
        <w:t xml:space="preserve"> </w:t>
      </w:r>
      <w:r w:rsidR="001C5CE8">
        <w:t>Para ello, l</w:t>
      </w:r>
      <w:r w:rsidRPr="00144182">
        <w:t xml:space="preserve">as </w:t>
      </w:r>
      <w:r w:rsidRPr="001C5CE8">
        <w:t>herramientas y métricas que se van a utilizar</w:t>
      </w:r>
      <w:r w:rsidRPr="00144182">
        <w:t xml:space="preserve"> para medir </w:t>
      </w:r>
      <w:r w:rsidR="001C5CE8">
        <w:t xml:space="preserve">la </w:t>
      </w:r>
      <w:r w:rsidRPr="00144182">
        <w:t xml:space="preserve">reputación online </w:t>
      </w:r>
      <w:r w:rsidR="00F163C6">
        <w:t xml:space="preserve">se recogen en la siguiente tabla: </w:t>
      </w:r>
    </w:p>
    <w:p w:rsidR="00F163C6" w:rsidRDefault="00F163C6" w:rsidP="00F163C6">
      <w:pPr>
        <w:jc w:val="center"/>
      </w:pPr>
      <w:r>
        <w:t>Tabla 1</w:t>
      </w:r>
      <w:r w:rsidR="00B854C5">
        <w:t>2</w:t>
      </w:r>
      <w:r>
        <w:t>. Herramientas y métricas</w:t>
      </w:r>
      <w:r w:rsidR="00430216">
        <w:t>.</w:t>
      </w: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724"/>
      </w:tblGrid>
      <w:tr w:rsidR="00F163C6" w:rsidRPr="00943CBF" w:rsidTr="00943CBF">
        <w:trPr>
          <w:tblCellSpacing w:w="20" w:type="dxa"/>
          <w:jc w:val="center"/>
        </w:trPr>
        <w:tc>
          <w:tcPr>
            <w:tcW w:w="8644" w:type="dxa"/>
          </w:tcPr>
          <w:p w:rsidR="00F163C6" w:rsidRPr="00943CBF" w:rsidRDefault="00F163C6" w:rsidP="00F163C6">
            <w:pPr>
              <w:pStyle w:val="Descripcin"/>
              <w:spacing w:after="0"/>
              <w:jc w:val="both"/>
              <w:rPr>
                <w:rFonts w:asciiTheme="minorHAnsi" w:hAnsiTheme="minorHAnsi"/>
                <w:color w:val="000000" w:themeColor="text1"/>
                <w:sz w:val="20"/>
                <w:szCs w:val="20"/>
              </w:rPr>
            </w:pPr>
            <w:r w:rsidRPr="00943CBF">
              <w:rPr>
                <w:rFonts w:asciiTheme="minorHAnsi" w:hAnsiTheme="minorHAnsi"/>
                <w:color w:val="000000" w:themeColor="text1"/>
                <w:sz w:val="20"/>
                <w:szCs w:val="20"/>
              </w:rPr>
              <w:t>Google Analytics</w:t>
            </w:r>
          </w:p>
          <w:p w:rsidR="00F163C6" w:rsidRPr="00943CBF" w:rsidRDefault="00F163C6" w:rsidP="00F163C6">
            <w:pPr>
              <w:jc w:val="both"/>
              <w:rPr>
                <w:sz w:val="18"/>
                <w:szCs w:val="18"/>
              </w:rPr>
            </w:pPr>
            <w:r w:rsidRPr="00943CBF">
              <w:rPr>
                <w:sz w:val="18"/>
                <w:szCs w:val="18"/>
              </w:rPr>
              <w:t xml:space="preserve">Se trata de una herramienta gratuita proporcionada por Google, es útil para obtener todo tipo de métricas entorno a las visitas de la web. Proporciona datos demográficos, de comportamiento y de uso de la web. </w:t>
            </w:r>
          </w:p>
        </w:tc>
      </w:tr>
      <w:tr w:rsidR="00F163C6" w:rsidRPr="00943CBF" w:rsidTr="00943CBF">
        <w:trPr>
          <w:tblCellSpacing w:w="20" w:type="dxa"/>
          <w:jc w:val="center"/>
        </w:trPr>
        <w:tc>
          <w:tcPr>
            <w:tcW w:w="8644" w:type="dxa"/>
          </w:tcPr>
          <w:p w:rsidR="00F163C6" w:rsidRPr="00943CBF" w:rsidRDefault="00F163C6" w:rsidP="00F163C6">
            <w:pPr>
              <w:pStyle w:val="Descripcin"/>
              <w:spacing w:after="0"/>
              <w:jc w:val="both"/>
              <w:rPr>
                <w:rFonts w:asciiTheme="minorHAnsi" w:hAnsiTheme="minorHAnsi"/>
                <w:color w:val="000000" w:themeColor="text1"/>
                <w:sz w:val="20"/>
                <w:szCs w:val="20"/>
              </w:rPr>
            </w:pPr>
            <w:r w:rsidRPr="00943CBF">
              <w:rPr>
                <w:rFonts w:asciiTheme="minorHAnsi" w:hAnsiTheme="minorHAnsi"/>
                <w:color w:val="000000" w:themeColor="text1"/>
                <w:sz w:val="20"/>
                <w:szCs w:val="20"/>
              </w:rPr>
              <w:t>Google Webmaster tools</w:t>
            </w:r>
          </w:p>
          <w:p w:rsidR="00F163C6" w:rsidRPr="00943CBF" w:rsidRDefault="00F163C6" w:rsidP="00F163C6">
            <w:pPr>
              <w:jc w:val="both"/>
              <w:rPr>
                <w:sz w:val="18"/>
                <w:szCs w:val="18"/>
              </w:rPr>
            </w:pPr>
            <w:r w:rsidRPr="00943CBF">
              <w:rPr>
                <w:sz w:val="18"/>
                <w:szCs w:val="18"/>
              </w:rPr>
              <w:t>Esta es una herramienta gratuita proporcionada por Google. Información más técnica sobre la página web y su relación con el buscador Google. Gracias a esta herramienta se puede llegar a conocer el estado de indexación de la web o parte de los términos de búsqueda que los usuarios han utilizado para llegar a la página web.</w:t>
            </w:r>
          </w:p>
        </w:tc>
      </w:tr>
      <w:tr w:rsidR="00F163C6" w:rsidRPr="00943CBF" w:rsidTr="00943CBF">
        <w:trPr>
          <w:tblCellSpacing w:w="20" w:type="dxa"/>
          <w:jc w:val="center"/>
        </w:trPr>
        <w:tc>
          <w:tcPr>
            <w:tcW w:w="8644" w:type="dxa"/>
          </w:tcPr>
          <w:p w:rsidR="00F163C6" w:rsidRPr="00943CBF" w:rsidRDefault="00F163C6" w:rsidP="00F163C6">
            <w:pPr>
              <w:pStyle w:val="Descripcin"/>
              <w:spacing w:after="0"/>
              <w:jc w:val="both"/>
              <w:rPr>
                <w:rFonts w:asciiTheme="minorHAnsi" w:hAnsiTheme="minorHAnsi"/>
                <w:color w:val="000000" w:themeColor="text1"/>
                <w:sz w:val="20"/>
                <w:szCs w:val="20"/>
              </w:rPr>
            </w:pPr>
            <w:r w:rsidRPr="00943CBF">
              <w:rPr>
                <w:rFonts w:asciiTheme="minorHAnsi" w:hAnsiTheme="minorHAnsi"/>
                <w:color w:val="000000" w:themeColor="text1"/>
                <w:sz w:val="20"/>
                <w:szCs w:val="20"/>
              </w:rPr>
              <w:t>Hootsuite</w:t>
            </w:r>
          </w:p>
          <w:p w:rsidR="00F163C6" w:rsidRPr="00943CBF" w:rsidRDefault="00F163C6" w:rsidP="00F163C6">
            <w:pPr>
              <w:jc w:val="both"/>
              <w:rPr>
                <w:sz w:val="18"/>
                <w:szCs w:val="18"/>
              </w:rPr>
            </w:pPr>
            <w:r w:rsidRPr="00943CBF">
              <w:rPr>
                <w:sz w:val="18"/>
                <w:szCs w:val="18"/>
              </w:rPr>
              <w:t>Es la herramienta de referencia para la gestión simultánea de varios perfiles de redes sociales. Cuenta con planes gratuitos (con limitaciones) y de pago. Además de poder publicar en diferentes perfiles desde una misma aplicación, proporciona infinidad de datos útiles para medir la calidad de las acciones que se están llevando a cabo en las redes sociales.</w:t>
            </w:r>
          </w:p>
        </w:tc>
      </w:tr>
      <w:tr w:rsidR="00F163C6" w:rsidRPr="00943CBF" w:rsidTr="00943CBF">
        <w:trPr>
          <w:tblCellSpacing w:w="20" w:type="dxa"/>
          <w:jc w:val="center"/>
        </w:trPr>
        <w:tc>
          <w:tcPr>
            <w:tcW w:w="8644" w:type="dxa"/>
          </w:tcPr>
          <w:p w:rsidR="00F163C6" w:rsidRPr="00943CBF" w:rsidRDefault="00F163C6" w:rsidP="00F163C6">
            <w:pPr>
              <w:pStyle w:val="Descripcin"/>
              <w:spacing w:after="0"/>
              <w:jc w:val="both"/>
              <w:rPr>
                <w:rFonts w:asciiTheme="minorHAnsi" w:hAnsiTheme="minorHAnsi"/>
                <w:color w:val="000000" w:themeColor="text1"/>
                <w:sz w:val="20"/>
                <w:szCs w:val="20"/>
              </w:rPr>
            </w:pPr>
            <w:r w:rsidRPr="00943CBF">
              <w:rPr>
                <w:rFonts w:asciiTheme="minorHAnsi" w:hAnsiTheme="minorHAnsi"/>
                <w:color w:val="000000" w:themeColor="text1"/>
                <w:sz w:val="20"/>
                <w:szCs w:val="20"/>
              </w:rPr>
              <w:t>Mailchimp</w:t>
            </w:r>
          </w:p>
          <w:p w:rsidR="00F163C6" w:rsidRPr="00943CBF" w:rsidRDefault="00F163C6" w:rsidP="00F163C6">
            <w:pPr>
              <w:jc w:val="both"/>
              <w:rPr>
                <w:sz w:val="18"/>
                <w:szCs w:val="18"/>
              </w:rPr>
            </w:pPr>
            <w:r w:rsidRPr="00943CBF">
              <w:rPr>
                <w:sz w:val="18"/>
                <w:szCs w:val="18"/>
              </w:rPr>
              <w:t>Permite la gestión de envío de newsletter/boletines de manera sencilla. Es una herramienta potente y contrastada, con lo que se evita el riesgo de que los correos sean identificados por spam. Es gratuito para listas de hasta 2000 electrónicos y cuenta con 2 planes de pago según volumen de la base de datos.</w:t>
            </w:r>
          </w:p>
        </w:tc>
      </w:tr>
      <w:tr w:rsidR="00F163C6" w:rsidRPr="00943CBF" w:rsidTr="00943CBF">
        <w:trPr>
          <w:tblCellSpacing w:w="20" w:type="dxa"/>
          <w:jc w:val="center"/>
        </w:trPr>
        <w:tc>
          <w:tcPr>
            <w:tcW w:w="8644" w:type="dxa"/>
          </w:tcPr>
          <w:p w:rsidR="00F163C6" w:rsidRPr="00943CBF" w:rsidRDefault="00F163C6" w:rsidP="00F163C6">
            <w:pPr>
              <w:pStyle w:val="Descripcin"/>
              <w:spacing w:after="0"/>
              <w:jc w:val="both"/>
              <w:rPr>
                <w:rFonts w:asciiTheme="minorHAnsi" w:hAnsiTheme="minorHAnsi"/>
                <w:color w:val="000000" w:themeColor="text1"/>
                <w:sz w:val="20"/>
                <w:szCs w:val="20"/>
              </w:rPr>
            </w:pPr>
            <w:r w:rsidRPr="00943CBF">
              <w:rPr>
                <w:rFonts w:asciiTheme="minorHAnsi" w:hAnsiTheme="minorHAnsi"/>
                <w:color w:val="000000" w:themeColor="text1"/>
                <w:sz w:val="20"/>
                <w:szCs w:val="20"/>
              </w:rPr>
              <w:t>Facebook Insights</w:t>
            </w:r>
          </w:p>
          <w:p w:rsidR="00F163C6" w:rsidRPr="00943CBF" w:rsidRDefault="00F163C6" w:rsidP="00F163C6">
            <w:pPr>
              <w:jc w:val="both"/>
              <w:rPr>
                <w:sz w:val="18"/>
                <w:szCs w:val="18"/>
              </w:rPr>
            </w:pPr>
            <w:r w:rsidRPr="00943CBF">
              <w:rPr>
                <w:sz w:val="18"/>
                <w:szCs w:val="18"/>
              </w:rPr>
              <w:t>A pesar de que con Google Analytics ya podemos ver el tráfico que nos reportan las diferentes acciones llevadas a cabo en Facebook, la plataforma nos da más información acerca de la repercusión, alcance y enganche de las publicaciones.</w:t>
            </w:r>
          </w:p>
        </w:tc>
      </w:tr>
      <w:tr w:rsidR="00F163C6" w:rsidRPr="00943CBF" w:rsidTr="00943CBF">
        <w:trPr>
          <w:tblCellSpacing w:w="20" w:type="dxa"/>
          <w:jc w:val="center"/>
        </w:trPr>
        <w:tc>
          <w:tcPr>
            <w:tcW w:w="8644" w:type="dxa"/>
          </w:tcPr>
          <w:p w:rsidR="00F163C6" w:rsidRPr="00943CBF" w:rsidRDefault="00F163C6" w:rsidP="00F163C6">
            <w:pPr>
              <w:pStyle w:val="Descripcin"/>
              <w:spacing w:after="0"/>
              <w:jc w:val="both"/>
              <w:rPr>
                <w:rFonts w:asciiTheme="minorHAnsi" w:hAnsiTheme="minorHAnsi"/>
                <w:color w:val="000000" w:themeColor="text1"/>
                <w:sz w:val="20"/>
                <w:szCs w:val="20"/>
              </w:rPr>
            </w:pPr>
            <w:r w:rsidRPr="00943CBF">
              <w:rPr>
                <w:rFonts w:asciiTheme="minorHAnsi" w:hAnsiTheme="minorHAnsi"/>
                <w:color w:val="000000" w:themeColor="text1"/>
                <w:sz w:val="20"/>
                <w:szCs w:val="20"/>
              </w:rPr>
              <w:t>Twitter analytics</w:t>
            </w:r>
          </w:p>
          <w:p w:rsidR="00F163C6" w:rsidRPr="00943CBF" w:rsidRDefault="00F163C6" w:rsidP="00F163C6">
            <w:pPr>
              <w:jc w:val="both"/>
              <w:rPr>
                <w:sz w:val="18"/>
                <w:szCs w:val="18"/>
              </w:rPr>
            </w:pPr>
            <w:r w:rsidRPr="00943CBF">
              <w:rPr>
                <w:sz w:val="18"/>
                <w:szCs w:val="18"/>
              </w:rPr>
              <w:t>Recientemente Twitter ha publicado su herramienta para obtener datos analíticos sobre las interacciones de los usuarios con las publicaciones realizadas por el perfil. Proporciona información muy útil sobre el uso de las twitter cards.</w:t>
            </w:r>
          </w:p>
        </w:tc>
      </w:tr>
      <w:tr w:rsidR="00F163C6" w:rsidRPr="00943CBF" w:rsidTr="00943CBF">
        <w:trPr>
          <w:tblCellSpacing w:w="20" w:type="dxa"/>
          <w:jc w:val="center"/>
        </w:trPr>
        <w:tc>
          <w:tcPr>
            <w:tcW w:w="8644" w:type="dxa"/>
          </w:tcPr>
          <w:p w:rsidR="00F163C6" w:rsidRPr="00943CBF" w:rsidRDefault="00F163C6" w:rsidP="00F163C6">
            <w:pPr>
              <w:pStyle w:val="Descripcin"/>
              <w:spacing w:after="0"/>
              <w:jc w:val="both"/>
              <w:rPr>
                <w:rFonts w:asciiTheme="minorHAnsi" w:hAnsiTheme="minorHAnsi"/>
                <w:color w:val="000000" w:themeColor="text1"/>
                <w:sz w:val="20"/>
                <w:szCs w:val="20"/>
              </w:rPr>
            </w:pPr>
            <w:r w:rsidRPr="00943CBF">
              <w:rPr>
                <w:rFonts w:asciiTheme="minorHAnsi" w:hAnsiTheme="minorHAnsi"/>
                <w:color w:val="000000" w:themeColor="text1"/>
                <w:sz w:val="20"/>
                <w:szCs w:val="20"/>
              </w:rPr>
              <w:t>SemRush</w:t>
            </w:r>
          </w:p>
          <w:p w:rsidR="00F163C6" w:rsidRPr="00943CBF" w:rsidRDefault="00F163C6" w:rsidP="00F163C6">
            <w:pPr>
              <w:jc w:val="both"/>
              <w:rPr>
                <w:sz w:val="18"/>
                <w:szCs w:val="18"/>
              </w:rPr>
            </w:pPr>
            <w:r w:rsidRPr="00943CBF">
              <w:rPr>
                <w:sz w:val="18"/>
                <w:szCs w:val="18"/>
              </w:rPr>
              <w:t>Es una herramienta que agrega datos de resultados de búsquedas orgánicas y de pago. Entre sus funciones más importantes está la de poder ver quién está pujando por una palabra clave o ver el histórico de keywords y anuncios de una web.</w:t>
            </w:r>
          </w:p>
        </w:tc>
      </w:tr>
    </w:tbl>
    <w:p w:rsidR="00943CBF" w:rsidRPr="00943CBF" w:rsidRDefault="00943CBF" w:rsidP="00943CBF">
      <w:pPr>
        <w:autoSpaceDE w:val="0"/>
        <w:autoSpaceDN w:val="0"/>
        <w:adjustRightInd w:val="0"/>
        <w:spacing w:after="0" w:line="240" w:lineRule="auto"/>
        <w:jc w:val="right"/>
        <w:rPr>
          <w:i/>
          <w:sz w:val="20"/>
          <w:szCs w:val="20"/>
        </w:rPr>
      </w:pPr>
      <w:r w:rsidRPr="00943CBF">
        <w:rPr>
          <w:i/>
          <w:sz w:val="20"/>
          <w:szCs w:val="20"/>
        </w:rPr>
        <w:t>Fuente: Elaboración propia</w:t>
      </w:r>
    </w:p>
    <w:p w:rsidR="00943CBF" w:rsidRDefault="00943CBF" w:rsidP="0077374F">
      <w:pPr>
        <w:autoSpaceDE w:val="0"/>
        <w:autoSpaceDN w:val="0"/>
        <w:adjustRightInd w:val="0"/>
        <w:spacing w:after="0" w:line="360" w:lineRule="auto"/>
        <w:jc w:val="both"/>
      </w:pPr>
      <w:r w:rsidRPr="00144182">
        <w:t xml:space="preserve">Además, para poder medir los objetivos y saber si los estamos cumpliendo o no, se deben establecer una serie de </w:t>
      </w:r>
      <w:r w:rsidRPr="00144182">
        <w:rPr>
          <w:b/>
        </w:rPr>
        <w:t>indicadores o KPI’s</w:t>
      </w:r>
      <w:r w:rsidRPr="00144182">
        <w:t xml:space="preserve"> que se plantean a continuación:</w:t>
      </w:r>
    </w:p>
    <w:p w:rsidR="00CE14A2" w:rsidRDefault="00CE14A2" w:rsidP="0077374F">
      <w:pPr>
        <w:autoSpaceDE w:val="0"/>
        <w:autoSpaceDN w:val="0"/>
        <w:adjustRightInd w:val="0"/>
        <w:spacing w:after="0" w:line="360" w:lineRule="auto"/>
        <w:jc w:val="both"/>
      </w:pPr>
    </w:p>
    <w:p w:rsidR="00CE14A2" w:rsidRDefault="00CE14A2" w:rsidP="0077374F">
      <w:pPr>
        <w:autoSpaceDE w:val="0"/>
        <w:autoSpaceDN w:val="0"/>
        <w:adjustRightInd w:val="0"/>
        <w:spacing w:after="0" w:line="360" w:lineRule="auto"/>
        <w:jc w:val="both"/>
      </w:pPr>
    </w:p>
    <w:p w:rsidR="00CE14A2" w:rsidRDefault="00CE14A2" w:rsidP="0077374F">
      <w:pPr>
        <w:autoSpaceDE w:val="0"/>
        <w:autoSpaceDN w:val="0"/>
        <w:adjustRightInd w:val="0"/>
        <w:spacing w:after="0" w:line="360" w:lineRule="auto"/>
        <w:jc w:val="both"/>
      </w:pPr>
    </w:p>
    <w:p w:rsidR="00CE14A2" w:rsidRPr="00144182" w:rsidRDefault="00CE14A2" w:rsidP="0077374F">
      <w:pPr>
        <w:autoSpaceDE w:val="0"/>
        <w:autoSpaceDN w:val="0"/>
        <w:adjustRightInd w:val="0"/>
        <w:spacing w:after="0" w:line="360" w:lineRule="auto"/>
        <w:jc w:val="both"/>
      </w:pPr>
    </w:p>
    <w:p w:rsidR="00943CBF" w:rsidRPr="00943CBF" w:rsidRDefault="00943CBF" w:rsidP="00943CBF">
      <w:pPr>
        <w:spacing w:after="0" w:line="240" w:lineRule="auto"/>
        <w:jc w:val="center"/>
        <w:rPr>
          <w:bCs/>
          <w:color w:val="000000" w:themeColor="text1"/>
          <w:lang w:val="es-ES_tradnl"/>
        </w:rPr>
      </w:pPr>
      <w:bookmarkStart w:id="72" w:name="_Toc337624319"/>
      <w:bookmarkStart w:id="73" w:name="_Toc343782148"/>
      <w:r w:rsidRPr="00943CBF">
        <w:rPr>
          <w:bCs/>
          <w:color w:val="000000" w:themeColor="text1"/>
          <w:lang w:val="es-ES_tradnl"/>
        </w:rPr>
        <w:lastRenderedPageBreak/>
        <w:t>Tabla 1</w:t>
      </w:r>
      <w:r w:rsidR="00B854C5">
        <w:rPr>
          <w:bCs/>
          <w:color w:val="000000" w:themeColor="text1"/>
          <w:lang w:val="es-ES_tradnl"/>
        </w:rPr>
        <w:t>3</w:t>
      </w:r>
      <w:r w:rsidRPr="00943CBF">
        <w:rPr>
          <w:bCs/>
          <w:color w:val="000000" w:themeColor="text1"/>
          <w:lang w:val="es-ES_tradnl"/>
        </w:rPr>
        <w:t>. Indicadores o KPI´s</w:t>
      </w:r>
      <w:r w:rsidR="00430216">
        <w:rPr>
          <w:bCs/>
          <w:color w:val="000000" w:themeColor="text1"/>
          <w:lang w:val="es-ES_tradnl"/>
        </w:rPr>
        <w:t>.</w:t>
      </w:r>
    </w:p>
    <w:tbl>
      <w:tblPr>
        <w:tblStyle w:val="Tablaconcuadrcul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724"/>
      </w:tblGrid>
      <w:tr w:rsidR="00943CBF" w:rsidRPr="00943CBF" w:rsidTr="00943CBF">
        <w:trPr>
          <w:tblCellSpacing w:w="20" w:type="dxa"/>
        </w:trPr>
        <w:tc>
          <w:tcPr>
            <w:tcW w:w="8644" w:type="dxa"/>
          </w:tcPr>
          <w:p w:rsidR="00943CBF" w:rsidRPr="00943CBF" w:rsidRDefault="00943CBF" w:rsidP="00943CBF">
            <w:pPr>
              <w:pStyle w:val="Descripcin"/>
              <w:spacing w:after="0"/>
              <w:jc w:val="both"/>
              <w:rPr>
                <w:rFonts w:asciiTheme="minorHAnsi" w:hAnsiTheme="minorHAnsi"/>
                <w:color w:val="000000" w:themeColor="text1"/>
                <w:sz w:val="20"/>
                <w:szCs w:val="20"/>
              </w:rPr>
            </w:pPr>
            <w:r w:rsidRPr="00943CBF">
              <w:rPr>
                <w:rFonts w:asciiTheme="minorHAnsi" w:hAnsiTheme="minorHAnsi"/>
                <w:color w:val="000000" w:themeColor="text1"/>
                <w:sz w:val="20"/>
                <w:szCs w:val="20"/>
              </w:rPr>
              <w:t>Google Analytics</w:t>
            </w:r>
          </w:p>
          <w:p w:rsidR="00943CBF" w:rsidRPr="00943CBF" w:rsidRDefault="00943CBF" w:rsidP="00943CBF">
            <w:pPr>
              <w:contextualSpacing/>
              <w:jc w:val="both"/>
              <w:rPr>
                <w:sz w:val="18"/>
                <w:szCs w:val="18"/>
              </w:rPr>
            </w:pPr>
            <w:r w:rsidRPr="00943CBF">
              <w:rPr>
                <w:sz w:val="18"/>
                <w:szCs w:val="18"/>
                <w:lang w:val="es-ES_tradnl"/>
              </w:rPr>
              <w:t>Número de visitantes únicos. Porcentaje de rebote. Número de páginas por visita. Procedencia del usuario. Porcentaje de conversión. Búsqueda de palabras clave. Dispositivo de acceso. Tiempo medio de visita.</w:t>
            </w:r>
          </w:p>
        </w:tc>
      </w:tr>
      <w:tr w:rsidR="00943CBF" w:rsidRPr="00943CBF" w:rsidTr="00943CBF">
        <w:trPr>
          <w:tblCellSpacing w:w="20" w:type="dxa"/>
        </w:trPr>
        <w:tc>
          <w:tcPr>
            <w:tcW w:w="8644" w:type="dxa"/>
          </w:tcPr>
          <w:p w:rsidR="00943CBF" w:rsidRPr="00943CBF" w:rsidRDefault="00943CBF" w:rsidP="001013D2">
            <w:pPr>
              <w:jc w:val="both"/>
              <w:rPr>
                <w:b/>
                <w:bCs/>
                <w:color w:val="000000" w:themeColor="text1"/>
                <w:sz w:val="20"/>
                <w:szCs w:val="20"/>
                <w:lang w:val="es-ES_tradnl"/>
              </w:rPr>
            </w:pPr>
            <w:bookmarkStart w:id="74" w:name="_Toc337624320"/>
            <w:bookmarkStart w:id="75" w:name="_Toc343782149"/>
            <w:r w:rsidRPr="00943CBF">
              <w:rPr>
                <w:b/>
                <w:bCs/>
                <w:color w:val="000000" w:themeColor="text1"/>
                <w:sz w:val="20"/>
                <w:szCs w:val="20"/>
                <w:lang w:val="es-ES_tradnl"/>
              </w:rPr>
              <w:t>Facebook Insights</w:t>
            </w:r>
            <w:bookmarkEnd w:id="74"/>
            <w:bookmarkEnd w:id="75"/>
          </w:p>
          <w:p w:rsidR="00943CBF" w:rsidRPr="00943CBF" w:rsidRDefault="00943CBF" w:rsidP="001013D2">
            <w:pPr>
              <w:contextualSpacing/>
              <w:jc w:val="both"/>
              <w:rPr>
                <w:sz w:val="18"/>
                <w:szCs w:val="18"/>
              </w:rPr>
            </w:pPr>
            <w:r w:rsidRPr="00943CBF">
              <w:rPr>
                <w:sz w:val="18"/>
                <w:szCs w:val="18"/>
                <w:lang w:val="es-ES_tradnl"/>
              </w:rPr>
              <w:t xml:space="preserve">Número de posts que han sido compartidos. Posts que han generado mayor interacción. Número de “me gusta”. Número de impresiones. Número de personas a las que hemos llegado. Procedencia de las visitas. </w:t>
            </w:r>
          </w:p>
        </w:tc>
      </w:tr>
      <w:tr w:rsidR="00943CBF" w:rsidRPr="00943CBF" w:rsidTr="00943CBF">
        <w:trPr>
          <w:tblCellSpacing w:w="20" w:type="dxa"/>
        </w:trPr>
        <w:tc>
          <w:tcPr>
            <w:tcW w:w="8644" w:type="dxa"/>
          </w:tcPr>
          <w:p w:rsidR="00943CBF" w:rsidRPr="00943CBF" w:rsidRDefault="00943CBF" w:rsidP="001013D2">
            <w:pPr>
              <w:jc w:val="both"/>
              <w:rPr>
                <w:b/>
                <w:bCs/>
                <w:color w:val="000000" w:themeColor="text1"/>
                <w:sz w:val="20"/>
                <w:szCs w:val="20"/>
                <w:lang w:val="es-ES_tradnl"/>
              </w:rPr>
            </w:pPr>
            <w:bookmarkStart w:id="76" w:name="_Toc337624321"/>
            <w:bookmarkStart w:id="77" w:name="_Toc343782150"/>
            <w:r w:rsidRPr="00943CBF">
              <w:rPr>
                <w:b/>
                <w:bCs/>
                <w:color w:val="000000" w:themeColor="text1"/>
                <w:sz w:val="20"/>
                <w:szCs w:val="20"/>
                <w:lang w:val="es-ES_tradnl"/>
              </w:rPr>
              <w:t>Twitter</w:t>
            </w:r>
            <w:bookmarkEnd w:id="76"/>
            <w:bookmarkEnd w:id="77"/>
          </w:p>
          <w:p w:rsidR="00943CBF" w:rsidRPr="00943CBF" w:rsidRDefault="00943CBF" w:rsidP="001013D2">
            <w:pPr>
              <w:contextualSpacing/>
              <w:jc w:val="both"/>
              <w:rPr>
                <w:sz w:val="18"/>
                <w:szCs w:val="18"/>
              </w:rPr>
            </w:pPr>
            <w:r w:rsidRPr="00943CBF">
              <w:rPr>
                <w:sz w:val="18"/>
                <w:szCs w:val="18"/>
                <w:lang w:val="es-ES_tradnl"/>
              </w:rPr>
              <w:t xml:space="preserve">Número de RT’s (retwet). Número de veces que han marcado nuestro ‘tweet’ como favorito. Número de DM’s (direct messages). Número de #FF conseguidos. Número de seguidos. Número de seguidores. Menciones. Listas en las que aparecemos. </w:t>
            </w:r>
          </w:p>
        </w:tc>
      </w:tr>
      <w:tr w:rsidR="00943CBF" w:rsidRPr="00943CBF" w:rsidTr="00943CBF">
        <w:trPr>
          <w:tblCellSpacing w:w="20" w:type="dxa"/>
        </w:trPr>
        <w:tc>
          <w:tcPr>
            <w:tcW w:w="8644" w:type="dxa"/>
          </w:tcPr>
          <w:p w:rsidR="00943CBF" w:rsidRPr="00943CBF" w:rsidRDefault="00943CBF" w:rsidP="001013D2">
            <w:pPr>
              <w:jc w:val="both"/>
              <w:rPr>
                <w:b/>
                <w:bCs/>
                <w:color w:val="000000" w:themeColor="text1"/>
                <w:sz w:val="20"/>
                <w:szCs w:val="20"/>
                <w:lang w:val="es-ES_tradnl"/>
              </w:rPr>
            </w:pPr>
            <w:bookmarkStart w:id="78" w:name="_Toc337624322"/>
            <w:bookmarkStart w:id="79" w:name="_Toc343782151"/>
            <w:r w:rsidRPr="00943CBF">
              <w:rPr>
                <w:b/>
                <w:bCs/>
                <w:color w:val="000000" w:themeColor="text1"/>
                <w:sz w:val="20"/>
                <w:szCs w:val="20"/>
                <w:lang w:val="es-ES_tradnl"/>
              </w:rPr>
              <w:t>YouTube</w:t>
            </w:r>
            <w:bookmarkEnd w:id="78"/>
            <w:bookmarkEnd w:id="79"/>
          </w:p>
          <w:p w:rsidR="00943CBF" w:rsidRPr="00943CBF" w:rsidRDefault="00943CBF" w:rsidP="001013D2">
            <w:pPr>
              <w:contextualSpacing/>
              <w:jc w:val="both"/>
              <w:rPr>
                <w:sz w:val="18"/>
                <w:szCs w:val="18"/>
              </w:rPr>
            </w:pPr>
            <w:r w:rsidRPr="00943CBF">
              <w:rPr>
                <w:sz w:val="18"/>
                <w:szCs w:val="18"/>
                <w:lang w:val="es-ES_tradnl"/>
              </w:rPr>
              <w:t xml:space="preserve">Número de reproducciones. Número de recomendaciones. Número de comentarios. </w:t>
            </w:r>
          </w:p>
        </w:tc>
      </w:tr>
      <w:tr w:rsidR="00943CBF" w:rsidRPr="00943CBF" w:rsidTr="00943CBF">
        <w:trPr>
          <w:tblCellSpacing w:w="20" w:type="dxa"/>
        </w:trPr>
        <w:tc>
          <w:tcPr>
            <w:tcW w:w="8644" w:type="dxa"/>
          </w:tcPr>
          <w:p w:rsidR="00943CBF" w:rsidRPr="00943CBF" w:rsidRDefault="00943CBF" w:rsidP="001013D2">
            <w:pPr>
              <w:jc w:val="both"/>
              <w:rPr>
                <w:b/>
                <w:bCs/>
                <w:color w:val="000000" w:themeColor="text1"/>
                <w:sz w:val="20"/>
                <w:szCs w:val="20"/>
                <w:lang w:val="es-ES_tradnl"/>
              </w:rPr>
            </w:pPr>
            <w:r w:rsidRPr="00943CBF">
              <w:rPr>
                <w:b/>
                <w:bCs/>
                <w:color w:val="000000" w:themeColor="text1"/>
                <w:sz w:val="20"/>
                <w:szCs w:val="20"/>
                <w:lang w:val="es-ES_tradnl"/>
              </w:rPr>
              <w:t>Envío de boletines</w:t>
            </w:r>
          </w:p>
          <w:p w:rsidR="00943CBF" w:rsidRPr="00943CBF" w:rsidRDefault="00943CBF" w:rsidP="001013D2">
            <w:pPr>
              <w:tabs>
                <w:tab w:val="num" w:pos="1440"/>
              </w:tabs>
              <w:autoSpaceDE w:val="0"/>
              <w:autoSpaceDN w:val="0"/>
              <w:adjustRightInd w:val="0"/>
              <w:jc w:val="both"/>
              <w:rPr>
                <w:sz w:val="18"/>
                <w:szCs w:val="18"/>
              </w:rPr>
            </w:pPr>
            <w:r w:rsidRPr="00943CBF">
              <w:rPr>
                <w:sz w:val="18"/>
                <w:szCs w:val="18"/>
              </w:rPr>
              <w:t xml:space="preserve">Tasa de apertura única. Click Through Ratio (porcentaje de clics sobre impresiones). % Aumento de ventas durante la promoción. </w:t>
            </w:r>
          </w:p>
        </w:tc>
      </w:tr>
    </w:tbl>
    <w:p w:rsidR="00943CBF" w:rsidRPr="0077374F" w:rsidRDefault="00943CBF" w:rsidP="00943CBF">
      <w:pPr>
        <w:autoSpaceDE w:val="0"/>
        <w:autoSpaceDN w:val="0"/>
        <w:adjustRightInd w:val="0"/>
        <w:spacing w:after="0" w:line="240" w:lineRule="auto"/>
        <w:jc w:val="right"/>
        <w:rPr>
          <w:i/>
          <w:sz w:val="16"/>
          <w:szCs w:val="16"/>
        </w:rPr>
      </w:pPr>
      <w:r w:rsidRPr="0077374F">
        <w:rPr>
          <w:i/>
          <w:sz w:val="16"/>
          <w:szCs w:val="16"/>
        </w:rPr>
        <w:t>Fuente: Elaboración propia</w:t>
      </w:r>
    </w:p>
    <w:p w:rsidR="00943CBF" w:rsidRPr="00943CBF" w:rsidRDefault="00943CBF" w:rsidP="00943CBF">
      <w:pPr>
        <w:spacing w:after="0" w:line="240" w:lineRule="auto"/>
        <w:jc w:val="both"/>
        <w:rPr>
          <w:b/>
          <w:bCs/>
          <w:color w:val="000000" w:themeColor="text1"/>
          <w:sz w:val="20"/>
          <w:szCs w:val="20"/>
          <w:lang w:val="es-ES_tradnl"/>
        </w:rPr>
      </w:pPr>
    </w:p>
    <w:p w:rsidR="00EB5913" w:rsidRPr="00144182" w:rsidRDefault="00EB5913" w:rsidP="001B64C9">
      <w:pPr>
        <w:pStyle w:val="Ttulo1"/>
        <w:numPr>
          <w:ilvl w:val="1"/>
          <w:numId w:val="2"/>
        </w:numPr>
        <w:ind w:left="709" w:hanging="709"/>
        <w:jc w:val="both"/>
        <w:rPr>
          <w:rFonts w:asciiTheme="minorHAnsi" w:eastAsia="Times New Roman" w:hAnsiTheme="minorHAnsi"/>
          <w:b/>
          <w:sz w:val="24"/>
          <w:szCs w:val="24"/>
          <w:lang w:eastAsia="es-ES"/>
        </w:rPr>
      </w:pPr>
      <w:bookmarkStart w:id="80" w:name="_Toc449963306"/>
      <w:bookmarkStart w:id="81" w:name="_Toc449977734"/>
      <w:bookmarkStart w:id="82" w:name="_Toc450567485"/>
      <w:bookmarkEnd w:id="72"/>
      <w:bookmarkEnd w:id="73"/>
      <w:r w:rsidRPr="00144182">
        <w:rPr>
          <w:rFonts w:asciiTheme="minorHAnsi" w:eastAsia="Times New Roman" w:hAnsiTheme="minorHAnsi"/>
          <w:b/>
          <w:sz w:val="24"/>
          <w:szCs w:val="24"/>
          <w:lang w:eastAsia="es-ES"/>
        </w:rPr>
        <w:t>Propuesta de</w:t>
      </w:r>
      <w:r w:rsidR="00FE5595">
        <w:rPr>
          <w:rFonts w:asciiTheme="minorHAnsi" w:eastAsia="Times New Roman" w:hAnsiTheme="minorHAnsi"/>
          <w:b/>
          <w:sz w:val="24"/>
          <w:szCs w:val="24"/>
          <w:lang w:eastAsia="es-ES"/>
        </w:rPr>
        <w:t xml:space="preserve"> objetivos de Vinos S.A. en función de la fase de negocio.</w:t>
      </w:r>
      <w:bookmarkEnd w:id="80"/>
      <w:bookmarkEnd w:id="81"/>
      <w:bookmarkEnd w:id="82"/>
    </w:p>
    <w:p w:rsidR="00F47BDD" w:rsidRPr="00144182" w:rsidRDefault="00FE5595" w:rsidP="0077374F">
      <w:pPr>
        <w:spacing w:after="0" w:line="360" w:lineRule="auto"/>
        <w:ind w:firstLine="284"/>
        <w:jc w:val="both"/>
      </w:pPr>
      <w:r>
        <w:t xml:space="preserve">Los objetivos que planteado por </w:t>
      </w:r>
      <w:r w:rsidR="00E21949" w:rsidRPr="00FE5595">
        <w:rPr>
          <w:b/>
        </w:rPr>
        <w:t>Vinos S.A.</w:t>
      </w:r>
      <w:r>
        <w:t xml:space="preserve">, </w:t>
      </w:r>
      <w:r w:rsidR="00E21949" w:rsidRPr="00144182">
        <w:t>se va</w:t>
      </w:r>
      <w:r>
        <w:t>n</w:t>
      </w:r>
      <w:r w:rsidR="00E21949" w:rsidRPr="00144182">
        <w:t xml:space="preserve"> a definir en función de las diferentes fases de negocio: </w:t>
      </w:r>
      <w:r w:rsidR="00E21949" w:rsidRPr="00144182">
        <w:rPr>
          <w:b/>
        </w:rPr>
        <w:t>introducción, crecimiento y madurez.</w:t>
      </w:r>
      <w:r w:rsidR="00E21949" w:rsidRPr="00144182">
        <w:t xml:space="preserve"> Aunque siempre se tendrá en cuenta el objetivo principal: introducirse en el mundo online a través de la venta, aumentando la cartera de clientes y dirigiendo sus productos al cliente final, persiguiendo el aumento de la notoriedad de la marca.</w:t>
      </w:r>
    </w:p>
    <w:p w:rsidR="00F47BDD" w:rsidRPr="00144182" w:rsidRDefault="00144182" w:rsidP="00144182">
      <w:pPr>
        <w:pStyle w:val="Textoindependiente"/>
        <w:jc w:val="center"/>
        <w:rPr>
          <w:rFonts w:asciiTheme="minorHAnsi" w:hAnsiTheme="minorHAnsi"/>
          <w:sz w:val="22"/>
          <w:szCs w:val="22"/>
        </w:rPr>
      </w:pPr>
      <w:r w:rsidRPr="00144182">
        <w:rPr>
          <w:rFonts w:asciiTheme="minorHAnsi" w:hAnsiTheme="minorHAnsi"/>
          <w:sz w:val="22"/>
          <w:szCs w:val="22"/>
        </w:rPr>
        <w:t>Tabla 1</w:t>
      </w:r>
      <w:r w:rsidR="00B854C5">
        <w:rPr>
          <w:rFonts w:asciiTheme="minorHAnsi" w:hAnsiTheme="minorHAnsi"/>
          <w:sz w:val="22"/>
          <w:szCs w:val="22"/>
        </w:rPr>
        <w:t>4</w:t>
      </w:r>
      <w:r w:rsidRPr="00144182">
        <w:rPr>
          <w:rFonts w:asciiTheme="minorHAnsi" w:hAnsiTheme="minorHAnsi"/>
          <w:sz w:val="22"/>
          <w:szCs w:val="22"/>
        </w:rPr>
        <w:t xml:space="preserve">: </w:t>
      </w:r>
      <w:r w:rsidR="00FE5595">
        <w:rPr>
          <w:rFonts w:asciiTheme="minorHAnsi" w:hAnsiTheme="minorHAnsi"/>
          <w:sz w:val="22"/>
          <w:szCs w:val="22"/>
        </w:rPr>
        <w:t xml:space="preserve">Objetivos de </w:t>
      </w:r>
      <w:r w:rsidR="00FE5595" w:rsidRPr="00FE5595">
        <w:rPr>
          <w:rFonts w:asciiTheme="minorHAnsi" w:hAnsiTheme="minorHAnsi"/>
          <w:b/>
          <w:sz w:val="22"/>
          <w:szCs w:val="22"/>
        </w:rPr>
        <w:t>Vinos S.A.</w:t>
      </w:r>
    </w:p>
    <w:tbl>
      <w:tblPr>
        <w:tblStyle w:val="Listaclara-nfasis5"/>
        <w:tblW w:w="0" w:type="auto"/>
        <w:jc w:val="center"/>
        <w:tblCellSpacing w:w="20" w:type="dxa"/>
        <w:tblBorders>
          <w:top w:val="outset" w:sz="6" w:space="0" w:color="auto"/>
          <w:left w:val="outset" w:sz="6" w:space="0" w:color="auto"/>
          <w:bottom w:val="inset" w:sz="6" w:space="0" w:color="auto"/>
          <w:right w:val="inset" w:sz="6" w:space="0" w:color="auto"/>
        </w:tblBorders>
        <w:tblLook w:val="04A0" w:firstRow="1" w:lastRow="0" w:firstColumn="1" w:lastColumn="0" w:noHBand="0" w:noVBand="1"/>
      </w:tblPr>
      <w:tblGrid>
        <w:gridCol w:w="1581"/>
        <w:gridCol w:w="3260"/>
        <w:gridCol w:w="3963"/>
      </w:tblGrid>
      <w:tr w:rsidR="00FE5595" w:rsidRPr="00FE5595" w:rsidTr="000F50D6">
        <w:trPr>
          <w:cnfStyle w:val="100000000000" w:firstRow="1" w:lastRow="0" w:firstColumn="0" w:lastColumn="0" w:oddVBand="0" w:evenVBand="0" w:oddHBand="0" w:evenHBand="0" w:firstRowFirstColumn="0" w:firstRowLastColumn="0" w:lastRowFirstColumn="0" w:lastRowLastColumn="0"/>
          <w:tblCellSpacing w:w="20" w:type="dxa"/>
          <w:jc w:val="center"/>
        </w:trPr>
        <w:tc>
          <w:tcPr>
            <w:cnfStyle w:val="001000000000" w:firstRow="0" w:lastRow="0" w:firstColumn="1" w:lastColumn="0" w:oddVBand="0" w:evenVBand="0" w:oddHBand="0" w:evenHBand="0" w:firstRowFirstColumn="0" w:firstRowLastColumn="0" w:lastRowFirstColumn="0" w:lastRowLastColumn="0"/>
            <w:tcW w:w="1521" w:type="dxa"/>
            <w:tcBorders>
              <w:top w:val="outset" w:sz="6" w:space="0" w:color="auto"/>
              <w:bottom w:val="outset" w:sz="6" w:space="0" w:color="auto"/>
              <w:right w:val="outset" w:sz="6" w:space="0" w:color="auto"/>
            </w:tcBorders>
            <w:shd w:val="clear" w:color="auto" w:fill="auto"/>
          </w:tcPr>
          <w:p w:rsidR="00134604" w:rsidRPr="00FE5595" w:rsidRDefault="00134604" w:rsidP="00544861">
            <w:pPr>
              <w:jc w:val="center"/>
              <w:rPr>
                <w:color w:val="auto"/>
                <w:sz w:val="20"/>
              </w:rPr>
            </w:pPr>
            <w:r w:rsidRPr="00FE5595">
              <w:rPr>
                <w:color w:val="auto"/>
                <w:sz w:val="20"/>
              </w:rPr>
              <w:t>Fase</w:t>
            </w:r>
          </w:p>
        </w:tc>
        <w:tc>
          <w:tcPr>
            <w:tcW w:w="3220" w:type="dxa"/>
            <w:tcBorders>
              <w:top w:val="outset" w:sz="6" w:space="0" w:color="auto"/>
              <w:left w:val="outset" w:sz="6" w:space="0" w:color="auto"/>
              <w:bottom w:val="outset" w:sz="6" w:space="0" w:color="auto"/>
              <w:right w:val="outset" w:sz="6" w:space="0" w:color="auto"/>
            </w:tcBorders>
            <w:shd w:val="clear" w:color="auto" w:fill="auto"/>
          </w:tcPr>
          <w:p w:rsidR="00134604" w:rsidRPr="00FE5595" w:rsidRDefault="00134604" w:rsidP="00544861">
            <w:pPr>
              <w:jc w:val="center"/>
              <w:cnfStyle w:val="100000000000" w:firstRow="1" w:lastRow="0" w:firstColumn="0" w:lastColumn="0" w:oddVBand="0" w:evenVBand="0" w:oddHBand="0" w:evenHBand="0" w:firstRowFirstColumn="0" w:firstRowLastColumn="0" w:lastRowFirstColumn="0" w:lastRowLastColumn="0"/>
              <w:rPr>
                <w:color w:val="auto"/>
                <w:sz w:val="20"/>
              </w:rPr>
            </w:pPr>
            <w:r w:rsidRPr="00FE5595">
              <w:rPr>
                <w:color w:val="auto"/>
                <w:sz w:val="20"/>
              </w:rPr>
              <w:t>Duración</w:t>
            </w:r>
          </w:p>
        </w:tc>
        <w:tc>
          <w:tcPr>
            <w:tcW w:w="3903" w:type="dxa"/>
            <w:tcBorders>
              <w:top w:val="outset" w:sz="6" w:space="0" w:color="auto"/>
              <w:left w:val="outset" w:sz="6" w:space="0" w:color="auto"/>
              <w:bottom w:val="outset" w:sz="6" w:space="0" w:color="auto"/>
              <w:right w:val="outset" w:sz="6" w:space="0" w:color="auto"/>
            </w:tcBorders>
            <w:shd w:val="clear" w:color="auto" w:fill="auto"/>
          </w:tcPr>
          <w:p w:rsidR="00134604" w:rsidRPr="00FE5595" w:rsidRDefault="00134604" w:rsidP="00544861">
            <w:pPr>
              <w:jc w:val="center"/>
              <w:cnfStyle w:val="100000000000" w:firstRow="1" w:lastRow="0" w:firstColumn="0" w:lastColumn="0" w:oddVBand="0" w:evenVBand="0" w:oddHBand="0" w:evenHBand="0" w:firstRowFirstColumn="0" w:firstRowLastColumn="0" w:lastRowFirstColumn="0" w:lastRowLastColumn="0"/>
              <w:rPr>
                <w:color w:val="auto"/>
                <w:sz w:val="20"/>
              </w:rPr>
            </w:pPr>
            <w:r w:rsidRPr="00FE5595">
              <w:rPr>
                <w:color w:val="auto"/>
                <w:sz w:val="20"/>
              </w:rPr>
              <w:t>Objetivos</w:t>
            </w:r>
          </w:p>
        </w:tc>
      </w:tr>
      <w:tr w:rsidR="00134604" w:rsidRPr="00B56F73" w:rsidTr="000F50D6">
        <w:trPr>
          <w:cnfStyle w:val="000000100000" w:firstRow="0" w:lastRow="0" w:firstColumn="0" w:lastColumn="0" w:oddVBand="0" w:evenVBand="0" w:oddHBand="1" w:evenHBand="0" w:firstRowFirstColumn="0" w:firstRowLastColumn="0" w:lastRowFirstColumn="0" w:lastRowLastColumn="0"/>
          <w:tblCellSpacing w:w="20" w:type="dxa"/>
          <w:jc w:val="center"/>
        </w:trPr>
        <w:tc>
          <w:tcPr>
            <w:cnfStyle w:val="001000000000" w:firstRow="0" w:lastRow="0" w:firstColumn="1" w:lastColumn="0" w:oddVBand="0" w:evenVBand="0" w:oddHBand="0" w:evenHBand="0" w:firstRowFirstColumn="0" w:firstRowLastColumn="0" w:lastRowFirstColumn="0" w:lastRowLastColumn="0"/>
            <w:tcW w:w="1521" w:type="dxa"/>
            <w:tcBorders>
              <w:top w:val="outset" w:sz="6" w:space="0" w:color="auto"/>
              <w:left w:val="none" w:sz="0" w:space="0" w:color="auto"/>
              <w:bottom w:val="outset" w:sz="6" w:space="0" w:color="auto"/>
              <w:right w:val="outset" w:sz="6" w:space="0" w:color="auto"/>
            </w:tcBorders>
            <w:vAlign w:val="center"/>
          </w:tcPr>
          <w:p w:rsidR="00134604" w:rsidRPr="00B56F73" w:rsidRDefault="00134604" w:rsidP="00544861">
            <w:pPr>
              <w:jc w:val="center"/>
              <w:rPr>
                <w:sz w:val="18"/>
                <w:szCs w:val="18"/>
              </w:rPr>
            </w:pPr>
            <w:r w:rsidRPr="00B56F73">
              <w:rPr>
                <w:sz w:val="18"/>
                <w:szCs w:val="18"/>
              </w:rPr>
              <w:t>Introducción</w:t>
            </w:r>
          </w:p>
        </w:tc>
        <w:tc>
          <w:tcPr>
            <w:tcW w:w="3220" w:type="dxa"/>
            <w:tcBorders>
              <w:top w:val="outset" w:sz="6" w:space="0" w:color="auto"/>
              <w:left w:val="outset" w:sz="6" w:space="0" w:color="auto"/>
              <w:bottom w:val="outset" w:sz="6" w:space="0" w:color="auto"/>
              <w:right w:val="outset" w:sz="6" w:space="0" w:color="auto"/>
            </w:tcBorders>
            <w:vAlign w:val="center"/>
          </w:tcPr>
          <w:p w:rsidR="00134604" w:rsidRPr="00B56F73" w:rsidRDefault="00134604" w:rsidP="0054486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6/8 primeros meses</w:t>
            </w:r>
          </w:p>
        </w:tc>
        <w:tc>
          <w:tcPr>
            <w:tcW w:w="3903" w:type="dxa"/>
            <w:tcBorders>
              <w:top w:val="outset" w:sz="6" w:space="0" w:color="auto"/>
              <w:left w:val="outset" w:sz="6" w:space="0" w:color="auto"/>
              <w:bottom w:val="outset" w:sz="6" w:space="0" w:color="auto"/>
              <w:right w:val="outset" w:sz="6" w:space="0" w:color="auto"/>
            </w:tcBorders>
          </w:tcPr>
          <w:p w:rsidR="00134604" w:rsidRPr="00B56F73" w:rsidRDefault="00FE5595" w:rsidP="00FE5595">
            <w:pPr>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Dar a conocer la tienda online</w:t>
            </w:r>
          </w:p>
          <w:p w:rsidR="00134604" w:rsidRPr="00B56F73" w:rsidRDefault="00FE5595" w:rsidP="00FE5595">
            <w:pPr>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Dar a conocer la marca</w:t>
            </w:r>
          </w:p>
          <w:p w:rsidR="00134604" w:rsidRPr="00B56F73" w:rsidRDefault="00FE5595" w:rsidP="00FE5595">
            <w:pPr>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Notoriedad</w:t>
            </w:r>
          </w:p>
          <w:p w:rsidR="00134604" w:rsidRPr="00B56F73" w:rsidRDefault="00FE5595" w:rsidP="00FE5595">
            <w:pPr>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Captar clientes potenciales</w:t>
            </w:r>
          </w:p>
        </w:tc>
      </w:tr>
      <w:tr w:rsidR="00134604" w:rsidRPr="00B56F73" w:rsidTr="000F50D6">
        <w:trPr>
          <w:tblCellSpacing w:w="20" w:type="dxa"/>
          <w:jc w:val="center"/>
        </w:trPr>
        <w:tc>
          <w:tcPr>
            <w:cnfStyle w:val="001000000000" w:firstRow="0" w:lastRow="0" w:firstColumn="1" w:lastColumn="0" w:oddVBand="0" w:evenVBand="0" w:oddHBand="0" w:evenHBand="0" w:firstRowFirstColumn="0" w:firstRowLastColumn="0" w:lastRowFirstColumn="0" w:lastRowLastColumn="0"/>
            <w:tcW w:w="1521" w:type="dxa"/>
            <w:tcBorders>
              <w:top w:val="outset" w:sz="6" w:space="0" w:color="auto"/>
              <w:bottom w:val="outset" w:sz="6" w:space="0" w:color="auto"/>
              <w:right w:val="outset" w:sz="6" w:space="0" w:color="auto"/>
            </w:tcBorders>
            <w:vAlign w:val="center"/>
          </w:tcPr>
          <w:p w:rsidR="00134604" w:rsidRPr="00B56F73" w:rsidRDefault="00134604" w:rsidP="00544861">
            <w:pPr>
              <w:jc w:val="center"/>
              <w:rPr>
                <w:sz w:val="18"/>
                <w:szCs w:val="18"/>
              </w:rPr>
            </w:pPr>
            <w:r w:rsidRPr="00B56F73">
              <w:rPr>
                <w:sz w:val="18"/>
                <w:szCs w:val="18"/>
              </w:rPr>
              <w:t>Crecimiento</w:t>
            </w:r>
          </w:p>
        </w:tc>
        <w:tc>
          <w:tcPr>
            <w:tcW w:w="3220" w:type="dxa"/>
            <w:tcBorders>
              <w:top w:val="outset" w:sz="6" w:space="0" w:color="auto"/>
              <w:left w:val="outset" w:sz="6" w:space="0" w:color="auto"/>
              <w:bottom w:val="outset" w:sz="6" w:space="0" w:color="auto"/>
              <w:right w:val="outset" w:sz="6" w:space="0" w:color="auto"/>
            </w:tcBorders>
            <w:vAlign w:val="center"/>
          </w:tcPr>
          <w:p w:rsidR="00134604" w:rsidRPr="00B56F73" w:rsidRDefault="00134604" w:rsidP="00FE5595">
            <w:pPr>
              <w:jc w:val="both"/>
              <w:cnfStyle w:val="000000000000" w:firstRow="0" w:lastRow="0" w:firstColumn="0" w:lastColumn="0" w:oddVBand="0" w:evenVBand="0" w:oddHBand="0" w:evenHBand="0" w:firstRowFirstColumn="0" w:firstRowLastColumn="0" w:lastRowFirstColumn="0" w:lastRowLastColumn="0"/>
              <w:rPr>
                <w:sz w:val="18"/>
                <w:szCs w:val="18"/>
              </w:rPr>
            </w:pPr>
            <w:r w:rsidRPr="00B56F73">
              <w:rPr>
                <w:sz w:val="18"/>
                <w:szCs w:val="18"/>
              </w:rPr>
              <w:t>Después de haber creado y trabajado la identidad digital, los indicadores se van incrementando.</w:t>
            </w:r>
          </w:p>
        </w:tc>
        <w:tc>
          <w:tcPr>
            <w:tcW w:w="3903" w:type="dxa"/>
            <w:tcBorders>
              <w:top w:val="outset" w:sz="6" w:space="0" w:color="auto"/>
              <w:left w:val="outset" w:sz="6" w:space="0" w:color="auto"/>
              <w:bottom w:val="outset" w:sz="6" w:space="0" w:color="auto"/>
              <w:right w:val="outset" w:sz="6" w:space="0" w:color="auto"/>
            </w:tcBorders>
          </w:tcPr>
          <w:p w:rsidR="00134604" w:rsidRPr="00B56F73" w:rsidRDefault="00FE5595" w:rsidP="00FE5595">
            <w:pPr>
              <w:cnfStyle w:val="000000000000" w:firstRow="0" w:lastRow="0" w:firstColumn="0" w:lastColumn="0" w:oddVBand="0" w:evenVBand="0" w:oddHBand="0"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Captar clientes potenciales</w:t>
            </w:r>
          </w:p>
          <w:p w:rsidR="00134604" w:rsidRPr="00B56F73" w:rsidRDefault="00FE5595" w:rsidP="00FE5595">
            <w:pPr>
              <w:cnfStyle w:val="000000000000" w:firstRow="0" w:lastRow="0" w:firstColumn="0" w:lastColumn="0" w:oddVBand="0" w:evenVBand="0" w:oddHBand="0"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Fidelizar clientes actuales</w:t>
            </w:r>
          </w:p>
          <w:p w:rsidR="00134604" w:rsidRPr="00B56F73" w:rsidRDefault="00FE5595" w:rsidP="00FE5595">
            <w:pPr>
              <w:cnfStyle w:val="000000000000" w:firstRow="0" w:lastRow="0" w:firstColumn="0" w:lastColumn="0" w:oddVBand="0" w:evenVBand="0" w:oddHBand="0"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Monitorizar el posicionamiento de la web</w:t>
            </w:r>
          </w:p>
          <w:p w:rsidR="00134604" w:rsidRPr="00B56F73" w:rsidRDefault="00FE5595" w:rsidP="00FE5595">
            <w:pPr>
              <w:cnfStyle w:val="000000000000" w:firstRow="0" w:lastRow="0" w:firstColumn="0" w:lastColumn="0" w:oddVBand="0" w:evenVBand="0" w:oddHBand="0"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Aumento de las visitas de forma a alta velocidad</w:t>
            </w:r>
          </w:p>
          <w:p w:rsidR="00134604" w:rsidRPr="00B56F73" w:rsidRDefault="00FE5595" w:rsidP="00FE5595">
            <w:pPr>
              <w:cnfStyle w:val="000000000000" w:firstRow="0" w:lastRow="0" w:firstColumn="0" w:lastColumn="0" w:oddVBand="0" w:evenVBand="0" w:oddHBand="0"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Aumento de la base de datos de los clientes</w:t>
            </w:r>
          </w:p>
          <w:p w:rsidR="00134604" w:rsidRPr="00B56F73" w:rsidRDefault="00FE5595" w:rsidP="00FE5595">
            <w:pPr>
              <w:cnfStyle w:val="000000000000" w:firstRow="0" w:lastRow="0" w:firstColumn="0" w:lastColumn="0" w:oddVBand="0" w:evenVBand="0" w:oddHBand="0"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Notoriedad</w:t>
            </w:r>
          </w:p>
        </w:tc>
      </w:tr>
      <w:tr w:rsidR="00B56F73" w:rsidRPr="00B56F73" w:rsidTr="000F50D6">
        <w:trPr>
          <w:cnfStyle w:val="000000100000" w:firstRow="0" w:lastRow="0" w:firstColumn="0" w:lastColumn="0" w:oddVBand="0" w:evenVBand="0" w:oddHBand="1" w:evenHBand="0" w:firstRowFirstColumn="0" w:firstRowLastColumn="0" w:lastRowFirstColumn="0" w:lastRowLastColumn="0"/>
          <w:tblCellSpacing w:w="20" w:type="dxa"/>
          <w:jc w:val="center"/>
        </w:trPr>
        <w:tc>
          <w:tcPr>
            <w:cnfStyle w:val="001000000000" w:firstRow="0" w:lastRow="0" w:firstColumn="1" w:lastColumn="0" w:oddVBand="0" w:evenVBand="0" w:oddHBand="0" w:evenHBand="0" w:firstRowFirstColumn="0" w:firstRowLastColumn="0" w:lastRowFirstColumn="0" w:lastRowLastColumn="0"/>
            <w:tcW w:w="1521" w:type="dxa"/>
            <w:tcBorders>
              <w:top w:val="outset" w:sz="6" w:space="0" w:color="auto"/>
              <w:bottom w:val="outset" w:sz="6" w:space="0" w:color="auto"/>
              <w:right w:val="outset" w:sz="6" w:space="0" w:color="auto"/>
            </w:tcBorders>
            <w:vAlign w:val="center"/>
          </w:tcPr>
          <w:p w:rsidR="00134604" w:rsidRPr="00B56F73" w:rsidRDefault="00134604" w:rsidP="00544861">
            <w:pPr>
              <w:jc w:val="center"/>
              <w:rPr>
                <w:sz w:val="18"/>
                <w:szCs w:val="18"/>
              </w:rPr>
            </w:pPr>
            <w:r w:rsidRPr="00B56F73">
              <w:rPr>
                <w:sz w:val="18"/>
                <w:szCs w:val="18"/>
              </w:rPr>
              <w:t>Madurez</w:t>
            </w:r>
          </w:p>
        </w:tc>
        <w:tc>
          <w:tcPr>
            <w:tcW w:w="3220" w:type="dxa"/>
            <w:tcBorders>
              <w:top w:val="outset" w:sz="6" w:space="0" w:color="auto"/>
              <w:left w:val="outset" w:sz="6" w:space="0" w:color="auto"/>
              <w:bottom w:val="outset" w:sz="6" w:space="0" w:color="auto"/>
              <w:right w:val="outset" w:sz="6" w:space="0" w:color="auto"/>
            </w:tcBorders>
            <w:vAlign w:val="center"/>
          </w:tcPr>
          <w:p w:rsidR="00134604" w:rsidRPr="00B56F73" w:rsidRDefault="00134604" w:rsidP="00FE5595">
            <w:pPr>
              <w:jc w:val="both"/>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Fase en la que el negocio ya está bien posicionado y estabilizado.</w:t>
            </w:r>
          </w:p>
        </w:tc>
        <w:tc>
          <w:tcPr>
            <w:tcW w:w="3903" w:type="dxa"/>
            <w:tcBorders>
              <w:top w:val="outset" w:sz="6" w:space="0" w:color="auto"/>
              <w:left w:val="outset" w:sz="6" w:space="0" w:color="auto"/>
              <w:bottom w:val="outset" w:sz="6" w:space="0" w:color="auto"/>
              <w:right w:val="outset" w:sz="6" w:space="0" w:color="auto"/>
            </w:tcBorders>
          </w:tcPr>
          <w:p w:rsidR="00134604" w:rsidRPr="00B56F73" w:rsidRDefault="00FE5595" w:rsidP="00FE5595">
            <w:pPr>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Recuperar clientes perdido</w:t>
            </w:r>
          </w:p>
          <w:p w:rsidR="00134604" w:rsidRPr="00B56F73" w:rsidRDefault="00FE5595" w:rsidP="00FE5595">
            <w:pPr>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Exploración de nuevos mercados</w:t>
            </w:r>
          </w:p>
          <w:p w:rsidR="00134604" w:rsidRPr="00B56F73" w:rsidRDefault="00FE5595" w:rsidP="00FE5595">
            <w:pPr>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Mantener la posición en el mercado</w:t>
            </w:r>
          </w:p>
          <w:p w:rsidR="00134604" w:rsidRPr="00B56F73" w:rsidRDefault="00FE5595" w:rsidP="00FE5595">
            <w:pPr>
              <w:cnfStyle w:val="000000100000" w:firstRow="0" w:lastRow="0" w:firstColumn="0" w:lastColumn="0" w:oddVBand="0" w:evenVBand="0" w:oddHBand="1" w:evenHBand="0" w:firstRowFirstColumn="0" w:firstRowLastColumn="0" w:lastRowFirstColumn="0" w:lastRowLastColumn="0"/>
              <w:rPr>
                <w:sz w:val="18"/>
                <w:szCs w:val="18"/>
              </w:rPr>
            </w:pPr>
            <w:r w:rsidRPr="00B56F73">
              <w:rPr>
                <w:sz w:val="18"/>
                <w:szCs w:val="18"/>
              </w:rPr>
              <w:t xml:space="preserve">- </w:t>
            </w:r>
            <w:r w:rsidR="00134604" w:rsidRPr="00B56F73">
              <w:rPr>
                <w:sz w:val="18"/>
                <w:szCs w:val="18"/>
              </w:rPr>
              <w:t>Aplicar las medidas correctoras necesarias</w:t>
            </w:r>
          </w:p>
        </w:tc>
      </w:tr>
    </w:tbl>
    <w:p w:rsidR="00F47BDD" w:rsidRPr="00144182" w:rsidRDefault="00134604" w:rsidP="00144182">
      <w:pPr>
        <w:pStyle w:val="Textoindependiente"/>
        <w:jc w:val="right"/>
        <w:rPr>
          <w:rFonts w:asciiTheme="minorHAnsi" w:hAnsiTheme="minorHAnsi"/>
          <w:i/>
          <w:sz w:val="18"/>
          <w:szCs w:val="22"/>
        </w:rPr>
      </w:pPr>
      <w:r w:rsidRPr="00144182">
        <w:rPr>
          <w:rFonts w:asciiTheme="minorHAnsi" w:hAnsiTheme="minorHAnsi"/>
          <w:i/>
          <w:sz w:val="18"/>
          <w:szCs w:val="22"/>
        </w:rPr>
        <w:t>Fuente: Elaboración propia</w:t>
      </w:r>
    </w:p>
    <w:p w:rsidR="00CE14A2" w:rsidRDefault="00CE14A2" w:rsidP="0077374F">
      <w:pPr>
        <w:spacing w:after="0" w:line="360" w:lineRule="auto"/>
        <w:ind w:firstLine="284"/>
        <w:jc w:val="both"/>
      </w:pPr>
    </w:p>
    <w:p w:rsidR="00F47BDD" w:rsidRPr="000F50D6" w:rsidRDefault="00134604" w:rsidP="0077374F">
      <w:pPr>
        <w:spacing w:after="0" w:line="360" w:lineRule="auto"/>
        <w:ind w:firstLine="284"/>
        <w:jc w:val="both"/>
      </w:pPr>
      <w:r w:rsidRPr="00144182">
        <w:t xml:space="preserve">A continuación se plantean una serie de </w:t>
      </w:r>
      <w:r w:rsidRPr="000F50D6">
        <w:t xml:space="preserve">acciones de comunicación </w:t>
      </w:r>
      <w:r w:rsidR="000F50D6">
        <w:t>que Vinos S.A., llevará a cabo en</w:t>
      </w:r>
      <w:r w:rsidRPr="000F50D6">
        <w:t xml:space="preserve"> la </w:t>
      </w:r>
      <w:r w:rsidRPr="000F50D6">
        <w:rPr>
          <w:b/>
        </w:rPr>
        <w:t>primera fase</w:t>
      </w:r>
      <w:r w:rsidRPr="000F50D6">
        <w:t>.</w:t>
      </w:r>
    </w:p>
    <w:p w:rsidR="00CE14A2" w:rsidRDefault="00CE14A2" w:rsidP="00144182">
      <w:pPr>
        <w:jc w:val="center"/>
      </w:pPr>
    </w:p>
    <w:p w:rsidR="00CE14A2" w:rsidRDefault="00CE14A2" w:rsidP="00144182">
      <w:pPr>
        <w:jc w:val="center"/>
      </w:pPr>
    </w:p>
    <w:p w:rsidR="00CE14A2" w:rsidRDefault="00CE14A2" w:rsidP="00144182">
      <w:pPr>
        <w:jc w:val="center"/>
      </w:pPr>
    </w:p>
    <w:p w:rsidR="00144182" w:rsidRPr="00144182" w:rsidRDefault="00144182" w:rsidP="00144182">
      <w:pPr>
        <w:jc w:val="center"/>
      </w:pPr>
      <w:r w:rsidRPr="00144182">
        <w:lastRenderedPageBreak/>
        <w:t>Tabla 1</w:t>
      </w:r>
      <w:r w:rsidR="00B854C5">
        <w:t>5</w:t>
      </w:r>
      <w:r w:rsidRPr="00144182">
        <w:t>: Acciones concretas para la fase de Introducción</w:t>
      </w:r>
      <w:r w:rsidR="00430216">
        <w:t>.</w:t>
      </w:r>
    </w:p>
    <w:tbl>
      <w:tblPr>
        <w:tblStyle w:val="Tablaconcuadrcula6"/>
        <w:tblW w:w="843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078"/>
        <w:gridCol w:w="1182"/>
        <w:gridCol w:w="2173"/>
      </w:tblGrid>
      <w:tr w:rsidR="00F47BDD" w:rsidRPr="00144182" w:rsidTr="00B56F73">
        <w:trPr>
          <w:cantSplit/>
          <w:tblCellSpacing w:w="20" w:type="dxa"/>
          <w:jc w:val="center"/>
        </w:trPr>
        <w:tc>
          <w:tcPr>
            <w:tcW w:w="5018" w:type="dxa"/>
            <w:shd w:val="clear" w:color="auto" w:fill="auto"/>
            <w:vAlign w:val="center"/>
          </w:tcPr>
          <w:p w:rsidR="00F47BDD" w:rsidRPr="00144182" w:rsidRDefault="00F47BDD" w:rsidP="0077374F">
            <w:pPr>
              <w:jc w:val="center"/>
              <w:rPr>
                <w:rFonts w:asciiTheme="minorHAnsi" w:hAnsiTheme="minorHAnsi"/>
                <w:b/>
              </w:rPr>
            </w:pPr>
            <w:r w:rsidRPr="00144182">
              <w:rPr>
                <w:rFonts w:asciiTheme="minorHAnsi" w:hAnsiTheme="minorHAnsi"/>
                <w:b/>
              </w:rPr>
              <w:t>Acciones de marketing online</w:t>
            </w:r>
          </w:p>
        </w:tc>
        <w:tc>
          <w:tcPr>
            <w:tcW w:w="1142" w:type="dxa"/>
            <w:shd w:val="clear" w:color="auto" w:fill="auto"/>
            <w:vAlign w:val="center"/>
          </w:tcPr>
          <w:p w:rsidR="00F47BDD" w:rsidRPr="00144182" w:rsidRDefault="00F47BDD" w:rsidP="0077374F">
            <w:pPr>
              <w:jc w:val="center"/>
              <w:rPr>
                <w:rFonts w:asciiTheme="minorHAnsi" w:hAnsiTheme="minorHAnsi"/>
                <w:b/>
              </w:rPr>
            </w:pPr>
            <w:r w:rsidRPr="00144182">
              <w:rPr>
                <w:rFonts w:asciiTheme="minorHAnsi" w:hAnsiTheme="minorHAnsi"/>
                <w:b/>
              </w:rPr>
              <w:t>Calendario</w:t>
            </w:r>
          </w:p>
        </w:tc>
        <w:tc>
          <w:tcPr>
            <w:tcW w:w="2113" w:type="dxa"/>
            <w:shd w:val="clear" w:color="auto" w:fill="auto"/>
            <w:vAlign w:val="center"/>
          </w:tcPr>
          <w:p w:rsidR="00F47BDD" w:rsidRPr="00144182" w:rsidRDefault="00F47BDD" w:rsidP="0077374F">
            <w:pPr>
              <w:jc w:val="center"/>
              <w:rPr>
                <w:rFonts w:asciiTheme="minorHAnsi" w:hAnsiTheme="minorHAnsi"/>
                <w:b/>
              </w:rPr>
            </w:pPr>
            <w:r w:rsidRPr="00144182">
              <w:rPr>
                <w:rFonts w:asciiTheme="minorHAnsi" w:hAnsiTheme="minorHAnsi"/>
                <w:b/>
              </w:rPr>
              <w:t>Periodicidad recomendada</w:t>
            </w:r>
          </w:p>
        </w:tc>
      </w:tr>
      <w:tr w:rsidR="00F47BDD" w:rsidRPr="000F50D6" w:rsidTr="0077374F">
        <w:trPr>
          <w:cantSplit/>
          <w:trHeight w:val="257"/>
          <w:tblCellSpacing w:w="20" w:type="dxa"/>
          <w:jc w:val="center"/>
        </w:trPr>
        <w:tc>
          <w:tcPr>
            <w:tcW w:w="5018" w:type="dxa"/>
            <w:vAlign w:val="center"/>
          </w:tcPr>
          <w:p w:rsidR="00F47BDD" w:rsidRPr="000F50D6" w:rsidRDefault="00F47BDD" w:rsidP="0077374F">
            <w:pPr>
              <w:rPr>
                <w:rFonts w:asciiTheme="minorHAnsi" w:hAnsiTheme="minorHAnsi"/>
                <w:sz w:val="18"/>
                <w:szCs w:val="18"/>
              </w:rPr>
            </w:pPr>
            <w:r w:rsidRPr="000F50D6">
              <w:rPr>
                <w:rFonts w:asciiTheme="minorHAnsi" w:hAnsiTheme="minorHAnsi"/>
                <w:sz w:val="18"/>
                <w:szCs w:val="18"/>
              </w:rPr>
              <w:t>Identificar y darse de alta en directorios de tiendas online:</w:t>
            </w:r>
          </w:p>
          <w:p w:rsidR="00F47BDD" w:rsidRPr="000F50D6" w:rsidRDefault="000D4EBF" w:rsidP="0077374F">
            <w:pPr>
              <w:jc w:val="both"/>
              <w:rPr>
                <w:rFonts w:asciiTheme="minorHAnsi" w:hAnsiTheme="minorHAnsi"/>
                <w:sz w:val="18"/>
                <w:szCs w:val="18"/>
              </w:rPr>
            </w:pPr>
            <w:hyperlink r:id="rId17" w:history="1">
              <w:r w:rsidR="00F47BDD" w:rsidRPr="000F50D6">
                <w:rPr>
                  <w:rFonts w:asciiTheme="minorHAnsi" w:hAnsiTheme="minorHAnsi"/>
                  <w:caps/>
                  <w:color w:val="0000FF"/>
                  <w:sz w:val="18"/>
                  <w:szCs w:val="18"/>
                  <w:u w:val="single"/>
                </w:rPr>
                <w:t>www.otiendas.com</w:t>
              </w:r>
            </w:hyperlink>
            <w:r w:rsidR="00F47BDD" w:rsidRPr="000F50D6">
              <w:rPr>
                <w:rFonts w:asciiTheme="minorHAnsi" w:hAnsiTheme="minorHAnsi"/>
                <w:sz w:val="18"/>
                <w:szCs w:val="18"/>
              </w:rPr>
              <w:t xml:space="preserve">, </w:t>
            </w:r>
            <w:hyperlink r:id="rId18" w:history="1">
              <w:r w:rsidR="00F47BDD" w:rsidRPr="000F50D6">
                <w:rPr>
                  <w:rFonts w:asciiTheme="minorHAnsi" w:hAnsiTheme="minorHAnsi"/>
                  <w:caps/>
                  <w:color w:val="0000FF"/>
                  <w:sz w:val="18"/>
                  <w:szCs w:val="18"/>
                  <w:u w:val="single"/>
                </w:rPr>
                <w:t>www.shopmania.com</w:t>
              </w:r>
            </w:hyperlink>
          </w:p>
        </w:tc>
        <w:tc>
          <w:tcPr>
            <w:tcW w:w="1142" w:type="dxa"/>
            <w:vAlign w:val="center"/>
          </w:tcPr>
          <w:p w:rsidR="00F47BDD" w:rsidRPr="000F50D6" w:rsidRDefault="00F47BDD" w:rsidP="0077374F">
            <w:pPr>
              <w:jc w:val="both"/>
              <w:rPr>
                <w:rFonts w:asciiTheme="minorHAnsi" w:hAnsiTheme="minorHAnsi"/>
                <w:sz w:val="18"/>
                <w:szCs w:val="18"/>
              </w:rPr>
            </w:pPr>
            <w:r w:rsidRPr="000F50D6">
              <w:rPr>
                <w:rFonts w:asciiTheme="minorHAnsi" w:hAnsiTheme="minorHAnsi"/>
                <w:sz w:val="18"/>
                <w:szCs w:val="18"/>
              </w:rPr>
              <w:t>M</w:t>
            </w:r>
            <w:r w:rsidR="000F50D6" w:rsidRPr="000F50D6">
              <w:rPr>
                <w:rFonts w:asciiTheme="minorHAnsi" w:hAnsiTheme="minorHAnsi"/>
                <w:sz w:val="18"/>
                <w:szCs w:val="18"/>
              </w:rPr>
              <w:t xml:space="preserve">es </w:t>
            </w:r>
            <w:r w:rsidRPr="000F50D6">
              <w:rPr>
                <w:rFonts w:asciiTheme="minorHAnsi" w:hAnsiTheme="minorHAnsi"/>
                <w:sz w:val="18"/>
                <w:szCs w:val="18"/>
              </w:rPr>
              <w:t>1</w:t>
            </w:r>
          </w:p>
        </w:tc>
        <w:tc>
          <w:tcPr>
            <w:tcW w:w="2113" w:type="dxa"/>
            <w:vAlign w:val="center"/>
          </w:tcPr>
          <w:p w:rsidR="00F47BDD" w:rsidRPr="000F50D6" w:rsidRDefault="00F47BDD" w:rsidP="0077374F">
            <w:pPr>
              <w:jc w:val="both"/>
              <w:rPr>
                <w:rFonts w:asciiTheme="minorHAnsi" w:hAnsiTheme="minorHAnsi"/>
                <w:sz w:val="18"/>
                <w:szCs w:val="18"/>
              </w:rPr>
            </w:pPr>
            <w:r w:rsidRPr="000F50D6">
              <w:rPr>
                <w:rFonts w:asciiTheme="minorHAnsi" w:hAnsiTheme="minorHAnsi"/>
                <w:sz w:val="18"/>
                <w:szCs w:val="18"/>
              </w:rPr>
              <w:t>-</w:t>
            </w:r>
          </w:p>
        </w:tc>
      </w:tr>
      <w:tr w:rsidR="000F50D6" w:rsidRPr="00144182" w:rsidTr="0077374F">
        <w:trPr>
          <w:cantSplit/>
          <w:trHeight w:val="31"/>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Crear promociones para clientes que se registren en la tienda</w:t>
            </w:r>
          </w:p>
        </w:tc>
        <w:tc>
          <w:tcPr>
            <w:tcW w:w="1142" w:type="dxa"/>
            <w:vAlign w:val="center"/>
          </w:tcPr>
          <w:p w:rsidR="000F50D6" w:rsidRPr="000F50D6" w:rsidRDefault="000F50D6" w:rsidP="0077374F">
            <w:pPr>
              <w:rPr>
                <w:sz w:val="18"/>
                <w:szCs w:val="18"/>
              </w:rPr>
            </w:pPr>
            <w:r w:rsidRPr="000F50D6">
              <w:rPr>
                <w:rFonts w:asciiTheme="minorHAnsi" w:hAnsiTheme="minorHAnsi"/>
                <w:sz w:val="18"/>
                <w:szCs w:val="18"/>
              </w:rPr>
              <w:t>Mes 1</w:t>
            </w:r>
          </w:p>
        </w:tc>
        <w:tc>
          <w:tcPr>
            <w:tcW w:w="2113" w:type="dxa"/>
            <w:vAlign w:val="center"/>
          </w:tcPr>
          <w:p w:rsidR="000F50D6" w:rsidRPr="000F50D6" w:rsidRDefault="000F50D6" w:rsidP="0077374F">
            <w:pPr>
              <w:rPr>
                <w:sz w:val="18"/>
                <w:szCs w:val="18"/>
              </w:rPr>
            </w:pPr>
            <w:r w:rsidRPr="000F50D6">
              <w:rPr>
                <w:rFonts w:asciiTheme="minorHAnsi" w:hAnsiTheme="minorHAnsi"/>
                <w:sz w:val="18"/>
                <w:szCs w:val="18"/>
              </w:rPr>
              <w:t>Mes 1</w:t>
            </w:r>
          </w:p>
        </w:tc>
      </w:tr>
      <w:tr w:rsidR="00F47BDD" w:rsidRPr="00144182" w:rsidTr="00B56F73">
        <w:trPr>
          <w:cantSplit/>
          <w:tblCellSpacing w:w="20" w:type="dxa"/>
          <w:jc w:val="center"/>
        </w:trPr>
        <w:tc>
          <w:tcPr>
            <w:tcW w:w="5018" w:type="dxa"/>
            <w:vAlign w:val="center"/>
          </w:tcPr>
          <w:p w:rsidR="00F47BDD" w:rsidRPr="000F50D6" w:rsidRDefault="00F47BDD" w:rsidP="0077374F">
            <w:pPr>
              <w:jc w:val="both"/>
              <w:rPr>
                <w:rFonts w:asciiTheme="minorHAnsi" w:hAnsiTheme="minorHAnsi"/>
                <w:sz w:val="18"/>
                <w:szCs w:val="18"/>
              </w:rPr>
            </w:pPr>
            <w:r w:rsidRPr="000F50D6">
              <w:rPr>
                <w:rFonts w:asciiTheme="minorHAnsi" w:hAnsiTheme="minorHAnsi"/>
                <w:sz w:val="18"/>
                <w:szCs w:val="18"/>
              </w:rPr>
              <w:t>Crear un blog con contenido: noticias del sector, novedades en la tienda, comentarios detallados de producto…</w:t>
            </w:r>
          </w:p>
        </w:tc>
        <w:tc>
          <w:tcPr>
            <w:tcW w:w="1142" w:type="dxa"/>
            <w:vAlign w:val="center"/>
          </w:tcPr>
          <w:p w:rsidR="00F47BDD" w:rsidRPr="000F50D6" w:rsidRDefault="000F50D6" w:rsidP="0077374F">
            <w:pPr>
              <w:jc w:val="both"/>
              <w:rPr>
                <w:rFonts w:asciiTheme="minorHAnsi" w:hAnsiTheme="minorHAnsi"/>
                <w:sz w:val="18"/>
                <w:szCs w:val="18"/>
              </w:rPr>
            </w:pPr>
            <w:r w:rsidRPr="000F50D6">
              <w:rPr>
                <w:rFonts w:asciiTheme="minorHAnsi" w:hAnsiTheme="minorHAnsi"/>
                <w:sz w:val="18"/>
                <w:szCs w:val="18"/>
              </w:rPr>
              <w:t>Mes 1</w:t>
            </w:r>
          </w:p>
        </w:tc>
        <w:tc>
          <w:tcPr>
            <w:tcW w:w="2113" w:type="dxa"/>
            <w:vAlign w:val="center"/>
          </w:tcPr>
          <w:p w:rsidR="00F47BDD" w:rsidRPr="000F50D6" w:rsidRDefault="00F47BDD" w:rsidP="0077374F">
            <w:pPr>
              <w:jc w:val="both"/>
              <w:rPr>
                <w:rFonts w:asciiTheme="minorHAnsi" w:hAnsiTheme="minorHAnsi"/>
                <w:sz w:val="18"/>
                <w:szCs w:val="18"/>
              </w:rPr>
            </w:pPr>
            <w:r w:rsidRPr="000F50D6">
              <w:rPr>
                <w:rFonts w:asciiTheme="minorHAnsi" w:hAnsiTheme="minorHAnsi"/>
                <w:sz w:val="18"/>
                <w:szCs w:val="18"/>
              </w:rPr>
              <w:t>Actualizar 2-3 veces al mes</w:t>
            </w:r>
          </w:p>
        </w:tc>
      </w:tr>
      <w:tr w:rsidR="00F47BDD" w:rsidRPr="00144182" w:rsidTr="00B56F73">
        <w:trPr>
          <w:cantSplit/>
          <w:tblCellSpacing w:w="20" w:type="dxa"/>
          <w:jc w:val="center"/>
        </w:trPr>
        <w:tc>
          <w:tcPr>
            <w:tcW w:w="5018" w:type="dxa"/>
            <w:vAlign w:val="center"/>
          </w:tcPr>
          <w:p w:rsidR="00F47BDD" w:rsidRPr="000F50D6" w:rsidRDefault="00F47BDD" w:rsidP="0077374F">
            <w:pPr>
              <w:jc w:val="both"/>
              <w:rPr>
                <w:rFonts w:asciiTheme="minorHAnsi" w:hAnsiTheme="minorHAnsi"/>
                <w:sz w:val="18"/>
                <w:szCs w:val="18"/>
              </w:rPr>
            </w:pPr>
            <w:r w:rsidRPr="000F50D6">
              <w:rPr>
                <w:rFonts w:asciiTheme="minorHAnsi" w:hAnsiTheme="minorHAnsi"/>
                <w:sz w:val="18"/>
                <w:szCs w:val="18"/>
              </w:rPr>
              <w:t>Promocionar blog en la tienda y en redes sociales y premiar la participación (comentarios en blog o redes con contenido texto o multimedia) con sorteos o pequeños descuentos.</w:t>
            </w:r>
          </w:p>
        </w:tc>
        <w:tc>
          <w:tcPr>
            <w:tcW w:w="1142" w:type="dxa"/>
            <w:vAlign w:val="center"/>
          </w:tcPr>
          <w:p w:rsidR="00F47BDD" w:rsidRPr="000F50D6" w:rsidRDefault="000F50D6" w:rsidP="0077374F">
            <w:pPr>
              <w:jc w:val="both"/>
              <w:rPr>
                <w:rFonts w:asciiTheme="minorHAnsi" w:hAnsiTheme="minorHAnsi"/>
                <w:sz w:val="18"/>
                <w:szCs w:val="18"/>
              </w:rPr>
            </w:pPr>
            <w:r w:rsidRPr="000F50D6">
              <w:rPr>
                <w:rFonts w:asciiTheme="minorHAnsi" w:hAnsiTheme="minorHAnsi"/>
                <w:sz w:val="18"/>
                <w:szCs w:val="18"/>
              </w:rPr>
              <w:t>Mes 2</w:t>
            </w:r>
          </w:p>
        </w:tc>
        <w:tc>
          <w:tcPr>
            <w:tcW w:w="2113" w:type="dxa"/>
            <w:vAlign w:val="center"/>
          </w:tcPr>
          <w:p w:rsidR="00F47BDD" w:rsidRPr="000F50D6" w:rsidRDefault="00F47BDD" w:rsidP="0077374F">
            <w:pPr>
              <w:jc w:val="both"/>
              <w:rPr>
                <w:rFonts w:asciiTheme="minorHAnsi" w:hAnsiTheme="minorHAnsi"/>
                <w:sz w:val="18"/>
                <w:szCs w:val="18"/>
              </w:rPr>
            </w:pPr>
            <w:r w:rsidRPr="000F50D6">
              <w:rPr>
                <w:rFonts w:asciiTheme="minorHAnsi" w:hAnsiTheme="minorHAnsi"/>
                <w:sz w:val="18"/>
                <w:szCs w:val="18"/>
              </w:rPr>
              <w:t>Premios mensuales</w:t>
            </w:r>
          </w:p>
        </w:tc>
      </w:tr>
      <w:tr w:rsidR="00F47BDD" w:rsidRPr="00144182" w:rsidTr="0077374F">
        <w:trPr>
          <w:cantSplit/>
          <w:trHeight w:val="1037"/>
          <w:tblCellSpacing w:w="20" w:type="dxa"/>
          <w:jc w:val="center"/>
        </w:trPr>
        <w:tc>
          <w:tcPr>
            <w:tcW w:w="5018" w:type="dxa"/>
            <w:vAlign w:val="center"/>
          </w:tcPr>
          <w:p w:rsidR="00F47BDD" w:rsidRPr="000F50D6" w:rsidRDefault="00F47BDD" w:rsidP="0077374F">
            <w:pPr>
              <w:jc w:val="both"/>
              <w:rPr>
                <w:rFonts w:asciiTheme="minorHAnsi" w:hAnsiTheme="minorHAnsi"/>
                <w:sz w:val="18"/>
                <w:szCs w:val="18"/>
              </w:rPr>
            </w:pPr>
            <w:r w:rsidRPr="000F50D6">
              <w:rPr>
                <w:rFonts w:asciiTheme="minorHAnsi" w:hAnsiTheme="minorHAnsi"/>
                <w:sz w:val="18"/>
                <w:szCs w:val="18"/>
              </w:rPr>
              <w:t>Crear y mantener perfiles en redes sociales generalistas y específicas</w:t>
            </w:r>
          </w:p>
        </w:tc>
        <w:tc>
          <w:tcPr>
            <w:tcW w:w="1142" w:type="dxa"/>
            <w:vAlign w:val="center"/>
          </w:tcPr>
          <w:p w:rsidR="00F47BDD" w:rsidRPr="000F50D6" w:rsidRDefault="000F50D6" w:rsidP="0077374F">
            <w:pPr>
              <w:jc w:val="both"/>
              <w:rPr>
                <w:rFonts w:asciiTheme="minorHAnsi" w:hAnsiTheme="minorHAnsi"/>
                <w:sz w:val="18"/>
                <w:szCs w:val="18"/>
              </w:rPr>
            </w:pPr>
            <w:r w:rsidRPr="000F50D6">
              <w:rPr>
                <w:rFonts w:asciiTheme="minorHAnsi" w:hAnsiTheme="minorHAnsi"/>
                <w:sz w:val="18"/>
                <w:szCs w:val="18"/>
              </w:rPr>
              <w:t>Mes 1</w:t>
            </w:r>
          </w:p>
        </w:tc>
        <w:tc>
          <w:tcPr>
            <w:tcW w:w="2113" w:type="dxa"/>
            <w:vAlign w:val="center"/>
          </w:tcPr>
          <w:p w:rsidR="00F47BDD" w:rsidRPr="000F50D6" w:rsidRDefault="00F47BDD" w:rsidP="0077374F">
            <w:pPr>
              <w:rPr>
                <w:rFonts w:asciiTheme="minorHAnsi" w:hAnsiTheme="minorHAnsi"/>
                <w:sz w:val="18"/>
                <w:szCs w:val="18"/>
              </w:rPr>
            </w:pPr>
            <w:r w:rsidRPr="000F50D6">
              <w:rPr>
                <w:rFonts w:asciiTheme="minorHAnsi" w:hAnsiTheme="minorHAnsi"/>
                <w:sz w:val="18"/>
                <w:szCs w:val="18"/>
              </w:rPr>
              <w:t>Facebook: 2-3 veces a la semana; Twitter: diariamente; Youtube: 2-3 veces al mes;  Vinthink/Vinissimus: 2-3 veces al mes.</w:t>
            </w:r>
          </w:p>
        </w:tc>
      </w:tr>
      <w:tr w:rsidR="000F50D6" w:rsidRPr="00144182" w:rsidTr="00B56F73">
        <w:trPr>
          <w:cantSplit/>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Crear promociones para clientes existentes</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2</w:t>
            </w:r>
          </w:p>
        </w:tc>
        <w:tc>
          <w:tcPr>
            <w:tcW w:w="2113"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Cuatrimestral/ semestral</w:t>
            </w:r>
          </w:p>
        </w:tc>
      </w:tr>
      <w:tr w:rsidR="000F50D6" w:rsidRPr="00144182" w:rsidTr="00B56F73">
        <w:trPr>
          <w:cantSplit/>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 xml:space="preserve">Monitorizar tendencias de búsqueda con términos relacionados con el negocio de la tienda online </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3</w:t>
            </w:r>
          </w:p>
        </w:tc>
        <w:tc>
          <w:tcPr>
            <w:tcW w:w="2113"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Semestral</w:t>
            </w:r>
          </w:p>
        </w:tc>
      </w:tr>
      <w:tr w:rsidR="000F50D6" w:rsidRPr="00144182" w:rsidTr="00B56F73">
        <w:trPr>
          <w:cantSplit/>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Búsqueda y negociación con webs en las que poder anunciarse</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6</w:t>
            </w:r>
          </w:p>
        </w:tc>
        <w:tc>
          <w:tcPr>
            <w:tcW w:w="2113"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w:t>
            </w:r>
          </w:p>
        </w:tc>
      </w:tr>
      <w:tr w:rsidR="000F50D6" w:rsidRPr="00144182" w:rsidTr="00B56F73">
        <w:trPr>
          <w:cantSplit/>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Monitorizar términos de búsqueda utilizados por los usuarios para llegar hasta la tienda online</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1</w:t>
            </w:r>
          </w:p>
        </w:tc>
        <w:tc>
          <w:tcPr>
            <w:tcW w:w="2113"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Trimestral</w:t>
            </w:r>
          </w:p>
        </w:tc>
      </w:tr>
      <w:tr w:rsidR="000F50D6" w:rsidRPr="00144182" w:rsidTr="00B56F73">
        <w:trPr>
          <w:cantSplit/>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Adaptar el posicionamiento en función de las tendencias de búsqueda de los usuarios</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1</w:t>
            </w:r>
          </w:p>
        </w:tc>
        <w:tc>
          <w:tcPr>
            <w:tcW w:w="2113"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Semestral</w:t>
            </w:r>
          </w:p>
        </w:tc>
      </w:tr>
      <w:tr w:rsidR="000F50D6" w:rsidRPr="00144182" w:rsidTr="00B56F73">
        <w:trPr>
          <w:cantSplit/>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Envío de boletines informativos y novedades…</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2</w:t>
            </w:r>
          </w:p>
        </w:tc>
        <w:tc>
          <w:tcPr>
            <w:tcW w:w="2113" w:type="dxa"/>
            <w:vAlign w:val="center"/>
          </w:tcPr>
          <w:p w:rsidR="000F50D6" w:rsidRPr="000F50D6" w:rsidRDefault="000F50D6" w:rsidP="0077374F">
            <w:pPr>
              <w:rPr>
                <w:rFonts w:asciiTheme="minorHAnsi" w:hAnsiTheme="minorHAnsi"/>
                <w:sz w:val="18"/>
                <w:szCs w:val="18"/>
              </w:rPr>
            </w:pPr>
            <w:r w:rsidRPr="000F50D6">
              <w:rPr>
                <w:rFonts w:asciiTheme="minorHAnsi" w:hAnsiTheme="minorHAnsi"/>
                <w:sz w:val="18"/>
                <w:szCs w:val="18"/>
              </w:rPr>
              <w:t>Newsletters de novedades cada 3-4 semanas</w:t>
            </w:r>
          </w:p>
        </w:tc>
      </w:tr>
      <w:tr w:rsidR="000F50D6" w:rsidRPr="00144182" w:rsidTr="0077374F">
        <w:trPr>
          <w:cantSplit/>
          <w:trHeight w:val="62"/>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Promociones concretas (fechas señaladas como navidades, día del padre…)</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1</w:t>
            </w:r>
          </w:p>
        </w:tc>
        <w:tc>
          <w:tcPr>
            <w:tcW w:w="2113"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2-3 veces al año</w:t>
            </w:r>
          </w:p>
        </w:tc>
      </w:tr>
      <w:tr w:rsidR="000F50D6" w:rsidRPr="00144182" w:rsidTr="00B56F73">
        <w:trPr>
          <w:cantSplit/>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Promociones en webs de descuento/compras sociales: groupon.es o colectivia.com</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2</w:t>
            </w:r>
          </w:p>
        </w:tc>
        <w:tc>
          <w:tcPr>
            <w:tcW w:w="2113"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Semestral</w:t>
            </w:r>
          </w:p>
        </w:tc>
      </w:tr>
      <w:tr w:rsidR="000F50D6" w:rsidRPr="00144182" w:rsidTr="00B56F73">
        <w:trPr>
          <w:cantSplit/>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Monitorizar reputación online</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3</w:t>
            </w:r>
          </w:p>
        </w:tc>
        <w:tc>
          <w:tcPr>
            <w:tcW w:w="2113"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Mensual</w:t>
            </w:r>
          </w:p>
        </w:tc>
      </w:tr>
      <w:tr w:rsidR="000F50D6" w:rsidRPr="00144182" w:rsidTr="00B56F73">
        <w:trPr>
          <w:cantSplit/>
          <w:tblCellSpacing w:w="20" w:type="dxa"/>
          <w:jc w:val="center"/>
        </w:trPr>
        <w:tc>
          <w:tcPr>
            <w:tcW w:w="5018"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Monitorizar reputación en Redes Sociales</w:t>
            </w:r>
          </w:p>
        </w:tc>
        <w:tc>
          <w:tcPr>
            <w:tcW w:w="1142"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Mes 3</w:t>
            </w:r>
          </w:p>
        </w:tc>
        <w:tc>
          <w:tcPr>
            <w:tcW w:w="2113" w:type="dxa"/>
            <w:vAlign w:val="center"/>
          </w:tcPr>
          <w:p w:rsidR="000F50D6" w:rsidRPr="000F50D6" w:rsidRDefault="000F50D6" w:rsidP="0077374F">
            <w:pPr>
              <w:jc w:val="both"/>
              <w:rPr>
                <w:rFonts w:asciiTheme="minorHAnsi" w:hAnsiTheme="minorHAnsi"/>
                <w:sz w:val="18"/>
                <w:szCs w:val="18"/>
              </w:rPr>
            </w:pPr>
            <w:r w:rsidRPr="000F50D6">
              <w:rPr>
                <w:rFonts w:asciiTheme="minorHAnsi" w:hAnsiTheme="minorHAnsi"/>
                <w:sz w:val="18"/>
                <w:szCs w:val="18"/>
              </w:rPr>
              <w:t>Mensual</w:t>
            </w:r>
          </w:p>
        </w:tc>
      </w:tr>
    </w:tbl>
    <w:p w:rsidR="00F06673" w:rsidRPr="000F50D6" w:rsidRDefault="00823274" w:rsidP="0077374F">
      <w:pPr>
        <w:spacing w:after="0" w:line="360" w:lineRule="auto"/>
        <w:jc w:val="right"/>
        <w:rPr>
          <w:i/>
          <w:sz w:val="18"/>
          <w:lang w:eastAsia="es-ES"/>
        </w:rPr>
      </w:pPr>
      <w:r w:rsidRPr="000F50D6">
        <w:rPr>
          <w:i/>
          <w:sz w:val="18"/>
          <w:lang w:eastAsia="es-ES"/>
        </w:rPr>
        <w:t>Fuente: Elaboración Propia</w:t>
      </w:r>
    </w:p>
    <w:p w:rsidR="00CF11AD" w:rsidRPr="009764A4" w:rsidRDefault="00CF11AD" w:rsidP="0077374F">
      <w:pPr>
        <w:pStyle w:val="Ttulo1"/>
        <w:numPr>
          <w:ilvl w:val="0"/>
          <w:numId w:val="2"/>
        </w:numPr>
        <w:spacing w:before="0" w:line="360" w:lineRule="auto"/>
        <w:ind w:left="0" w:firstLine="0"/>
        <w:rPr>
          <w:rFonts w:asciiTheme="minorHAnsi" w:eastAsia="Times New Roman" w:hAnsiTheme="minorHAnsi"/>
          <w:b/>
          <w:sz w:val="24"/>
          <w:szCs w:val="24"/>
          <w:lang w:eastAsia="es-ES"/>
        </w:rPr>
      </w:pPr>
      <w:bookmarkStart w:id="83" w:name="_Toc449963307"/>
      <w:bookmarkStart w:id="84" w:name="_Toc449977735"/>
      <w:bookmarkStart w:id="85" w:name="_Toc450567486"/>
      <w:r w:rsidRPr="00CF11AD">
        <w:rPr>
          <w:rFonts w:asciiTheme="minorHAnsi" w:eastAsia="Times New Roman" w:hAnsiTheme="minorHAnsi"/>
          <w:b/>
          <w:sz w:val="24"/>
          <w:szCs w:val="24"/>
          <w:lang w:eastAsia="es-ES"/>
        </w:rPr>
        <w:t>Plataforma e-Commerce</w:t>
      </w:r>
      <w:bookmarkEnd w:id="83"/>
      <w:bookmarkEnd w:id="84"/>
      <w:bookmarkEnd w:id="85"/>
    </w:p>
    <w:p w:rsidR="00CF11AD" w:rsidRPr="00CF11AD" w:rsidRDefault="00CF11AD" w:rsidP="000D4EBF">
      <w:pPr>
        <w:pStyle w:val="Ttulo1"/>
        <w:numPr>
          <w:ilvl w:val="1"/>
          <w:numId w:val="2"/>
        </w:numPr>
        <w:spacing w:before="0" w:line="360" w:lineRule="auto"/>
        <w:jc w:val="both"/>
        <w:rPr>
          <w:rFonts w:asciiTheme="minorHAnsi" w:eastAsia="Times New Roman" w:hAnsiTheme="minorHAnsi"/>
          <w:b/>
          <w:sz w:val="24"/>
          <w:szCs w:val="24"/>
          <w:lang w:eastAsia="es-ES"/>
        </w:rPr>
      </w:pPr>
      <w:bookmarkStart w:id="86" w:name="_Toc449963308"/>
      <w:bookmarkStart w:id="87" w:name="_Toc449977736"/>
      <w:bookmarkStart w:id="88" w:name="_Toc450567487"/>
      <w:r w:rsidRPr="00CF11AD">
        <w:rPr>
          <w:rFonts w:asciiTheme="minorHAnsi" w:eastAsia="Times New Roman" w:hAnsiTheme="minorHAnsi"/>
          <w:b/>
          <w:sz w:val="24"/>
          <w:szCs w:val="24"/>
          <w:lang w:eastAsia="es-ES"/>
        </w:rPr>
        <w:t>Selección de la plataforma e-Commerce para Vinos S.A.</w:t>
      </w:r>
      <w:bookmarkEnd w:id="86"/>
      <w:bookmarkEnd w:id="87"/>
      <w:bookmarkEnd w:id="88"/>
    </w:p>
    <w:p w:rsidR="00CF11AD" w:rsidRPr="00CF11AD" w:rsidRDefault="00CF11AD" w:rsidP="0077374F">
      <w:pPr>
        <w:spacing w:after="0" w:line="360" w:lineRule="auto"/>
        <w:ind w:firstLine="284"/>
        <w:jc w:val="both"/>
      </w:pPr>
      <w:r w:rsidRPr="00CF11AD">
        <w:t xml:space="preserve">Con el objetivo de </w:t>
      </w:r>
      <w:r w:rsidRPr="00AC5FC8">
        <w:t>seleccionar la plataforma más adecuada a las necesidades de</w:t>
      </w:r>
      <w:r w:rsidRPr="00CF11AD">
        <w:rPr>
          <w:b/>
        </w:rPr>
        <w:t xml:space="preserve"> Vinos S.A</w:t>
      </w:r>
      <w:r w:rsidRPr="00CF11AD">
        <w:t xml:space="preserve">. se ha realizado un estudio, que consta de </w:t>
      </w:r>
      <w:r w:rsidR="001013D2">
        <w:t>6</w:t>
      </w:r>
      <w:r w:rsidRPr="00CF11AD">
        <w:t xml:space="preserve"> fases:</w:t>
      </w:r>
    </w:p>
    <w:p w:rsidR="00CF11AD" w:rsidRPr="001013D2" w:rsidRDefault="00CF11AD" w:rsidP="00ED4349">
      <w:pPr>
        <w:pStyle w:val="Prrafodelista"/>
        <w:numPr>
          <w:ilvl w:val="0"/>
          <w:numId w:val="19"/>
        </w:numPr>
        <w:spacing w:after="0" w:line="360" w:lineRule="auto"/>
        <w:contextualSpacing w:val="0"/>
        <w:jc w:val="both"/>
      </w:pPr>
      <w:r w:rsidRPr="001013D2">
        <w:t>Factores clave en la toma de decisión</w:t>
      </w:r>
    </w:p>
    <w:p w:rsidR="00CF11AD" w:rsidRPr="001013D2" w:rsidRDefault="00CF11AD" w:rsidP="00ED4349">
      <w:pPr>
        <w:pStyle w:val="Prrafodelista"/>
        <w:numPr>
          <w:ilvl w:val="0"/>
          <w:numId w:val="19"/>
        </w:numPr>
        <w:spacing w:after="0" w:line="360" w:lineRule="auto"/>
        <w:contextualSpacing w:val="0"/>
        <w:jc w:val="both"/>
      </w:pPr>
      <w:r w:rsidRPr="001013D2">
        <w:t>Soluciones excluidas</w:t>
      </w:r>
    </w:p>
    <w:p w:rsidR="00CF11AD" w:rsidRPr="001013D2" w:rsidRDefault="00CF11AD" w:rsidP="00ED4349">
      <w:pPr>
        <w:pStyle w:val="Prrafodelista"/>
        <w:numPr>
          <w:ilvl w:val="0"/>
          <w:numId w:val="19"/>
        </w:numPr>
        <w:spacing w:after="0" w:line="360" w:lineRule="auto"/>
        <w:contextualSpacing w:val="0"/>
        <w:jc w:val="both"/>
      </w:pPr>
      <w:r w:rsidRPr="001013D2">
        <w:t>Evaluación de las soluciones disponibles</w:t>
      </w:r>
    </w:p>
    <w:p w:rsidR="00CF11AD" w:rsidRPr="001013D2" w:rsidRDefault="00CF11AD" w:rsidP="00ED4349">
      <w:pPr>
        <w:pStyle w:val="Prrafodelista"/>
        <w:numPr>
          <w:ilvl w:val="0"/>
          <w:numId w:val="19"/>
        </w:numPr>
        <w:spacing w:after="0" w:line="360" w:lineRule="auto"/>
        <w:contextualSpacing w:val="0"/>
        <w:jc w:val="both"/>
      </w:pPr>
      <w:r w:rsidRPr="001013D2">
        <w:t xml:space="preserve">Soluciones </w:t>
      </w:r>
      <w:r w:rsidR="001013D2" w:rsidRPr="001013D2">
        <w:t xml:space="preserve">de los </w:t>
      </w:r>
      <w:r w:rsidRPr="001013D2">
        <w:t>competidores</w:t>
      </w:r>
    </w:p>
    <w:p w:rsidR="00CF11AD" w:rsidRPr="001013D2" w:rsidRDefault="00CF11AD" w:rsidP="00ED4349">
      <w:pPr>
        <w:pStyle w:val="Prrafodelista"/>
        <w:numPr>
          <w:ilvl w:val="0"/>
          <w:numId w:val="19"/>
        </w:numPr>
        <w:spacing w:after="0" w:line="360" w:lineRule="auto"/>
        <w:contextualSpacing w:val="0"/>
        <w:jc w:val="both"/>
      </w:pPr>
      <w:r w:rsidRPr="001013D2">
        <w:t>Ponderación para las soluciones disponibles</w:t>
      </w:r>
    </w:p>
    <w:p w:rsidR="00CF11AD" w:rsidRDefault="001013D2" w:rsidP="00ED4349">
      <w:pPr>
        <w:pStyle w:val="Prrafodelista"/>
        <w:numPr>
          <w:ilvl w:val="0"/>
          <w:numId w:val="19"/>
        </w:numPr>
        <w:spacing w:after="0" w:line="360" w:lineRule="auto"/>
        <w:contextualSpacing w:val="0"/>
        <w:jc w:val="both"/>
      </w:pPr>
      <w:r w:rsidRPr="001013D2">
        <w:t xml:space="preserve">Solución seleccionada </w:t>
      </w:r>
    </w:p>
    <w:p w:rsidR="00CE14A2" w:rsidRDefault="00CE14A2" w:rsidP="00CE14A2">
      <w:pPr>
        <w:pStyle w:val="Prrafodelista"/>
        <w:spacing w:after="0" w:line="360" w:lineRule="auto"/>
        <w:contextualSpacing w:val="0"/>
        <w:jc w:val="both"/>
      </w:pPr>
    </w:p>
    <w:p w:rsidR="00AC5FC8" w:rsidRPr="00AC5FC8" w:rsidRDefault="00AC5FC8" w:rsidP="00ED4349">
      <w:pPr>
        <w:pStyle w:val="Prrafodelista"/>
        <w:numPr>
          <w:ilvl w:val="0"/>
          <w:numId w:val="71"/>
        </w:numPr>
        <w:spacing w:after="0" w:line="360" w:lineRule="auto"/>
        <w:jc w:val="both"/>
        <w:rPr>
          <w:b/>
          <w:color w:val="2E74B5"/>
          <w:u w:val="single"/>
        </w:rPr>
      </w:pPr>
      <w:r w:rsidRPr="00AC5FC8">
        <w:rPr>
          <w:b/>
          <w:color w:val="2E74B5"/>
          <w:u w:val="single"/>
        </w:rPr>
        <w:lastRenderedPageBreak/>
        <w:t>Factores clave en la toma de decisión</w:t>
      </w:r>
    </w:p>
    <w:p w:rsidR="00CF11AD" w:rsidRDefault="00CF11AD" w:rsidP="0077374F">
      <w:pPr>
        <w:spacing w:after="0" w:line="360" w:lineRule="auto"/>
        <w:ind w:firstLine="284"/>
        <w:jc w:val="both"/>
      </w:pPr>
      <w:r w:rsidRPr="00CF11AD">
        <w:t xml:space="preserve">Para poder seleccionar la plataforma más adecuada para </w:t>
      </w:r>
      <w:r w:rsidRPr="001013D2">
        <w:rPr>
          <w:b/>
        </w:rPr>
        <w:t>Vinos S.A.,</w:t>
      </w:r>
      <w:r w:rsidRPr="00CF11AD">
        <w:t xml:space="preserve"> se ha realizado un </w:t>
      </w:r>
      <w:r w:rsidRPr="001013D2">
        <w:t xml:space="preserve">análisis de </w:t>
      </w:r>
      <w:r w:rsidR="001013D2">
        <w:t xml:space="preserve">una serie de </w:t>
      </w:r>
      <w:r w:rsidRPr="001013D2">
        <w:t>factores</w:t>
      </w:r>
      <w:r w:rsidRPr="00CF11AD">
        <w:t xml:space="preserve"> que se ven necesarios para poder tomar la decisión. Estos factores están </w:t>
      </w:r>
      <w:r w:rsidRPr="001013D2">
        <w:t>ponderados en función de la importancia que cada uno tiene para</w:t>
      </w:r>
      <w:r w:rsidRPr="00CF11AD">
        <w:rPr>
          <w:b/>
        </w:rPr>
        <w:t xml:space="preserve"> Vinos S.A.</w:t>
      </w:r>
      <w:r w:rsidR="001013D2">
        <w:rPr>
          <w:b/>
        </w:rPr>
        <w:t xml:space="preserve">, </w:t>
      </w:r>
      <w:r w:rsidR="001013D2" w:rsidRPr="001013D2">
        <w:t xml:space="preserve">y que aparecen en la siguiente tabla: </w:t>
      </w:r>
    </w:p>
    <w:p w:rsidR="00B61B22" w:rsidRDefault="00B61B22" w:rsidP="00B61B22">
      <w:pPr>
        <w:jc w:val="center"/>
      </w:pPr>
      <w:r>
        <w:t>Tabla 1</w:t>
      </w:r>
      <w:r w:rsidR="00B854C5">
        <w:t>6</w:t>
      </w:r>
      <w:r>
        <w:t>. Factores clave en la toma de decisión</w:t>
      </w:r>
      <w:r w:rsidR="00430216">
        <w:t>.</w:t>
      </w:r>
    </w:p>
    <w:tbl>
      <w:tblPr>
        <w:tblStyle w:val="Tablaconcuadrcula"/>
        <w:tblW w:w="0" w:type="auto"/>
        <w:jc w:val="center"/>
        <w:tblCellSpacing w:w="20" w:type="dxa"/>
        <w:tblBorders>
          <w:top w:val="outset" w:sz="6" w:space="0" w:color="auto"/>
          <w:left w:val="outset" w:sz="6" w:space="0" w:color="auto"/>
          <w:bottom w:val="inset" w:sz="6" w:space="0" w:color="auto"/>
          <w:right w:val="inset" w:sz="6" w:space="0" w:color="auto"/>
          <w:insideH w:val="outset" w:sz="6" w:space="0" w:color="auto"/>
          <w:insideV w:val="outset" w:sz="6" w:space="0" w:color="auto"/>
        </w:tblBorders>
        <w:tblLook w:val="04A0" w:firstRow="1" w:lastRow="0" w:firstColumn="1" w:lastColumn="0" w:noHBand="0" w:noVBand="1"/>
      </w:tblPr>
      <w:tblGrid>
        <w:gridCol w:w="2398"/>
        <w:gridCol w:w="6366"/>
      </w:tblGrid>
      <w:tr w:rsidR="001013D2" w:rsidRPr="00CE14A2" w:rsidTr="0077374F">
        <w:trPr>
          <w:trHeight w:val="948"/>
          <w:tblCellSpacing w:w="20" w:type="dxa"/>
          <w:jc w:val="center"/>
        </w:trPr>
        <w:tc>
          <w:tcPr>
            <w:tcW w:w="2338" w:type="dxa"/>
            <w:vAlign w:val="center"/>
          </w:tcPr>
          <w:p w:rsidR="001013D2" w:rsidRPr="00CE14A2" w:rsidRDefault="001013D2" w:rsidP="0077374F">
            <w:pPr>
              <w:jc w:val="both"/>
              <w:rPr>
                <w:b/>
                <w:sz w:val="18"/>
                <w:szCs w:val="18"/>
              </w:rPr>
            </w:pPr>
            <w:r w:rsidRPr="00CE14A2">
              <w:rPr>
                <w:b/>
                <w:sz w:val="18"/>
                <w:szCs w:val="18"/>
              </w:rPr>
              <w:t>Factores técnicos y económicos:</w:t>
            </w:r>
          </w:p>
        </w:tc>
        <w:tc>
          <w:tcPr>
            <w:tcW w:w="6306" w:type="dxa"/>
            <w:vAlign w:val="center"/>
          </w:tcPr>
          <w:p w:rsidR="001013D2" w:rsidRPr="00CE14A2" w:rsidRDefault="001013D2" w:rsidP="0077374F">
            <w:pPr>
              <w:jc w:val="both"/>
              <w:rPr>
                <w:sz w:val="18"/>
                <w:szCs w:val="18"/>
              </w:rPr>
            </w:pPr>
            <w:r w:rsidRPr="00CE14A2">
              <w:rPr>
                <w:sz w:val="18"/>
                <w:szCs w:val="18"/>
              </w:rPr>
              <w:t xml:space="preserve">Licencia, lenguajes de programación, bases de datos, coste de la plataforma, requerimientos técnicos, usabilidad y escalabilidad. </w:t>
            </w:r>
          </w:p>
          <w:p w:rsidR="001013D2" w:rsidRPr="00CE14A2" w:rsidRDefault="001013D2" w:rsidP="0077374F">
            <w:pPr>
              <w:jc w:val="both"/>
              <w:rPr>
                <w:sz w:val="18"/>
                <w:szCs w:val="18"/>
              </w:rPr>
            </w:pPr>
            <w:r w:rsidRPr="00CE14A2">
              <w:rPr>
                <w:sz w:val="18"/>
                <w:szCs w:val="18"/>
              </w:rPr>
              <w:t xml:space="preserve">Es el coste de la plataforma el que mayor ponderación se lleva con un 30%, y los que presentan menor ponderación son lenguajes de programación y base de datos con un 5% respectivamente. </w:t>
            </w:r>
          </w:p>
        </w:tc>
      </w:tr>
      <w:tr w:rsidR="001013D2" w:rsidRPr="00CE14A2" w:rsidTr="00B61B22">
        <w:trPr>
          <w:tblCellSpacing w:w="20" w:type="dxa"/>
          <w:jc w:val="center"/>
        </w:trPr>
        <w:tc>
          <w:tcPr>
            <w:tcW w:w="2338" w:type="dxa"/>
            <w:vAlign w:val="center"/>
          </w:tcPr>
          <w:p w:rsidR="001013D2" w:rsidRPr="00CE14A2" w:rsidRDefault="001013D2" w:rsidP="0077374F">
            <w:pPr>
              <w:jc w:val="both"/>
              <w:rPr>
                <w:b/>
                <w:sz w:val="18"/>
                <w:szCs w:val="18"/>
              </w:rPr>
            </w:pPr>
            <w:r w:rsidRPr="00CE14A2">
              <w:rPr>
                <w:b/>
                <w:sz w:val="18"/>
                <w:szCs w:val="18"/>
              </w:rPr>
              <w:t>Seguridad y accesibilidad:</w:t>
            </w:r>
          </w:p>
        </w:tc>
        <w:tc>
          <w:tcPr>
            <w:tcW w:w="6306" w:type="dxa"/>
            <w:vAlign w:val="center"/>
          </w:tcPr>
          <w:p w:rsidR="001013D2" w:rsidRPr="00CE14A2" w:rsidRDefault="001013D2" w:rsidP="0077374F">
            <w:pPr>
              <w:jc w:val="both"/>
              <w:rPr>
                <w:sz w:val="18"/>
                <w:szCs w:val="18"/>
              </w:rPr>
            </w:pPr>
            <w:r w:rsidRPr="00CE14A2">
              <w:rPr>
                <w:sz w:val="18"/>
                <w:szCs w:val="18"/>
              </w:rPr>
              <w:t>Accesibilidad, soporte, idioma, moneda, seguridad e integración con el sistema de gestión.</w:t>
            </w:r>
          </w:p>
          <w:p w:rsidR="001013D2" w:rsidRPr="00CE14A2" w:rsidRDefault="001013D2" w:rsidP="0077374F">
            <w:pPr>
              <w:jc w:val="both"/>
              <w:rPr>
                <w:sz w:val="18"/>
                <w:szCs w:val="18"/>
              </w:rPr>
            </w:pPr>
            <w:r w:rsidRPr="00CE14A2">
              <w:rPr>
                <w:sz w:val="18"/>
                <w:szCs w:val="18"/>
              </w:rPr>
              <w:t>Accesibilidad (25%), idioma y moneda (15%)</w:t>
            </w:r>
          </w:p>
        </w:tc>
      </w:tr>
      <w:tr w:rsidR="001013D2" w:rsidRPr="00CE14A2" w:rsidTr="0077374F">
        <w:trPr>
          <w:trHeight w:val="691"/>
          <w:tblCellSpacing w:w="20" w:type="dxa"/>
          <w:jc w:val="center"/>
        </w:trPr>
        <w:tc>
          <w:tcPr>
            <w:tcW w:w="2338" w:type="dxa"/>
            <w:vAlign w:val="center"/>
          </w:tcPr>
          <w:p w:rsidR="001013D2" w:rsidRPr="00CE14A2" w:rsidRDefault="001013D2" w:rsidP="0077374F">
            <w:pPr>
              <w:jc w:val="both"/>
              <w:rPr>
                <w:b/>
                <w:sz w:val="18"/>
                <w:szCs w:val="18"/>
              </w:rPr>
            </w:pPr>
            <w:r w:rsidRPr="00CE14A2">
              <w:rPr>
                <w:b/>
                <w:sz w:val="18"/>
                <w:szCs w:val="18"/>
              </w:rPr>
              <w:t>Comercio electrónico</w:t>
            </w:r>
          </w:p>
        </w:tc>
        <w:tc>
          <w:tcPr>
            <w:tcW w:w="6306" w:type="dxa"/>
            <w:vAlign w:val="center"/>
          </w:tcPr>
          <w:p w:rsidR="001013D2" w:rsidRPr="00CE14A2" w:rsidRDefault="001013D2" w:rsidP="0077374F">
            <w:pPr>
              <w:jc w:val="both"/>
              <w:rPr>
                <w:sz w:val="18"/>
                <w:szCs w:val="18"/>
              </w:rPr>
            </w:pPr>
            <w:r w:rsidRPr="00CE14A2">
              <w:rPr>
                <w:sz w:val="18"/>
                <w:szCs w:val="18"/>
              </w:rPr>
              <w:t>Medios de pago y envío, módulo de estadísticas, diseño web, producto, almacenamiento y proceso de compra.</w:t>
            </w:r>
          </w:p>
          <w:p w:rsidR="001013D2" w:rsidRPr="00CE14A2" w:rsidRDefault="001013D2" w:rsidP="0077374F">
            <w:pPr>
              <w:jc w:val="both"/>
              <w:rPr>
                <w:sz w:val="18"/>
                <w:szCs w:val="18"/>
              </w:rPr>
            </w:pPr>
            <w:r w:rsidRPr="00CE14A2">
              <w:rPr>
                <w:sz w:val="18"/>
                <w:szCs w:val="18"/>
              </w:rPr>
              <w:t>Factor del producto se lleva la mayor ponderación con un 25%, y los que menos importancia tienen son: módulos de estadísticas (10%) y almacenamiento (10%).</w:t>
            </w:r>
          </w:p>
        </w:tc>
      </w:tr>
      <w:tr w:rsidR="001013D2" w:rsidRPr="00CE14A2" w:rsidTr="00B61B22">
        <w:trPr>
          <w:tblCellSpacing w:w="20" w:type="dxa"/>
          <w:jc w:val="center"/>
        </w:trPr>
        <w:tc>
          <w:tcPr>
            <w:tcW w:w="2338" w:type="dxa"/>
            <w:vAlign w:val="center"/>
          </w:tcPr>
          <w:p w:rsidR="001013D2" w:rsidRPr="00CE14A2" w:rsidRDefault="001013D2" w:rsidP="0077374F">
            <w:pPr>
              <w:jc w:val="both"/>
              <w:rPr>
                <w:b/>
                <w:sz w:val="18"/>
                <w:szCs w:val="18"/>
              </w:rPr>
            </w:pPr>
            <w:r w:rsidRPr="00CE14A2">
              <w:rPr>
                <w:b/>
                <w:sz w:val="18"/>
                <w:szCs w:val="18"/>
              </w:rPr>
              <w:t>Número de instalaciones de la solución:</w:t>
            </w:r>
          </w:p>
        </w:tc>
        <w:tc>
          <w:tcPr>
            <w:tcW w:w="6306" w:type="dxa"/>
            <w:vAlign w:val="center"/>
          </w:tcPr>
          <w:p w:rsidR="001013D2" w:rsidRPr="00CE14A2" w:rsidRDefault="001013D2" w:rsidP="0077374F">
            <w:pPr>
              <w:jc w:val="both"/>
              <w:rPr>
                <w:sz w:val="18"/>
                <w:szCs w:val="18"/>
              </w:rPr>
            </w:pPr>
            <w:r w:rsidRPr="00CE14A2">
              <w:rPr>
                <w:sz w:val="18"/>
                <w:szCs w:val="18"/>
              </w:rPr>
              <w:t xml:space="preserve">Implantaciones en general y soluciones competidores de </w:t>
            </w:r>
            <w:r w:rsidRPr="00CE14A2">
              <w:rPr>
                <w:b/>
                <w:sz w:val="18"/>
                <w:szCs w:val="18"/>
              </w:rPr>
              <w:t>Vinos S.A.</w:t>
            </w:r>
            <w:r w:rsidRPr="00CE14A2">
              <w:rPr>
                <w:sz w:val="18"/>
                <w:szCs w:val="18"/>
              </w:rPr>
              <w:t xml:space="preserve"> (ambos se llevan un 50%)</w:t>
            </w:r>
          </w:p>
        </w:tc>
      </w:tr>
    </w:tbl>
    <w:p w:rsidR="003059F6" w:rsidRPr="00CF11AD" w:rsidRDefault="003059F6" w:rsidP="003059F6">
      <w:pPr>
        <w:jc w:val="right"/>
        <w:rPr>
          <w:rFonts w:eastAsiaTheme="majorEastAsia"/>
          <w:i/>
          <w:sz w:val="18"/>
        </w:rPr>
      </w:pPr>
      <w:r w:rsidRPr="00CF11AD">
        <w:rPr>
          <w:rFonts w:eastAsiaTheme="majorEastAsia"/>
          <w:i/>
          <w:sz w:val="18"/>
        </w:rPr>
        <w:t>Fuente: Elaboración propia</w:t>
      </w:r>
    </w:p>
    <w:p w:rsidR="001013D2" w:rsidRPr="001013D2" w:rsidRDefault="001013D2" w:rsidP="00ED4349">
      <w:pPr>
        <w:pStyle w:val="Prrafodelista"/>
        <w:numPr>
          <w:ilvl w:val="0"/>
          <w:numId w:val="72"/>
        </w:numPr>
        <w:spacing w:after="0" w:line="360" w:lineRule="auto"/>
        <w:jc w:val="both"/>
        <w:rPr>
          <w:b/>
          <w:color w:val="2E74B5"/>
          <w:u w:val="single"/>
        </w:rPr>
      </w:pPr>
      <w:r w:rsidRPr="001013D2">
        <w:rPr>
          <w:b/>
          <w:color w:val="2E74B5"/>
          <w:u w:val="single"/>
        </w:rPr>
        <w:t>Soluciones excluidas</w:t>
      </w:r>
    </w:p>
    <w:p w:rsidR="00B61B22" w:rsidRDefault="00CF11AD" w:rsidP="0077374F">
      <w:pPr>
        <w:spacing w:after="0" w:line="360" w:lineRule="auto"/>
        <w:ind w:firstLine="284"/>
        <w:jc w:val="both"/>
        <w:rPr>
          <w:b/>
        </w:rPr>
      </w:pPr>
      <w:r w:rsidRPr="00CF11AD">
        <w:t xml:space="preserve">Se procede a realizar un filtro, </w:t>
      </w:r>
      <w:r w:rsidRPr="00B61B22">
        <w:t>eliminando aquellas soluciones que no cumplen con los mínimos exigidos por</w:t>
      </w:r>
      <w:r w:rsidRPr="00CF11AD">
        <w:rPr>
          <w:b/>
        </w:rPr>
        <w:t xml:space="preserve"> Vinos S.A</w:t>
      </w:r>
      <w:r w:rsidR="00B61B22">
        <w:rPr>
          <w:b/>
        </w:rPr>
        <w:t xml:space="preserve">, </w:t>
      </w:r>
      <w:r w:rsidR="00B61B22" w:rsidRPr="00B61B22">
        <w:t>y que se expone en la siguiente tabla:</w:t>
      </w:r>
      <w:r w:rsidR="00B61B22">
        <w:rPr>
          <w:b/>
        </w:rPr>
        <w:t xml:space="preserve"> </w:t>
      </w:r>
    </w:p>
    <w:p w:rsidR="00CF11AD" w:rsidRPr="00B61B22" w:rsidRDefault="003059F6" w:rsidP="003059F6">
      <w:pPr>
        <w:pStyle w:val="Prrafodelista"/>
        <w:spacing w:after="60" w:line="240" w:lineRule="auto"/>
        <w:jc w:val="center"/>
      </w:pPr>
      <w:r>
        <w:t>Tabla 1</w:t>
      </w:r>
      <w:r w:rsidR="00B854C5">
        <w:t>7</w:t>
      </w:r>
      <w:r>
        <w:t>. Soluciones excluidas.</w:t>
      </w:r>
    </w:p>
    <w:tbl>
      <w:tblPr>
        <w:tblStyle w:val="Tablaconcuadrcula"/>
        <w:tblW w:w="0" w:type="auto"/>
        <w:jc w:val="center"/>
        <w:tblCellSpacing w:w="20" w:type="dxa"/>
        <w:tblBorders>
          <w:top w:val="outset" w:sz="6" w:space="0" w:color="auto"/>
          <w:left w:val="outset" w:sz="6" w:space="0" w:color="auto"/>
          <w:bottom w:val="inset" w:sz="6" w:space="0" w:color="auto"/>
          <w:right w:val="inset" w:sz="6" w:space="0" w:color="auto"/>
          <w:insideH w:val="outset" w:sz="6" w:space="0" w:color="auto"/>
          <w:insideV w:val="outset" w:sz="6" w:space="0" w:color="auto"/>
        </w:tblBorders>
        <w:tblLook w:val="04A0" w:firstRow="1" w:lastRow="0" w:firstColumn="1" w:lastColumn="0" w:noHBand="0" w:noVBand="1"/>
      </w:tblPr>
      <w:tblGrid>
        <w:gridCol w:w="2586"/>
        <w:gridCol w:w="6244"/>
      </w:tblGrid>
      <w:tr w:rsidR="003059F6" w:rsidRPr="00B61B22" w:rsidTr="00CE14A2">
        <w:trPr>
          <w:trHeight w:val="191"/>
          <w:tblCellSpacing w:w="20" w:type="dxa"/>
          <w:jc w:val="center"/>
        </w:trPr>
        <w:tc>
          <w:tcPr>
            <w:tcW w:w="2534" w:type="dxa"/>
            <w:vAlign w:val="center"/>
          </w:tcPr>
          <w:p w:rsidR="003059F6" w:rsidRPr="00B61B22" w:rsidRDefault="003059F6" w:rsidP="00F90A4C">
            <w:pPr>
              <w:spacing w:after="120"/>
              <w:jc w:val="center"/>
              <w:rPr>
                <w:b/>
                <w:sz w:val="20"/>
                <w:szCs w:val="20"/>
              </w:rPr>
            </w:pPr>
            <w:r w:rsidRPr="00B61B22">
              <w:rPr>
                <w:b/>
                <w:sz w:val="20"/>
                <w:szCs w:val="20"/>
              </w:rPr>
              <w:t>Soluciones excluidas</w:t>
            </w:r>
          </w:p>
        </w:tc>
        <w:tc>
          <w:tcPr>
            <w:tcW w:w="6218" w:type="dxa"/>
            <w:vAlign w:val="center"/>
          </w:tcPr>
          <w:p w:rsidR="003059F6" w:rsidRPr="00B61B22" w:rsidRDefault="003059F6" w:rsidP="00F90A4C">
            <w:pPr>
              <w:spacing w:after="120"/>
              <w:jc w:val="center"/>
              <w:rPr>
                <w:b/>
                <w:sz w:val="20"/>
                <w:szCs w:val="20"/>
              </w:rPr>
            </w:pPr>
            <w:r w:rsidRPr="00B61B22">
              <w:rPr>
                <w:b/>
                <w:sz w:val="20"/>
                <w:szCs w:val="20"/>
              </w:rPr>
              <w:t>Motivo de exclusión</w:t>
            </w:r>
          </w:p>
        </w:tc>
      </w:tr>
      <w:tr w:rsidR="003059F6" w:rsidRPr="00B61B22" w:rsidTr="003059F6">
        <w:trPr>
          <w:tblCellSpacing w:w="20" w:type="dxa"/>
          <w:jc w:val="center"/>
        </w:trPr>
        <w:tc>
          <w:tcPr>
            <w:tcW w:w="2534" w:type="dxa"/>
            <w:vAlign w:val="center"/>
          </w:tcPr>
          <w:p w:rsidR="003059F6" w:rsidRPr="003059F6" w:rsidRDefault="00CE14A2" w:rsidP="00F90A4C">
            <w:pPr>
              <w:spacing w:after="60"/>
              <w:jc w:val="both"/>
              <w:rPr>
                <w:sz w:val="18"/>
                <w:szCs w:val="18"/>
              </w:rPr>
            </w:pPr>
            <w:r>
              <w:rPr>
                <w:bCs/>
                <w:sz w:val="18"/>
                <w:szCs w:val="18"/>
              </w:rPr>
              <w:t xml:space="preserve">BigCommerce / </w:t>
            </w:r>
            <w:r w:rsidR="003059F6" w:rsidRPr="003059F6">
              <w:rPr>
                <w:bCs/>
                <w:sz w:val="18"/>
                <w:szCs w:val="18"/>
              </w:rPr>
              <w:t>BroadLeaf.</w:t>
            </w:r>
          </w:p>
          <w:p w:rsidR="003059F6" w:rsidRPr="003059F6" w:rsidRDefault="00CE14A2" w:rsidP="00CE14A2">
            <w:pPr>
              <w:spacing w:after="60"/>
              <w:jc w:val="both"/>
              <w:rPr>
                <w:sz w:val="18"/>
                <w:szCs w:val="18"/>
              </w:rPr>
            </w:pPr>
            <w:r>
              <w:rPr>
                <w:bCs/>
                <w:sz w:val="18"/>
                <w:szCs w:val="18"/>
              </w:rPr>
              <w:t xml:space="preserve">Shopify / </w:t>
            </w:r>
            <w:r w:rsidR="003059F6" w:rsidRPr="003059F6">
              <w:rPr>
                <w:bCs/>
                <w:sz w:val="18"/>
                <w:szCs w:val="18"/>
              </w:rPr>
              <w:t>Volusion.</w:t>
            </w:r>
          </w:p>
        </w:tc>
        <w:tc>
          <w:tcPr>
            <w:tcW w:w="6218" w:type="dxa"/>
            <w:vAlign w:val="center"/>
          </w:tcPr>
          <w:p w:rsidR="003059F6" w:rsidRPr="003059F6" w:rsidRDefault="003059F6" w:rsidP="003059F6">
            <w:pPr>
              <w:spacing w:after="120"/>
              <w:jc w:val="center"/>
              <w:rPr>
                <w:b/>
                <w:sz w:val="18"/>
                <w:szCs w:val="18"/>
              </w:rPr>
            </w:pPr>
            <w:r w:rsidRPr="003059F6">
              <w:rPr>
                <w:sz w:val="18"/>
                <w:szCs w:val="18"/>
              </w:rPr>
              <w:t>No está en idioma español</w:t>
            </w:r>
          </w:p>
        </w:tc>
      </w:tr>
      <w:tr w:rsidR="003059F6" w:rsidRPr="00B61B22" w:rsidTr="003059F6">
        <w:trPr>
          <w:tblCellSpacing w:w="20" w:type="dxa"/>
          <w:jc w:val="center"/>
        </w:trPr>
        <w:tc>
          <w:tcPr>
            <w:tcW w:w="2534" w:type="dxa"/>
            <w:vAlign w:val="center"/>
          </w:tcPr>
          <w:p w:rsidR="003059F6" w:rsidRPr="003059F6" w:rsidRDefault="003059F6" w:rsidP="00F90A4C">
            <w:pPr>
              <w:spacing w:after="60"/>
              <w:jc w:val="both"/>
              <w:rPr>
                <w:sz w:val="18"/>
                <w:szCs w:val="18"/>
                <w:lang w:val="en-US"/>
              </w:rPr>
            </w:pPr>
            <w:r w:rsidRPr="003059F6">
              <w:rPr>
                <w:bCs/>
                <w:sz w:val="18"/>
                <w:szCs w:val="18"/>
                <w:lang w:val="en-US"/>
              </w:rPr>
              <w:t>LiteCommerce.</w:t>
            </w:r>
          </w:p>
          <w:p w:rsidR="003059F6" w:rsidRPr="003059F6" w:rsidRDefault="003059F6" w:rsidP="00F90A4C">
            <w:pPr>
              <w:spacing w:after="60"/>
              <w:jc w:val="both"/>
              <w:rPr>
                <w:sz w:val="18"/>
                <w:szCs w:val="18"/>
                <w:lang w:val="en-US"/>
              </w:rPr>
            </w:pPr>
            <w:r w:rsidRPr="003059F6">
              <w:rPr>
                <w:bCs/>
                <w:sz w:val="18"/>
                <w:szCs w:val="18"/>
                <w:lang w:val="en-US"/>
              </w:rPr>
              <w:t>UbertCart.</w:t>
            </w:r>
          </w:p>
          <w:p w:rsidR="003059F6" w:rsidRPr="003059F6" w:rsidRDefault="003059F6" w:rsidP="00F90A4C">
            <w:pPr>
              <w:spacing w:after="60"/>
              <w:jc w:val="both"/>
              <w:rPr>
                <w:sz w:val="18"/>
                <w:szCs w:val="18"/>
                <w:lang w:val="en-US"/>
              </w:rPr>
            </w:pPr>
            <w:r w:rsidRPr="003059F6">
              <w:rPr>
                <w:bCs/>
                <w:sz w:val="18"/>
                <w:szCs w:val="18"/>
                <w:lang w:val="en-US"/>
              </w:rPr>
              <w:t>VirtueMart.</w:t>
            </w:r>
          </w:p>
          <w:p w:rsidR="003059F6" w:rsidRPr="003059F6" w:rsidRDefault="003059F6" w:rsidP="00F90A4C">
            <w:pPr>
              <w:spacing w:after="60"/>
              <w:jc w:val="both"/>
              <w:rPr>
                <w:sz w:val="18"/>
                <w:szCs w:val="18"/>
                <w:lang w:val="en-US"/>
              </w:rPr>
            </w:pPr>
            <w:r w:rsidRPr="003059F6">
              <w:rPr>
                <w:sz w:val="18"/>
                <w:szCs w:val="18"/>
                <w:lang w:val="en-US"/>
              </w:rPr>
              <w:t>WordPress Ecommerce Plugin.</w:t>
            </w:r>
          </w:p>
          <w:p w:rsidR="003059F6" w:rsidRPr="003059F6" w:rsidRDefault="003059F6" w:rsidP="00F90A4C">
            <w:pPr>
              <w:spacing w:after="60"/>
              <w:jc w:val="both"/>
              <w:rPr>
                <w:sz w:val="18"/>
                <w:szCs w:val="18"/>
                <w:lang w:val="en-US"/>
              </w:rPr>
            </w:pPr>
            <w:r w:rsidRPr="003059F6">
              <w:rPr>
                <w:bCs/>
                <w:sz w:val="18"/>
                <w:szCs w:val="18"/>
                <w:lang w:val="en-US"/>
              </w:rPr>
              <w:t>YAK for WordPress.</w:t>
            </w:r>
          </w:p>
          <w:p w:rsidR="003059F6" w:rsidRPr="003059F6" w:rsidRDefault="003059F6" w:rsidP="00F90A4C">
            <w:pPr>
              <w:spacing w:after="120"/>
              <w:jc w:val="both"/>
              <w:rPr>
                <w:sz w:val="18"/>
                <w:szCs w:val="18"/>
              </w:rPr>
            </w:pPr>
          </w:p>
        </w:tc>
        <w:tc>
          <w:tcPr>
            <w:tcW w:w="6218" w:type="dxa"/>
            <w:vAlign w:val="center"/>
          </w:tcPr>
          <w:p w:rsidR="003059F6" w:rsidRPr="003059F6" w:rsidRDefault="003059F6" w:rsidP="00F90A4C">
            <w:pPr>
              <w:spacing w:after="60"/>
              <w:jc w:val="both"/>
              <w:rPr>
                <w:b/>
                <w:sz w:val="18"/>
                <w:szCs w:val="18"/>
              </w:rPr>
            </w:pPr>
            <w:r w:rsidRPr="003059F6">
              <w:rPr>
                <w:sz w:val="18"/>
                <w:szCs w:val="18"/>
              </w:rPr>
              <w:t xml:space="preserve">Las características de negocio que presenta </w:t>
            </w:r>
            <w:r w:rsidRPr="003059F6">
              <w:rPr>
                <w:b/>
                <w:sz w:val="18"/>
                <w:szCs w:val="18"/>
              </w:rPr>
              <w:t>Vinos S.A.</w:t>
            </w:r>
            <w:r w:rsidRPr="003059F6">
              <w:rPr>
                <w:sz w:val="18"/>
                <w:szCs w:val="18"/>
              </w:rPr>
              <w:t xml:space="preserve"> en cuanto a número de referencias del catálogo, necesidades comerciales para sus clientes, boletines y gestión de pedidos, hacen que se necesite de una plataforma de comercio electrónico como tal, que haya sido específicamente desarrollada para el comercio electrónico desde su inicio y que ofrezca funcionalidades de manera integral. Un módulo (bien para WordPress, bien para Joomla, bien para Drupal) no puede aportarlo debido a que ofrece funcionalidades limitadas o que se van agregando vía modulo pero sin llegar a ofrecer una experiencia de usuario plena y cuyo desarrollo inicial respondía a otras necesidades no como plataforma de comercio electrónico. </w:t>
            </w:r>
          </w:p>
        </w:tc>
      </w:tr>
      <w:tr w:rsidR="003059F6" w:rsidRPr="00B61B22" w:rsidTr="003059F6">
        <w:trPr>
          <w:tblCellSpacing w:w="20" w:type="dxa"/>
          <w:jc w:val="center"/>
        </w:trPr>
        <w:tc>
          <w:tcPr>
            <w:tcW w:w="2534" w:type="dxa"/>
            <w:vAlign w:val="center"/>
          </w:tcPr>
          <w:p w:rsidR="003059F6" w:rsidRPr="003059F6" w:rsidRDefault="003059F6" w:rsidP="00F90A4C">
            <w:pPr>
              <w:pStyle w:val="Prrafodelista"/>
              <w:spacing w:after="60"/>
              <w:ind w:left="-1"/>
              <w:rPr>
                <w:sz w:val="18"/>
                <w:szCs w:val="18"/>
              </w:rPr>
            </w:pPr>
            <w:r w:rsidRPr="003059F6">
              <w:rPr>
                <w:bCs/>
                <w:sz w:val="18"/>
                <w:szCs w:val="18"/>
              </w:rPr>
              <w:t>Magento enterprise.</w:t>
            </w:r>
          </w:p>
          <w:p w:rsidR="003059F6" w:rsidRPr="003059F6" w:rsidRDefault="003059F6" w:rsidP="00F90A4C">
            <w:pPr>
              <w:pStyle w:val="Prrafodelista"/>
              <w:spacing w:after="60"/>
              <w:ind w:left="-1"/>
              <w:rPr>
                <w:sz w:val="18"/>
                <w:szCs w:val="18"/>
              </w:rPr>
            </w:pPr>
            <w:r w:rsidRPr="003059F6">
              <w:rPr>
                <w:sz w:val="18"/>
                <w:szCs w:val="18"/>
              </w:rPr>
              <w:t>Magento enterprise premium</w:t>
            </w:r>
          </w:p>
        </w:tc>
        <w:tc>
          <w:tcPr>
            <w:tcW w:w="6218" w:type="dxa"/>
            <w:vAlign w:val="center"/>
          </w:tcPr>
          <w:p w:rsidR="003059F6" w:rsidRPr="003059F6" w:rsidRDefault="003059F6" w:rsidP="00F90A4C">
            <w:pPr>
              <w:spacing w:after="60"/>
              <w:jc w:val="both"/>
              <w:rPr>
                <w:b/>
                <w:sz w:val="18"/>
                <w:szCs w:val="18"/>
              </w:rPr>
            </w:pPr>
            <w:r w:rsidRPr="003059F6">
              <w:rPr>
                <w:sz w:val="18"/>
                <w:szCs w:val="18"/>
              </w:rPr>
              <w:t xml:space="preserve">Coste licencia. </w:t>
            </w:r>
            <w:r w:rsidRPr="003059F6">
              <w:rPr>
                <w:b/>
                <w:sz w:val="18"/>
                <w:szCs w:val="18"/>
              </w:rPr>
              <w:t>Vinos S.A.</w:t>
            </w:r>
            <w:r w:rsidRPr="003059F6">
              <w:rPr>
                <w:sz w:val="18"/>
                <w:szCs w:val="18"/>
              </w:rPr>
              <w:t xml:space="preserve"> no ve viable asumir costes anuales en concepto de licencia por uso de la plataforma de comercio electrónico. </w:t>
            </w:r>
          </w:p>
        </w:tc>
      </w:tr>
      <w:tr w:rsidR="003059F6" w:rsidRPr="00B61B22" w:rsidTr="003059F6">
        <w:trPr>
          <w:tblCellSpacing w:w="20" w:type="dxa"/>
          <w:jc w:val="center"/>
        </w:trPr>
        <w:tc>
          <w:tcPr>
            <w:tcW w:w="2534" w:type="dxa"/>
            <w:vAlign w:val="center"/>
          </w:tcPr>
          <w:p w:rsidR="003059F6" w:rsidRPr="003059F6" w:rsidRDefault="003059F6" w:rsidP="00F90A4C">
            <w:pPr>
              <w:pStyle w:val="Prrafodelista"/>
              <w:spacing w:after="60"/>
              <w:ind w:left="-1"/>
              <w:rPr>
                <w:bCs/>
                <w:sz w:val="18"/>
                <w:szCs w:val="18"/>
              </w:rPr>
            </w:pPr>
            <w:r w:rsidRPr="003059F6">
              <w:rPr>
                <w:sz w:val="18"/>
                <w:szCs w:val="18"/>
              </w:rPr>
              <w:t>Desarrollo a medida</w:t>
            </w:r>
          </w:p>
        </w:tc>
        <w:tc>
          <w:tcPr>
            <w:tcW w:w="6218" w:type="dxa"/>
            <w:vAlign w:val="center"/>
          </w:tcPr>
          <w:p w:rsidR="003059F6" w:rsidRPr="003059F6" w:rsidRDefault="003059F6" w:rsidP="00CE14A2">
            <w:pPr>
              <w:spacing w:after="60"/>
              <w:jc w:val="both"/>
              <w:rPr>
                <w:sz w:val="18"/>
                <w:szCs w:val="18"/>
              </w:rPr>
            </w:pPr>
            <w:r w:rsidRPr="003059F6">
              <w:rPr>
                <w:sz w:val="18"/>
                <w:szCs w:val="18"/>
              </w:rPr>
              <w:t xml:space="preserve">El coste final del producto y funcionalidades mínimas ya cubiertas por soluciones comerciales disponibles en el mercado. La solución ideal sería diseñar, construir y mantener una plataforma que satisfaga al 100% las necesidades de </w:t>
            </w:r>
            <w:r w:rsidRPr="003059F6">
              <w:rPr>
                <w:b/>
                <w:sz w:val="18"/>
                <w:szCs w:val="18"/>
              </w:rPr>
              <w:t>Vinos S.A.</w:t>
            </w:r>
            <w:r w:rsidRPr="003059F6">
              <w:rPr>
                <w:sz w:val="18"/>
                <w:szCs w:val="18"/>
              </w:rPr>
              <w:t xml:space="preserve"> pero ello necesitaría de múltiples recursos. Se estima que realizar dicha herramienta supondría un desembolso económico inicial de 10.000€ teniendo en cuenta todos los requisitos y funcionalidades necesarias, además de unos costes en concepto de mantenimiento de 3.000€ anuales en mantener operativa la herramienta. </w:t>
            </w:r>
          </w:p>
        </w:tc>
      </w:tr>
    </w:tbl>
    <w:p w:rsidR="003059F6" w:rsidRDefault="003059F6" w:rsidP="003059F6">
      <w:pPr>
        <w:jc w:val="right"/>
        <w:rPr>
          <w:rFonts w:eastAsiaTheme="majorEastAsia"/>
          <w:i/>
          <w:sz w:val="18"/>
        </w:rPr>
      </w:pPr>
      <w:r w:rsidRPr="00CF11AD">
        <w:rPr>
          <w:rFonts w:eastAsiaTheme="majorEastAsia"/>
          <w:i/>
          <w:sz w:val="18"/>
        </w:rPr>
        <w:t>Fuente: Elaboración propia</w:t>
      </w:r>
    </w:p>
    <w:p w:rsidR="0077374F" w:rsidRPr="00CF11AD" w:rsidRDefault="0077374F" w:rsidP="003059F6">
      <w:pPr>
        <w:jc w:val="right"/>
        <w:rPr>
          <w:rFonts w:eastAsiaTheme="majorEastAsia"/>
          <w:i/>
          <w:sz w:val="18"/>
        </w:rPr>
      </w:pPr>
    </w:p>
    <w:p w:rsidR="001013D2" w:rsidRPr="001013D2" w:rsidRDefault="001013D2" w:rsidP="00ED4349">
      <w:pPr>
        <w:pStyle w:val="Prrafodelista"/>
        <w:numPr>
          <w:ilvl w:val="0"/>
          <w:numId w:val="73"/>
        </w:numPr>
        <w:spacing w:after="0" w:line="360" w:lineRule="auto"/>
        <w:jc w:val="both"/>
        <w:rPr>
          <w:rFonts w:eastAsiaTheme="majorEastAsia"/>
          <w:b/>
          <w:color w:val="2E74B5"/>
          <w:u w:val="single"/>
        </w:rPr>
      </w:pPr>
      <w:r w:rsidRPr="001013D2">
        <w:rPr>
          <w:rFonts w:eastAsiaTheme="majorEastAsia"/>
          <w:b/>
          <w:color w:val="2E74B5"/>
          <w:u w:val="single"/>
        </w:rPr>
        <w:t>Evaluación de las soluciones disponibles</w:t>
      </w:r>
    </w:p>
    <w:p w:rsidR="00CF11AD" w:rsidRPr="00CF11AD" w:rsidRDefault="00CF11AD" w:rsidP="0077374F">
      <w:pPr>
        <w:spacing w:after="0" w:line="360" w:lineRule="auto"/>
        <w:ind w:firstLine="284"/>
        <w:jc w:val="both"/>
        <w:rPr>
          <w:rFonts w:eastAsiaTheme="majorEastAsia"/>
        </w:rPr>
      </w:pPr>
      <w:r w:rsidRPr="00CF11AD">
        <w:rPr>
          <w:rFonts w:eastAsiaTheme="majorEastAsia"/>
        </w:rPr>
        <w:t xml:space="preserve">Tras descartar las soluciones que no superan los mínimos exigidos por </w:t>
      </w:r>
      <w:r w:rsidRPr="003059F6">
        <w:rPr>
          <w:rFonts w:eastAsiaTheme="majorEastAsia"/>
          <w:b/>
        </w:rPr>
        <w:t>Vinos S.A</w:t>
      </w:r>
      <w:r w:rsidRPr="00CF11AD">
        <w:rPr>
          <w:rFonts w:eastAsiaTheme="majorEastAsia"/>
        </w:rPr>
        <w:t>., las posibilidades son las siguientes:</w:t>
      </w:r>
    </w:p>
    <w:p w:rsidR="00CF11AD" w:rsidRPr="00CF11AD" w:rsidRDefault="00CF11AD" w:rsidP="00CF11AD">
      <w:pPr>
        <w:jc w:val="center"/>
        <w:rPr>
          <w:rFonts w:eastAsiaTheme="majorEastAsia"/>
        </w:rPr>
      </w:pPr>
      <w:r>
        <w:rPr>
          <w:rFonts w:eastAsiaTheme="majorEastAsia"/>
        </w:rPr>
        <w:t>Tabla 1</w:t>
      </w:r>
      <w:r w:rsidR="00B854C5">
        <w:rPr>
          <w:rFonts w:eastAsiaTheme="majorEastAsia"/>
        </w:rPr>
        <w:t>8</w:t>
      </w:r>
      <w:r>
        <w:rPr>
          <w:rFonts w:eastAsiaTheme="majorEastAsia"/>
        </w:rPr>
        <w:t>: Soluciones disponibles</w:t>
      </w:r>
      <w:r w:rsidR="00430216">
        <w:rPr>
          <w:rFonts w:eastAsiaTheme="majorEastAsia"/>
        </w:rPr>
        <w:t>.</w:t>
      </w:r>
    </w:p>
    <w:tbl>
      <w:tblPr>
        <w:tblW w:w="869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1386"/>
        <w:gridCol w:w="2541"/>
        <w:gridCol w:w="1276"/>
        <w:gridCol w:w="1121"/>
        <w:gridCol w:w="1121"/>
        <w:gridCol w:w="1309"/>
      </w:tblGrid>
      <w:tr w:rsidR="003059F6" w:rsidRPr="00CF11AD" w:rsidTr="003059F6">
        <w:trPr>
          <w:trHeight w:val="284"/>
          <w:tblCellSpacing w:w="20" w:type="dxa"/>
          <w:jc w:val="center"/>
        </w:trPr>
        <w:tc>
          <w:tcPr>
            <w:tcW w:w="1316" w:type="dxa"/>
            <w:shd w:val="clear" w:color="auto" w:fill="auto"/>
            <w:noWrap/>
            <w:vAlign w:val="center"/>
            <w:hideMark/>
          </w:tcPr>
          <w:p w:rsidR="00CF11AD" w:rsidRPr="00CF11AD" w:rsidRDefault="00CF11AD" w:rsidP="00CF11AD">
            <w:pPr>
              <w:spacing w:line="276" w:lineRule="auto"/>
              <w:jc w:val="center"/>
              <w:rPr>
                <w:rFonts w:eastAsia="Times New Roman" w:cs="Times New Roman"/>
                <w:b/>
                <w:bCs/>
                <w:color w:val="000000"/>
                <w:sz w:val="20"/>
                <w:szCs w:val="20"/>
                <w:u w:val="single"/>
              </w:rPr>
            </w:pPr>
            <w:r w:rsidRPr="00CF11AD">
              <w:rPr>
                <w:b/>
                <w:bCs/>
                <w:color w:val="000000"/>
                <w:sz w:val="20"/>
                <w:szCs w:val="20"/>
                <w:u w:val="single"/>
              </w:rPr>
              <w:t>Solución</w:t>
            </w:r>
          </w:p>
        </w:tc>
        <w:tc>
          <w:tcPr>
            <w:tcW w:w="2510" w:type="dxa"/>
            <w:shd w:val="clear" w:color="auto" w:fill="auto"/>
            <w:noWrap/>
            <w:vAlign w:val="center"/>
            <w:hideMark/>
          </w:tcPr>
          <w:p w:rsidR="00CF11AD" w:rsidRPr="00CF11AD" w:rsidRDefault="00CF11AD" w:rsidP="00CF11AD">
            <w:pPr>
              <w:spacing w:line="276" w:lineRule="auto"/>
              <w:jc w:val="center"/>
              <w:rPr>
                <w:rFonts w:eastAsia="Times New Roman" w:cs="Times New Roman"/>
                <w:b/>
                <w:bCs/>
                <w:color w:val="000000"/>
                <w:sz w:val="20"/>
                <w:szCs w:val="20"/>
                <w:u w:val="single"/>
              </w:rPr>
            </w:pPr>
            <w:r w:rsidRPr="00CF11AD">
              <w:rPr>
                <w:b/>
                <w:bCs/>
                <w:color w:val="000000"/>
                <w:sz w:val="20"/>
                <w:szCs w:val="20"/>
                <w:u w:val="single"/>
              </w:rPr>
              <w:t>URL</w:t>
            </w:r>
          </w:p>
        </w:tc>
        <w:tc>
          <w:tcPr>
            <w:tcW w:w="1224" w:type="dxa"/>
            <w:shd w:val="clear" w:color="auto" w:fill="auto"/>
            <w:noWrap/>
            <w:vAlign w:val="center"/>
            <w:hideMark/>
          </w:tcPr>
          <w:p w:rsidR="00CF11AD" w:rsidRPr="00CF11AD" w:rsidRDefault="00CF11AD" w:rsidP="00CF11AD">
            <w:pPr>
              <w:spacing w:line="276" w:lineRule="auto"/>
              <w:jc w:val="center"/>
              <w:rPr>
                <w:rFonts w:eastAsia="Times New Roman" w:cs="Times New Roman"/>
                <w:b/>
                <w:bCs/>
                <w:color w:val="000000"/>
                <w:sz w:val="20"/>
                <w:szCs w:val="20"/>
                <w:u w:val="single"/>
              </w:rPr>
            </w:pPr>
            <w:r w:rsidRPr="00CF11AD">
              <w:rPr>
                <w:b/>
                <w:bCs/>
                <w:color w:val="000000"/>
                <w:sz w:val="20"/>
                <w:szCs w:val="20"/>
                <w:u w:val="single"/>
              </w:rPr>
              <w:t>Licencia</w:t>
            </w:r>
          </w:p>
        </w:tc>
        <w:tc>
          <w:tcPr>
            <w:tcW w:w="1066" w:type="dxa"/>
            <w:shd w:val="clear" w:color="auto" w:fill="auto"/>
            <w:noWrap/>
            <w:vAlign w:val="center"/>
            <w:hideMark/>
          </w:tcPr>
          <w:p w:rsidR="00CF11AD" w:rsidRPr="00CF11AD" w:rsidRDefault="00CF11AD" w:rsidP="00CF11AD">
            <w:pPr>
              <w:spacing w:line="276" w:lineRule="auto"/>
              <w:jc w:val="center"/>
              <w:rPr>
                <w:rFonts w:eastAsia="Times New Roman" w:cs="Times New Roman"/>
                <w:b/>
                <w:bCs/>
                <w:color w:val="000000"/>
                <w:sz w:val="20"/>
                <w:szCs w:val="20"/>
                <w:u w:val="single"/>
              </w:rPr>
            </w:pPr>
            <w:r w:rsidRPr="00CF11AD">
              <w:rPr>
                <w:b/>
                <w:bCs/>
                <w:color w:val="000000"/>
                <w:sz w:val="20"/>
                <w:szCs w:val="20"/>
                <w:u w:val="single"/>
              </w:rPr>
              <w:t>Lenguaje</w:t>
            </w:r>
          </w:p>
        </w:tc>
        <w:tc>
          <w:tcPr>
            <w:tcW w:w="1066" w:type="dxa"/>
            <w:shd w:val="clear" w:color="auto" w:fill="auto"/>
            <w:noWrap/>
            <w:vAlign w:val="center"/>
            <w:hideMark/>
          </w:tcPr>
          <w:p w:rsidR="00CF11AD" w:rsidRPr="00CF11AD" w:rsidRDefault="00CF11AD" w:rsidP="00CF11AD">
            <w:pPr>
              <w:spacing w:line="276" w:lineRule="auto"/>
              <w:jc w:val="center"/>
              <w:rPr>
                <w:rFonts w:eastAsia="Times New Roman" w:cs="Times New Roman"/>
                <w:b/>
                <w:bCs/>
                <w:color w:val="000000"/>
                <w:sz w:val="20"/>
                <w:szCs w:val="20"/>
                <w:u w:val="single"/>
              </w:rPr>
            </w:pPr>
            <w:r w:rsidRPr="00CF11AD">
              <w:rPr>
                <w:b/>
                <w:bCs/>
                <w:color w:val="000000"/>
                <w:sz w:val="20"/>
                <w:szCs w:val="20"/>
                <w:u w:val="single"/>
              </w:rPr>
              <w:t>Tecnología</w:t>
            </w:r>
          </w:p>
        </w:tc>
        <w:tc>
          <w:tcPr>
            <w:tcW w:w="1237" w:type="dxa"/>
            <w:shd w:val="clear" w:color="auto" w:fill="auto"/>
            <w:noWrap/>
            <w:vAlign w:val="center"/>
            <w:hideMark/>
          </w:tcPr>
          <w:p w:rsidR="00CF11AD" w:rsidRPr="00CF11AD" w:rsidRDefault="00CF11AD" w:rsidP="00CF11AD">
            <w:pPr>
              <w:spacing w:line="276" w:lineRule="auto"/>
              <w:jc w:val="center"/>
              <w:rPr>
                <w:rFonts w:eastAsia="Times New Roman" w:cs="Times New Roman"/>
                <w:b/>
                <w:bCs/>
                <w:color w:val="000000"/>
                <w:sz w:val="20"/>
                <w:szCs w:val="20"/>
                <w:u w:val="single"/>
              </w:rPr>
            </w:pPr>
            <w:r w:rsidRPr="00CF11AD">
              <w:rPr>
                <w:b/>
                <w:bCs/>
                <w:color w:val="000000"/>
                <w:sz w:val="20"/>
                <w:szCs w:val="20"/>
                <w:u w:val="single"/>
              </w:rPr>
              <w:t>Coste</w:t>
            </w:r>
          </w:p>
        </w:tc>
      </w:tr>
      <w:tr w:rsidR="003059F6" w:rsidRPr="003059F6" w:rsidTr="003059F6">
        <w:trPr>
          <w:trHeight w:val="101"/>
          <w:tblCellSpacing w:w="20" w:type="dxa"/>
          <w:jc w:val="center"/>
        </w:trPr>
        <w:tc>
          <w:tcPr>
            <w:tcW w:w="131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CoreCommerce</w:t>
            </w:r>
          </w:p>
        </w:tc>
        <w:tc>
          <w:tcPr>
            <w:tcW w:w="2510" w:type="dxa"/>
            <w:shd w:val="clear" w:color="auto" w:fill="auto"/>
            <w:noWrap/>
            <w:vAlign w:val="center"/>
            <w:hideMark/>
          </w:tcPr>
          <w:p w:rsidR="00CF11AD" w:rsidRPr="003059F6" w:rsidRDefault="000D4EBF" w:rsidP="003059F6">
            <w:pPr>
              <w:spacing w:after="0" w:line="240" w:lineRule="auto"/>
              <w:jc w:val="both"/>
              <w:rPr>
                <w:rFonts w:eastAsia="Times New Roman" w:cs="Times New Roman"/>
                <w:color w:val="0000FF"/>
                <w:sz w:val="18"/>
                <w:szCs w:val="18"/>
                <w:u w:val="single"/>
              </w:rPr>
            </w:pPr>
            <w:hyperlink r:id="rId19" w:history="1">
              <w:r w:rsidR="00CF11AD" w:rsidRPr="003059F6">
                <w:rPr>
                  <w:rStyle w:val="Hipervnculo"/>
                  <w:sz w:val="18"/>
                  <w:szCs w:val="18"/>
                </w:rPr>
                <w:t>www.corecommerce.com</w:t>
              </w:r>
            </w:hyperlink>
          </w:p>
        </w:tc>
        <w:tc>
          <w:tcPr>
            <w:tcW w:w="1224"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Propietario</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SAAS</w:t>
            </w:r>
          </w:p>
        </w:tc>
        <w:tc>
          <w:tcPr>
            <w:tcW w:w="1237"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Coste Mensual</w:t>
            </w:r>
          </w:p>
        </w:tc>
      </w:tr>
      <w:tr w:rsidR="003059F6" w:rsidRPr="003059F6" w:rsidTr="003059F6">
        <w:trPr>
          <w:trHeight w:val="101"/>
          <w:tblCellSpacing w:w="20" w:type="dxa"/>
          <w:jc w:val="center"/>
        </w:trPr>
        <w:tc>
          <w:tcPr>
            <w:tcW w:w="131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Magento Community</w:t>
            </w:r>
          </w:p>
        </w:tc>
        <w:tc>
          <w:tcPr>
            <w:tcW w:w="2510" w:type="dxa"/>
            <w:shd w:val="clear" w:color="auto" w:fill="auto"/>
            <w:noWrap/>
            <w:vAlign w:val="center"/>
            <w:hideMark/>
          </w:tcPr>
          <w:p w:rsidR="00CF11AD" w:rsidRPr="003059F6" w:rsidRDefault="000D4EBF" w:rsidP="003059F6">
            <w:pPr>
              <w:spacing w:after="0" w:line="240" w:lineRule="auto"/>
              <w:jc w:val="both"/>
              <w:rPr>
                <w:rFonts w:eastAsia="Times New Roman" w:cs="Times New Roman"/>
                <w:color w:val="0000FF"/>
                <w:sz w:val="18"/>
                <w:szCs w:val="18"/>
                <w:u w:val="single"/>
              </w:rPr>
            </w:pPr>
            <w:hyperlink r:id="rId20" w:history="1">
              <w:r w:rsidR="00CF11AD" w:rsidRPr="003059F6">
                <w:rPr>
                  <w:rStyle w:val="Hipervnculo"/>
                  <w:sz w:val="18"/>
                  <w:szCs w:val="18"/>
                </w:rPr>
                <w:t>www.magentocommerce.com</w:t>
              </w:r>
            </w:hyperlink>
          </w:p>
        </w:tc>
        <w:tc>
          <w:tcPr>
            <w:tcW w:w="1224"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OperSource</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PHP</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Plataforma</w:t>
            </w:r>
          </w:p>
        </w:tc>
        <w:tc>
          <w:tcPr>
            <w:tcW w:w="1237"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Gratuito</w:t>
            </w:r>
          </w:p>
        </w:tc>
      </w:tr>
      <w:tr w:rsidR="003059F6" w:rsidRPr="003059F6" w:rsidTr="003059F6">
        <w:trPr>
          <w:trHeight w:val="101"/>
          <w:tblCellSpacing w:w="20" w:type="dxa"/>
          <w:jc w:val="center"/>
        </w:trPr>
        <w:tc>
          <w:tcPr>
            <w:tcW w:w="131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NopCommerce</w:t>
            </w:r>
          </w:p>
        </w:tc>
        <w:tc>
          <w:tcPr>
            <w:tcW w:w="2510" w:type="dxa"/>
            <w:shd w:val="clear" w:color="auto" w:fill="auto"/>
            <w:noWrap/>
            <w:vAlign w:val="center"/>
            <w:hideMark/>
          </w:tcPr>
          <w:p w:rsidR="00CF11AD" w:rsidRPr="003059F6" w:rsidRDefault="000D4EBF" w:rsidP="003059F6">
            <w:pPr>
              <w:spacing w:after="0" w:line="240" w:lineRule="auto"/>
              <w:jc w:val="both"/>
              <w:rPr>
                <w:rFonts w:eastAsia="Times New Roman" w:cs="Times New Roman"/>
                <w:color w:val="0000FF"/>
                <w:sz w:val="18"/>
                <w:szCs w:val="18"/>
                <w:u w:val="single"/>
              </w:rPr>
            </w:pPr>
            <w:hyperlink r:id="rId21" w:history="1">
              <w:r w:rsidR="00CF11AD" w:rsidRPr="003059F6">
                <w:rPr>
                  <w:rStyle w:val="Hipervnculo"/>
                  <w:sz w:val="18"/>
                  <w:szCs w:val="18"/>
                </w:rPr>
                <w:t>www.nopcommerce.com</w:t>
              </w:r>
            </w:hyperlink>
          </w:p>
        </w:tc>
        <w:tc>
          <w:tcPr>
            <w:tcW w:w="1224"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OperSource</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ASP.NET 4.0</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Plataforma</w:t>
            </w:r>
          </w:p>
        </w:tc>
        <w:tc>
          <w:tcPr>
            <w:tcW w:w="1237"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Gratuito</w:t>
            </w:r>
          </w:p>
        </w:tc>
      </w:tr>
      <w:tr w:rsidR="003059F6" w:rsidRPr="003059F6" w:rsidTr="003059F6">
        <w:trPr>
          <w:trHeight w:val="101"/>
          <w:tblCellSpacing w:w="20" w:type="dxa"/>
          <w:jc w:val="center"/>
        </w:trPr>
        <w:tc>
          <w:tcPr>
            <w:tcW w:w="131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OpenCart</w:t>
            </w:r>
          </w:p>
        </w:tc>
        <w:tc>
          <w:tcPr>
            <w:tcW w:w="2510" w:type="dxa"/>
            <w:shd w:val="clear" w:color="auto" w:fill="auto"/>
            <w:noWrap/>
            <w:vAlign w:val="center"/>
            <w:hideMark/>
          </w:tcPr>
          <w:p w:rsidR="00CF11AD" w:rsidRPr="003059F6" w:rsidRDefault="000D4EBF" w:rsidP="003059F6">
            <w:pPr>
              <w:spacing w:after="0" w:line="240" w:lineRule="auto"/>
              <w:jc w:val="both"/>
              <w:rPr>
                <w:rFonts w:eastAsia="Times New Roman" w:cs="Times New Roman"/>
                <w:color w:val="0000FF"/>
                <w:sz w:val="18"/>
                <w:szCs w:val="18"/>
                <w:u w:val="single"/>
              </w:rPr>
            </w:pPr>
            <w:hyperlink r:id="rId22" w:history="1">
              <w:r w:rsidR="00CF11AD" w:rsidRPr="003059F6">
                <w:rPr>
                  <w:rStyle w:val="Hipervnculo"/>
                  <w:sz w:val="18"/>
                  <w:szCs w:val="18"/>
                </w:rPr>
                <w:t>www.opencart.com</w:t>
              </w:r>
            </w:hyperlink>
          </w:p>
        </w:tc>
        <w:tc>
          <w:tcPr>
            <w:tcW w:w="1224"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OperSource</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PHP</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Plataforma</w:t>
            </w:r>
          </w:p>
        </w:tc>
        <w:tc>
          <w:tcPr>
            <w:tcW w:w="1237"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Gratuito</w:t>
            </w:r>
          </w:p>
        </w:tc>
      </w:tr>
      <w:tr w:rsidR="003059F6" w:rsidRPr="003059F6" w:rsidTr="003059F6">
        <w:trPr>
          <w:trHeight w:val="101"/>
          <w:tblCellSpacing w:w="20" w:type="dxa"/>
          <w:jc w:val="center"/>
        </w:trPr>
        <w:tc>
          <w:tcPr>
            <w:tcW w:w="131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osCommerce</w:t>
            </w:r>
          </w:p>
        </w:tc>
        <w:tc>
          <w:tcPr>
            <w:tcW w:w="2510" w:type="dxa"/>
            <w:shd w:val="clear" w:color="auto" w:fill="auto"/>
            <w:noWrap/>
            <w:vAlign w:val="center"/>
            <w:hideMark/>
          </w:tcPr>
          <w:p w:rsidR="00CF11AD" w:rsidRPr="003059F6" w:rsidRDefault="000D4EBF" w:rsidP="003059F6">
            <w:pPr>
              <w:spacing w:after="0" w:line="240" w:lineRule="auto"/>
              <w:jc w:val="both"/>
              <w:rPr>
                <w:rFonts w:eastAsia="Times New Roman" w:cs="Times New Roman"/>
                <w:color w:val="0000FF"/>
                <w:sz w:val="18"/>
                <w:szCs w:val="18"/>
                <w:u w:val="single"/>
              </w:rPr>
            </w:pPr>
            <w:hyperlink r:id="rId23" w:history="1">
              <w:r w:rsidR="00CF11AD" w:rsidRPr="003059F6">
                <w:rPr>
                  <w:rStyle w:val="Hipervnculo"/>
                  <w:sz w:val="18"/>
                  <w:szCs w:val="18"/>
                </w:rPr>
                <w:t>www.oscommerce.com</w:t>
              </w:r>
            </w:hyperlink>
          </w:p>
        </w:tc>
        <w:tc>
          <w:tcPr>
            <w:tcW w:w="1224"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OperSource</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PHP</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Plataforma</w:t>
            </w:r>
          </w:p>
        </w:tc>
        <w:tc>
          <w:tcPr>
            <w:tcW w:w="1237"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Gratuito</w:t>
            </w:r>
          </w:p>
        </w:tc>
      </w:tr>
      <w:tr w:rsidR="003059F6" w:rsidRPr="003059F6" w:rsidTr="003059F6">
        <w:trPr>
          <w:trHeight w:val="101"/>
          <w:tblCellSpacing w:w="20" w:type="dxa"/>
          <w:jc w:val="center"/>
        </w:trPr>
        <w:tc>
          <w:tcPr>
            <w:tcW w:w="131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PrestaShop</w:t>
            </w:r>
          </w:p>
        </w:tc>
        <w:tc>
          <w:tcPr>
            <w:tcW w:w="2510" w:type="dxa"/>
            <w:shd w:val="clear" w:color="auto" w:fill="auto"/>
            <w:noWrap/>
            <w:vAlign w:val="center"/>
            <w:hideMark/>
          </w:tcPr>
          <w:p w:rsidR="00CF11AD" w:rsidRPr="003059F6" w:rsidRDefault="000D4EBF" w:rsidP="003059F6">
            <w:pPr>
              <w:spacing w:after="0" w:line="240" w:lineRule="auto"/>
              <w:jc w:val="both"/>
              <w:rPr>
                <w:rFonts w:eastAsia="Times New Roman" w:cs="Times New Roman"/>
                <w:color w:val="0000FF"/>
                <w:sz w:val="18"/>
                <w:szCs w:val="18"/>
                <w:u w:val="single"/>
              </w:rPr>
            </w:pPr>
            <w:hyperlink r:id="rId24" w:history="1">
              <w:r w:rsidR="00CF11AD" w:rsidRPr="003059F6">
                <w:rPr>
                  <w:rStyle w:val="Hipervnculo"/>
                  <w:sz w:val="18"/>
                  <w:szCs w:val="18"/>
                </w:rPr>
                <w:t>www.prestashop.com</w:t>
              </w:r>
            </w:hyperlink>
          </w:p>
        </w:tc>
        <w:tc>
          <w:tcPr>
            <w:tcW w:w="1224"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OperSource</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PHP</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Plataforma</w:t>
            </w:r>
          </w:p>
        </w:tc>
        <w:tc>
          <w:tcPr>
            <w:tcW w:w="1237"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Gratuito</w:t>
            </w:r>
          </w:p>
        </w:tc>
      </w:tr>
      <w:tr w:rsidR="003059F6" w:rsidRPr="003059F6" w:rsidTr="003059F6">
        <w:trPr>
          <w:trHeight w:val="101"/>
          <w:tblCellSpacing w:w="20" w:type="dxa"/>
          <w:jc w:val="center"/>
        </w:trPr>
        <w:tc>
          <w:tcPr>
            <w:tcW w:w="131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X-cart</w:t>
            </w:r>
          </w:p>
        </w:tc>
        <w:tc>
          <w:tcPr>
            <w:tcW w:w="2510" w:type="dxa"/>
            <w:shd w:val="clear" w:color="auto" w:fill="auto"/>
            <w:noWrap/>
            <w:vAlign w:val="center"/>
            <w:hideMark/>
          </w:tcPr>
          <w:p w:rsidR="00CF11AD" w:rsidRPr="003059F6" w:rsidRDefault="000D4EBF" w:rsidP="003059F6">
            <w:pPr>
              <w:spacing w:after="0" w:line="240" w:lineRule="auto"/>
              <w:jc w:val="both"/>
              <w:rPr>
                <w:rFonts w:eastAsia="Times New Roman" w:cs="Times New Roman"/>
                <w:color w:val="0000FF"/>
                <w:sz w:val="18"/>
                <w:szCs w:val="18"/>
                <w:u w:val="single"/>
              </w:rPr>
            </w:pPr>
            <w:hyperlink r:id="rId25" w:history="1">
              <w:r w:rsidR="00CF11AD" w:rsidRPr="003059F6">
                <w:rPr>
                  <w:rStyle w:val="Hipervnculo"/>
                  <w:sz w:val="18"/>
                  <w:szCs w:val="18"/>
                </w:rPr>
                <w:t>www.x-cart.com</w:t>
              </w:r>
            </w:hyperlink>
          </w:p>
        </w:tc>
        <w:tc>
          <w:tcPr>
            <w:tcW w:w="1224"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OperSource</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PHP</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Plataforma</w:t>
            </w:r>
          </w:p>
        </w:tc>
        <w:tc>
          <w:tcPr>
            <w:tcW w:w="1237"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Gratuito</w:t>
            </w:r>
          </w:p>
        </w:tc>
      </w:tr>
      <w:tr w:rsidR="003059F6" w:rsidRPr="003059F6" w:rsidTr="003059F6">
        <w:trPr>
          <w:trHeight w:val="101"/>
          <w:tblCellSpacing w:w="20" w:type="dxa"/>
          <w:jc w:val="center"/>
        </w:trPr>
        <w:tc>
          <w:tcPr>
            <w:tcW w:w="131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Zen-cart</w:t>
            </w:r>
          </w:p>
        </w:tc>
        <w:tc>
          <w:tcPr>
            <w:tcW w:w="2510" w:type="dxa"/>
            <w:shd w:val="clear" w:color="auto" w:fill="auto"/>
            <w:noWrap/>
            <w:vAlign w:val="center"/>
            <w:hideMark/>
          </w:tcPr>
          <w:p w:rsidR="00CF11AD" w:rsidRPr="003059F6" w:rsidRDefault="000D4EBF" w:rsidP="003059F6">
            <w:pPr>
              <w:spacing w:after="0" w:line="240" w:lineRule="auto"/>
              <w:jc w:val="both"/>
              <w:rPr>
                <w:rFonts w:eastAsia="Times New Roman" w:cs="Times New Roman"/>
                <w:color w:val="0000FF"/>
                <w:sz w:val="18"/>
                <w:szCs w:val="18"/>
                <w:u w:val="single"/>
              </w:rPr>
            </w:pPr>
            <w:hyperlink r:id="rId26" w:history="1">
              <w:r w:rsidR="00CF11AD" w:rsidRPr="003059F6">
                <w:rPr>
                  <w:rStyle w:val="Hipervnculo"/>
                  <w:sz w:val="18"/>
                  <w:szCs w:val="18"/>
                </w:rPr>
                <w:t>www.zen-cart.com</w:t>
              </w:r>
            </w:hyperlink>
          </w:p>
        </w:tc>
        <w:tc>
          <w:tcPr>
            <w:tcW w:w="1224"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OperSource</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PHP</w:t>
            </w:r>
          </w:p>
        </w:tc>
        <w:tc>
          <w:tcPr>
            <w:tcW w:w="1066"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Plataforma</w:t>
            </w:r>
          </w:p>
        </w:tc>
        <w:tc>
          <w:tcPr>
            <w:tcW w:w="1237" w:type="dxa"/>
            <w:shd w:val="clear" w:color="auto" w:fill="auto"/>
            <w:noWrap/>
            <w:vAlign w:val="center"/>
            <w:hideMark/>
          </w:tcPr>
          <w:p w:rsidR="00CF11AD" w:rsidRPr="003059F6" w:rsidRDefault="00CF11AD" w:rsidP="003059F6">
            <w:pPr>
              <w:spacing w:after="0" w:line="240" w:lineRule="auto"/>
              <w:jc w:val="both"/>
              <w:rPr>
                <w:rFonts w:eastAsia="Times New Roman" w:cs="Times New Roman"/>
                <w:color w:val="000000"/>
                <w:sz w:val="18"/>
                <w:szCs w:val="18"/>
              </w:rPr>
            </w:pPr>
            <w:r w:rsidRPr="003059F6">
              <w:rPr>
                <w:color w:val="000000"/>
                <w:sz w:val="18"/>
                <w:szCs w:val="18"/>
              </w:rPr>
              <w:t>Gratuito</w:t>
            </w:r>
          </w:p>
        </w:tc>
      </w:tr>
    </w:tbl>
    <w:p w:rsidR="00CF11AD" w:rsidRPr="00CF11AD" w:rsidRDefault="00CF11AD" w:rsidP="00CF11AD">
      <w:pPr>
        <w:jc w:val="right"/>
        <w:rPr>
          <w:rFonts w:eastAsiaTheme="majorEastAsia"/>
          <w:i/>
          <w:sz w:val="18"/>
        </w:rPr>
      </w:pPr>
      <w:r w:rsidRPr="00CF11AD">
        <w:rPr>
          <w:rFonts w:eastAsiaTheme="majorEastAsia"/>
          <w:i/>
          <w:sz w:val="18"/>
        </w:rPr>
        <w:t>Fuente: Elaboración propia</w:t>
      </w:r>
    </w:p>
    <w:p w:rsidR="001013D2" w:rsidRPr="001013D2" w:rsidRDefault="001013D2" w:rsidP="00ED4349">
      <w:pPr>
        <w:pStyle w:val="Prrafodelista"/>
        <w:numPr>
          <w:ilvl w:val="0"/>
          <w:numId w:val="74"/>
        </w:numPr>
        <w:spacing w:after="0" w:line="360" w:lineRule="auto"/>
        <w:jc w:val="both"/>
        <w:rPr>
          <w:b/>
          <w:color w:val="2E74B5"/>
          <w:u w:val="single"/>
        </w:rPr>
      </w:pPr>
      <w:r w:rsidRPr="001013D2">
        <w:rPr>
          <w:b/>
          <w:color w:val="2E74B5"/>
          <w:u w:val="single"/>
        </w:rPr>
        <w:t>Soluciones de los competidores</w:t>
      </w:r>
    </w:p>
    <w:p w:rsidR="00CF11AD" w:rsidRDefault="00CF11AD" w:rsidP="0077374F">
      <w:pPr>
        <w:spacing w:after="0" w:line="360" w:lineRule="auto"/>
        <w:ind w:firstLine="284"/>
        <w:jc w:val="both"/>
      </w:pPr>
      <w:r w:rsidRPr="00CF11AD">
        <w:t xml:space="preserve">Para analizar las soluciones que tienen adoptadas sus competidores, se ha utilizado la extensión para Google Chrome: Built With, que entre sus muchas </w:t>
      </w:r>
      <w:r w:rsidR="003059F6">
        <w:t xml:space="preserve">de sus </w:t>
      </w:r>
      <w:r w:rsidRPr="00CF11AD">
        <w:t xml:space="preserve">funciones </w:t>
      </w:r>
      <w:r w:rsidR="003059F6">
        <w:t>tiene</w:t>
      </w:r>
      <w:r w:rsidRPr="00CF11AD">
        <w:t xml:space="preserve"> la posibilidad de analizar qu</w:t>
      </w:r>
      <w:r w:rsidR="003059F6">
        <w:t>é</w:t>
      </w:r>
      <w:r w:rsidRPr="00CF11AD">
        <w:t xml:space="preserve"> plataforma utiliza una página web, </w:t>
      </w:r>
    </w:p>
    <w:p w:rsidR="008310B5" w:rsidRPr="00CF11AD" w:rsidRDefault="008310B5" w:rsidP="008310B5">
      <w:pPr>
        <w:jc w:val="center"/>
      </w:pPr>
      <w:r>
        <w:t xml:space="preserve">Tabla </w:t>
      </w:r>
      <w:r w:rsidR="00B854C5">
        <w:t>19:</w:t>
      </w:r>
      <w:r>
        <w:t xml:space="preserve"> Soluciones Competidores</w:t>
      </w:r>
      <w:r w:rsidR="00430216">
        <w:t>.</w:t>
      </w:r>
    </w:p>
    <w:tbl>
      <w:tblPr>
        <w:tblW w:w="361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1976"/>
        <w:gridCol w:w="1701"/>
      </w:tblGrid>
      <w:tr w:rsidR="00CF11AD" w:rsidRPr="00CF11AD" w:rsidTr="0077374F">
        <w:trPr>
          <w:trHeight w:val="70"/>
          <w:tblCellSpacing w:w="20" w:type="dxa"/>
          <w:jc w:val="center"/>
        </w:trPr>
        <w:tc>
          <w:tcPr>
            <w:tcW w:w="1886" w:type="dxa"/>
            <w:shd w:val="clear" w:color="auto" w:fill="auto"/>
            <w:noWrap/>
            <w:vAlign w:val="center"/>
            <w:hideMark/>
          </w:tcPr>
          <w:p w:rsidR="00CF11AD" w:rsidRPr="0077374F" w:rsidRDefault="00CF11AD" w:rsidP="0077374F">
            <w:pPr>
              <w:spacing w:after="0" w:line="240" w:lineRule="auto"/>
              <w:jc w:val="center"/>
              <w:rPr>
                <w:rFonts w:eastAsia="Times New Roman" w:cs="Times New Roman"/>
                <w:b/>
                <w:bCs/>
                <w:color w:val="000000"/>
                <w:sz w:val="20"/>
              </w:rPr>
            </w:pPr>
            <w:r w:rsidRPr="0077374F">
              <w:rPr>
                <w:b/>
                <w:bCs/>
                <w:color w:val="000000"/>
                <w:sz w:val="20"/>
              </w:rPr>
              <w:t>Empresa</w:t>
            </w:r>
          </w:p>
        </w:tc>
        <w:tc>
          <w:tcPr>
            <w:tcW w:w="1611" w:type="dxa"/>
            <w:shd w:val="clear" w:color="auto" w:fill="auto"/>
            <w:noWrap/>
            <w:vAlign w:val="center"/>
            <w:hideMark/>
          </w:tcPr>
          <w:p w:rsidR="00CF11AD" w:rsidRPr="0077374F" w:rsidRDefault="00CF11AD" w:rsidP="0077374F">
            <w:pPr>
              <w:spacing w:after="0" w:line="240" w:lineRule="auto"/>
              <w:jc w:val="center"/>
              <w:rPr>
                <w:rFonts w:eastAsia="Times New Roman" w:cs="Times New Roman"/>
                <w:b/>
                <w:bCs/>
                <w:color w:val="000000"/>
                <w:sz w:val="20"/>
              </w:rPr>
            </w:pPr>
            <w:r w:rsidRPr="0077374F">
              <w:rPr>
                <w:b/>
                <w:bCs/>
                <w:color w:val="000000"/>
                <w:sz w:val="20"/>
              </w:rPr>
              <w:t>Solución</w:t>
            </w:r>
          </w:p>
        </w:tc>
      </w:tr>
      <w:tr w:rsidR="00CF11AD" w:rsidRPr="003059F6" w:rsidTr="0077374F">
        <w:trPr>
          <w:trHeight w:val="38"/>
          <w:tblCellSpacing w:w="20" w:type="dxa"/>
          <w:jc w:val="center"/>
        </w:trPr>
        <w:tc>
          <w:tcPr>
            <w:tcW w:w="1886" w:type="dxa"/>
            <w:shd w:val="clear" w:color="auto" w:fill="auto"/>
            <w:noWrap/>
            <w:vAlign w:val="bottom"/>
            <w:hideMark/>
          </w:tcPr>
          <w:p w:rsidR="00CF11AD" w:rsidRPr="003059F6" w:rsidRDefault="00CF11AD" w:rsidP="0077374F">
            <w:pPr>
              <w:spacing w:after="0" w:line="240" w:lineRule="auto"/>
              <w:jc w:val="both"/>
              <w:rPr>
                <w:rFonts w:eastAsia="Times New Roman" w:cs="Times New Roman"/>
                <w:b/>
                <w:color w:val="000000"/>
                <w:sz w:val="18"/>
                <w:szCs w:val="18"/>
              </w:rPr>
            </w:pPr>
            <w:r w:rsidRPr="003059F6">
              <w:rPr>
                <w:b/>
                <w:color w:val="000000"/>
                <w:sz w:val="18"/>
                <w:szCs w:val="18"/>
              </w:rPr>
              <w:t>Vinissimus</w:t>
            </w:r>
          </w:p>
        </w:tc>
        <w:tc>
          <w:tcPr>
            <w:tcW w:w="1611" w:type="dxa"/>
            <w:shd w:val="clear" w:color="auto" w:fill="auto"/>
            <w:noWrap/>
            <w:vAlign w:val="bottom"/>
            <w:hideMark/>
          </w:tcPr>
          <w:p w:rsidR="00CF11AD" w:rsidRPr="003059F6" w:rsidRDefault="00CF11AD" w:rsidP="0077374F">
            <w:pPr>
              <w:spacing w:after="0" w:line="240" w:lineRule="auto"/>
              <w:jc w:val="both"/>
              <w:rPr>
                <w:rFonts w:eastAsia="Times New Roman" w:cs="Times New Roman"/>
                <w:color w:val="000000"/>
                <w:sz w:val="18"/>
                <w:szCs w:val="18"/>
              </w:rPr>
            </w:pPr>
            <w:r w:rsidRPr="003059F6">
              <w:rPr>
                <w:color w:val="000000"/>
                <w:sz w:val="18"/>
                <w:szCs w:val="18"/>
              </w:rPr>
              <w:t>-</w:t>
            </w:r>
          </w:p>
        </w:tc>
      </w:tr>
      <w:tr w:rsidR="00CF11AD" w:rsidRPr="003059F6" w:rsidTr="0077374F">
        <w:trPr>
          <w:trHeight w:val="31"/>
          <w:tblCellSpacing w:w="20" w:type="dxa"/>
          <w:jc w:val="center"/>
        </w:trPr>
        <w:tc>
          <w:tcPr>
            <w:tcW w:w="1886" w:type="dxa"/>
            <w:shd w:val="clear" w:color="auto" w:fill="auto"/>
            <w:noWrap/>
            <w:vAlign w:val="bottom"/>
            <w:hideMark/>
          </w:tcPr>
          <w:p w:rsidR="00CF11AD" w:rsidRPr="003059F6" w:rsidRDefault="00CF11AD" w:rsidP="0077374F">
            <w:pPr>
              <w:spacing w:after="0" w:line="240" w:lineRule="auto"/>
              <w:jc w:val="both"/>
              <w:rPr>
                <w:rFonts w:eastAsia="Times New Roman" w:cs="Times New Roman"/>
                <w:b/>
                <w:color w:val="000000"/>
                <w:sz w:val="18"/>
                <w:szCs w:val="18"/>
              </w:rPr>
            </w:pPr>
            <w:r w:rsidRPr="003059F6">
              <w:rPr>
                <w:b/>
                <w:color w:val="000000"/>
                <w:sz w:val="18"/>
                <w:szCs w:val="18"/>
              </w:rPr>
              <w:t>Lavinia</w:t>
            </w:r>
          </w:p>
        </w:tc>
        <w:tc>
          <w:tcPr>
            <w:tcW w:w="1611" w:type="dxa"/>
            <w:shd w:val="clear" w:color="auto" w:fill="auto"/>
            <w:noWrap/>
            <w:vAlign w:val="bottom"/>
            <w:hideMark/>
          </w:tcPr>
          <w:p w:rsidR="00CF11AD" w:rsidRPr="003059F6" w:rsidRDefault="00CF11AD" w:rsidP="0077374F">
            <w:pPr>
              <w:spacing w:after="0" w:line="240" w:lineRule="auto"/>
              <w:jc w:val="both"/>
              <w:rPr>
                <w:rFonts w:eastAsia="Times New Roman" w:cs="Times New Roman"/>
                <w:color w:val="000000"/>
                <w:sz w:val="18"/>
                <w:szCs w:val="18"/>
              </w:rPr>
            </w:pPr>
            <w:r w:rsidRPr="003059F6">
              <w:rPr>
                <w:color w:val="000000"/>
                <w:sz w:val="18"/>
                <w:szCs w:val="18"/>
              </w:rPr>
              <w:t>Spree</w:t>
            </w:r>
          </w:p>
        </w:tc>
      </w:tr>
      <w:tr w:rsidR="00CF11AD" w:rsidRPr="003059F6" w:rsidTr="0077374F">
        <w:trPr>
          <w:trHeight w:val="31"/>
          <w:tblCellSpacing w:w="20" w:type="dxa"/>
          <w:jc w:val="center"/>
        </w:trPr>
        <w:tc>
          <w:tcPr>
            <w:tcW w:w="1886" w:type="dxa"/>
            <w:shd w:val="clear" w:color="auto" w:fill="auto"/>
            <w:noWrap/>
            <w:vAlign w:val="bottom"/>
            <w:hideMark/>
          </w:tcPr>
          <w:p w:rsidR="00CF11AD" w:rsidRPr="003059F6" w:rsidRDefault="00CF11AD" w:rsidP="0077374F">
            <w:pPr>
              <w:spacing w:after="0" w:line="240" w:lineRule="auto"/>
              <w:jc w:val="both"/>
              <w:rPr>
                <w:rFonts w:eastAsia="Times New Roman" w:cs="Times New Roman"/>
                <w:b/>
                <w:color w:val="000000"/>
                <w:sz w:val="18"/>
                <w:szCs w:val="18"/>
              </w:rPr>
            </w:pPr>
            <w:r w:rsidRPr="003059F6">
              <w:rPr>
                <w:b/>
                <w:color w:val="000000"/>
                <w:sz w:val="18"/>
                <w:szCs w:val="18"/>
              </w:rPr>
              <w:t>Vino Selección</w:t>
            </w:r>
          </w:p>
        </w:tc>
        <w:tc>
          <w:tcPr>
            <w:tcW w:w="1611" w:type="dxa"/>
            <w:shd w:val="clear" w:color="auto" w:fill="auto"/>
            <w:noWrap/>
            <w:vAlign w:val="bottom"/>
            <w:hideMark/>
          </w:tcPr>
          <w:p w:rsidR="00CF11AD" w:rsidRPr="003059F6" w:rsidRDefault="00CF11AD" w:rsidP="0077374F">
            <w:pPr>
              <w:spacing w:after="0" w:line="240" w:lineRule="auto"/>
              <w:jc w:val="both"/>
              <w:rPr>
                <w:rFonts w:eastAsia="Times New Roman" w:cs="Times New Roman"/>
                <w:color w:val="000000"/>
                <w:sz w:val="18"/>
                <w:szCs w:val="18"/>
              </w:rPr>
            </w:pPr>
            <w:r w:rsidRPr="003059F6">
              <w:rPr>
                <w:color w:val="000000"/>
                <w:sz w:val="18"/>
                <w:szCs w:val="18"/>
              </w:rPr>
              <w:t>Magento</w:t>
            </w:r>
          </w:p>
        </w:tc>
      </w:tr>
      <w:tr w:rsidR="00CF11AD" w:rsidRPr="003059F6" w:rsidTr="0077374F">
        <w:trPr>
          <w:trHeight w:val="31"/>
          <w:tblCellSpacing w:w="20" w:type="dxa"/>
          <w:jc w:val="center"/>
        </w:trPr>
        <w:tc>
          <w:tcPr>
            <w:tcW w:w="1886" w:type="dxa"/>
            <w:shd w:val="clear" w:color="auto" w:fill="auto"/>
            <w:noWrap/>
            <w:vAlign w:val="bottom"/>
            <w:hideMark/>
          </w:tcPr>
          <w:p w:rsidR="00CF11AD" w:rsidRPr="003059F6" w:rsidRDefault="00CF11AD" w:rsidP="0077374F">
            <w:pPr>
              <w:spacing w:after="0" w:line="240" w:lineRule="auto"/>
              <w:jc w:val="both"/>
              <w:rPr>
                <w:rFonts w:eastAsia="Times New Roman" w:cs="Times New Roman"/>
                <w:b/>
                <w:color w:val="000000"/>
                <w:sz w:val="18"/>
                <w:szCs w:val="18"/>
              </w:rPr>
            </w:pPr>
            <w:r w:rsidRPr="003059F6">
              <w:rPr>
                <w:b/>
                <w:color w:val="000000"/>
                <w:sz w:val="18"/>
                <w:szCs w:val="18"/>
              </w:rPr>
              <w:t>Bodeboca</w:t>
            </w:r>
          </w:p>
        </w:tc>
        <w:tc>
          <w:tcPr>
            <w:tcW w:w="1611" w:type="dxa"/>
            <w:shd w:val="clear" w:color="auto" w:fill="auto"/>
            <w:noWrap/>
            <w:vAlign w:val="bottom"/>
            <w:hideMark/>
          </w:tcPr>
          <w:p w:rsidR="00CF11AD" w:rsidRPr="003059F6" w:rsidRDefault="00CF11AD" w:rsidP="0077374F">
            <w:pPr>
              <w:spacing w:after="0" w:line="240" w:lineRule="auto"/>
              <w:jc w:val="both"/>
              <w:rPr>
                <w:rFonts w:eastAsia="Times New Roman" w:cs="Times New Roman"/>
                <w:color w:val="000000"/>
                <w:sz w:val="18"/>
                <w:szCs w:val="18"/>
              </w:rPr>
            </w:pPr>
            <w:r w:rsidRPr="003059F6">
              <w:rPr>
                <w:color w:val="000000"/>
                <w:sz w:val="18"/>
                <w:szCs w:val="18"/>
              </w:rPr>
              <w:t>Cart Funcionality</w:t>
            </w:r>
          </w:p>
        </w:tc>
      </w:tr>
      <w:tr w:rsidR="00CF11AD" w:rsidRPr="003059F6" w:rsidTr="0077374F">
        <w:trPr>
          <w:trHeight w:val="31"/>
          <w:tblCellSpacing w:w="20" w:type="dxa"/>
          <w:jc w:val="center"/>
        </w:trPr>
        <w:tc>
          <w:tcPr>
            <w:tcW w:w="1886" w:type="dxa"/>
            <w:shd w:val="clear" w:color="auto" w:fill="auto"/>
            <w:noWrap/>
            <w:vAlign w:val="bottom"/>
            <w:hideMark/>
          </w:tcPr>
          <w:p w:rsidR="00CF11AD" w:rsidRPr="003059F6" w:rsidRDefault="00CF11AD" w:rsidP="0077374F">
            <w:pPr>
              <w:spacing w:after="0" w:line="240" w:lineRule="auto"/>
              <w:jc w:val="both"/>
              <w:rPr>
                <w:rFonts w:eastAsia="Times New Roman" w:cs="Times New Roman"/>
                <w:b/>
                <w:color w:val="000000"/>
                <w:sz w:val="18"/>
                <w:szCs w:val="18"/>
              </w:rPr>
            </w:pPr>
            <w:r w:rsidRPr="003059F6">
              <w:rPr>
                <w:b/>
                <w:color w:val="000000"/>
                <w:sz w:val="18"/>
                <w:szCs w:val="18"/>
              </w:rPr>
              <w:t>Decántalo</w:t>
            </w:r>
          </w:p>
        </w:tc>
        <w:tc>
          <w:tcPr>
            <w:tcW w:w="1611" w:type="dxa"/>
            <w:shd w:val="clear" w:color="auto" w:fill="auto"/>
            <w:noWrap/>
            <w:vAlign w:val="bottom"/>
            <w:hideMark/>
          </w:tcPr>
          <w:p w:rsidR="00CF11AD" w:rsidRPr="003059F6" w:rsidRDefault="00CF11AD" w:rsidP="0077374F">
            <w:pPr>
              <w:spacing w:after="0" w:line="240" w:lineRule="auto"/>
              <w:jc w:val="both"/>
              <w:rPr>
                <w:rFonts w:eastAsia="Times New Roman" w:cs="Times New Roman"/>
                <w:color w:val="000000"/>
                <w:sz w:val="18"/>
                <w:szCs w:val="18"/>
              </w:rPr>
            </w:pPr>
            <w:r w:rsidRPr="003059F6">
              <w:rPr>
                <w:color w:val="000000"/>
                <w:sz w:val="18"/>
                <w:szCs w:val="18"/>
              </w:rPr>
              <w:t>PrestaShop</w:t>
            </w:r>
          </w:p>
        </w:tc>
      </w:tr>
    </w:tbl>
    <w:p w:rsidR="00CF11AD" w:rsidRPr="008310B5" w:rsidRDefault="003059F6" w:rsidP="008310B5">
      <w:pPr>
        <w:jc w:val="center"/>
        <w:rPr>
          <w:rFonts w:eastAsia="Times New Roman"/>
          <w:i/>
          <w:sz w:val="18"/>
        </w:rPr>
      </w:pPr>
      <w:r>
        <w:rPr>
          <w:rFonts w:eastAsia="Times New Roman"/>
          <w:i/>
          <w:sz w:val="18"/>
        </w:rPr>
        <w:t xml:space="preserve">                             </w:t>
      </w:r>
      <w:r w:rsidR="008310B5" w:rsidRPr="008310B5">
        <w:rPr>
          <w:rFonts w:eastAsia="Times New Roman"/>
          <w:i/>
          <w:sz w:val="18"/>
        </w:rPr>
        <w:t>Fuente: Elaboración Propia</w:t>
      </w:r>
    </w:p>
    <w:p w:rsidR="001013D2" w:rsidRPr="001013D2" w:rsidRDefault="001013D2" w:rsidP="00ED4349">
      <w:pPr>
        <w:pStyle w:val="Prrafodelista"/>
        <w:numPr>
          <w:ilvl w:val="0"/>
          <w:numId w:val="75"/>
        </w:numPr>
        <w:spacing w:after="0" w:line="360" w:lineRule="auto"/>
        <w:jc w:val="both"/>
        <w:rPr>
          <w:b/>
          <w:color w:val="2E74B5"/>
          <w:u w:val="single"/>
        </w:rPr>
      </w:pPr>
      <w:r w:rsidRPr="001013D2">
        <w:rPr>
          <w:b/>
          <w:color w:val="2E74B5"/>
          <w:u w:val="single"/>
        </w:rPr>
        <w:t>Ponderación de las soluciones disponibles</w:t>
      </w:r>
    </w:p>
    <w:p w:rsidR="00CF11AD" w:rsidRPr="00CF11AD" w:rsidRDefault="00CF11AD" w:rsidP="0077374F">
      <w:pPr>
        <w:spacing w:after="0" w:line="360" w:lineRule="auto"/>
        <w:ind w:firstLine="284"/>
        <w:jc w:val="both"/>
      </w:pPr>
      <w:r w:rsidRPr="00CF11AD">
        <w:t xml:space="preserve">Se va a ponderar cada solución disponible en función de </w:t>
      </w:r>
      <w:r w:rsidR="003059F6">
        <w:t>varios</w:t>
      </w:r>
      <w:r w:rsidRPr="00CF11AD">
        <w:t xml:space="preserve"> factores, que pertenecen a diferentes “bloques”. Hay que tener en cuenta que todas las soluciones disponibles van a </w:t>
      </w:r>
      <w:r w:rsidR="003059F6">
        <w:t>partir de una puntuación de 100. E</w:t>
      </w:r>
      <w:r w:rsidRPr="00CF11AD">
        <w:t>stos 100 puntos se dividen en los cuatro bloques (cada uno con 25 puntos) que se van a multiplicar por el porcentaje que se le asignará a cada bloque. Para asignar los puntos a cada solución se ha utilizado, la experiencia de Hispavista, los foros de usuarios de dichas plataformas y ciertos medios especializados.</w:t>
      </w:r>
      <w:r w:rsidR="0077374F">
        <w:t xml:space="preserve"> </w:t>
      </w:r>
      <w:r w:rsidRPr="00CF11AD">
        <w:t>Los bloques son:</w:t>
      </w:r>
    </w:p>
    <w:p w:rsidR="00CF11AD" w:rsidRPr="00CF11AD" w:rsidRDefault="00CF11AD" w:rsidP="0077374F">
      <w:pPr>
        <w:spacing w:after="0" w:line="360" w:lineRule="auto"/>
        <w:ind w:left="720"/>
        <w:contextualSpacing/>
        <w:jc w:val="both"/>
      </w:pPr>
      <w:r w:rsidRPr="003059F6">
        <w:rPr>
          <w:b/>
        </w:rPr>
        <w:t>Bloque 1</w:t>
      </w:r>
      <w:r w:rsidRPr="00CF11AD">
        <w:t xml:space="preserve"> - Factores técnicos y económicos. Importancia 25%.</w:t>
      </w:r>
    </w:p>
    <w:p w:rsidR="00CF11AD" w:rsidRPr="00CF11AD" w:rsidRDefault="00CF11AD" w:rsidP="0077374F">
      <w:pPr>
        <w:spacing w:after="0" w:line="360" w:lineRule="auto"/>
        <w:ind w:left="720"/>
        <w:contextualSpacing/>
        <w:jc w:val="both"/>
      </w:pPr>
      <w:r w:rsidRPr="003059F6">
        <w:rPr>
          <w:b/>
        </w:rPr>
        <w:t>Bloque 2</w:t>
      </w:r>
      <w:r w:rsidRPr="00CF11AD">
        <w:t xml:space="preserve"> - Seguridad y accesibilidad. Importancia 25%.</w:t>
      </w:r>
    </w:p>
    <w:p w:rsidR="00CF11AD" w:rsidRPr="00CF11AD" w:rsidRDefault="00CF11AD" w:rsidP="0077374F">
      <w:pPr>
        <w:spacing w:after="0" w:line="360" w:lineRule="auto"/>
        <w:ind w:left="720"/>
        <w:contextualSpacing/>
        <w:jc w:val="both"/>
      </w:pPr>
      <w:r w:rsidRPr="003059F6">
        <w:rPr>
          <w:b/>
        </w:rPr>
        <w:t>Bloque 3</w:t>
      </w:r>
      <w:r w:rsidRPr="00CF11AD">
        <w:t xml:space="preserve"> - Comercio electrónico. Importancia 25%.</w:t>
      </w:r>
    </w:p>
    <w:p w:rsidR="00CF11AD" w:rsidRDefault="00CF11AD" w:rsidP="0077374F">
      <w:pPr>
        <w:spacing w:after="0" w:line="360" w:lineRule="auto"/>
        <w:ind w:left="720"/>
        <w:contextualSpacing/>
        <w:jc w:val="both"/>
      </w:pPr>
      <w:r w:rsidRPr="003059F6">
        <w:rPr>
          <w:b/>
        </w:rPr>
        <w:lastRenderedPageBreak/>
        <w:t>Bloque 4</w:t>
      </w:r>
      <w:r w:rsidRPr="00CF11AD">
        <w:t xml:space="preserve"> - Número de instalaciones de la solución. Importancia 25%.</w:t>
      </w:r>
    </w:p>
    <w:p w:rsidR="00CF11AD" w:rsidRPr="00CF11AD" w:rsidRDefault="00B854C5" w:rsidP="008310B5">
      <w:pPr>
        <w:jc w:val="center"/>
      </w:pPr>
      <w:r>
        <w:t>Tabla 20</w:t>
      </w:r>
      <w:r w:rsidR="008310B5">
        <w:t>: Ponderación soluciones disponibles</w:t>
      </w:r>
      <w:r w:rsidR="00430216">
        <w:t>.</w:t>
      </w:r>
    </w:p>
    <w:tbl>
      <w:tblPr>
        <w:tblW w:w="8336"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1959"/>
        <w:gridCol w:w="1120"/>
        <w:gridCol w:w="1120"/>
        <w:gridCol w:w="1120"/>
        <w:gridCol w:w="1120"/>
        <w:gridCol w:w="1120"/>
        <w:gridCol w:w="1140"/>
      </w:tblGrid>
      <w:tr w:rsidR="00CF11AD" w:rsidRPr="00CF11AD" w:rsidTr="003059F6">
        <w:trPr>
          <w:trHeight w:val="279"/>
          <w:tblCellSpacing w:w="20" w:type="dxa"/>
        </w:trPr>
        <w:tc>
          <w:tcPr>
            <w:tcW w:w="1910" w:type="dxa"/>
            <w:shd w:val="clear" w:color="auto" w:fill="auto"/>
            <w:noWrap/>
            <w:vAlign w:val="center"/>
            <w:hideMark/>
          </w:tcPr>
          <w:p w:rsidR="00CF11AD" w:rsidRPr="0077374F" w:rsidRDefault="00CF11AD" w:rsidP="0077374F">
            <w:pPr>
              <w:spacing w:after="0" w:line="240" w:lineRule="auto"/>
              <w:jc w:val="center"/>
              <w:rPr>
                <w:rFonts w:eastAsia="Times New Roman" w:cs="Times New Roman"/>
                <w:b/>
                <w:bCs/>
                <w:color w:val="000000"/>
                <w:sz w:val="20"/>
              </w:rPr>
            </w:pPr>
            <w:r w:rsidRPr="0077374F">
              <w:rPr>
                <w:b/>
                <w:bCs/>
                <w:color w:val="000000"/>
                <w:sz w:val="20"/>
              </w:rPr>
              <w:t>Solución</w:t>
            </w:r>
          </w:p>
        </w:tc>
        <w:tc>
          <w:tcPr>
            <w:tcW w:w="1071" w:type="dxa"/>
            <w:shd w:val="clear" w:color="auto" w:fill="auto"/>
            <w:noWrap/>
            <w:vAlign w:val="center"/>
            <w:hideMark/>
          </w:tcPr>
          <w:p w:rsidR="00CF11AD" w:rsidRPr="0077374F" w:rsidRDefault="00CF11AD" w:rsidP="0077374F">
            <w:pPr>
              <w:spacing w:after="0" w:line="240" w:lineRule="auto"/>
              <w:jc w:val="center"/>
              <w:rPr>
                <w:rFonts w:eastAsia="Times New Roman" w:cs="Times New Roman"/>
                <w:b/>
                <w:bCs/>
                <w:color w:val="000000"/>
                <w:sz w:val="20"/>
              </w:rPr>
            </w:pPr>
            <w:r w:rsidRPr="0077374F">
              <w:rPr>
                <w:b/>
                <w:bCs/>
                <w:color w:val="000000"/>
                <w:sz w:val="20"/>
              </w:rPr>
              <w:t>Bloque 1</w:t>
            </w:r>
          </w:p>
        </w:tc>
        <w:tc>
          <w:tcPr>
            <w:tcW w:w="1071" w:type="dxa"/>
            <w:shd w:val="clear" w:color="auto" w:fill="auto"/>
            <w:noWrap/>
            <w:vAlign w:val="center"/>
            <w:hideMark/>
          </w:tcPr>
          <w:p w:rsidR="00CF11AD" w:rsidRPr="0077374F" w:rsidRDefault="00CF11AD" w:rsidP="0077374F">
            <w:pPr>
              <w:spacing w:after="0" w:line="240" w:lineRule="auto"/>
              <w:jc w:val="center"/>
              <w:rPr>
                <w:rFonts w:eastAsia="Times New Roman" w:cs="Times New Roman"/>
                <w:b/>
                <w:bCs/>
                <w:color w:val="000000"/>
                <w:sz w:val="20"/>
              </w:rPr>
            </w:pPr>
            <w:r w:rsidRPr="0077374F">
              <w:rPr>
                <w:b/>
                <w:bCs/>
                <w:color w:val="000000"/>
                <w:sz w:val="20"/>
              </w:rPr>
              <w:t>Bloque 2</w:t>
            </w:r>
          </w:p>
        </w:tc>
        <w:tc>
          <w:tcPr>
            <w:tcW w:w="1071" w:type="dxa"/>
            <w:shd w:val="clear" w:color="auto" w:fill="auto"/>
            <w:noWrap/>
            <w:vAlign w:val="center"/>
            <w:hideMark/>
          </w:tcPr>
          <w:p w:rsidR="00CF11AD" w:rsidRPr="0077374F" w:rsidRDefault="00CF11AD" w:rsidP="0077374F">
            <w:pPr>
              <w:spacing w:after="0" w:line="240" w:lineRule="auto"/>
              <w:jc w:val="center"/>
              <w:rPr>
                <w:rFonts w:eastAsia="Times New Roman" w:cs="Times New Roman"/>
                <w:b/>
                <w:bCs/>
                <w:color w:val="000000"/>
                <w:sz w:val="20"/>
              </w:rPr>
            </w:pPr>
            <w:r w:rsidRPr="0077374F">
              <w:rPr>
                <w:b/>
                <w:bCs/>
                <w:color w:val="000000"/>
                <w:sz w:val="20"/>
              </w:rPr>
              <w:t>Bloque 3</w:t>
            </w:r>
          </w:p>
        </w:tc>
        <w:tc>
          <w:tcPr>
            <w:tcW w:w="1071" w:type="dxa"/>
            <w:shd w:val="clear" w:color="auto" w:fill="auto"/>
            <w:noWrap/>
            <w:vAlign w:val="center"/>
            <w:hideMark/>
          </w:tcPr>
          <w:p w:rsidR="00CF11AD" w:rsidRPr="0077374F" w:rsidRDefault="00CF11AD" w:rsidP="0077374F">
            <w:pPr>
              <w:spacing w:after="0" w:line="240" w:lineRule="auto"/>
              <w:jc w:val="center"/>
              <w:rPr>
                <w:rFonts w:eastAsia="Times New Roman" w:cs="Times New Roman"/>
                <w:b/>
                <w:bCs/>
                <w:color w:val="000000"/>
                <w:sz w:val="20"/>
              </w:rPr>
            </w:pPr>
            <w:r w:rsidRPr="0077374F">
              <w:rPr>
                <w:b/>
                <w:bCs/>
                <w:color w:val="000000"/>
                <w:sz w:val="20"/>
              </w:rPr>
              <w:t>Bloque 4</w:t>
            </w:r>
          </w:p>
        </w:tc>
        <w:tc>
          <w:tcPr>
            <w:tcW w:w="1071" w:type="dxa"/>
            <w:shd w:val="clear" w:color="auto" w:fill="auto"/>
            <w:noWrap/>
            <w:vAlign w:val="center"/>
            <w:hideMark/>
          </w:tcPr>
          <w:p w:rsidR="00CF11AD" w:rsidRPr="0077374F" w:rsidRDefault="00CF11AD" w:rsidP="0077374F">
            <w:pPr>
              <w:spacing w:after="0" w:line="240" w:lineRule="auto"/>
              <w:jc w:val="center"/>
              <w:rPr>
                <w:rFonts w:eastAsia="Times New Roman" w:cs="Times New Roman"/>
                <w:b/>
                <w:bCs/>
                <w:color w:val="000000"/>
                <w:sz w:val="20"/>
              </w:rPr>
            </w:pPr>
            <w:r w:rsidRPr="0077374F">
              <w:rPr>
                <w:b/>
                <w:bCs/>
                <w:color w:val="000000"/>
                <w:sz w:val="20"/>
              </w:rPr>
              <w:t>Total</w:t>
            </w:r>
          </w:p>
        </w:tc>
        <w:tc>
          <w:tcPr>
            <w:tcW w:w="1071" w:type="dxa"/>
            <w:shd w:val="clear" w:color="auto" w:fill="auto"/>
            <w:noWrap/>
            <w:vAlign w:val="center"/>
            <w:hideMark/>
          </w:tcPr>
          <w:p w:rsidR="00CF11AD" w:rsidRPr="0077374F" w:rsidRDefault="00CF11AD" w:rsidP="0077374F">
            <w:pPr>
              <w:spacing w:after="0" w:line="240" w:lineRule="auto"/>
              <w:jc w:val="center"/>
              <w:rPr>
                <w:rFonts w:eastAsia="Times New Roman" w:cs="Times New Roman"/>
                <w:b/>
                <w:bCs/>
                <w:color w:val="000000"/>
                <w:sz w:val="20"/>
              </w:rPr>
            </w:pPr>
            <w:r w:rsidRPr="0077374F">
              <w:rPr>
                <w:b/>
                <w:bCs/>
                <w:color w:val="000000"/>
                <w:sz w:val="20"/>
              </w:rPr>
              <w:t>Ranking</w:t>
            </w:r>
          </w:p>
        </w:tc>
      </w:tr>
      <w:tr w:rsidR="00CF11AD" w:rsidRPr="003059F6" w:rsidTr="0077374F">
        <w:trPr>
          <w:trHeight w:val="201"/>
          <w:tblCellSpacing w:w="20" w:type="dxa"/>
        </w:trPr>
        <w:tc>
          <w:tcPr>
            <w:tcW w:w="1910" w:type="dxa"/>
            <w:shd w:val="clear" w:color="auto" w:fill="auto"/>
            <w:noWrap/>
            <w:vAlign w:val="center"/>
            <w:hideMark/>
          </w:tcPr>
          <w:p w:rsidR="00CF11AD" w:rsidRPr="003059F6" w:rsidRDefault="00CF11AD" w:rsidP="0077374F">
            <w:pPr>
              <w:spacing w:after="0" w:line="240" w:lineRule="auto"/>
              <w:rPr>
                <w:rFonts w:eastAsia="Times New Roman" w:cs="Times New Roman"/>
                <w:color w:val="000000"/>
                <w:sz w:val="18"/>
                <w:szCs w:val="18"/>
              </w:rPr>
            </w:pPr>
            <w:r w:rsidRPr="003059F6">
              <w:rPr>
                <w:color w:val="000000"/>
                <w:sz w:val="18"/>
                <w:szCs w:val="18"/>
              </w:rPr>
              <w:t>PrestaShop</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0,23</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0,25</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92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1</w:t>
            </w:r>
          </w:p>
        </w:tc>
      </w:tr>
      <w:tr w:rsidR="00CF11AD" w:rsidRPr="003059F6" w:rsidTr="0077374F">
        <w:trPr>
          <w:trHeight w:val="34"/>
          <w:tblCellSpacing w:w="20" w:type="dxa"/>
        </w:trPr>
        <w:tc>
          <w:tcPr>
            <w:tcW w:w="1910" w:type="dxa"/>
            <w:shd w:val="clear" w:color="auto" w:fill="auto"/>
            <w:noWrap/>
            <w:vAlign w:val="center"/>
            <w:hideMark/>
          </w:tcPr>
          <w:p w:rsidR="00CF11AD" w:rsidRPr="003059F6" w:rsidRDefault="00CF11AD" w:rsidP="0077374F">
            <w:pPr>
              <w:spacing w:after="0" w:line="240" w:lineRule="auto"/>
              <w:rPr>
                <w:rFonts w:eastAsia="Times New Roman" w:cs="Times New Roman"/>
                <w:color w:val="000000"/>
                <w:sz w:val="18"/>
                <w:szCs w:val="18"/>
              </w:rPr>
            </w:pPr>
            <w:r w:rsidRPr="003059F6">
              <w:rPr>
                <w:color w:val="000000"/>
                <w:sz w:val="18"/>
                <w:szCs w:val="18"/>
              </w:rPr>
              <w:t>MagentoCommunity</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0,24</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0,24</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90</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2</w:t>
            </w:r>
          </w:p>
        </w:tc>
      </w:tr>
      <w:tr w:rsidR="00CF11AD" w:rsidRPr="003059F6" w:rsidTr="0077374F">
        <w:trPr>
          <w:trHeight w:val="181"/>
          <w:tblCellSpacing w:w="20" w:type="dxa"/>
        </w:trPr>
        <w:tc>
          <w:tcPr>
            <w:tcW w:w="1910" w:type="dxa"/>
            <w:shd w:val="clear" w:color="auto" w:fill="auto"/>
            <w:noWrap/>
            <w:vAlign w:val="center"/>
            <w:hideMark/>
          </w:tcPr>
          <w:p w:rsidR="00CF11AD" w:rsidRPr="003059F6" w:rsidRDefault="00CF11AD" w:rsidP="0077374F">
            <w:pPr>
              <w:spacing w:after="0" w:line="240" w:lineRule="auto"/>
              <w:rPr>
                <w:rFonts w:eastAsia="Times New Roman" w:cs="Times New Roman"/>
                <w:color w:val="000000"/>
                <w:sz w:val="18"/>
                <w:szCs w:val="18"/>
              </w:rPr>
            </w:pPr>
            <w:r w:rsidRPr="003059F6">
              <w:rPr>
                <w:color w:val="000000"/>
                <w:sz w:val="18"/>
                <w:szCs w:val="18"/>
              </w:rPr>
              <w:t>CoreCommerce</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0,15</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73</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3</w:t>
            </w:r>
          </w:p>
        </w:tc>
      </w:tr>
      <w:tr w:rsidR="00CF11AD" w:rsidRPr="003059F6" w:rsidTr="0077374F">
        <w:trPr>
          <w:trHeight w:val="31"/>
          <w:tblCellSpacing w:w="20" w:type="dxa"/>
        </w:trPr>
        <w:tc>
          <w:tcPr>
            <w:tcW w:w="1910" w:type="dxa"/>
            <w:shd w:val="clear" w:color="auto" w:fill="auto"/>
            <w:noWrap/>
            <w:vAlign w:val="center"/>
            <w:hideMark/>
          </w:tcPr>
          <w:p w:rsidR="00CF11AD" w:rsidRPr="003059F6" w:rsidRDefault="00CF11AD" w:rsidP="0077374F">
            <w:pPr>
              <w:spacing w:after="0" w:line="240" w:lineRule="auto"/>
              <w:rPr>
                <w:rFonts w:eastAsia="Times New Roman" w:cs="Times New Roman"/>
                <w:color w:val="000000"/>
                <w:sz w:val="18"/>
                <w:szCs w:val="18"/>
              </w:rPr>
            </w:pPr>
            <w:r w:rsidRPr="003059F6">
              <w:rPr>
                <w:color w:val="000000"/>
                <w:sz w:val="18"/>
                <w:szCs w:val="18"/>
              </w:rPr>
              <w:t>OpenCart</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0,16</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0,14</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68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4</w:t>
            </w:r>
          </w:p>
        </w:tc>
      </w:tr>
      <w:tr w:rsidR="00CF11AD" w:rsidRPr="003059F6" w:rsidTr="0077374F">
        <w:trPr>
          <w:trHeight w:val="31"/>
          <w:tblCellSpacing w:w="20" w:type="dxa"/>
        </w:trPr>
        <w:tc>
          <w:tcPr>
            <w:tcW w:w="1910" w:type="dxa"/>
            <w:shd w:val="clear" w:color="auto" w:fill="auto"/>
            <w:noWrap/>
            <w:vAlign w:val="center"/>
            <w:hideMark/>
          </w:tcPr>
          <w:p w:rsidR="00CF11AD" w:rsidRPr="003059F6" w:rsidRDefault="00CF11AD" w:rsidP="0077374F">
            <w:pPr>
              <w:spacing w:after="0" w:line="240" w:lineRule="auto"/>
              <w:rPr>
                <w:rFonts w:eastAsia="Times New Roman" w:cs="Times New Roman"/>
                <w:color w:val="000000"/>
                <w:sz w:val="18"/>
                <w:szCs w:val="18"/>
              </w:rPr>
            </w:pPr>
            <w:r w:rsidRPr="003059F6">
              <w:rPr>
                <w:color w:val="000000"/>
                <w:sz w:val="18"/>
                <w:szCs w:val="18"/>
              </w:rPr>
              <w:t>X-Cart</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68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5</w:t>
            </w:r>
          </w:p>
        </w:tc>
      </w:tr>
      <w:tr w:rsidR="00CF11AD" w:rsidRPr="003059F6" w:rsidTr="0077374F">
        <w:trPr>
          <w:trHeight w:val="31"/>
          <w:tblCellSpacing w:w="20" w:type="dxa"/>
        </w:trPr>
        <w:tc>
          <w:tcPr>
            <w:tcW w:w="1910" w:type="dxa"/>
            <w:shd w:val="clear" w:color="auto" w:fill="auto"/>
            <w:noWrap/>
            <w:vAlign w:val="center"/>
            <w:hideMark/>
          </w:tcPr>
          <w:p w:rsidR="00CF11AD" w:rsidRPr="003059F6" w:rsidRDefault="00CF11AD" w:rsidP="0077374F">
            <w:pPr>
              <w:spacing w:after="0" w:line="240" w:lineRule="auto"/>
              <w:rPr>
                <w:rFonts w:eastAsia="Times New Roman" w:cs="Times New Roman"/>
                <w:color w:val="000000"/>
                <w:sz w:val="18"/>
                <w:szCs w:val="18"/>
              </w:rPr>
            </w:pPr>
            <w:r w:rsidRPr="003059F6">
              <w:rPr>
                <w:color w:val="000000"/>
                <w:sz w:val="18"/>
                <w:szCs w:val="18"/>
              </w:rPr>
              <w:t>Zen Crt</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0,17</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0,15</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0,14</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66</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6</w:t>
            </w:r>
          </w:p>
        </w:tc>
      </w:tr>
      <w:tr w:rsidR="00CF11AD" w:rsidRPr="003059F6" w:rsidTr="0077374F">
        <w:trPr>
          <w:trHeight w:val="155"/>
          <w:tblCellSpacing w:w="20" w:type="dxa"/>
        </w:trPr>
        <w:tc>
          <w:tcPr>
            <w:tcW w:w="1910" w:type="dxa"/>
            <w:shd w:val="clear" w:color="auto" w:fill="auto"/>
            <w:noWrap/>
            <w:vAlign w:val="center"/>
            <w:hideMark/>
          </w:tcPr>
          <w:p w:rsidR="00CF11AD" w:rsidRPr="003059F6" w:rsidRDefault="00CF11AD" w:rsidP="0077374F">
            <w:pPr>
              <w:spacing w:after="0" w:line="240" w:lineRule="auto"/>
              <w:rPr>
                <w:rFonts w:eastAsia="Times New Roman" w:cs="Times New Roman"/>
                <w:color w:val="000000"/>
                <w:sz w:val="18"/>
                <w:szCs w:val="18"/>
              </w:rPr>
            </w:pPr>
            <w:r w:rsidRPr="003059F6">
              <w:rPr>
                <w:color w:val="000000"/>
                <w:sz w:val="18"/>
                <w:szCs w:val="18"/>
              </w:rPr>
              <w:t>osCommerce</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0,17</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0,2</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65</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7</w:t>
            </w:r>
          </w:p>
        </w:tc>
      </w:tr>
      <w:tr w:rsidR="00CF11AD" w:rsidRPr="003059F6" w:rsidTr="0077374F">
        <w:trPr>
          <w:trHeight w:val="31"/>
          <w:tblCellSpacing w:w="20" w:type="dxa"/>
        </w:trPr>
        <w:tc>
          <w:tcPr>
            <w:tcW w:w="1910" w:type="dxa"/>
            <w:shd w:val="clear" w:color="auto" w:fill="auto"/>
            <w:noWrap/>
            <w:vAlign w:val="center"/>
            <w:hideMark/>
          </w:tcPr>
          <w:p w:rsidR="00CF11AD" w:rsidRPr="003059F6" w:rsidRDefault="00CF11AD" w:rsidP="0077374F">
            <w:pPr>
              <w:spacing w:after="0" w:line="240" w:lineRule="auto"/>
              <w:rPr>
                <w:rFonts w:eastAsia="Times New Roman" w:cs="Times New Roman"/>
                <w:color w:val="000000"/>
                <w:sz w:val="18"/>
                <w:szCs w:val="18"/>
              </w:rPr>
            </w:pPr>
            <w:r w:rsidRPr="003059F6">
              <w:rPr>
                <w:color w:val="000000"/>
                <w:sz w:val="18"/>
                <w:szCs w:val="18"/>
              </w:rPr>
              <w:t>NopCommerce</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0,15</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0,18</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0,1</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61</w:t>
            </w:r>
          </w:p>
        </w:tc>
        <w:tc>
          <w:tcPr>
            <w:tcW w:w="1071" w:type="dxa"/>
            <w:shd w:val="clear" w:color="auto" w:fill="auto"/>
            <w:noWrap/>
            <w:vAlign w:val="center"/>
            <w:hideMark/>
          </w:tcPr>
          <w:p w:rsidR="00CF11AD" w:rsidRPr="003059F6" w:rsidRDefault="00CF11AD" w:rsidP="0077374F">
            <w:pPr>
              <w:spacing w:after="0" w:line="240" w:lineRule="auto"/>
              <w:jc w:val="center"/>
              <w:rPr>
                <w:rFonts w:eastAsia="Times New Roman" w:cs="Times New Roman"/>
                <w:color w:val="000000"/>
                <w:sz w:val="18"/>
                <w:szCs w:val="18"/>
              </w:rPr>
            </w:pPr>
            <w:r w:rsidRPr="003059F6">
              <w:rPr>
                <w:color w:val="000000"/>
                <w:sz w:val="18"/>
                <w:szCs w:val="18"/>
              </w:rPr>
              <w:t>8</w:t>
            </w:r>
          </w:p>
        </w:tc>
      </w:tr>
    </w:tbl>
    <w:p w:rsidR="00CF11AD" w:rsidRPr="003059F6" w:rsidRDefault="008310B5" w:rsidP="003059F6">
      <w:pPr>
        <w:jc w:val="right"/>
        <w:rPr>
          <w:rFonts w:eastAsia="Times New Roman"/>
          <w:i/>
          <w:sz w:val="18"/>
        </w:rPr>
      </w:pPr>
      <w:r w:rsidRPr="003059F6">
        <w:rPr>
          <w:rFonts w:eastAsia="Times New Roman"/>
          <w:i/>
          <w:sz w:val="18"/>
        </w:rPr>
        <w:t>Fuente: Elaboración Propia</w:t>
      </w:r>
    </w:p>
    <w:p w:rsidR="001013D2" w:rsidRPr="001013D2" w:rsidRDefault="001013D2" w:rsidP="00ED4349">
      <w:pPr>
        <w:pStyle w:val="Prrafodelista"/>
        <w:numPr>
          <w:ilvl w:val="0"/>
          <w:numId w:val="76"/>
        </w:numPr>
        <w:spacing w:after="0" w:line="360" w:lineRule="auto"/>
        <w:jc w:val="both"/>
        <w:rPr>
          <w:b/>
          <w:color w:val="2E74B5"/>
          <w:u w:val="single"/>
        </w:rPr>
      </w:pPr>
      <w:r w:rsidRPr="001013D2">
        <w:rPr>
          <w:b/>
          <w:color w:val="2E74B5"/>
          <w:u w:val="single"/>
        </w:rPr>
        <w:t>Soluciones seleccionadas</w:t>
      </w:r>
    </w:p>
    <w:p w:rsidR="00CF11AD" w:rsidRDefault="00CF11AD" w:rsidP="0077374F">
      <w:pPr>
        <w:spacing w:after="0" w:line="360" w:lineRule="auto"/>
        <w:ind w:firstLine="284"/>
        <w:jc w:val="both"/>
      </w:pPr>
      <w:r w:rsidRPr="00CF11AD">
        <w:t xml:space="preserve">Tras realizar un análisis teniendo en cuenta diversos factores, se llega a la conclusión de que la plataforma más adecuada para </w:t>
      </w:r>
      <w:r w:rsidRPr="00002C8E">
        <w:rPr>
          <w:b/>
        </w:rPr>
        <w:t>Vinos S.A.,</w:t>
      </w:r>
      <w:r w:rsidRPr="00CF11AD">
        <w:t xml:space="preserve"> y por lo tanto, la que mejor va a satisfacer sus necesidades es: </w:t>
      </w:r>
      <w:r w:rsidRPr="00CF11AD">
        <w:rPr>
          <w:b/>
        </w:rPr>
        <w:t xml:space="preserve">PrestaShop. </w:t>
      </w:r>
      <w:r w:rsidRPr="00CF11AD">
        <w:t xml:space="preserve">Por un lado, </w:t>
      </w:r>
      <w:r w:rsidRPr="00002C8E">
        <w:rPr>
          <w:b/>
        </w:rPr>
        <w:t>Vinos S.A.</w:t>
      </w:r>
      <w:r w:rsidRPr="00CF11AD">
        <w:t xml:space="preserve"> no maneja muchas referencias (aproximadamente 200) y el mantenimiento y el manejo de esta plataforma es sencillo para poder cubrir las necesidades del e-Commerce. </w:t>
      </w:r>
    </w:p>
    <w:p w:rsidR="00B804D5" w:rsidRPr="00CE14A2" w:rsidRDefault="00B804D5" w:rsidP="0077374F">
      <w:pPr>
        <w:spacing w:after="0" w:line="360" w:lineRule="auto"/>
        <w:ind w:firstLine="284"/>
        <w:jc w:val="both"/>
      </w:pPr>
    </w:p>
    <w:p w:rsidR="00CF11AD" w:rsidRPr="001C4702" w:rsidRDefault="00CF11AD" w:rsidP="000D4EBF">
      <w:pPr>
        <w:pStyle w:val="Ttulo1"/>
        <w:numPr>
          <w:ilvl w:val="1"/>
          <w:numId w:val="2"/>
        </w:numPr>
        <w:spacing w:before="0" w:line="360" w:lineRule="auto"/>
        <w:jc w:val="both"/>
        <w:rPr>
          <w:rFonts w:asciiTheme="minorHAnsi" w:eastAsia="Times New Roman" w:hAnsiTheme="minorHAnsi"/>
          <w:b/>
          <w:sz w:val="24"/>
          <w:szCs w:val="24"/>
          <w:lang w:val="en-US" w:eastAsia="es-ES"/>
        </w:rPr>
      </w:pPr>
      <w:r w:rsidRPr="008310B5">
        <w:rPr>
          <w:rFonts w:asciiTheme="minorHAnsi" w:eastAsia="Times New Roman" w:hAnsiTheme="minorHAnsi"/>
          <w:b/>
          <w:sz w:val="24"/>
          <w:szCs w:val="24"/>
          <w:lang w:eastAsia="es-ES"/>
        </w:rPr>
        <w:t xml:space="preserve"> </w:t>
      </w:r>
      <w:bookmarkStart w:id="89" w:name="_Toc449963309"/>
      <w:bookmarkStart w:id="90" w:name="_Toc449977737"/>
      <w:bookmarkStart w:id="91" w:name="_Toc450567488"/>
      <w:r w:rsidRPr="001C4702">
        <w:rPr>
          <w:rFonts w:asciiTheme="minorHAnsi" w:eastAsia="Times New Roman" w:hAnsiTheme="minorHAnsi"/>
          <w:b/>
          <w:sz w:val="24"/>
          <w:szCs w:val="24"/>
          <w:lang w:val="en-US" w:eastAsia="es-ES"/>
        </w:rPr>
        <w:t>Procesos: back-office y front-office</w:t>
      </w:r>
      <w:bookmarkEnd w:id="89"/>
      <w:bookmarkEnd w:id="90"/>
      <w:bookmarkEnd w:id="91"/>
    </w:p>
    <w:p w:rsidR="00CF11AD" w:rsidRPr="00CF11AD" w:rsidRDefault="00CF11AD" w:rsidP="0077374F">
      <w:pPr>
        <w:spacing w:after="0" w:line="360" w:lineRule="auto"/>
        <w:ind w:firstLine="284"/>
        <w:jc w:val="both"/>
      </w:pPr>
      <w:r w:rsidRPr="00CF11AD">
        <w:t>Las funciones a realizar en la plataforma se pueden agrupar en función de quien utiliza la plataforma, esto es, si la plataforma es utilizada por el propio administrador o por el contrario por el internauta.</w:t>
      </w:r>
    </w:p>
    <w:p w:rsidR="00CF11AD" w:rsidRPr="00CF11AD" w:rsidRDefault="00CF11AD" w:rsidP="00ED4349">
      <w:pPr>
        <w:pStyle w:val="Prrafodelista"/>
        <w:numPr>
          <w:ilvl w:val="0"/>
          <w:numId w:val="20"/>
        </w:numPr>
        <w:spacing w:after="0" w:line="360" w:lineRule="auto"/>
        <w:contextualSpacing w:val="0"/>
        <w:jc w:val="both"/>
      </w:pPr>
      <w:r w:rsidRPr="00CF11AD">
        <w:rPr>
          <w:b/>
        </w:rPr>
        <w:t>Usuario administrador</w:t>
      </w:r>
      <w:r w:rsidRPr="00CF11AD">
        <w:t>: manejará las funciones dentro del back-office. Gestiona las tareas de la empresa desde el back-office de la plataforma.</w:t>
      </w:r>
    </w:p>
    <w:p w:rsidR="00CF11AD" w:rsidRPr="00CF11AD" w:rsidRDefault="00CF11AD" w:rsidP="00ED4349">
      <w:pPr>
        <w:pStyle w:val="Prrafodelista"/>
        <w:numPr>
          <w:ilvl w:val="0"/>
          <w:numId w:val="20"/>
        </w:numPr>
        <w:spacing w:after="0" w:line="360" w:lineRule="auto"/>
        <w:contextualSpacing w:val="0"/>
        <w:jc w:val="both"/>
      </w:pPr>
      <w:r w:rsidRPr="00CF11AD">
        <w:rPr>
          <w:b/>
        </w:rPr>
        <w:t>Usuario internauta</w:t>
      </w:r>
      <w:r w:rsidRPr="00CF11AD">
        <w:t xml:space="preserve">: contacta directamente con la empresa a través del front-office. Realiza todas las acciones necesarias en </w:t>
      </w:r>
      <w:r w:rsidR="008310B5" w:rsidRPr="00CF11AD">
        <w:t>el front-office, relacionada</w:t>
      </w:r>
      <w:r w:rsidRPr="00CF11AD">
        <w:t xml:space="preserve"> con la compra o la simple navegación.</w:t>
      </w:r>
    </w:p>
    <w:p w:rsidR="00CF11AD" w:rsidRPr="00CE14A2" w:rsidRDefault="00CF11AD" w:rsidP="0077374F">
      <w:pPr>
        <w:spacing w:after="0" w:line="360" w:lineRule="auto"/>
        <w:jc w:val="both"/>
        <w:rPr>
          <w:sz w:val="10"/>
          <w:szCs w:val="10"/>
        </w:rPr>
      </w:pPr>
    </w:p>
    <w:p w:rsidR="00C55F42" w:rsidRPr="00C55F42" w:rsidRDefault="00C55F42" w:rsidP="00ED4349">
      <w:pPr>
        <w:pStyle w:val="Prrafodelista"/>
        <w:numPr>
          <w:ilvl w:val="0"/>
          <w:numId w:val="77"/>
        </w:numPr>
        <w:spacing w:after="0" w:line="360" w:lineRule="auto"/>
        <w:jc w:val="both"/>
        <w:rPr>
          <w:b/>
          <w:color w:val="2E74B5"/>
          <w:u w:val="single"/>
        </w:rPr>
      </w:pPr>
      <w:r w:rsidRPr="00C55F42">
        <w:rPr>
          <w:b/>
          <w:color w:val="2E74B5"/>
          <w:u w:val="single"/>
        </w:rPr>
        <w:t>Back Office</w:t>
      </w:r>
    </w:p>
    <w:p w:rsidR="00CF11AD" w:rsidRPr="00CF11AD" w:rsidRDefault="00CF11AD" w:rsidP="0077374F">
      <w:pPr>
        <w:spacing w:after="0" w:line="360" w:lineRule="auto"/>
        <w:ind w:firstLine="284"/>
        <w:jc w:val="both"/>
      </w:pPr>
      <w:r w:rsidRPr="00CF11AD">
        <w:t xml:space="preserve">Se puede asemejar a las funciones que se realizan </w:t>
      </w:r>
      <w:r w:rsidRPr="008310B5">
        <w:rPr>
          <w:b/>
        </w:rPr>
        <w:t xml:space="preserve">detrás de lo que ve el consumidor </w:t>
      </w:r>
      <w:r w:rsidRPr="00CF11AD">
        <w:t>en una tienda de alimentación, por ejemplo. Se trata de un conjunto de actividades a través de las cuales el administrador de la plataforma gestiona la empresa a nivel online y la manera que tiene para contactar con el cliente. Dentro de las funciones que puede realizar, las más básicas son las siguientes:</w:t>
      </w:r>
    </w:p>
    <w:p w:rsidR="00CF11AD" w:rsidRPr="00CF11AD" w:rsidRDefault="00CF11AD" w:rsidP="00ED4349">
      <w:pPr>
        <w:pStyle w:val="Prrafodelista"/>
        <w:numPr>
          <w:ilvl w:val="0"/>
          <w:numId w:val="78"/>
        </w:numPr>
        <w:spacing w:after="0" w:line="360" w:lineRule="auto"/>
        <w:jc w:val="both"/>
      </w:pPr>
      <w:r w:rsidRPr="00CF11AD">
        <w:t>Localización: moneda, idioma.</w:t>
      </w:r>
    </w:p>
    <w:p w:rsidR="00CF11AD" w:rsidRPr="00CF11AD" w:rsidRDefault="00CF11AD" w:rsidP="00ED4349">
      <w:pPr>
        <w:pStyle w:val="Prrafodelista"/>
        <w:numPr>
          <w:ilvl w:val="0"/>
          <w:numId w:val="78"/>
        </w:numPr>
        <w:spacing w:after="0" w:line="360" w:lineRule="auto"/>
        <w:jc w:val="both"/>
      </w:pPr>
      <w:r w:rsidRPr="00CF11AD">
        <w:t>Impuestos.</w:t>
      </w:r>
    </w:p>
    <w:p w:rsidR="00CF11AD" w:rsidRPr="00CF11AD" w:rsidRDefault="00CF11AD" w:rsidP="00ED4349">
      <w:pPr>
        <w:pStyle w:val="Prrafodelista"/>
        <w:numPr>
          <w:ilvl w:val="0"/>
          <w:numId w:val="78"/>
        </w:numPr>
        <w:spacing w:after="0" w:line="360" w:lineRule="auto"/>
        <w:jc w:val="both"/>
      </w:pPr>
      <w:r w:rsidRPr="00CF11AD">
        <w:lastRenderedPageBreak/>
        <w:t>Opciones de envío: configuración de envío, métodos de envío.</w:t>
      </w:r>
    </w:p>
    <w:p w:rsidR="00CF11AD" w:rsidRPr="00CF11AD" w:rsidRDefault="00CF11AD" w:rsidP="00ED4349">
      <w:pPr>
        <w:pStyle w:val="Prrafodelista"/>
        <w:numPr>
          <w:ilvl w:val="0"/>
          <w:numId w:val="78"/>
        </w:numPr>
        <w:spacing w:after="0" w:line="360" w:lineRule="auto"/>
        <w:jc w:val="both"/>
      </w:pPr>
      <w:r w:rsidRPr="00CF11AD">
        <w:t>Medios de pago aceptado: tarjetas de crédito, tarjeta de débito, trasferencia.</w:t>
      </w:r>
    </w:p>
    <w:p w:rsidR="00CF11AD" w:rsidRPr="00CF11AD" w:rsidRDefault="00CF11AD" w:rsidP="00ED4349">
      <w:pPr>
        <w:pStyle w:val="Prrafodelista"/>
        <w:numPr>
          <w:ilvl w:val="0"/>
          <w:numId w:val="78"/>
        </w:numPr>
        <w:spacing w:after="0" w:line="360" w:lineRule="auto"/>
        <w:jc w:val="both"/>
      </w:pPr>
      <w:r w:rsidRPr="00CF11AD">
        <w:t>Promociones y Marketing: personalización de clientes, niveles de precios, boletines.</w:t>
      </w:r>
    </w:p>
    <w:p w:rsidR="00CF11AD" w:rsidRPr="00CF11AD" w:rsidRDefault="00CF11AD" w:rsidP="00ED4349">
      <w:pPr>
        <w:pStyle w:val="Prrafodelista"/>
        <w:numPr>
          <w:ilvl w:val="0"/>
          <w:numId w:val="78"/>
        </w:numPr>
        <w:spacing w:after="0" w:line="360" w:lineRule="auto"/>
        <w:jc w:val="both"/>
      </w:pPr>
      <w:r w:rsidRPr="00CF11AD">
        <w:t>Clientes: ver clientes en línea, creación de clientes</w:t>
      </w:r>
    </w:p>
    <w:p w:rsidR="00CF11AD" w:rsidRPr="00CF11AD" w:rsidRDefault="00CF11AD" w:rsidP="00ED4349">
      <w:pPr>
        <w:pStyle w:val="Prrafodelista"/>
        <w:numPr>
          <w:ilvl w:val="0"/>
          <w:numId w:val="78"/>
        </w:numPr>
        <w:spacing w:after="0" w:line="360" w:lineRule="auto"/>
        <w:jc w:val="both"/>
      </w:pPr>
      <w:r w:rsidRPr="00CF11AD">
        <w:t>Pedidos: creación de pedidos, estados, opciones de factura, opciones de envío.</w:t>
      </w:r>
    </w:p>
    <w:p w:rsidR="00CF11AD" w:rsidRPr="00CF11AD" w:rsidRDefault="00CF11AD" w:rsidP="00ED4349">
      <w:pPr>
        <w:pStyle w:val="Prrafodelista"/>
        <w:numPr>
          <w:ilvl w:val="0"/>
          <w:numId w:val="78"/>
        </w:numPr>
        <w:spacing w:after="0" w:line="360" w:lineRule="auto"/>
        <w:jc w:val="both"/>
      </w:pPr>
      <w:r w:rsidRPr="00CF11AD">
        <w:t>Informes: ventas, carrito de la compra, productos, clientes, términos de búsqueda.</w:t>
      </w:r>
    </w:p>
    <w:p w:rsidR="00CF11AD" w:rsidRDefault="00CF11AD" w:rsidP="00ED4349">
      <w:pPr>
        <w:pStyle w:val="Prrafodelista"/>
        <w:numPr>
          <w:ilvl w:val="0"/>
          <w:numId w:val="78"/>
        </w:numPr>
        <w:spacing w:after="0" w:line="360" w:lineRule="auto"/>
        <w:jc w:val="both"/>
      </w:pPr>
      <w:r w:rsidRPr="00CF11AD">
        <w:t>Producto: configuración propiedades del producto, categorías, precios, ofertas.</w:t>
      </w:r>
    </w:p>
    <w:p w:rsidR="00B804D5" w:rsidRPr="00B804D5" w:rsidRDefault="00B804D5" w:rsidP="00B804D5">
      <w:pPr>
        <w:pStyle w:val="Prrafodelista"/>
        <w:spacing w:after="0" w:line="360" w:lineRule="auto"/>
        <w:jc w:val="both"/>
        <w:rPr>
          <w:sz w:val="10"/>
          <w:szCs w:val="10"/>
        </w:rPr>
      </w:pPr>
    </w:p>
    <w:p w:rsidR="00C55F42" w:rsidRPr="00C55F42" w:rsidRDefault="00C55F42" w:rsidP="00ED4349">
      <w:pPr>
        <w:pStyle w:val="Prrafodelista"/>
        <w:numPr>
          <w:ilvl w:val="0"/>
          <w:numId w:val="77"/>
        </w:numPr>
        <w:spacing w:after="0" w:line="360" w:lineRule="auto"/>
        <w:jc w:val="both"/>
        <w:rPr>
          <w:b/>
          <w:color w:val="2E74B5"/>
          <w:u w:val="single"/>
        </w:rPr>
      </w:pPr>
      <w:r w:rsidRPr="00C55F42">
        <w:rPr>
          <w:b/>
          <w:color w:val="2E74B5"/>
          <w:u w:val="single"/>
        </w:rPr>
        <w:t>Front Office</w:t>
      </w:r>
    </w:p>
    <w:p w:rsidR="00CF11AD" w:rsidRPr="00CF11AD" w:rsidRDefault="00CF11AD" w:rsidP="0077374F">
      <w:pPr>
        <w:spacing w:after="0" w:line="360" w:lineRule="auto"/>
        <w:ind w:firstLine="284"/>
        <w:jc w:val="both"/>
        <w:rPr>
          <w:rFonts w:cs="Times New Roman"/>
        </w:rPr>
      </w:pPr>
      <w:r w:rsidRPr="00CF11AD">
        <w:t xml:space="preserve">En cuanto al front-office, se puede definir </w:t>
      </w:r>
      <w:r w:rsidRPr="008310B5">
        <w:rPr>
          <w:b/>
        </w:rPr>
        <w:t>como “lo que ve el cliente” o “lo que queramos que vea el cliente”</w:t>
      </w:r>
      <w:r w:rsidRPr="00CF11AD">
        <w:t>. En concreto, se trata del conjunto de estructuras diseñadas por el administrador de la plataforma web que ve el usuario a la hora de navegar por la página web.</w:t>
      </w:r>
    </w:p>
    <w:p w:rsidR="00CF11AD" w:rsidRPr="00CF11AD" w:rsidRDefault="00CF11AD" w:rsidP="0077374F">
      <w:pPr>
        <w:spacing w:after="0" w:line="360" w:lineRule="auto"/>
        <w:ind w:firstLine="284"/>
        <w:jc w:val="both"/>
      </w:pPr>
      <w:r w:rsidRPr="00CF11AD">
        <w:t>Entre las distintas estructuras que puede ver el usuario las principales son:</w:t>
      </w:r>
    </w:p>
    <w:p w:rsidR="00CF11AD" w:rsidRPr="00CF11AD" w:rsidRDefault="00CF11AD" w:rsidP="00ED4349">
      <w:pPr>
        <w:pStyle w:val="Prrafodelista"/>
        <w:numPr>
          <w:ilvl w:val="0"/>
          <w:numId w:val="79"/>
        </w:numPr>
        <w:spacing w:after="0" w:line="360" w:lineRule="auto"/>
        <w:jc w:val="both"/>
      </w:pPr>
      <w:r w:rsidRPr="00CF11AD">
        <w:t>Cambios de moneda o de idioma.</w:t>
      </w:r>
    </w:p>
    <w:p w:rsidR="00CF11AD" w:rsidRPr="00CF11AD" w:rsidRDefault="00CF11AD" w:rsidP="00ED4349">
      <w:pPr>
        <w:pStyle w:val="Prrafodelista"/>
        <w:numPr>
          <w:ilvl w:val="0"/>
          <w:numId w:val="79"/>
        </w:numPr>
        <w:spacing w:after="0" w:line="360" w:lineRule="auto"/>
        <w:jc w:val="both"/>
      </w:pPr>
      <w:r w:rsidRPr="00CF11AD">
        <w:t>Opciones de envío</w:t>
      </w:r>
    </w:p>
    <w:p w:rsidR="00CF11AD" w:rsidRPr="00CF11AD" w:rsidRDefault="00CF11AD" w:rsidP="00ED4349">
      <w:pPr>
        <w:pStyle w:val="Prrafodelista"/>
        <w:numPr>
          <w:ilvl w:val="0"/>
          <w:numId w:val="79"/>
        </w:numPr>
        <w:spacing w:after="0" w:line="360" w:lineRule="auto"/>
        <w:jc w:val="both"/>
      </w:pPr>
      <w:r w:rsidRPr="00CF11AD">
        <w:t>Medios de pago aceptado</w:t>
      </w:r>
    </w:p>
    <w:p w:rsidR="00CF11AD" w:rsidRPr="00CF11AD" w:rsidRDefault="00CF11AD" w:rsidP="00ED4349">
      <w:pPr>
        <w:pStyle w:val="Prrafodelista"/>
        <w:numPr>
          <w:ilvl w:val="0"/>
          <w:numId w:val="79"/>
        </w:numPr>
        <w:spacing w:after="0" w:line="360" w:lineRule="auto"/>
        <w:jc w:val="both"/>
      </w:pPr>
      <w:r w:rsidRPr="00CF11AD">
        <w:t>Acceso al site del cliente: datos relacionados con el cliente, pedidos realizados, ofertas personalizadas, recomendaciones etc.</w:t>
      </w:r>
    </w:p>
    <w:p w:rsidR="00CF11AD" w:rsidRPr="00CF11AD" w:rsidRDefault="00CF11AD" w:rsidP="00ED4349">
      <w:pPr>
        <w:pStyle w:val="Prrafodelista"/>
        <w:numPr>
          <w:ilvl w:val="0"/>
          <w:numId w:val="79"/>
        </w:numPr>
        <w:spacing w:after="0" w:line="360" w:lineRule="auto"/>
        <w:jc w:val="both"/>
      </w:pPr>
      <w:r w:rsidRPr="00CF11AD">
        <w:t>Proceso de compra: añadir al carrito y generar un pedido.</w:t>
      </w:r>
    </w:p>
    <w:p w:rsidR="00CF11AD" w:rsidRPr="00CF11AD" w:rsidRDefault="00CF11AD" w:rsidP="00ED4349">
      <w:pPr>
        <w:pStyle w:val="Prrafodelista"/>
        <w:numPr>
          <w:ilvl w:val="0"/>
          <w:numId w:val="79"/>
        </w:numPr>
        <w:spacing w:after="0" w:line="360" w:lineRule="auto"/>
        <w:jc w:val="both"/>
      </w:pPr>
      <w:r w:rsidRPr="00CF11AD">
        <w:t>Producto: ficha de producto, buscador, productos recomendados, top mejores productos, bodegas, denominaciones de origen, tipo de vinos etc.</w:t>
      </w:r>
    </w:p>
    <w:p w:rsidR="00CF11AD" w:rsidRPr="00CF11AD" w:rsidRDefault="00CF11AD" w:rsidP="00ED4349">
      <w:pPr>
        <w:pStyle w:val="Prrafodelista"/>
        <w:numPr>
          <w:ilvl w:val="0"/>
          <w:numId w:val="79"/>
        </w:numPr>
        <w:spacing w:after="0" w:line="360" w:lineRule="auto"/>
        <w:jc w:val="both"/>
      </w:pPr>
      <w:r w:rsidRPr="00CF11AD">
        <w:t>Posibilidad de añadir opiniones.</w:t>
      </w:r>
    </w:p>
    <w:p w:rsidR="00CF11AD" w:rsidRPr="00CF11AD" w:rsidRDefault="00CF11AD" w:rsidP="00ED4349">
      <w:pPr>
        <w:pStyle w:val="Prrafodelista"/>
        <w:numPr>
          <w:ilvl w:val="0"/>
          <w:numId w:val="79"/>
        </w:numPr>
        <w:spacing w:after="0" w:line="360" w:lineRule="auto"/>
        <w:jc w:val="both"/>
      </w:pPr>
      <w:r w:rsidRPr="00CF11AD">
        <w:t>Noticias relacionadas con el mundo del vino.</w:t>
      </w:r>
    </w:p>
    <w:p w:rsidR="00CF11AD" w:rsidRPr="00CF11AD" w:rsidRDefault="00CF11AD" w:rsidP="00ED4349">
      <w:pPr>
        <w:pStyle w:val="Prrafodelista"/>
        <w:numPr>
          <w:ilvl w:val="0"/>
          <w:numId w:val="79"/>
        </w:numPr>
        <w:spacing w:after="0" w:line="360" w:lineRule="auto"/>
        <w:jc w:val="both"/>
      </w:pPr>
      <w:r w:rsidRPr="00CF11AD">
        <w:t>Acceso a redes sociales y blog.</w:t>
      </w:r>
    </w:p>
    <w:p w:rsidR="00CF11AD" w:rsidRPr="00CF11AD" w:rsidRDefault="00CF11AD" w:rsidP="00ED4349">
      <w:pPr>
        <w:pStyle w:val="Prrafodelista"/>
        <w:numPr>
          <w:ilvl w:val="0"/>
          <w:numId w:val="79"/>
        </w:numPr>
        <w:spacing w:after="0" w:line="360" w:lineRule="auto"/>
        <w:jc w:val="both"/>
      </w:pPr>
      <w:r w:rsidRPr="00CF11AD">
        <w:t>Newsletter.</w:t>
      </w:r>
    </w:p>
    <w:p w:rsidR="00CF11AD" w:rsidRPr="00CF11AD" w:rsidRDefault="00CF11AD" w:rsidP="00ED4349">
      <w:pPr>
        <w:pStyle w:val="Prrafodelista"/>
        <w:numPr>
          <w:ilvl w:val="0"/>
          <w:numId w:val="79"/>
        </w:numPr>
        <w:spacing w:after="0" w:line="360" w:lineRule="auto"/>
        <w:jc w:val="both"/>
      </w:pPr>
      <w:r w:rsidRPr="00CF11AD">
        <w:t>Asociación al club de vino.</w:t>
      </w:r>
    </w:p>
    <w:p w:rsidR="00CF11AD" w:rsidRDefault="00CF11AD" w:rsidP="00ED4349">
      <w:pPr>
        <w:pStyle w:val="Prrafodelista"/>
        <w:numPr>
          <w:ilvl w:val="0"/>
          <w:numId w:val="79"/>
        </w:numPr>
        <w:spacing w:after="0" w:line="360" w:lineRule="auto"/>
        <w:jc w:val="both"/>
      </w:pPr>
      <w:r w:rsidRPr="00CF11AD">
        <w:t>Enlaces a otros sites</w:t>
      </w:r>
    </w:p>
    <w:p w:rsidR="00B804D5" w:rsidRPr="00CF11AD" w:rsidRDefault="00B804D5" w:rsidP="00B804D5">
      <w:pPr>
        <w:pStyle w:val="Prrafodelista"/>
        <w:spacing w:after="0" w:line="360" w:lineRule="auto"/>
        <w:jc w:val="both"/>
      </w:pPr>
    </w:p>
    <w:p w:rsidR="00CF11AD" w:rsidRPr="008310B5" w:rsidRDefault="00CF11AD" w:rsidP="000D4EBF">
      <w:pPr>
        <w:pStyle w:val="Ttulo1"/>
        <w:numPr>
          <w:ilvl w:val="1"/>
          <w:numId w:val="2"/>
        </w:numPr>
        <w:spacing w:before="0" w:line="360" w:lineRule="auto"/>
        <w:jc w:val="both"/>
        <w:rPr>
          <w:rFonts w:asciiTheme="minorHAnsi" w:eastAsia="Times New Roman" w:hAnsiTheme="minorHAnsi"/>
          <w:b/>
          <w:sz w:val="24"/>
          <w:szCs w:val="24"/>
          <w:lang w:eastAsia="es-ES"/>
        </w:rPr>
      </w:pPr>
      <w:bookmarkStart w:id="92" w:name="_Toc449963310"/>
      <w:bookmarkStart w:id="93" w:name="_Toc449977738"/>
      <w:bookmarkStart w:id="94" w:name="_Toc450567489"/>
      <w:r w:rsidRPr="008310B5">
        <w:rPr>
          <w:rFonts w:asciiTheme="minorHAnsi" w:eastAsia="Times New Roman" w:hAnsiTheme="minorHAnsi"/>
          <w:b/>
          <w:sz w:val="24"/>
          <w:szCs w:val="24"/>
          <w:lang w:eastAsia="es-ES"/>
        </w:rPr>
        <w:t>Calendario de ejecución</w:t>
      </w:r>
      <w:bookmarkEnd w:id="92"/>
      <w:bookmarkEnd w:id="93"/>
      <w:bookmarkEnd w:id="94"/>
    </w:p>
    <w:p w:rsidR="00CF11AD" w:rsidRPr="00CF11AD" w:rsidRDefault="00CF11AD" w:rsidP="0077374F">
      <w:pPr>
        <w:spacing w:after="0" w:line="360" w:lineRule="auto"/>
        <w:ind w:firstLine="284"/>
        <w:jc w:val="both"/>
      </w:pPr>
      <w:r w:rsidRPr="00CF11AD">
        <w:t xml:space="preserve">Se ha elaborado un calendario donde se </w:t>
      </w:r>
      <w:r w:rsidRPr="008310B5">
        <w:rPr>
          <w:b/>
        </w:rPr>
        <w:t>estima la duración del desarrollo de la plataforma e-Commerce,</w:t>
      </w:r>
      <w:r w:rsidRPr="00CF11AD">
        <w:t xml:space="preserve"> que consta de seis fases: lanzamiento, instalación y configuración, catálogo, diseño y estructuración, site, plugins y por último trabajar el SEO y las herramientas de analítica. </w:t>
      </w:r>
    </w:p>
    <w:p w:rsidR="00CF11AD" w:rsidRPr="00CF11AD" w:rsidRDefault="00CF11AD" w:rsidP="00CF11AD">
      <w:pPr>
        <w:jc w:val="both"/>
      </w:pPr>
    </w:p>
    <w:p w:rsidR="00CF11AD" w:rsidRPr="00CF11AD" w:rsidRDefault="00CF11AD" w:rsidP="008310B5">
      <w:pPr>
        <w:spacing w:line="276" w:lineRule="auto"/>
        <w:jc w:val="center"/>
      </w:pPr>
      <w:r w:rsidRPr="00CF11AD">
        <w:rPr>
          <w:noProof/>
          <w:lang w:eastAsia="es-ES"/>
        </w:rPr>
        <w:lastRenderedPageBreak/>
        <w:drawing>
          <wp:inline distT="0" distB="0" distL="0" distR="0">
            <wp:extent cx="4391025" cy="1619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7" cstate="print">
                      <a:extLst>
                        <a:ext uri="{28A0092B-C50C-407E-A947-70E740481C1C}">
                          <a14:useLocalDpi xmlns:a14="http://schemas.microsoft.com/office/drawing/2010/main" val="0"/>
                        </a:ext>
                      </a:extLst>
                    </a:blip>
                    <a:srcRect l="28928" t="31984" r="9689" b="38271"/>
                    <a:stretch>
                      <a:fillRect/>
                    </a:stretch>
                  </pic:blipFill>
                  <pic:spPr bwMode="auto">
                    <a:xfrm>
                      <a:off x="0" y="0"/>
                      <a:ext cx="4391025" cy="1619250"/>
                    </a:xfrm>
                    <a:prstGeom prst="rect">
                      <a:avLst/>
                    </a:prstGeom>
                    <a:noFill/>
                    <a:ln>
                      <a:noFill/>
                    </a:ln>
                  </pic:spPr>
                </pic:pic>
              </a:graphicData>
            </a:graphic>
          </wp:inline>
        </w:drawing>
      </w:r>
    </w:p>
    <w:p w:rsidR="00C55F42" w:rsidRDefault="00CF11AD" w:rsidP="00430216">
      <w:pPr>
        <w:spacing w:line="276" w:lineRule="auto"/>
        <w:ind w:firstLine="709"/>
        <w:jc w:val="right"/>
        <w:rPr>
          <w:i/>
          <w:sz w:val="18"/>
        </w:rPr>
      </w:pPr>
      <w:r w:rsidRPr="008310B5">
        <w:rPr>
          <w:i/>
          <w:sz w:val="18"/>
        </w:rPr>
        <w:t>Fuente: Elaboración propia</w:t>
      </w:r>
    </w:p>
    <w:p w:rsidR="009764A4" w:rsidRPr="00430216" w:rsidRDefault="009764A4" w:rsidP="00430216">
      <w:pPr>
        <w:pStyle w:val="Ttulo1"/>
        <w:numPr>
          <w:ilvl w:val="0"/>
          <w:numId w:val="2"/>
        </w:numPr>
        <w:spacing w:before="0" w:line="360" w:lineRule="auto"/>
        <w:ind w:left="0" w:firstLine="0"/>
        <w:rPr>
          <w:rFonts w:asciiTheme="minorHAnsi" w:eastAsia="Times New Roman" w:hAnsiTheme="minorHAnsi"/>
          <w:b/>
          <w:sz w:val="22"/>
          <w:szCs w:val="22"/>
          <w:lang w:eastAsia="es-ES"/>
        </w:rPr>
      </w:pPr>
      <w:bookmarkStart w:id="95" w:name="_Toc449963311"/>
      <w:bookmarkStart w:id="96" w:name="_Toc449977739"/>
      <w:bookmarkStart w:id="97" w:name="_Toc450567490"/>
      <w:r w:rsidRPr="00430216">
        <w:rPr>
          <w:rFonts w:asciiTheme="minorHAnsi" w:eastAsia="Times New Roman" w:hAnsiTheme="minorHAnsi"/>
          <w:b/>
          <w:sz w:val="22"/>
          <w:szCs w:val="22"/>
          <w:lang w:eastAsia="es-ES"/>
        </w:rPr>
        <w:t>Estudio de logística y distribución e-Commerce para Vinos S.A.</w:t>
      </w:r>
      <w:bookmarkEnd w:id="95"/>
      <w:bookmarkEnd w:id="96"/>
      <w:bookmarkEnd w:id="97"/>
    </w:p>
    <w:p w:rsidR="009764A4" w:rsidRDefault="009764A4" w:rsidP="00430216">
      <w:pPr>
        <w:spacing w:after="0" w:line="360" w:lineRule="auto"/>
        <w:ind w:firstLine="284"/>
        <w:jc w:val="both"/>
      </w:pPr>
      <w:r w:rsidRPr="00430216">
        <w:rPr>
          <w:b/>
        </w:rPr>
        <w:t>Vinos S.A.</w:t>
      </w:r>
      <w:r w:rsidRPr="00430216">
        <w:t xml:space="preserve"> trabaja con el operador logístico UPS, sin embargo se cree que las tarifas de este operador logístico no son lo suficientemente competitivas, por ello se va a realizar un estudio de las tarifas y los servicios que ofrecen diferentes logísticos, con el objetivo de seleccionar el que mejor se adapte a las necesidades de la empresa. De esta manera, se podrá establecer la estrategia de distribución para el comercio electrónico de</w:t>
      </w:r>
      <w:r w:rsidRPr="00430216">
        <w:rPr>
          <w:b/>
        </w:rPr>
        <w:t xml:space="preserve"> Vinos S.A.</w:t>
      </w:r>
      <w:r w:rsidRPr="00430216">
        <w:t xml:space="preserve"> </w:t>
      </w:r>
    </w:p>
    <w:p w:rsidR="00430216" w:rsidRPr="00430216" w:rsidRDefault="00430216" w:rsidP="00430216">
      <w:pPr>
        <w:spacing w:after="0" w:line="360" w:lineRule="auto"/>
        <w:ind w:firstLine="284"/>
        <w:jc w:val="both"/>
      </w:pPr>
    </w:p>
    <w:p w:rsidR="009764A4" w:rsidRPr="00430216" w:rsidRDefault="009764A4" w:rsidP="00430216">
      <w:pPr>
        <w:pStyle w:val="Ttulo1"/>
        <w:numPr>
          <w:ilvl w:val="1"/>
          <w:numId w:val="2"/>
        </w:numPr>
        <w:spacing w:before="0" w:line="360" w:lineRule="auto"/>
        <w:jc w:val="both"/>
        <w:rPr>
          <w:rFonts w:asciiTheme="minorHAnsi" w:eastAsia="Times New Roman" w:hAnsiTheme="minorHAnsi"/>
          <w:b/>
          <w:sz w:val="22"/>
          <w:szCs w:val="22"/>
          <w:lang w:eastAsia="es-ES"/>
        </w:rPr>
      </w:pPr>
      <w:bookmarkStart w:id="98" w:name="_Toc449963312"/>
      <w:bookmarkStart w:id="99" w:name="_Toc449977740"/>
      <w:bookmarkStart w:id="100" w:name="_Toc450567491"/>
      <w:r w:rsidRPr="00430216">
        <w:rPr>
          <w:rFonts w:asciiTheme="minorHAnsi" w:eastAsia="Times New Roman" w:hAnsiTheme="minorHAnsi"/>
          <w:b/>
          <w:sz w:val="22"/>
          <w:szCs w:val="22"/>
          <w:lang w:eastAsia="es-ES"/>
        </w:rPr>
        <w:t>Comparativa operadores logísticos</w:t>
      </w:r>
      <w:bookmarkEnd w:id="98"/>
      <w:bookmarkEnd w:id="99"/>
      <w:bookmarkEnd w:id="100"/>
    </w:p>
    <w:p w:rsidR="009764A4" w:rsidRPr="00430216" w:rsidRDefault="009764A4" w:rsidP="00430216">
      <w:pPr>
        <w:spacing w:after="0" w:line="360" w:lineRule="auto"/>
        <w:ind w:firstLine="360"/>
        <w:jc w:val="both"/>
        <w:rPr>
          <w:color w:val="000000" w:themeColor="text1"/>
        </w:rPr>
      </w:pPr>
      <w:r w:rsidRPr="00430216">
        <w:rPr>
          <w:color w:val="000000" w:themeColor="text1"/>
        </w:rPr>
        <w:t xml:space="preserve">Se ha procedido al análisis de tarifas ofrecidas por diferentes operadores logísticos, tomando como referencia las tarifas que </w:t>
      </w:r>
      <w:r w:rsidR="002B0568" w:rsidRPr="00430216">
        <w:rPr>
          <w:color w:val="000000" w:themeColor="text1"/>
        </w:rPr>
        <w:t>realizan</w:t>
      </w:r>
      <w:r w:rsidRPr="00430216">
        <w:rPr>
          <w:color w:val="000000" w:themeColor="text1"/>
        </w:rPr>
        <w:t xml:space="preserve"> la entrega en 24 horas</w:t>
      </w:r>
      <w:r w:rsidR="002B0568" w:rsidRPr="00430216">
        <w:rPr>
          <w:color w:val="000000" w:themeColor="text1"/>
        </w:rPr>
        <w:t xml:space="preserve">. Respecto al peso se realiza una comparativa entre pedidos que no superen los </w:t>
      </w:r>
      <w:r w:rsidRPr="00430216">
        <w:t xml:space="preserve">2 kg y </w:t>
      </w:r>
      <w:r w:rsidR="002B0568" w:rsidRPr="00430216">
        <w:t xml:space="preserve">aquellos que lleguen hasta los </w:t>
      </w:r>
      <w:r w:rsidRPr="00430216">
        <w:t>10 kg</w:t>
      </w:r>
      <w:r w:rsidR="002B0568" w:rsidRPr="00430216">
        <w:t xml:space="preserve">. </w:t>
      </w:r>
      <w:r w:rsidRPr="00430216">
        <w:rPr>
          <w:color w:val="000000" w:themeColor="text1"/>
        </w:rPr>
        <w:t xml:space="preserve">Se ha seleccionado este rango de pesos, ya que, se presupone que </w:t>
      </w:r>
      <w:r w:rsidRPr="00430216">
        <w:rPr>
          <w:b/>
          <w:color w:val="000000" w:themeColor="text1"/>
        </w:rPr>
        <w:t>Vinos S.A.</w:t>
      </w:r>
      <w:r w:rsidRPr="00430216">
        <w:rPr>
          <w:color w:val="000000" w:themeColor="text1"/>
        </w:rPr>
        <w:t xml:space="preserve"> recibirá pedidos de 1 a 6 botellas. </w:t>
      </w:r>
    </w:p>
    <w:p w:rsidR="009764A4" w:rsidRDefault="009764A4" w:rsidP="009764A4">
      <w:pPr>
        <w:jc w:val="both"/>
        <w:rPr>
          <w:color w:val="000000" w:themeColor="text1"/>
        </w:rPr>
      </w:pPr>
    </w:p>
    <w:p w:rsidR="009764A4" w:rsidRDefault="009764A4" w:rsidP="009764A4">
      <w:pPr>
        <w:jc w:val="both"/>
        <w:rPr>
          <w:color w:val="000000" w:themeColor="text1"/>
        </w:rPr>
      </w:pPr>
    </w:p>
    <w:p w:rsidR="001420A1" w:rsidRDefault="001420A1" w:rsidP="009764A4">
      <w:pPr>
        <w:jc w:val="both"/>
        <w:rPr>
          <w:color w:val="000000" w:themeColor="text1"/>
        </w:rPr>
      </w:pPr>
    </w:p>
    <w:p w:rsidR="001420A1" w:rsidRDefault="001420A1" w:rsidP="009764A4">
      <w:pPr>
        <w:jc w:val="both"/>
        <w:rPr>
          <w:color w:val="000000" w:themeColor="text1"/>
        </w:rPr>
      </w:pPr>
    </w:p>
    <w:p w:rsidR="001420A1" w:rsidRDefault="001420A1" w:rsidP="009764A4">
      <w:pPr>
        <w:jc w:val="both"/>
        <w:rPr>
          <w:color w:val="000000" w:themeColor="text1"/>
        </w:rPr>
      </w:pPr>
    </w:p>
    <w:p w:rsidR="001420A1" w:rsidRDefault="001420A1" w:rsidP="009764A4">
      <w:pPr>
        <w:jc w:val="both"/>
        <w:rPr>
          <w:color w:val="000000" w:themeColor="text1"/>
        </w:rPr>
      </w:pPr>
    </w:p>
    <w:p w:rsidR="001420A1" w:rsidRDefault="001420A1" w:rsidP="009764A4">
      <w:pPr>
        <w:jc w:val="both"/>
        <w:rPr>
          <w:color w:val="000000" w:themeColor="text1"/>
        </w:rPr>
      </w:pPr>
    </w:p>
    <w:p w:rsidR="001420A1" w:rsidRDefault="001420A1" w:rsidP="009764A4">
      <w:pPr>
        <w:jc w:val="both"/>
        <w:rPr>
          <w:color w:val="000000" w:themeColor="text1"/>
        </w:rPr>
      </w:pPr>
    </w:p>
    <w:p w:rsidR="001420A1" w:rsidRDefault="001420A1" w:rsidP="009764A4">
      <w:pPr>
        <w:jc w:val="both"/>
        <w:rPr>
          <w:color w:val="000000" w:themeColor="text1"/>
        </w:rPr>
      </w:pPr>
    </w:p>
    <w:p w:rsidR="001420A1" w:rsidRDefault="001420A1" w:rsidP="009764A4">
      <w:pPr>
        <w:jc w:val="both"/>
        <w:rPr>
          <w:color w:val="000000" w:themeColor="text1"/>
        </w:rPr>
      </w:pPr>
    </w:p>
    <w:p w:rsidR="001420A1" w:rsidRDefault="001420A1" w:rsidP="009764A4">
      <w:pPr>
        <w:jc w:val="both"/>
        <w:rPr>
          <w:color w:val="000000" w:themeColor="text1"/>
        </w:rPr>
      </w:pPr>
    </w:p>
    <w:p w:rsidR="001420A1" w:rsidRDefault="001420A1" w:rsidP="009764A4">
      <w:pPr>
        <w:jc w:val="both"/>
        <w:rPr>
          <w:color w:val="000000" w:themeColor="text1"/>
        </w:rPr>
      </w:pPr>
    </w:p>
    <w:p w:rsidR="00DB1B6B" w:rsidRDefault="00DB1B6B" w:rsidP="009764A4">
      <w:pPr>
        <w:jc w:val="both"/>
        <w:rPr>
          <w:color w:val="000000" w:themeColor="text1"/>
        </w:rPr>
        <w:sectPr w:rsidR="00DB1B6B" w:rsidSect="000B3844">
          <w:headerReference w:type="default" r:id="rId28"/>
          <w:footerReference w:type="default" r:id="rId29"/>
          <w:footerReference w:type="first" r:id="rId30"/>
          <w:pgSz w:w="11906" w:h="16838"/>
          <w:pgMar w:top="1418" w:right="1701" w:bottom="1418" w:left="1701" w:header="709" w:footer="709" w:gutter="0"/>
          <w:pgNumType w:start="0"/>
          <w:cols w:space="708"/>
          <w:titlePg/>
          <w:docGrid w:linePitch="360"/>
        </w:sectPr>
      </w:pPr>
    </w:p>
    <w:p w:rsidR="00DB1B6B" w:rsidRDefault="00DB1B6B" w:rsidP="009764A4">
      <w:pPr>
        <w:jc w:val="both"/>
        <w:rPr>
          <w:color w:val="000000" w:themeColor="text1"/>
        </w:rPr>
      </w:pPr>
    </w:p>
    <w:p w:rsidR="009764A4" w:rsidRDefault="00781C12" w:rsidP="00781C12">
      <w:pPr>
        <w:jc w:val="center"/>
        <w:rPr>
          <w:color w:val="000000" w:themeColor="text1"/>
        </w:rPr>
      </w:pPr>
      <w:r>
        <w:rPr>
          <w:color w:val="000000" w:themeColor="text1"/>
        </w:rPr>
        <w:t xml:space="preserve">Tabla </w:t>
      </w:r>
      <w:r w:rsidR="00B854C5">
        <w:rPr>
          <w:color w:val="000000" w:themeColor="text1"/>
        </w:rPr>
        <w:t>21</w:t>
      </w:r>
      <w:r>
        <w:rPr>
          <w:color w:val="000000" w:themeColor="text1"/>
        </w:rPr>
        <w:t xml:space="preserve">: Comparativa Operadores logísticos: </w:t>
      </w:r>
      <w:r w:rsidR="002B0568">
        <w:rPr>
          <w:color w:val="000000" w:themeColor="text1"/>
        </w:rPr>
        <w:t>h</w:t>
      </w:r>
      <w:r>
        <w:rPr>
          <w:color w:val="000000" w:themeColor="text1"/>
        </w:rPr>
        <w:t>asta 2 kg</w:t>
      </w:r>
      <w:r w:rsidR="00430216">
        <w:rPr>
          <w:color w:val="000000" w:themeColor="text1"/>
        </w:rPr>
        <w:t>.</w:t>
      </w:r>
    </w:p>
    <w:tbl>
      <w:tblPr>
        <w:tblStyle w:val="Tabladecuadrcula1clara-nfasis11"/>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47"/>
        <w:gridCol w:w="1125"/>
        <w:gridCol w:w="1364"/>
        <w:gridCol w:w="1486"/>
        <w:gridCol w:w="1558"/>
        <w:gridCol w:w="1824"/>
        <w:gridCol w:w="1778"/>
        <w:gridCol w:w="1802"/>
        <w:gridCol w:w="1844"/>
      </w:tblGrid>
      <w:tr w:rsidR="00781C12" w:rsidRPr="009764A4" w:rsidTr="002B0568">
        <w:trPr>
          <w:cnfStyle w:val="100000000000" w:firstRow="1" w:lastRow="0" w:firstColumn="0" w:lastColumn="0" w:oddVBand="0" w:evenVBand="0" w:oddHBand="0" w:evenHBand="0" w:firstRowFirstColumn="0" w:firstRowLastColumn="0" w:lastRowFirstColumn="0" w:lastRowLastColumn="0"/>
          <w:trHeight w:val="270"/>
          <w:tblCellSpacing w:w="20" w:type="dxa"/>
        </w:trPr>
        <w:tc>
          <w:tcPr>
            <w:cnfStyle w:val="001000000000" w:firstRow="0" w:lastRow="0" w:firstColumn="1" w:lastColumn="0" w:oddVBand="0" w:evenVBand="0" w:oddHBand="0" w:evenHBand="0" w:firstRowFirstColumn="0" w:firstRowLastColumn="0" w:lastRowFirstColumn="0" w:lastRowLastColumn="0"/>
            <w:tcW w:w="14218" w:type="dxa"/>
            <w:gridSpan w:val="9"/>
            <w:tcBorders>
              <w:bottom w:val="none" w:sz="0" w:space="0" w:color="auto"/>
            </w:tcBorders>
            <w:noWrap/>
            <w:hideMark/>
          </w:tcPr>
          <w:p w:rsidR="00781C12" w:rsidRPr="002B0568" w:rsidRDefault="00781C12" w:rsidP="00EC2195">
            <w:pPr>
              <w:jc w:val="center"/>
              <w:rPr>
                <w:bCs w:val="0"/>
                <w:color w:val="000000" w:themeColor="text1"/>
                <w:sz w:val="20"/>
                <w:szCs w:val="20"/>
              </w:rPr>
            </w:pPr>
            <w:r w:rsidRPr="002B0568">
              <w:rPr>
                <w:bCs w:val="0"/>
                <w:color w:val="000000" w:themeColor="text1"/>
                <w:sz w:val="20"/>
                <w:szCs w:val="20"/>
              </w:rPr>
              <w:t>HASTA 2 KG</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2B0568" w:rsidRDefault="00781C12" w:rsidP="002B0568">
            <w:pPr>
              <w:jc w:val="both"/>
              <w:rPr>
                <w:bCs w:val="0"/>
                <w:color w:val="000000" w:themeColor="text1"/>
                <w:sz w:val="20"/>
                <w:szCs w:val="20"/>
              </w:rPr>
            </w:pPr>
            <w:r w:rsidRPr="002B0568">
              <w:rPr>
                <w:bCs w:val="0"/>
                <w:color w:val="000000" w:themeColor="text1"/>
                <w:sz w:val="20"/>
                <w:szCs w:val="20"/>
              </w:rPr>
              <w:t>O</w:t>
            </w:r>
            <w:r w:rsidR="002B0568">
              <w:rPr>
                <w:bCs w:val="0"/>
                <w:color w:val="000000" w:themeColor="text1"/>
                <w:sz w:val="20"/>
                <w:szCs w:val="20"/>
              </w:rPr>
              <w:t>perador Logístico</w:t>
            </w:r>
          </w:p>
        </w:tc>
        <w:tc>
          <w:tcPr>
            <w:tcW w:w="1095" w:type="dxa"/>
            <w:noWrap/>
            <w:hideMark/>
          </w:tcPr>
          <w:p w:rsidR="00781C12" w:rsidRPr="002B0568" w:rsidRDefault="00781C12"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N</w:t>
            </w:r>
            <w:r w:rsidR="002B0568">
              <w:rPr>
                <w:b/>
                <w:bCs/>
                <w:color w:val="000000" w:themeColor="text1"/>
                <w:sz w:val="20"/>
                <w:szCs w:val="20"/>
              </w:rPr>
              <w:t>acional</w:t>
            </w:r>
          </w:p>
        </w:tc>
        <w:tc>
          <w:tcPr>
            <w:tcW w:w="1346" w:type="dxa"/>
            <w:noWrap/>
            <w:hideMark/>
          </w:tcPr>
          <w:p w:rsidR="00781C12" w:rsidRPr="002B0568" w:rsidRDefault="00781C12"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R</w:t>
            </w:r>
            <w:r w:rsidR="002B0568">
              <w:rPr>
                <w:b/>
                <w:bCs/>
                <w:color w:val="000000" w:themeColor="text1"/>
                <w:sz w:val="20"/>
                <w:szCs w:val="20"/>
              </w:rPr>
              <w:t>egional</w:t>
            </w:r>
          </w:p>
        </w:tc>
        <w:tc>
          <w:tcPr>
            <w:tcW w:w="1473" w:type="dxa"/>
            <w:noWrap/>
            <w:hideMark/>
          </w:tcPr>
          <w:p w:rsidR="00781C12" w:rsidRPr="002B0568" w:rsidRDefault="00781C12" w:rsidP="003C0CAF">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P</w:t>
            </w:r>
            <w:r w:rsidR="002B0568" w:rsidRPr="002B0568">
              <w:rPr>
                <w:b/>
                <w:bCs/>
                <w:color w:val="000000" w:themeColor="text1"/>
                <w:sz w:val="20"/>
                <w:szCs w:val="20"/>
              </w:rPr>
              <w:t>rovincial</w:t>
            </w:r>
          </w:p>
        </w:tc>
        <w:tc>
          <w:tcPr>
            <w:tcW w:w="1549" w:type="dxa"/>
            <w:noWrap/>
            <w:hideMark/>
          </w:tcPr>
          <w:p w:rsidR="00781C12" w:rsidRPr="002B0568" w:rsidRDefault="002B0568"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Pr>
                <w:b/>
                <w:bCs/>
                <w:color w:val="000000" w:themeColor="text1"/>
                <w:sz w:val="20"/>
                <w:szCs w:val="20"/>
              </w:rPr>
              <w:t>C</w:t>
            </w:r>
            <w:r w:rsidRPr="002B0568">
              <w:rPr>
                <w:b/>
                <w:bCs/>
                <w:color w:val="000000" w:themeColor="text1"/>
                <w:sz w:val="20"/>
                <w:szCs w:val="20"/>
              </w:rPr>
              <w:t xml:space="preserve">euta y </w:t>
            </w:r>
            <w:r>
              <w:rPr>
                <w:b/>
                <w:bCs/>
                <w:color w:val="000000" w:themeColor="text1"/>
                <w:sz w:val="20"/>
                <w:szCs w:val="20"/>
              </w:rPr>
              <w:t>M</w:t>
            </w:r>
            <w:r w:rsidRPr="002B0568">
              <w:rPr>
                <w:b/>
                <w:bCs/>
                <w:color w:val="000000" w:themeColor="text1"/>
                <w:sz w:val="20"/>
                <w:szCs w:val="20"/>
              </w:rPr>
              <w:t>elilla</w:t>
            </w:r>
          </w:p>
        </w:tc>
        <w:tc>
          <w:tcPr>
            <w:tcW w:w="1828" w:type="dxa"/>
            <w:noWrap/>
            <w:hideMark/>
          </w:tcPr>
          <w:p w:rsidR="00781C12" w:rsidRPr="002B0568" w:rsidRDefault="00781C12" w:rsidP="003C0CAF">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B</w:t>
            </w:r>
            <w:r w:rsidR="002B0568" w:rsidRPr="002B0568">
              <w:rPr>
                <w:b/>
                <w:bCs/>
                <w:color w:val="000000" w:themeColor="text1"/>
                <w:sz w:val="20"/>
                <w:szCs w:val="20"/>
              </w:rPr>
              <w:t>aleares</w:t>
            </w:r>
          </w:p>
        </w:tc>
        <w:tc>
          <w:tcPr>
            <w:tcW w:w="1779" w:type="dxa"/>
            <w:noWrap/>
            <w:hideMark/>
          </w:tcPr>
          <w:p w:rsidR="00781C12" w:rsidRPr="002B0568" w:rsidRDefault="002B0568" w:rsidP="003C0CAF">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 xml:space="preserve">Baleares </w:t>
            </w:r>
            <w:r w:rsidR="00781C12" w:rsidRPr="002B0568">
              <w:rPr>
                <w:b/>
                <w:bCs/>
                <w:color w:val="000000" w:themeColor="text1"/>
                <w:sz w:val="20"/>
                <w:szCs w:val="20"/>
              </w:rPr>
              <w:t>M</w:t>
            </w:r>
            <w:r w:rsidRPr="002B0568">
              <w:rPr>
                <w:b/>
                <w:bCs/>
                <w:color w:val="000000" w:themeColor="text1"/>
                <w:sz w:val="20"/>
                <w:szCs w:val="20"/>
              </w:rPr>
              <w:t>enores</w:t>
            </w:r>
          </w:p>
        </w:tc>
        <w:tc>
          <w:tcPr>
            <w:tcW w:w="1804" w:type="dxa"/>
            <w:noWrap/>
            <w:hideMark/>
          </w:tcPr>
          <w:p w:rsidR="00781C12" w:rsidRPr="002B0568" w:rsidRDefault="00781C12" w:rsidP="003C0CAF">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C</w:t>
            </w:r>
            <w:r w:rsidR="002B0568" w:rsidRPr="002B0568">
              <w:rPr>
                <w:b/>
                <w:bCs/>
                <w:color w:val="000000" w:themeColor="text1"/>
                <w:sz w:val="20"/>
                <w:szCs w:val="20"/>
              </w:rPr>
              <w:t xml:space="preserve">anarias </w:t>
            </w:r>
            <w:r w:rsidRPr="002B0568">
              <w:rPr>
                <w:b/>
                <w:bCs/>
                <w:color w:val="000000" w:themeColor="text1"/>
                <w:sz w:val="20"/>
                <w:szCs w:val="20"/>
              </w:rPr>
              <w:t>M</w:t>
            </w:r>
            <w:r w:rsidR="002B0568" w:rsidRPr="002B0568">
              <w:rPr>
                <w:b/>
                <w:bCs/>
                <w:color w:val="000000" w:themeColor="text1"/>
                <w:sz w:val="20"/>
                <w:szCs w:val="20"/>
              </w:rPr>
              <w:t>enores</w:t>
            </w:r>
          </w:p>
        </w:tc>
        <w:tc>
          <w:tcPr>
            <w:tcW w:w="1828" w:type="dxa"/>
            <w:noWrap/>
            <w:hideMark/>
          </w:tcPr>
          <w:p w:rsidR="00781C12" w:rsidRPr="002B0568" w:rsidRDefault="00781C12" w:rsidP="003C0CAF">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C</w:t>
            </w:r>
            <w:r w:rsidR="002B0568" w:rsidRPr="002B0568">
              <w:rPr>
                <w:b/>
                <w:bCs/>
                <w:color w:val="000000" w:themeColor="text1"/>
                <w:sz w:val="20"/>
                <w:szCs w:val="20"/>
              </w:rPr>
              <w:t>anarias</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TIPS@</w:t>
            </w:r>
          </w:p>
        </w:tc>
        <w:tc>
          <w:tcPr>
            <w:tcW w:w="1095"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3,94 €</w:t>
            </w:r>
          </w:p>
        </w:tc>
        <w:tc>
          <w:tcPr>
            <w:tcW w:w="1346"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3,61 €</w:t>
            </w:r>
          </w:p>
        </w:tc>
        <w:tc>
          <w:tcPr>
            <w:tcW w:w="1473"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3,28</w:t>
            </w:r>
          </w:p>
        </w:tc>
        <w:tc>
          <w:tcPr>
            <w:tcW w:w="1549"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22,47€ (hasta 2kg) + 3,82€ kg adicional</w:t>
            </w:r>
          </w:p>
        </w:tc>
        <w:tc>
          <w:tcPr>
            <w:tcW w:w="1828"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8.74€ (hasta 1 kg) + 3.38€ kg adicional</w:t>
            </w:r>
          </w:p>
        </w:tc>
        <w:tc>
          <w:tcPr>
            <w:tcW w:w="1779"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12.02e(hasta 1 kg) +4.35€ kg adicional</w:t>
            </w:r>
          </w:p>
        </w:tc>
        <w:tc>
          <w:tcPr>
            <w:tcW w:w="1804"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15.94€ (hasta 1 kg) +8.43€ kg adicional</w:t>
            </w:r>
          </w:p>
        </w:tc>
        <w:tc>
          <w:tcPr>
            <w:tcW w:w="1828"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9.80€ (hasta 1 kg) +5.96€ kg adicional</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Chronoexprés</w:t>
            </w:r>
          </w:p>
        </w:tc>
        <w:tc>
          <w:tcPr>
            <w:tcW w:w="1095"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4.07€</w:t>
            </w:r>
          </w:p>
        </w:tc>
        <w:tc>
          <w:tcPr>
            <w:tcW w:w="1346"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3.93€</w:t>
            </w:r>
          </w:p>
        </w:tc>
        <w:tc>
          <w:tcPr>
            <w:tcW w:w="1473"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3.27€</w:t>
            </w:r>
          </w:p>
        </w:tc>
        <w:tc>
          <w:tcPr>
            <w:tcW w:w="154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21.15€</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11.04€</w:t>
            </w:r>
          </w:p>
        </w:tc>
        <w:tc>
          <w:tcPr>
            <w:tcW w:w="177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04"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11.04€</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NACEX</w:t>
            </w:r>
          </w:p>
        </w:tc>
        <w:tc>
          <w:tcPr>
            <w:tcW w:w="1095"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4,96 €</w:t>
            </w:r>
          </w:p>
        </w:tc>
        <w:tc>
          <w:tcPr>
            <w:tcW w:w="1346"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4,64</w:t>
            </w:r>
          </w:p>
        </w:tc>
        <w:tc>
          <w:tcPr>
            <w:tcW w:w="1473"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4,50 €</w:t>
            </w:r>
          </w:p>
        </w:tc>
        <w:tc>
          <w:tcPr>
            <w:tcW w:w="154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7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04"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r>
      <w:tr w:rsidR="002B0568" w:rsidRPr="009764A4" w:rsidTr="002B0568">
        <w:trPr>
          <w:trHeight w:val="269"/>
          <w:tblCellSpacing w:w="20" w:type="dxa"/>
        </w:trPr>
        <w:tc>
          <w:tcPr>
            <w:cnfStyle w:val="001000000000" w:firstRow="0" w:lastRow="0" w:firstColumn="1" w:lastColumn="0" w:oddVBand="0" w:evenVBand="0" w:oddHBand="0" w:evenHBand="0" w:firstRowFirstColumn="0" w:firstRowLastColumn="0" w:lastRowFirstColumn="0" w:lastRowLastColumn="0"/>
            <w:tcW w:w="1516" w:type="dxa"/>
            <w:vMerge w:val="restart"/>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TOURLINE EXPRESS</w:t>
            </w:r>
          </w:p>
        </w:tc>
        <w:tc>
          <w:tcPr>
            <w:tcW w:w="1095" w:type="dxa"/>
            <w:vMerge w:val="restart"/>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5,51 €</w:t>
            </w:r>
          </w:p>
        </w:tc>
        <w:tc>
          <w:tcPr>
            <w:tcW w:w="1346" w:type="dxa"/>
            <w:vMerge w:val="restart"/>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5,21 €</w:t>
            </w:r>
          </w:p>
        </w:tc>
        <w:tc>
          <w:tcPr>
            <w:tcW w:w="1473" w:type="dxa"/>
            <w:vMerge w:val="restart"/>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3,30 €</w:t>
            </w:r>
          </w:p>
        </w:tc>
        <w:tc>
          <w:tcPr>
            <w:tcW w:w="1549" w:type="dxa"/>
            <w:vMerge w:val="restart"/>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19,96€ (hasta 1 kg) + 3,19€ kg adicional</w:t>
            </w:r>
          </w:p>
        </w:tc>
        <w:tc>
          <w:tcPr>
            <w:tcW w:w="1828" w:type="dxa"/>
            <w:vMerge w:val="restart"/>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10,24€ (hasta 1 kg) + 3,47€ kg adicional</w:t>
            </w:r>
          </w:p>
        </w:tc>
        <w:tc>
          <w:tcPr>
            <w:tcW w:w="1779" w:type="dxa"/>
            <w:vMerge w:val="restart"/>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04" w:type="dxa"/>
            <w:vMerge w:val="restart"/>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SUPLEMENTO 1.76€/KG</w:t>
            </w:r>
          </w:p>
        </w:tc>
        <w:tc>
          <w:tcPr>
            <w:tcW w:w="1828" w:type="dxa"/>
            <w:vMerge w:val="restart"/>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11,36€ (hasta 1 kg) + 3,47€ kg adicional</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vMerge/>
            <w:hideMark/>
          </w:tcPr>
          <w:p w:rsidR="00781C12" w:rsidRPr="00EC2195" w:rsidRDefault="00781C12" w:rsidP="003C0CAF">
            <w:pPr>
              <w:jc w:val="both"/>
              <w:rPr>
                <w:bCs w:val="0"/>
                <w:color w:val="000000" w:themeColor="text1"/>
                <w:sz w:val="20"/>
                <w:szCs w:val="20"/>
              </w:rPr>
            </w:pPr>
          </w:p>
        </w:tc>
        <w:tc>
          <w:tcPr>
            <w:tcW w:w="1095" w:type="dxa"/>
            <w:vMerge/>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46" w:type="dxa"/>
            <w:vMerge/>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3" w:type="dxa"/>
            <w:vMerge/>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549" w:type="dxa"/>
            <w:vMerge/>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28" w:type="dxa"/>
            <w:vMerge/>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779" w:type="dxa"/>
            <w:vMerge/>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4" w:type="dxa"/>
            <w:vMerge/>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28" w:type="dxa"/>
            <w:vMerge/>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HALCOURIER</w:t>
            </w:r>
          </w:p>
        </w:tc>
        <w:tc>
          <w:tcPr>
            <w:tcW w:w="1095"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4,65 €</w:t>
            </w:r>
          </w:p>
        </w:tc>
        <w:tc>
          <w:tcPr>
            <w:tcW w:w="1346"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4,20 €</w:t>
            </w:r>
          </w:p>
        </w:tc>
        <w:tc>
          <w:tcPr>
            <w:tcW w:w="1473"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3,65 €</w:t>
            </w:r>
          </w:p>
        </w:tc>
        <w:tc>
          <w:tcPr>
            <w:tcW w:w="154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7.28€(Hasta 1 kg) + 3,23€ kg adicional</w:t>
            </w:r>
          </w:p>
        </w:tc>
        <w:tc>
          <w:tcPr>
            <w:tcW w:w="1779"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7.20€ / Pueblos 5,40€</w:t>
            </w:r>
          </w:p>
        </w:tc>
        <w:tc>
          <w:tcPr>
            <w:tcW w:w="1804"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9.30€ /Pueblos 7,60€</w:t>
            </w:r>
          </w:p>
        </w:tc>
        <w:tc>
          <w:tcPr>
            <w:tcW w:w="1828"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11,16€ (hasta 1 kg) + 5,27€ kg adicional</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ASM</w:t>
            </w:r>
          </w:p>
        </w:tc>
        <w:tc>
          <w:tcPr>
            <w:tcW w:w="1095"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4,40 €</w:t>
            </w:r>
          </w:p>
        </w:tc>
        <w:tc>
          <w:tcPr>
            <w:tcW w:w="1346"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3,91 €</w:t>
            </w:r>
          </w:p>
        </w:tc>
        <w:tc>
          <w:tcPr>
            <w:tcW w:w="1473"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3,95 €</w:t>
            </w:r>
          </w:p>
        </w:tc>
        <w:tc>
          <w:tcPr>
            <w:tcW w:w="1549"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19.55€(Hasta 1 kg) + 5,75€ kg adicional</w:t>
            </w:r>
          </w:p>
        </w:tc>
        <w:tc>
          <w:tcPr>
            <w:tcW w:w="1828"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11.00€ (hasta 1 kg) + 3,95€ kg adicional</w:t>
            </w:r>
          </w:p>
        </w:tc>
        <w:tc>
          <w:tcPr>
            <w:tcW w:w="177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04"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16,80€ (hasta 1kg) + 6,25€ kg adicional</w:t>
            </w:r>
          </w:p>
        </w:tc>
        <w:tc>
          <w:tcPr>
            <w:tcW w:w="1828" w:type="dxa"/>
            <w:noWrap/>
            <w:hideMark/>
          </w:tcPr>
          <w:p w:rsidR="00781C12" w:rsidRPr="00781C12" w:rsidRDefault="00781C12" w:rsidP="002B056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13,85€ (hasta 1kg) + 5,05€ kg adicional</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MRW</w:t>
            </w:r>
          </w:p>
        </w:tc>
        <w:tc>
          <w:tcPr>
            <w:tcW w:w="1095"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5,36 €</w:t>
            </w:r>
          </w:p>
        </w:tc>
        <w:tc>
          <w:tcPr>
            <w:tcW w:w="1346"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4,73 €</w:t>
            </w:r>
          </w:p>
        </w:tc>
        <w:tc>
          <w:tcPr>
            <w:tcW w:w="1473"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4,52 €</w:t>
            </w:r>
          </w:p>
        </w:tc>
        <w:tc>
          <w:tcPr>
            <w:tcW w:w="154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7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04"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ENVIALIA</w:t>
            </w:r>
          </w:p>
        </w:tc>
        <w:tc>
          <w:tcPr>
            <w:tcW w:w="1095"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4,60 €</w:t>
            </w:r>
          </w:p>
        </w:tc>
        <w:tc>
          <w:tcPr>
            <w:tcW w:w="1346"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3,00 €</w:t>
            </w:r>
          </w:p>
        </w:tc>
        <w:tc>
          <w:tcPr>
            <w:tcW w:w="1473"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2,85 €</w:t>
            </w:r>
          </w:p>
        </w:tc>
        <w:tc>
          <w:tcPr>
            <w:tcW w:w="154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7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04"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GLS</w:t>
            </w:r>
          </w:p>
        </w:tc>
        <w:tc>
          <w:tcPr>
            <w:tcW w:w="1095"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3,00 €</w:t>
            </w:r>
          </w:p>
        </w:tc>
        <w:tc>
          <w:tcPr>
            <w:tcW w:w="1346"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w:t>
            </w:r>
          </w:p>
        </w:tc>
        <w:tc>
          <w:tcPr>
            <w:tcW w:w="1473"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3,00 €</w:t>
            </w:r>
          </w:p>
        </w:tc>
        <w:tc>
          <w:tcPr>
            <w:tcW w:w="154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14,40 €</w:t>
            </w:r>
          </w:p>
        </w:tc>
        <w:tc>
          <w:tcPr>
            <w:tcW w:w="177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04"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41,30 €</w:t>
            </w:r>
          </w:p>
        </w:tc>
      </w:tr>
      <w:tr w:rsidR="002B0568" w:rsidRPr="009764A4" w:rsidTr="002B0568">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516" w:type="dxa"/>
            <w:noWrap/>
            <w:hideMark/>
          </w:tcPr>
          <w:p w:rsidR="00781C12" w:rsidRPr="00EC2195" w:rsidRDefault="00781C12" w:rsidP="003C0CAF">
            <w:pPr>
              <w:jc w:val="both"/>
              <w:rPr>
                <w:bCs w:val="0"/>
                <w:color w:val="000000" w:themeColor="text1"/>
                <w:sz w:val="20"/>
                <w:szCs w:val="20"/>
              </w:rPr>
            </w:pPr>
            <w:r w:rsidRPr="00EC2195">
              <w:rPr>
                <w:bCs w:val="0"/>
                <w:color w:val="000000" w:themeColor="text1"/>
                <w:sz w:val="20"/>
                <w:szCs w:val="20"/>
              </w:rPr>
              <w:t>SEUR</w:t>
            </w:r>
          </w:p>
        </w:tc>
        <w:tc>
          <w:tcPr>
            <w:tcW w:w="1095"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4,95 €</w:t>
            </w:r>
          </w:p>
        </w:tc>
        <w:tc>
          <w:tcPr>
            <w:tcW w:w="1346"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473"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54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79"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04"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28" w:type="dxa"/>
            <w:noWrap/>
            <w:hideMark/>
          </w:tcPr>
          <w:p w:rsidR="00781C12" w:rsidRPr="00781C12" w:rsidRDefault="00781C12" w:rsidP="003C0CA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r>
    </w:tbl>
    <w:p w:rsidR="00781C12" w:rsidRPr="00EC2195" w:rsidRDefault="00EC2195" w:rsidP="00EC2195">
      <w:pPr>
        <w:jc w:val="right"/>
        <w:rPr>
          <w:i/>
          <w:color w:val="000000" w:themeColor="text1"/>
          <w:sz w:val="18"/>
        </w:rPr>
      </w:pPr>
      <w:r w:rsidRPr="00EC2195">
        <w:rPr>
          <w:i/>
          <w:color w:val="000000" w:themeColor="text1"/>
          <w:sz w:val="18"/>
        </w:rPr>
        <w:t>Fuente: Elaboración Propia</w:t>
      </w:r>
    </w:p>
    <w:p w:rsidR="00781C12" w:rsidRDefault="00781C12" w:rsidP="009764A4">
      <w:pPr>
        <w:jc w:val="both"/>
        <w:rPr>
          <w:color w:val="000000" w:themeColor="text1"/>
        </w:rPr>
      </w:pPr>
    </w:p>
    <w:p w:rsidR="00781C12" w:rsidRDefault="00781C12" w:rsidP="009764A4">
      <w:pPr>
        <w:jc w:val="both"/>
        <w:rPr>
          <w:color w:val="000000" w:themeColor="text1"/>
        </w:rPr>
      </w:pPr>
    </w:p>
    <w:p w:rsidR="00781C12" w:rsidRDefault="00EC2195" w:rsidP="00EC2195">
      <w:pPr>
        <w:jc w:val="center"/>
        <w:rPr>
          <w:color w:val="000000" w:themeColor="text1"/>
        </w:rPr>
      </w:pPr>
      <w:r>
        <w:rPr>
          <w:color w:val="000000" w:themeColor="text1"/>
        </w:rPr>
        <w:lastRenderedPageBreak/>
        <w:t xml:space="preserve">Tabla </w:t>
      </w:r>
      <w:r w:rsidR="00B854C5">
        <w:rPr>
          <w:color w:val="000000" w:themeColor="text1"/>
        </w:rPr>
        <w:t>22</w:t>
      </w:r>
      <w:r>
        <w:rPr>
          <w:color w:val="000000" w:themeColor="text1"/>
        </w:rPr>
        <w:t>: Comp</w:t>
      </w:r>
      <w:r w:rsidR="002B0568">
        <w:rPr>
          <w:color w:val="000000" w:themeColor="text1"/>
        </w:rPr>
        <w:t>arativa Operadores logísticos: h</w:t>
      </w:r>
      <w:r>
        <w:rPr>
          <w:color w:val="000000" w:themeColor="text1"/>
        </w:rPr>
        <w:t>asta 10 kg</w:t>
      </w:r>
      <w:r w:rsidR="00430216">
        <w:rPr>
          <w:color w:val="000000" w:themeColor="text1"/>
        </w:rPr>
        <w:t>.</w:t>
      </w:r>
    </w:p>
    <w:tbl>
      <w:tblPr>
        <w:tblStyle w:val="Tabladecuadrcula1clara-nfasis11"/>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443"/>
        <w:gridCol w:w="1285"/>
        <w:gridCol w:w="1373"/>
        <w:gridCol w:w="1397"/>
        <w:gridCol w:w="1647"/>
        <w:gridCol w:w="1822"/>
        <w:gridCol w:w="1654"/>
        <w:gridCol w:w="1773"/>
        <w:gridCol w:w="1934"/>
      </w:tblGrid>
      <w:tr w:rsidR="00781C12" w:rsidRPr="00781C12" w:rsidTr="002B0568">
        <w:trPr>
          <w:cnfStyle w:val="100000000000" w:firstRow="1" w:lastRow="0" w:firstColumn="0" w:lastColumn="0" w:oddVBand="0" w:evenVBand="0" w:oddHBand="0" w:evenHBand="0" w:firstRowFirstColumn="0" w:firstRowLastColumn="0" w:lastRowFirstColumn="0" w:lastRowLastColumn="0"/>
          <w:trHeight w:val="270"/>
          <w:tblCellSpacing w:w="20" w:type="dxa"/>
        </w:trPr>
        <w:tc>
          <w:tcPr>
            <w:cnfStyle w:val="001000000000" w:firstRow="0" w:lastRow="0" w:firstColumn="1" w:lastColumn="0" w:oddVBand="0" w:evenVBand="0" w:oddHBand="0" w:evenHBand="0" w:firstRowFirstColumn="0" w:firstRowLastColumn="0" w:lastRowFirstColumn="0" w:lastRowLastColumn="0"/>
            <w:tcW w:w="14248" w:type="dxa"/>
            <w:gridSpan w:val="9"/>
            <w:tcBorders>
              <w:bottom w:val="none" w:sz="0" w:space="0" w:color="auto"/>
            </w:tcBorders>
            <w:noWrap/>
            <w:hideMark/>
          </w:tcPr>
          <w:p w:rsidR="00781C12" w:rsidRPr="002B0568" w:rsidRDefault="00781C12" w:rsidP="00EC2195">
            <w:pPr>
              <w:jc w:val="center"/>
              <w:rPr>
                <w:bCs w:val="0"/>
                <w:color w:val="000000" w:themeColor="text1"/>
                <w:sz w:val="20"/>
                <w:szCs w:val="20"/>
              </w:rPr>
            </w:pPr>
            <w:r w:rsidRPr="002B0568">
              <w:rPr>
                <w:bCs w:val="0"/>
                <w:color w:val="000000" w:themeColor="text1"/>
                <w:sz w:val="20"/>
                <w:szCs w:val="20"/>
              </w:rPr>
              <w:t>HASTA 10 KG</w:t>
            </w:r>
          </w:p>
        </w:tc>
      </w:tr>
      <w:tr w:rsidR="002B0568" w:rsidRPr="009764A4"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2B0568" w:rsidRPr="002B0568" w:rsidRDefault="002B0568" w:rsidP="002B0568">
            <w:pPr>
              <w:jc w:val="both"/>
              <w:rPr>
                <w:bCs w:val="0"/>
                <w:color w:val="000000" w:themeColor="text1"/>
                <w:sz w:val="20"/>
                <w:szCs w:val="20"/>
              </w:rPr>
            </w:pPr>
            <w:r w:rsidRPr="002B0568">
              <w:rPr>
                <w:bCs w:val="0"/>
                <w:color w:val="000000" w:themeColor="text1"/>
                <w:sz w:val="20"/>
                <w:szCs w:val="20"/>
              </w:rPr>
              <w:t>O</w:t>
            </w:r>
            <w:r>
              <w:rPr>
                <w:bCs w:val="0"/>
                <w:color w:val="000000" w:themeColor="text1"/>
                <w:sz w:val="20"/>
                <w:szCs w:val="20"/>
              </w:rPr>
              <w:t>perador Logístico</w:t>
            </w:r>
          </w:p>
        </w:tc>
        <w:tc>
          <w:tcPr>
            <w:tcW w:w="1238" w:type="dxa"/>
            <w:noWrap/>
            <w:hideMark/>
          </w:tcPr>
          <w:p w:rsidR="002B0568" w:rsidRPr="002B0568" w:rsidRDefault="002B0568"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N</w:t>
            </w:r>
            <w:r>
              <w:rPr>
                <w:b/>
                <w:bCs/>
                <w:color w:val="000000" w:themeColor="text1"/>
                <w:sz w:val="20"/>
                <w:szCs w:val="20"/>
              </w:rPr>
              <w:t>acional</w:t>
            </w:r>
          </w:p>
        </w:tc>
        <w:tc>
          <w:tcPr>
            <w:tcW w:w="1328" w:type="dxa"/>
            <w:noWrap/>
            <w:hideMark/>
          </w:tcPr>
          <w:p w:rsidR="002B0568" w:rsidRPr="002B0568" w:rsidRDefault="002B0568"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R</w:t>
            </w:r>
            <w:r>
              <w:rPr>
                <w:b/>
                <w:bCs/>
                <w:color w:val="000000" w:themeColor="text1"/>
                <w:sz w:val="20"/>
                <w:szCs w:val="20"/>
              </w:rPr>
              <w:t>egional</w:t>
            </w:r>
          </w:p>
        </w:tc>
        <w:tc>
          <w:tcPr>
            <w:tcW w:w="1353" w:type="dxa"/>
            <w:noWrap/>
            <w:hideMark/>
          </w:tcPr>
          <w:p w:rsidR="002B0568" w:rsidRPr="002B0568" w:rsidRDefault="002B0568"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Provincial</w:t>
            </w:r>
          </w:p>
        </w:tc>
        <w:tc>
          <w:tcPr>
            <w:tcW w:w="1608" w:type="dxa"/>
            <w:noWrap/>
            <w:hideMark/>
          </w:tcPr>
          <w:p w:rsidR="002B0568" w:rsidRPr="002B0568" w:rsidRDefault="002B0568"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Pr>
                <w:b/>
                <w:bCs/>
                <w:color w:val="000000" w:themeColor="text1"/>
                <w:sz w:val="20"/>
                <w:szCs w:val="20"/>
              </w:rPr>
              <w:t>C</w:t>
            </w:r>
            <w:r w:rsidRPr="002B0568">
              <w:rPr>
                <w:b/>
                <w:bCs/>
                <w:color w:val="000000" w:themeColor="text1"/>
                <w:sz w:val="20"/>
                <w:szCs w:val="20"/>
              </w:rPr>
              <w:t xml:space="preserve">euta y </w:t>
            </w:r>
            <w:r>
              <w:rPr>
                <w:b/>
                <w:bCs/>
                <w:color w:val="000000" w:themeColor="text1"/>
                <w:sz w:val="20"/>
                <w:szCs w:val="20"/>
              </w:rPr>
              <w:t>M</w:t>
            </w:r>
            <w:r w:rsidRPr="002B0568">
              <w:rPr>
                <w:b/>
                <w:bCs/>
                <w:color w:val="000000" w:themeColor="text1"/>
                <w:sz w:val="20"/>
                <w:szCs w:val="20"/>
              </w:rPr>
              <w:t>elilla</w:t>
            </w:r>
          </w:p>
        </w:tc>
        <w:tc>
          <w:tcPr>
            <w:tcW w:w="1787" w:type="dxa"/>
            <w:noWrap/>
            <w:hideMark/>
          </w:tcPr>
          <w:p w:rsidR="002B0568" w:rsidRPr="002B0568" w:rsidRDefault="002B0568"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Baleares</w:t>
            </w:r>
          </w:p>
        </w:tc>
        <w:tc>
          <w:tcPr>
            <w:tcW w:w="1616" w:type="dxa"/>
            <w:noWrap/>
            <w:hideMark/>
          </w:tcPr>
          <w:p w:rsidR="002B0568" w:rsidRPr="002B0568" w:rsidRDefault="002B0568"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Baleares Menores</w:t>
            </w:r>
          </w:p>
        </w:tc>
        <w:tc>
          <w:tcPr>
            <w:tcW w:w="1737" w:type="dxa"/>
            <w:noWrap/>
            <w:hideMark/>
          </w:tcPr>
          <w:p w:rsidR="002B0568" w:rsidRPr="002B0568" w:rsidRDefault="002B0568"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Canarias Menores</w:t>
            </w:r>
          </w:p>
        </w:tc>
        <w:tc>
          <w:tcPr>
            <w:tcW w:w="1882" w:type="dxa"/>
            <w:noWrap/>
            <w:hideMark/>
          </w:tcPr>
          <w:p w:rsidR="002B0568" w:rsidRPr="002B0568" w:rsidRDefault="002B0568" w:rsidP="002B0568">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2B0568">
              <w:rPr>
                <w:b/>
                <w:bCs/>
                <w:color w:val="000000" w:themeColor="text1"/>
                <w:sz w:val="20"/>
                <w:szCs w:val="20"/>
              </w:rPr>
              <w:t>Canarias</w:t>
            </w: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TIPS@</w:t>
            </w:r>
          </w:p>
        </w:tc>
        <w:tc>
          <w:tcPr>
            <w:tcW w:w="123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5,00 €</w:t>
            </w:r>
          </w:p>
        </w:tc>
        <w:tc>
          <w:tcPr>
            <w:tcW w:w="132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4,82 €</w:t>
            </w:r>
          </w:p>
        </w:tc>
        <w:tc>
          <w:tcPr>
            <w:tcW w:w="1353"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3.28€</w:t>
            </w:r>
          </w:p>
        </w:tc>
        <w:tc>
          <w:tcPr>
            <w:tcW w:w="1608"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22,47€ (hasta 2kg) + 3,82€ kg adicional</w:t>
            </w:r>
          </w:p>
        </w:tc>
        <w:tc>
          <w:tcPr>
            <w:tcW w:w="1787"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8.74€ (hasta 1 kg) + 3.38€ kg adicional</w:t>
            </w:r>
          </w:p>
        </w:tc>
        <w:tc>
          <w:tcPr>
            <w:tcW w:w="1616"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12.02e(hasta 1 kg) +4.35€ kg adicional</w:t>
            </w:r>
          </w:p>
        </w:tc>
        <w:tc>
          <w:tcPr>
            <w:tcW w:w="1737"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15.94€ (hasta 1 kg) +8.43€ kg adicional</w:t>
            </w:r>
          </w:p>
        </w:tc>
        <w:tc>
          <w:tcPr>
            <w:tcW w:w="1882"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9.80€ (hasta 1 kg) +5.96€ kg adicional</w:t>
            </w: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Chronoexprés</w:t>
            </w:r>
          </w:p>
        </w:tc>
        <w:tc>
          <w:tcPr>
            <w:tcW w:w="123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5,4</w:t>
            </w:r>
          </w:p>
        </w:tc>
        <w:tc>
          <w:tcPr>
            <w:tcW w:w="132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3.93€</w:t>
            </w:r>
          </w:p>
        </w:tc>
        <w:tc>
          <w:tcPr>
            <w:tcW w:w="1353"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3.27€</w:t>
            </w:r>
          </w:p>
        </w:tc>
        <w:tc>
          <w:tcPr>
            <w:tcW w:w="160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21.15€</w:t>
            </w:r>
          </w:p>
        </w:tc>
        <w:tc>
          <w:tcPr>
            <w:tcW w:w="178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11.04€</w:t>
            </w:r>
          </w:p>
        </w:tc>
        <w:tc>
          <w:tcPr>
            <w:tcW w:w="1616"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3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82"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11.04€</w:t>
            </w: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NACEX</w:t>
            </w:r>
          </w:p>
        </w:tc>
        <w:tc>
          <w:tcPr>
            <w:tcW w:w="123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5,21 €</w:t>
            </w:r>
          </w:p>
        </w:tc>
        <w:tc>
          <w:tcPr>
            <w:tcW w:w="132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4,34</w:t>
            </w:r>
          </w:p>
        </w:tc>
        <w:tc>
          <w:tcPr>
            <w:tcW w:w="1353"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5,70 €</w:t>
            </w:r>
          </w:p>
        </w:tc>
        <w:tc>
          <w:tcPr>
            <w:tcW w:w="160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8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616"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3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82"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r>
      <w:tr w:rsidR="002B0568" w:rsidRPr="00781C12" w:rsidTr="00E46F65">
        <w:trPr>
          <w:trHeight w:val="269"/>
          <w:tblCellSpacing w:w="20" w:type="dxa"/>
        </w:trPr>
        <w:tc>
          <w:tcPr>
            <w:cnfStyle w:val="001000000000" w:firstRow="0" w:lastRow="0" w:firstColumn="1" w:lastColumn="0" w:oddVBand="0" w:evenVBand="0" w:oddHBand="0" w:evenHBand="0" w:firstRowFirstColumn="0" w:firstRowLastColumn="0" w:lastRowFirstColumn="0" w:lastRowLastColumn="0"/>
            <w:tcW w:w="1379" w:type="dxa"/>
            <w:vMerge w:val="restart"/>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TOURLINE EXPRESS</w:t>
            </w:r>
          </w:p>
        </w:tc>
        <w:tc>
          <w:tcPr>
            <w:tcW w:w="1238" w:type="dxa"/>
            <w:vMerge w:val="restart"/>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5,88 €</w:t>
            </w:r>
          </w:p>
        </w:tc>
        <w:tc>
          <w:tcPr>
            <w:tcW w:w="1328" w:type="dxa"/>
            <w:vMerge w:val="restart"/>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5,58 €</w:t>
            </w:r>
          </w:p>
        </w:tc>
        <w:tc>
          <w:tcPr>
            <w:tcW w:w="1353" w:type="dxa"/>
            <w:vMerge w:val="restart"/>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3,67 €</w:t>
            </w:r>
          </w:p>
        </w:tc>
        <w:tc>
          <w:tcPr>
            <w:tcW w:w="1608" w:type="dxa"/>
            <w:vMerge w:val="restart"/>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19,96€ (hasta 1 kg) + 3,19€ kg adicional</w:t>
            </w:r>
          </w:p>
        </w:tc>
        <w:tc>
          <w:tcPr>
            <w:tcW w:w="1787" w:type="dxa"/>
            <w:vMerge w:val="restart"/>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10,24€ (hasta 1 kg) + 3,47€ kg adicional</w:t>
            </w:r>
          </w:p>
        </w:tc>
        <w:tc>
          <w:tcPr>
            <w:tcW w:w="1616" w:type="dxa"/>
            <w:vMerge w:val="restart"/>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37" w:type="dxa"/>
            <w:vMerge w:val="restart"/>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SUPLEMENTO 1.76€/KG</w:t>
            </w:r>
          </w:p>
        </w:tc>
        <w:tc>
          <w:tcPr>
            <w:tcW w:w="1882" w:type="dxa"/>
            <w:vMerge w:val="restart"/>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11,36€ (hasta 1 kg) + 3,47€ kg adicional</w:t>
            </w: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vMerge/>
            <w:hideMark/>
          </w:tcPr>
          <w:p w:rsidR="00781C12" w:rsidRPr="00781C12" w:rsidRDefault="00781C12" w:rsidP="00781C12">
            <w:pPr>
              <w:jc w:val="both"/>
              <w:rPr>
                <w:color w:val="000000" w:themeColor="text1"/>
                <w:sz w:val="20"/>
                <w:szCs w:val="20"/>
              </w:rPr>
            </w:pPr>
          </w:p>
        </w:tc>
        <w:tc>
          <w:tcPr>
            <w:tcW w:w="1238" w:type="dxa"/>
            <w:vMerge/>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28" w:type="dxa"/>
            <w:vMerge/>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53" w:type="dxa"/>
            <w:vMerge/>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608" w:type="dxa"/>
            <w:vMerge/>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787" w:type="dxa"/>
            <w:vMerge/>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616" w:type="dxa"/>
            <w:vMerge/>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737" w:type="dxa"/>
            <w:vMerge/>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82" w:type="dxa"/>
            <w:vMerge/>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HALCOURIER</w:t>
            </w:r>
          </w:p>
        </w:tc>
        <w:tc>
          <w:tcPr>
            <w:tcW w:w="123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6,44 €</w:t>
            </w:r>
          </w:p>
        </w:tc>
        <w:tc>
          <w:tcPr>
            <w:tcW w:w="132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5,40 €</w:t>
            </w:r>
          </w:p>
        </w:tc>
        <w:tc>
          <w:tcPr>
            <w:tcW w:w="1353"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4,72 €</w:t>
            </w:r>
          </w:p>
        </w:tc>
        <w:tc>
          <w:tcPr>
            <w:tcW w:w="160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87"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7.28€(Hasta 1 kg) + 3,23€ kg adicional</w:t>
            </w:r>
          </w:p>
        </w:tc>
        <w:tc>
          <w:tcPr>
            <w:tcW w:w="1616"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7.20€ / Pueblos 5,40€</w:t>
            </w:r>
          </w:p>
        </w:tc>
        <w:tc>
          <w:tcPr>
            <w:tcW w:w="1737"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9.30€ /Pueblos 7,60€</w:t>
            </w:r>
          </w:p>
        </w:tc>
        <w:tc>
          <w:tcPr>
            <w:tcW w:w="1882"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11,16€ (hasta 1 kg) + 5,27€ kg adicional</w:t>
            </w: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ASM</w:t>
            </w:r>
          </w:p>
        </w:tc>
        <w:tc>
          <w:tcPr>
            <w:tcW w:w="123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6,05 €</w:t>
            </w:r>
          </w:p>
        </w:tc>
        <w:tc>
          <w:tcPr>
            <w:tcW w:w="132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5,37 €</w:t>
            </w:r>
          </w:p>
        </w:tc>
        <w:tc>
          <w:tcPr>
            <w:tcW w:w="1353"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5,15 €</w:t>
            </w:r>
          </w:p>
        </w:tc>
        <w:tc>
          <w:tcPr>
            <w:tcW w:w="1608"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19.55€(Hasta 1 kg) + 5,75€ kg adicional</w:t>
            </w:r>
          </w:p>
        </w:tc>
        <w:tc>
          <w:tcPr>
            <w:tcW w:w="1787"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11.00€ (hasta 1 kg) + 3,95€ kg adicional</w:t>
            </w:r>
          </w:p>
        </w:tc>
        <w:tc>
          <w:tcPr>
            <w:tcW w:w="1616"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37"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16,80€ (hasta 1kg) + 6,25€ kg adicional</w:t>
            </w:r>
          </w:p>
        </w:tc>
        <w:tc>
          <w:tcPr>
            <w:tcW w:w="1882" w:type="dxa"/>
            <w:noWrap/>
            <w:hideMark/>
          </w:tcPr>
          <w:p w:rsidR="00781C12" w:rsidRPr="00781C12" w:rsidRDefault="00781C12" w:rsidP="00E46F6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13,85€ (hasta 1kg) + 5,05€ kg adicional</w:t>
            </w: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MRW</w:t>
            </w:r>
          </w:p>
        </w:tc>
        <w:tc>
          <w:tcPr>
            <w:tcW w:w="123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6,99 €</w:t>
            </w:r>
          </w:p>
        </w:tc>
        <w:tc>
          <w:tcPr>
            <w:tcW w:w="132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6,36 €</w:t>
            </w:r>
          </w:p>
        </w:tc>
        <w:tc>
          <w:tcPr>
            <w:tcW w:w="1353"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6,00 €</w:t>
            </w:r>
          </w:p>
        </w:tc>
        <w:tc>
          <w:tcPr>
            <w:tcW w:w="160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8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616"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3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82"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ENVIALIA</w:t>
            </w:r>
          </w:p>
        </w:tc>
        <w:tc>
          <w:tcPr>
            <w:tcW w:w="123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5,10 €</w:t>
            </w:r>
          </w:p>
        </w:tc>
        <w:tc>
          <w:tcPr>
            <w:tcW w:w="132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3,25 €</w:t>
            </w:r>
          </w:p>
        </w:tc>
        <w:tc>
          <w:tcPr>
            <w:tcW w:w="1353"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3,00 €</w:t>
            </w:r>
          </w:p>
        </w:tc>
        <w:tc>
          <w:tcPr>
            <w:tcW w:w="160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8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616"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3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82"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GLS</w:t>
            </w:r>
          </w:p>
        </w:tc>
        <w:tc>
          <w:tcPr>
            <w:tcW w:w="123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4,30 €</w:t>
            </w:r>
          </w:p>
        </w:tc>
        <w:tc>
          <w:tcPr>
            <w:tcW w:w="132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w:t>
            </w:r>
          </w:p>
        </w:tc>
        <w:tc>
          <w:tcPr>
            <w:tcW w:w="1353"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2,80 €</w:t>
            </w:r>
          </w:p>
        </w:tc>
        <w:tc>
          <w:tcPr>
            <w:tcW w:w="160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19,70 €</w:t>
            </w:r>
          </w:p>
        </w:tc>
        <w:tc>
          <w:tcPr>
            <w:tcW w:w="178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12,10 €</w:t>
            </w:r>
          </w:p>
        </w:tc>
        <w:tc>
          <w:tcPr>
            <w:tcW w:w="1616"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3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82"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30,90 €</w:t>
            </w:r>
          </w:p>
        </w:tc>
      </w:tr>
      <w:tr w:rsidR="002B0568" w:rsidRPr="00781C12" w:rsidTr="00E46F65">
        <w:trPr>
          <w:trHeight w:val="270"/>
          <w:tblCellSpacing w:w="20" w:type="dxa"/>
        </w:trPr>
        <w:tc>
          <w:tcPr>
            <w:cnfStyle w:val="001000000000" w:firstRow="0" w:lastRow="0" w:firstColumn="1" w:lastColumn="0" w:oddVBand="0" w:evenVBand="0" w:oddHBand="0" w:evenHBand="0" w:firstRowFirstColumn="0" w:firstRowLastColumn="0" w:lastRowFirstColumn="0" w:lastRowLastColumn="0"/>
            <w:tcW w:w="1379" w:type="dxa"/>
            <w:noWrap/>
            <w:hideMark/>
          </w:tcPr>
          <w:p w:rsidR="00781C12" w:rsidRPr="00781C12" w:rsidRDefault="00781C12" w:rsidP="00781C12">
            <w:pPr>
              <w:jc w:val="both"/>
              <w:rPr>
                <w:color w:val="000000" w:themeColor="text1"/>
                <w:sz w:val="20"/>
                <w:szCs w:val="20"/>
              </w:rPr>
            </w:pPr>
            <w:r w:rsidRPr="00781C12">
              <w:rPr>
                <w:color w:val="000000" w:themeColor="text1"/>
                <w:sz w:val="20"/>
                <w:szCs w:val="20"/>
              </w:rPr>
              <w:t>SEUR</w:t>
            </w:r>
          </w:p>
        </w:tc>
        <w:tc>
          <w:tcPr>
            <w:tcW w:w="123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6,55 €</w:t>
            </w:r>
          </w:p>
        </w:tc>
        <w:tc>
          <w:tcPr>
            <w:tcW w:w="132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353"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608"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8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616"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737"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c>
          <w:tcPr>
            <w:tcW w:w="1882" w:type="dxa"/>
            <w:noWrap/>
            <w:hideMark/>
          </w:tcPr>
          <w:p w:rsidR="00781C12" w:rsidRPr="00781C12" w:rsidRDefault="00781C12" w:rsidP="00781C12">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81C12">
              <w:rPr>
                <w:color w:val="000000" w:themeColor="text1"/>
                <w:sz w:val="20"/>
                <w:szCs w:val="20"/>
              </w:rPr>
              <w:t> </w:t>
            </w:r>
          </w:p>
        </w:tc>
      </w:tr>
    </w:tbl>
    <w:p w:rsidR="00DB1B6B" w:rsidRDefault="00EC2195" w:rsidP="00DB1B6B">
      <w:pPr>
        <w:jc w:val="right"/>
        <w:rPr>
          <w:i/>
          <w:color w:val="000000" w:themeColor="text1"/>
          <w:sz w:val="16"/>
          <w:szCs w:val="16"/>
        </w:rPr>
        <w:sectPr w:rsidR="00DB1B6B" w:rsidSect="000B3844">
          <w:pgSz w:w="16838" w:h="11906" w:orient="landscape"/>
          <w:pgMar w:top="1701" w:right="1418" w:bottom="1701" w:left="1418" w:header="709" w:footer="709" w:gutter="0"/>
          <w:cols w:space="708"/>
          <w:titlePg/>
          <w:docGrid w:linePitch="360"/>
        </w:sectPr>
      </w:pPr>
      <w:r w:rsidRPr="00E46F65">
        <w:rPr>
          <w:i/>
          <w:color w:val="000000" w:themeColor="text1"/>
          <w:sz w:val="16"/>
          <w:szCs w:val="16"/>
        </w:rPr>
        <w:t>Fuente: Elaboración propia</w:t>
      </w:r>
    </w:p>
    <w:p w:rsidR="00DB1B6B" w:rsidRPr="00DB1B6B" w:rsidRDefault="00DB1B6B" w:rsidP="00DB1B6B">
      <w:pPr>
        <w:jc w:val="right"/>
        <w:rPr>
          <w:i/>
          <w:color w:val="000000" w:themeColor="text1"/>
          <w:sz w:val="16"/>
          <w:szCs w:val="16"/>
        </w:rPr>
      </w:pPr>
    </w:p>
    <w:p w:rsidR="00E46F65" w:rsidRDefault="009764A4" w:rsidP="00430216">
      <w:pPr>
        <w:spacing w:after="0" w:line="360" w:lineRule="auto"/>
        <w:ind w:firstLine="284"/>
        <w:jc w:val="both"/>
        <w:rPr>
          <w:color w:val="000000" w:themeColor="text1"/>
        </w:rPr>
      </w:pPr>
      <w:r w:rsidRPr="009764A4">
        <w:rPr>
          <w:color w:val="000000" w:themeColor="text1"/>
        </w:rPr>
        <w:t xml:space="preserve">Como podemos observar, las tarifas más competitivas a nivel nacional, regional y provincial las ofrecen </w:t>
      </w:r>
      <w:r w:rsidRPr="009764A4">
        <w:rPr>
          <w:b/>
          <w:color w:val="000000" w:themeColor="text1"/>
        </w:rPr>
        <w:t xml:space="preserve">TIPS@ y GLS, </w:t>
      </w:r>
      <w:r w:rsidRPr="009764A4">
        <w:rPr>
          <w:color w:val="000000" w:themeColor="text1"/>
        </w:rPr>
        <w:t xml:space="preserve">estas tarifas han sido directamente negociadas por </w:t>
      </w:r>
      <w:r w:rsidRPr="00E46F65">
        <w:rPr>
          <w:b/>
          <w:color w:val="000000" w:themeColor="text1"/>
        </w:rPr>
        <w:t>Vinos S.A</w:t>
      </w:r>
      <w:r w:rsidRPr="009764A4">
        <w:rPr>
          <w:color w:val="000000" w:themeColor="text1"/>
        </w:rPr>
        <w:t>.</w:t>
      </w:r>
      <w:r w:rsidR="00E46F65">
        <w:rPr>
          <w:color w:val="000000" w:themeColor="text1"/>
        </w:rPr>
        <w:t>,</w:t>
      </w:r>
      <w:r w:rsidRPr="009764A4">
        <w:rPr>
          <w:color w:val="000000" w:themeColor="text1"/>
        </w:rPr>
        <w:t xml:space="preserve"> y por lo que hemos podido comprobar son unas tarifas muy ajustadas, expresamente para el negocio de </w:t>
      </w:r>
      <w:r w:rsidRPr="00E46F65">
        <w:rPr>
          <w:b/>
          <w:color w:val="000000" w:themeColor="text1"/>
        </w:rPr>
        <w:t>Vinos S.A</w:t>
      </w:r>
      <w:r w:rsidRPr="009764A4">
        <w:rPr>
          <w:color w:val="000000" w:themeColor="text1"/>
        </w:rPr>
        <w:t xml:space="preserve">. Sin embargo, </w:t>
      </w:r>
      <w:r w:rsidRPr="009764A4">
        <w:rPr>
          <w:b/>
          <w:color w:val="000000" w:themeColor="text1"/>
        </w:rPr>
        <w:t xml:space="preserve">GLS </w:t>
      </w:r>
      <w:r w:rsidRPr="009764A4">
        <w:rPr>
          <w:color w:val="000000" w:themeColor="text1"/>
        </w:rPr>
        <w:t xml:space="preserve">no dispone de plugin de integración con la página web, motivo más que suficiente para descartar este operador logístico. </w:t>
      </w:r>
      <w:r w:rsidRPr="009764A4">
        <w:rPr>
          <w:b/>
          <w:color w:val="000000" w:themeColor="text1"/>
        </w:rPr>
        <w:t xml:space="preserve">Chronoexprés </w:t>
      </w:r>
      <w:r w:rsidRPr="009764A4">
        <w:rPr>
          <w:color w:val="000000" w:themeColor="text1"/>
        </w:rPr>
        <w:t>es uno de los operadores logísticos más competitivos</w:t>
      </w:r>
      <w:r w:rsidR="00E46F65">
        <w:rPr>
          <w:color w:val="000000" w:themeColor="text1"/>
        </w:rPr>
        <w:t>. Si bien,</w:t>
      </w:r>
      <w:r w:rsidRPr="009764A4">
        <w:rPr>
          <w:color w:val="000000" w:themeColor="text1"/>
        </w:rPr>
        <w:t xml:space="preserve"> lo más importante es que tanto </w:t>
      </w:r>
      <w:r w:rsidRPr="009764A4">
        <w:rPr>
          <w:b/>
          <w:color w:val="000000" w:themeColor="text1"/>
        </w:rPr>
        <w:t xml:space="preserve">TIPS@ </w:t>
      </w:r>
      <w:r w:rsidRPr="009764A4">
        <w:rPr>
          <w:color w:val="000000" w:themeColor="text1"/>
        </w:rPr>
        <w:t>como</w:t>
      </w:r>
      <w:r w:rsidRPr="009764A4">
        <w:rPr>
          <w:b/>
          <w:color w:val="000000" w:themeColor="text1"/>
        </w:rPr>
        <w:t xml:space="preserve"> Chronoexprés</w:t>
      </w:r>
      <w:r w:rsidRPr="009764A4">
        <w:rPr>
          <w:color w:val="000000" w:themeColor="text1"/>
        </w:rPr>
        <w:t xml:space="preserve"> disponen de plugin de integración con la plataforma de e-Commerce seleccionada, es decir, con Prestashop.</w:t>
      </w:r>
    </w:p>
    <w:p w:rsidR="009764A4" w:rsidRDefault="009764A4" w:rsidP="00430216">
      <w:pPr>
        <w:spacing w:after="0" w:line="360" w:lineRule="auto"/>
        <w:ind w:firstLine="284"/>
        <w:jc w:val="both"/>
        <w:rPr>
          <w:color w:val="000000" w:themeColor="text1"/>
        </w:rPr>
      </w:pPr>
      <w:r w:rsidRPr="009764A4">
        <w:rPr>
          <w:color w:val="000000" w:themeColor="text1"/>
        </w:rPr>
        <w:t xml:space="preserve">Además, atendiendo a las tarifas que ofrecen para Baleares, Canarias y Ceuta y Melilla, en este caso, es </w:t>
      </w:r>
      <w:r w:rsidRPr="00E46F65">
        <w:rPr>
          <w:b/>
          <w:color w:val="000000" w:themeColor="text1"/>
        </w:rPr>
        <w:t>Chronoexprés</w:t>
      </w:r>
      <w:r w:rsidRPr="009764A4">
        <w:rPr>
          <w:color w:val="000000" w:themeColor="text1"/>
        </w:rPr>
        <w:t xml:space="preserve"> quien ofrece precios más competitivos que </w:t>
      </w:r>
      <w:r w:rsidRPr="00E46F65">
        <w:rPr>
          <w:b/>
          <w:color w:val="000000" w:themeColor="text1"/>
        </w:rPr>
        <w:t>TIPS@</w:t>
      </w:r>
      <w:r w:rsidRPr="009764A4">
        <w:rPr>
          <w:color w:val="000000" w:themeColor="text1"/>
        </w:rPr>
        <w:t xml:space="preserve">. Cabe destacar que </w:t>
      </w:r>
      <w:r w:rsidRPr="009764A4">
        <w:rPr>
          <w:b/>
          <w:color w:val="000000" w:themeColor="text1"/>
        </w:rPr>
        <w:t>Halcourier</w:t>
      </w:r>
      <w:r w:rsidRPr="009764A4">
        <w:rPr>
          <w:color w:val="000000" w:themeColor="text1"/>
        </w:rPr>
        <w:t xml:space="preserve"> es el operador logístico que dispone de las tarifas más bajas para estas direcciones. </w:t>
      </w:r>
      <w:r w:rsidR="00E46F65">
        <w:rPr>
          <w:color w:val="000000" w:themeColor="text1"/>
        </w:rPr>
        <w:t xml:space="preserve">También, </w:t>
      </w:r>
      <w:r w:rsidRPr="009764A4">
        <w:rPr>
          <w:color w:val="000000" w:themeColor="text1"/>
        </w:rPr>
        <w:t xml:space="preserve">hay que tener en cuenta que la elección se tomará no solo teniendo en cuenta las tarifas sino que habrá que fijarse en los servicios adicionales y las condiciones especiales que ofrecen cada uno. A continuación, se expone un cuadro con los servicios adicionales que ofrecen algunos de los operadores logísticos: </w:t>
      </w:r>
    </w:p>
    <w:p w:rsidR="009764A4" w:rsidRPr="009764A4" w:rsidRDefault="009764A4" w:rsidP="009764A4">
      <w:pPr>
        <w:jc w:val="center"/>
        <w:rPr>
          <w:color w:val="000000" w:themeColor="text1"/>
        </w:rPr>
      </w:pPr>
      <w:r>
        <w:rPr>
          <w:color w:val="000000" w:themeColor="text1"/>
        </w:rPr>
        <w:t xml:space="preserve">Tabla </w:t>
      </w:r>
      <w:r w:rsidR="00B854C5">
        <w:rPr>
          <w:color w:val="000000" w:themeColor="text1"/>
        </w:rPr>
        <w:t>23</w:t>
      </w:r>
      <w:r>
        <w:rPr>
          <w:color w:val="000000" w:themeColor="text1"/>
        </w:rPr>
        <w:t>: Servicios Adicionales</w:t>
      </w:r>
      <w:r w:rsidR="00430216">
        <w:rPr>
          <w:color w:val="000000" w:themeColor="text1"/>
        </w:rPr>
        <w:t>.</w:t>
      </w:r>
    </w:p>
    <w:tbl>
      <w:tblPr>
        <w:tblW w:w="6453" w:type="pct"/>
        <w:tblCellSpacing w:w="20" w:type="dxa"/>
        <w:tblInd w:w="-13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4A0" w:firstRow="1" w:lastRow="0" w:firstColumn="1" w:lastColumn="0" w:noHBand="0" w:noVBand="1"/>
      </w:tblPr>
      <w:tblGrid>
        <w:gridCol w:w="1638"/>
        <w:gridCol w:w="1044"/>
        <w:gridCol w:w="1549"/>
        <w:gridCol w:w="1624"/>
        <w:gridCol w:w="1013"/>
        <w:gridCol w:w="1291"/>
        <w:gridCol w:w="1650"/>
        <w:gridCol w:w="1489"/>
      </w:tblGrid>
      <w:tr w:rsidR="009764A4" w:rsidRPr="0053625B" w:rsidTr="00430216">
        <w:trPr>
          <w:trHeight w:val="504"/>
          <w:tblCellSpacing w:w="20" w:type="dxa"/>
        </w:trPr>
        <w:tc>
          <w:tcPr>
            <w:tcW w:w="698" w:type="pct"/>
            <w:shd w:val="clear" w:color="auto" w:fill="auto"/>
            <w:noWrap/>
            <w:vAlign w:val="center"/>
            <w:hideMark/>
          </w:tcPr>
          <w:p w:rsidR="009764A4" w:rsidRPr="009764A4" w:rsidRDefault="009764A4" w:rsidP="00430216">
            <w:pPr>
              <w:spacing w:after="0" w:line="240" w:lineRule="auto"/>
              <w:jc w:val="center"/>
              <w:rPr>
                <w:b/>
                <w:bCs/>
                <w:color w:val="000000" w:themeColor="text1"/>
                <w:sz w:val="20"/>
                <w:szCs w:val="20"/>
              </w:rPr>
            </w:pPr>
          </w:p>
        </w:tc>
        <w:tc>
          <w:tcPr>
            <w:tcW w:w="444" w:type="pct"/>
            <w:shd w:val="clear" w:color="auto" w:fill="auto"/>
            <w:noWrap/>
            <w:vAlign w:val="center"/>
            <w:hideMark/>
          </w:tcPr>
          <w:p w:rsidR="009764A4" w:rsidRPr="00E46F65" w:rsidRDefault="009764A4" w:rsidP="00430216">
            <w:pPr>
              <w:spacing w:after="0" w:line="240" w:lineRule="auto"/>
              <w:jc w:val="center"/>
              <w:rPr>
                <w:b/>
                <w:bCs/>
                <w:color w:val="000000" w:themeColor="text1"/>
                <w:sz w:val="20"/>
                <w:szCs w:val="20"/>
              </w:rPr>
            </w:pPr>
            <w:r w:rsidRPr="00E46F65">
              <w:rPr>
                <w:b/>
                <w:bCs/>
                <w:color w:val="000000" w:themeColor="text1"/>
                <w:sz w:val="20"/>
                <w:szCs w:val="20"/>
              </w:rPr>
              <w:t>D</w:t>
            </w:r>
            <w:r w:rsidR="00E46F65" w:rsidRPr="00E46F65">
              <w:rPr>
                <w:b/>
                <w:bCs/>
                <w:color w:val="000000" w:themeColor="text1"/>
                <w:sz w:val="20"/>
                <w:szCs w:val="20"/>
              </w:rPr>
              <w:t>ua</w:t>
            </w:r>
          </w:p>
        </w:tc>
        <w:tc>
          <w:tcPr>
            <w:tcW w:w="668" w:type="pct"/>
            <w:shd w:val="clear" w:color="auto" w:fill="auto"/>
            <w:noWrap/>
            <w:vAlign w:val="center"/>
            <w:hideMark/>
          </w:tcPr>
          <w:p w:rsidR="009764A4" w:rsidRPr="00E46F65" w:rsidRDefault="009764A4" w:rsidP="00430216">
            <w:pPr>
              <w:spacing w:after="0" w:line="240" w:lineRule="auto"/>
              <w:jc w:val="center"/>
              <w:rPr>
                <w:b/>
                <w:bCs/>
                <w:color w:val="000000" w:themeColor="text1"/>
                <w:sz w:val="20"/>
                <w:szCs w:val="20"/>
              </w:rPr>
            </w:pPr>
            <w:r w:rsidRPr="00E46F65">
              <w:rPr>
                <w:b/>
                <w:bCs/>
                <w:color w:val="000000" w:themeColor="text1"/>
                <w:sz w:val="20"/>
                <w:szCs w:val="20"/>
              </w:rPr>
              <w:t>R</w:t>
            </w:r>
            <w:r w:rsidR="00E46F65" w:rsidRPr="00E46F65">
              <w:rPr>
                <w:b/>
                <w:bCs/>
                <w:color w:val="000000" w:themeColor="text1"/>
                <w:sz w:val="20"/>
                <w:szCs w:val="20"/>
              </w:rPr>
              <w:t>eembolso</w:t>
            </w:r>
          </w:p>
        </w:tc>
        <w:tc>
          <w:tcPr>
            <w:tcW w:w="701" w:type="pct"/>
            <w:shd w:val="clear" w:color="auto" w:fill="auto"/>
            <w:noWrap/>
            <w:vAlign w:val="center"/>
            <w:hideMark/>
          </w:tcPr>
          <w:p w:rsidR="009764A4" w:rsidRPr="00E46F65" w:rsidRDefault="009764A4" w:rsidP="00430216">
            <w:pPr>
              <w:spacing w:after="0" w:line="240" w:lineRule="auto"/>
              <w:jc w:val="center"/>
              <w:rPr>
                <w:b/>
                <w:bCs/>
                <w:color w:val="000000" w:themeColor="text1"/>
                <w:sz w:val="20"/>
                <w:szCs w:val="20"/>
              </w:rPr>
            </w:pPr>
            <w:r w:rsidRPr="00E46F65">
              <w:rPr>
                <w:b/>
                <w:bCs/>
                <w:color w:val="000000" w:themeColor="text1"/>
                <w:sz w:val="20"/>
                <w:szCs w:val="20"/>
              </w:rPr>
              <w:t>C</w:t>
            </w:r>
            <w:r w:rsidR="00E46F65" w:rsidRPr="00E46F65">
              <w:rPr>
                <w:b/>
                <w:bCs/>
                <w:color w:val="000000" w:themeColor="text1"/>
                <w:sz w:val="20"/>
                <w:szCs w:val="20"/>
              </w:rPr>
              <w:t>ombustible</w:t>
            </w:r>
          </w:p>
        </w:tc>
        <w:tc>
          <w:tcPr>
            <w:tcW w:w="431" w:type="pct"/>
            <w:shd w:val="clear" w:color="auto" w:fill="auto"/>
            <w:noWrap/>
            <w:vAlign w:val="center"/>
            <w:hideMark/>
          </w:tcPr>
          <w:p w:rsidR="009764A4" w:rsidRPr="00E46F65" w:rsidRDefault="009764A4" w:rsidP="00430216">
            <w:pPr>
              <w:spacing w:after="0" w:line="240" w:lineRule="auto"/>
              <w:jc w:val="center"/>
              <w:rPr>
                <w:b/>
                <w:bCs/>
                <w:color w:val="000000" w:themeColor="text1"/>
                <w:sz w:val="20"/>
                <w:szCs w:val="20"/>
              </w:rPr>
            </w:pPr>
            <w:r w:rsidRPr="00E46F65">
              <w:rPr>
                <w:b/>
                <w:bCs/>
                <w:color w:val="000000" w:themeColor="text1"/>
                <w:sz w:val="20"/>
                <w:szCs w:val="20"/>
              </w:rPr>
              <w:t>P</w:t>
            </w:r>
            <w:r w:rsidR="00E46F65" w:rsidRPr="00E46F65">
              <w:rPr>
                <w:b/>
                <w:bCs/>
                <w:color w:val="000000" w:themeColor="text1"/>
                <w:sz w:val="20"/>
                <w:szCs w:val="20"/>
              </w:rPr>
              <w:t>eso</w:t>
            </w:r>
          </w:p>
        </w:tc>
        <w:tc>
          <w:tcPr>
            <w:tcW w:w="554" w:type="pct"/>
            <w:shd w:val="clear" w:color="auto" w:fill="auto"/>
            <w:noWrap/>
            <w:vAlign w:val="center"/>
            <w:hideMark/>
          </w:tcPr>
          <w:p w:rsidR="009764A4" w:rsidRPr="00E46F65" w:rsidRDefault="009764A4" w:rsidP="00430216">
            <w:pPr>
              <w:spacing w:after="0" w:line="240" w:lineRule="auto"/>
              <w:jc w:val="center"/>
              <w:rPr>
                <w:b/>
                <w:bCs/>
                <w:color w:val="000000" w:themeColor="text1"/>
                <w:sz w:val="20"/>
                <w:szCs w:val="20"/>
              </w:rPr>
            </w:pPr>
            <w:r w:rsidRPr="00E46F65">
              <w:rPr>
                <w:b/>
                <w:bCs/>
                <w:color w:val="000000" w:themeColor="text1"/>
                <w:sz w:val="20"/>
                <w:szCs w:val="20"/>
              </w:rPr>
              <w:t>E</w:t>
            </w:r>
            <w:r w:rsidR="00E46F65" w:rsidRPr="00E46F65">
              <w:rPr>
                <w:b/>
                <w:bCs/>
                <w:color w:val="000000" w:themeColor="text1"/>
                <w:sz w:val="20"/>
                <w:szCs w:val="20"/>
              </w:rPr>
              <w:t>ntrega</w:t>
            </w:r>
          </w:p>
        </w:tc>
        <w:tc>
          <w:tcPr>
            <w:tcW w:w="713" w:type="pct"/>
            <w:shd w:val="clear" w:color="auto" w:fill="auto"/>
            <w:noWrap/>
            <w:vAlign w:val="center"/>
            <w:hideMark/>
          </w:tcPr>
          <w:p w:rsidR="009764A4" w:rsidRPr="00E46F65" w:rsidRDefault="009764A4" w:rsidP="00430216">
            <w:pPr>
              <w:spacing w:after="0" w:line="240" w:lineRule="auto"/>
              <w:jc w:val="center"/>
              <w:rPr>
                <w:b/>
                <w:bCs/>
                <w:color w:val="000000" w:themeColor="text1"/>
                <w:sz w:val="20"/>
                <w:szCs w:val="20"/>
              </w:rPr>
            </w:pPr>
            <w:r w:rsidRPr="00E46F65">
              <w:rPr>
                <w:b/>
                <w:bCs/>
                <w:color w:val="000000" w:themeColor="text1"/>
                <w:sz w:val="20"/>
                <w:szCs w:val="20"/>
              </w:rPr>
              <w:t>S</w:t>
            </w:r>
            <w:r w:rsidR="00E46F65" w:rsidRPr="00E46F65">
              <w:rPr>
                <w:b/>
                <w:bCs/>
                <w:color w:val="000000" w:themeColor="text1"/>
                <w:sz w:val="20"/>
                <w:szCs w:val="20"/>
              </w:rPr>
              <w:t>eguro</w:t>
            </w:r>
          </w:p>
        </w:tc>
        <w:tc>
          <w:tcPr>
            <w:tcW w:w="632" w:type="pct"/>
            <w:shd w:val="clear" w:color="auto" w:fill="auto"/>
            <w:noWrap/>
            <w:vAlign w:val="center"/>
            <w:hideMark/>
          </w:tcPr>
          <w:p w:rsidR="009764A4" w:rsidRPr="00E46F65" w:rsidRDefault="009764A4" w:rsidP="00430216">
            <w:pPr>
              <w:spacing w:after="0" w:line="240" w:lineRule="auto"/>
              <w:jc w:val="center"/>
              <w:rPr>
                <w:b/>
                <w:bCs/>
                <w:color w:val="000000" w:themeColor="text1"/>
                <w:sz w:val="20"/>
                <w:szCs w:val="20"/>
              </w:rPr>
            </w:pPr>
            <w:r w:rsidRPr="00E46F65">
              <w:rPr>
                <w:b/>
                <w:bCs/>
                <w:color w:val="000000" w:themeColor="text1"/>
                <w:sz w:val="20"/>
                <w:szCs w:val="20"/>
              </w:rPr>
              <w:t>R</w:t>
            </w:r>
            <w:r w:rsidR="00E46F65" w:rsidRPr="00E46F65">
              <w:rPr>
                <w:b/>
                <w:bCs/>
                <w:color w:val="000000" w:themeColor="text1"/>
                <w:sz w:val="20"/>
                <w:szCs w:val="20"/>
              </w:rPr>
              <w:t>etorno</w:t>
            </w:r>
          </w:p>
        </w:tc>
      </w:tr>
      <w:tr w:rsidR="009764A4" w:rsidRPr="0053625B" w:rsidTr="00430216">
        <w:trPr>
          <w:trHeight w:val="775"/>
          <w:tblCellSpacing w:w="20" w:type="dxa"/>
        </w:trPr>
        <w:tc>
          <w:tcPr>
            <w:tcW w:w="698" w:type="pct"/>
            <w:shd w:val="clear" w:color="auto" w:fill="auto"/>
            <w:noWrap/>
            <w:vAlign w:val="center"/>
            <w:hideMark/>
          </w:tcPr>
          <w:p w:rsidR="009764A4" w:rsidRPr="009764A4" w:rsidRDefault="009764A4" w:rsidP="00430216">
            <w:pPr>
              <w:spacing w:after="0" w:line="240" w:lineRule="auto"/>
              <w:jc w:val="center"/>
              <w:rPr>
                <w:b/>
                <w:color w:val="000000" w:themeColor="text1"/>
                <w:sz w:val="20"/>
                <w:szCs w:val="20"/>
              </w:rPr>
            </w:pPr>
            <w:r w:rsidRPr="009764A4">
              <w:rPr>
                <w:b/>
                <w:color w:val="000000" w:themeColor="text1"/>
                <w:sz w:val="20"/>
                <w:szCs w:val="20"/>
              </w:rPr>
              <w:t>TIPS@</w:t>
            </w:r>
          </w:p>
        </w:tc>
        <w:tc>
          <w:tcPr>
            <w:tcW w:w="444"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AV:18.18€/BV:4.50€</w:t>
            </w:r>
          </w:p>
        </w:tc>
        <w:tc>
          <w:tcPr>
            <w:tcW w:w="668"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Comisión 3.00% s/valor</w:t>
            </w:r>
          </w:p>
        </w:tc>
        <w:tc>
          <w:tcPr>
            <w:tcW w:w="701"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Fluctuaciones petróleo</w:t>
            </w:r>
          </w:p>
        </w:tc>
        <w:tc>
          <w:tcPr>
            <w:tcW w:w="431"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lang w:val="en-US"/>
              </w:rPr>
            </w:pPr>
            <w:r w:rsidRPr="009764A4">
              <w:rPr>
                <w:color w:val="000000" w:themeColor="text1"/>
                <w:sz w:val="20"/>
                <w:szCs w:val="20"/>
                <w:lang w:val="en-US"/>
              </w:rPr>
              <w:t>Max:40kg Vol:250kg/m3</w:t>
            </w:r>
          </w:p>
        </w:tc>
        <w:tc>
          <w:tcPr>
            <w:tcW w:w="554"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Sábado (+3.65€/0.48€/km)</w:t>
            </w:r>
          </w:p>
        </w:tc>
        <w:tc>
          <w:tcPr>
            <w:tcW w:w="713"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3 OPCIONES</w:t>
            </w:r>
          </w:p>
        </w:tc>
        <w:tc>
          <w:tcPr>
            <w:tcW w:w="632"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Se factura como 2 envíos.</w:t>
            </w:r>
          </w:p>
        </w:tc>
      </w:tr>
      <w:tr w:rsidR="009764A4" w:rsidRPr="0053625B" w:rsidTr="00430216">
        <w:trPr>
          <w:trHeight w:val="787"/>
          <w:tblCellSpacing w:w="20" w:type="dxa"/>
        </w:trPr>
        <w:tc>
          <w:tcPr>
            <w:tcW w:w="698" w:type="pct"/>
            <w:shd w:val="clear" w:color="auto" w:fill="auto"/>
            <w:noWrap/>
            <w:vAlign w:val="center"/>
            <w:hideMark/>
          </w:tcPr>
          <w:p w:rsidR="009764A4" w:rsidRPr="009764A4" w:rsidRDefault="009764A4" w:rsidP="00430216">
            <w:pPr>
              <w:spacing w:after="0" w:line="240" w:lineRule="auto"/>
              <w:jc w:val="center"/>
              <w:rPr>
                <w:b/>
                <w:color w:val="000000" w:themeColor="text1"/>
                <w:sz w:val="20"/>
                <w:szCs w:val="20"/>
              </w:rPr>
            </w:pPr>
            <w:r w:rsidRPr="009764A4">
              <w:rPr>
                <w:b/>
                <w:color w:val="000000" w:themeColor="text1"/>
                <w:sz w:val="20"/>
                <w:szCs w:val="20"/>
              </w:rPr>
              <w:t>Chronoexprés</w:t>
            </w:r>
          </w:p>
        </w:tc>
        <w:tc>
          <w:tcPr>
            <w:tcW w:w="444"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AV:22€/BV:16€</w:t>
            </w:r>
          </w:p>
        </w:tc>
        <w:tc>
          <w:tcPr>
            <w:tcW w:w="668"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Comisión 3.00% s/valor</w:t>
            </w:r>
          </w:p>
        </w:tc>
        <w:tc>
          <w:tcPr>
            <w:tcW w:w="701"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Bonificación50%</w:t>
            </w:r>
          </w:p>
        </w:tc>
        <w:tc>
          <w:tcPr>
            <w:tcW w:w="431"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p>
        </w:tc>
        <w:tc>
          <w:tcPr>
            <w:tcW w:w="554"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En franja horaria 0.40€</w:t>
            </w:r>
          </w:p>
        </w:tc>
        <w:tc>
          <w:tcPr>
            <w:tcW w:w="713"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0 €</w:t>
            </w:r>
          </w:p>
        </w:tc>
        <w:tc>
          <w:tcPr>
            <w:tcW w:w="632"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3 €</w:t>
            </w:r>
          </w:p>
        </w:tc>
      </w:tr>
      <w:tr w:rsidR="009764A4" w:rsidRPr="0053625B" w:rsidTr="00430216">
        <w:trPr>
          <w:trHeight w:val="629"/>
          <w:tblCellSpacing w:w="20" w:type="dxa"/>
        </w:trPr>
        <w:tc>
          <w:tcPr>
            <w:tcW w:w="698" w:type="pct"/>
            <w:shd w:val="clear" w:color="auto" w:fill="auto"/>
            <w:noWrap/>
            <w:vAlign w:val="center"/>
            <w:hideMark/>
          </w:tcPr>
          <w:p w:rsidR="009764A4" w:rsidRPr="009764A4" w:rsidRDefault="009764A4" w:rsidP="00430216">
            <w:pPr>
              <w:spacing w:after="0" w:line="240" w:lineRule="auto"/>
              <w:jc w:val="center"/>
              <w:rPr>
                <w:b/>
                <w:color w:val="000000" w:themeColor="text1"/>
                <w:sz w:val="20"/>
                <w:szCs w:val="20"/>
              </w:rPr>
            </w:pPr>
            <w:r w:rsidRPr="009764A4">
              <w:rPr>
                <w:b/>
                <w:color w:val="000000" w:themeColor="text1"/>
                <w:sz w:val="20"/>
                <w:szCs w:val="20"/>
              </w:rPr>
              <w:t>HALCOURIER</w:t>
            </w:r>
          </w:p>
        </w:tc>
        <w:tc>
          <w:tcPr>
            <w:tcW w:w="444"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24 €</w:t>
            </w:r>
          </w:p>
        </w:tc>
        <w:tc>
          <w:tcPr>
            <w:tcW w:w="668"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Comisión 3.00% s/valor</w:t>
            </w:r>
          </w:p>
        </w:tc>
        <w:tc>
          <w:tcPr>
            <w:tcW w:w="701"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p>
        </w:tc>
        <w:tc>
          <w:tcPr>
            <w:tcW w:w="431"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200kg/m3</w:t>
            </w:r>
          </w:p>
        </w:tc>
        <w:tc>
          <w:tcPr>
            <w:tcW w:w="554"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Sábado (+7.00€/0.45€/km)</w:t>
            </w:r>
          </w:p>
        </w:tc>
        <w:tc>
          <w:tcPr>
            <w:tcW w:w="713"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Obligatorio incluido/8% valor del porte</w:t>
            </w:r>
          </w:p>
        </w:tc>
        <w:tc>
          <w:tcPr>
            <w:tcW w:w="632"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p>
        </w:tc>
      </w:tr>
      <w:tr w:rsidR="009764A4" w:rsidRPr="0053625B" w:rsidTr="00430216">
        <w:trPr>
          <w:trHeight w:val="953"/>
          <w:tblCellSpacing w:w="20" w:type="dxa"/>
        </w:trPr>
        <w:tc>
          <w:tcPr>
            <w:tcW w:w="698" w:type="pct"/>
            <w:shd w:val="clear" w:color="auto" w:fill="auto"/>
            <w:noWrap/>
            <w:vAlign w:val="center"/>
            <w:hideMark/>
          </w:tcPr>
          <w:p w:rsidR="009764A4" w:rsidRPr="009764A4" w:rsidRDefault="009764A4" w:rsidP="00430216">
            <w:pPr>
              <w:spacing w:after="0" w:line="240" w:lineRule="auto"/>
              <w:jc w:val="center"/>
              <w:rPr>
                <w:b/>
                <w:color w:val="000000" w:themeColor="text1"/>
                <w:sz w:val="20"/>
                <w:szCs w:val="20"/>
              </w:rPr>
            </w:pPr>
            <w:r w:rsidRPr="009764A4">
              <w:rPr>
                <w:b/>
                <w:color w:val="000000" w:themeColor="text1"/>
                <w:sz w:val="20"/>
                <w:szCs w:val="20"/>
              </w:rPr>
              <w:t>TOURLINE EXPRESS</w:t>
            </w:r>
          </w:p>
        </w:tc>
        <w:tc>
          <w:tcPr>
            <w:tcW w:w="444"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p>
        </w:tc>
        <w:tc>
          <w:tcPr>
            <w:tcW w:w="668"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Comisión 2.00% s/valor</w:t>
            </w:r>
          </w:p>
        </w:tc>
        <w:tc>
          <w:tcPr>
            <w:tcW w:w="701"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p>
        </w:tc>
        <w:tc>
          <w:tcPr>
            <w:tcW w:w="431"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Max:40kg Vol:333 y 250kg/m3</w:t>
            </w:r>
          </w:p>
        </w:tc>
        <w:tc>
          <w:tcPr>
            <w:tcW w:w="554"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Sábado(3.81)</w:t>
            </w:r>
          </w:p>
        </w:tc>
        <w:tc>
          <w:tcPr>
            <w:tcW w:w="713"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r w:rsidRPr="009764A4">
              <w:rPr>
                <w:color w:val="000000" w:themeColor="text1"/>
                <w:sz w:val="20"/>
                <w:szCs w:val="20"/>
              </w:rPr>
              <w:t>Obligatorio incluido/6% valor del porte</w:t>
            </w:r>
          </w:p>
        </w:tc>
        <w:tc>
          <w:tcPr>
            <w:tcW w:w="632" w:type="pct"/>
            <w:shd w:val="clear" w:color="auto" w:fill="auto"/>
            <w:noWrap/>
            <w:vAlign w:val="center"/>
            <w:hideMark/>
          </w:tcPr>
          <w:p w:rsidR="009764A4" w:rsidRPr="009764A4" w:rsidRDefault="009764A4" w:rsidP="00430216">
            <w:pPr>
              <w:spacing w:after="0" w:line="240" w:lineRule="auto"/>
              <w:jc w:val="center"/>
              <w:rPr>
                <w:color w:val="000000" w:themeColor="text1"/>
                <w:sz w:val="20"/>
                <w:szCs w:val="20"/>
              </w:rPr>
            </w:pPr>
          </w:p>
        </w:tc>
      </w:tr>
    </w:tbl>
    <w:p w:rsidR="00EC2195" w:rsidRPr="00E46F65" w:rsidRDefault="00EC2195" w:rsidP="00E46F65">
      <w:pPr>
        <w:spacing w:before="60" w:after="60"/>
        <w:jc w:val="right"/>
        <w:rPr>
          <w:i/>
          <w:sz w:val="16"/>
          <w:szCs w:val="16"/>
        </w:rPr>
      </w:pPr>
      <w:r w:rsidRPr="00E46F65">
        <w:rPr>
          <w:i/>
          <w:sz w:val="16"/>
          <w:szCs w:val="16"/>
        </w:rPr>
        <w:t>Fuente: Elaboración propia</w:t>
      </w:r>
    </w:p>
    <w:p w:rsidR="00EC2195" w:rsidRDefault="00EC2195" w:rsidP="00EC2195">
      <w:pPr>
        <w:spacing w:before="60" w:after="60"/>
        <w:jc w:val="center"/>
        <w:rPr>
          <w:i/>
          <w:sz w:val="18"/>
        </w:rPr>
      </w:pPr>
    </w:p>
    <w:p w:rsidR="00EC2195" w:rsidRPr="00430216" w:rsidRDefault="00EC2195" w:rsidP="00430216">
      <w:pPr>
        <w:pStyle w:val="Ttulo1"/>
        <w:numPr>
          <w:ilvl w:val="1"/>
          <w:numId w:val="2"/>
        </w:numPr>
        <w:spacing w:before="0" w:line="360" w:lineRule="auto"/>
        <w:jc w:val="both"/>
        <w:rPr>
          <w:rFonts w:asciiTheme="minorHAnsi" w:eastAsia="Times New Roman" w:hAnsiTheme="minorHAnsi"/>
          <w:b/>
          <w:sz w:val="22"/>
          <w:szCs w:val="22"/>
          <w:lang w:eastAsia="es-ES"/>
        </w:rPr>
      </w:pPr>
      <w:bookmarkStart w:id="101" w:name="_Toc449963313"/>
      <w:bookmarkStart w:id="102" w:name="_Toc449977741"/>
      <w:bookmarkStart w:id="103" w:name="_Toc450567492"/>
      <w:r w:rsidRPr="00430216">
        <w:rPr>
          <w:rFonts w:asciiTheme="minorHAnsi" w:eastAsia="Times New Roman" w:hAnsiTheme="minorHAnsi"/>
          <w:b/>
          <w:sz w:val="22"/>
          <w:szCs w:val="22"/>
          <w:lang w:eastAsia="es-ES"/>
        </w:rPr>
        <w:t>Análisis de la política de distribución  de los competidores</w:t>
      </w:r>
      <w:bookmarkEnd w:id="101"/>
      <w:bookmarkEnd w:id="102"/>
      <w:bookmarkEnd w:id="103"/>
    </w:p>
    <w:p w:rsidR="001A2B0A" w:rsidRDefault="00EC2195" w:rsidP="001A2B0A">
      <w:pPr>
        <w:spacing w:after="0" w:line="360" w:lineRule="auto"/>
        <w:jc w:val="both"/>
      </w:pPr>
      <w:r w:rsidRPr="00430216">
        <w:t>Se ha realizado un análisis competitivo de la política de portes de los principales competidores de</w:t>
      </w:r>
      <w:r w:rsidRPr="00430216">
        <w:rPr>
          <w:b/>
        </w:rPr>
        <w:t xml:space="preserve"> Vinos S.A.</w:t>
      </w:r>
      <w:r w:rsidRPr="00430216">
        <w:t xml:space="preserve"> con el objetivo de establ</w:t>
      </w:r>
      <w:r w:rsidR="001A2B0A">
        <w:t>ecer una estrategia competitiva.</w:t>
      </w:r>
    </w:p>
    <w:p w:rsidR="00CE14A2" w:rsidRDefault="00CE14A2" w:rsidP="001A2B0A">
      <w:pPr>
        <w:spacing w:after="0" w:line="360" w:lineRule="auto"/>
        <w:jc w:val="both"/>
        <w:sectPr w:rsidR="00CE14A2" w:rsidSect="000B3844">
          <w:pgSz w:w="11906" w:h="16838" w:code="9"/>
          <w:pgMar w:top="1418" w:right="1701" w:bottom="1418" w:left="1701" w:header="709" w:footer="709" w:gutter="0"/>
          <w:cols w:space="708"/>
          <w:titlePg/>
          <w:docGrid w:linePitch="360"/>
        </w:sectPr>
      </w:pPr>
    </w:p>
    <w:p w:rsidR="00EC2195" w:rsidRDefault="009F5069" w:rsidP="009F5069">
      <w:pPr>
        <w:jc w:val="center"/>
        <w:rPr>
          <w:lang w:eastAsia="es-ES"/>
        </w:rPr>
      </w:pPr>
      <w:r>
        <w:rPr>
          <w:lang w:eastAsia="es-ES"/>
        </w:rPr>
        <w:lastRenderedPageBreak/>
        <w:t xml:space="preserve">Tabla </w:t>
      </w:r>
      <w:r w:rsidR="00E46F65">
        <w:rPr>
          <w:lang w:eastAsia="es-ES"/>
        </w:rPr>
        <w:t>2</w:t>
      </w:r>
      <w:r w:rsidR="00B854C5">
        <w:rPr>
          <w:lang w:eastAsia="es-ES"/>
        </w:rPr>
        <w:t>4</w:t>
      </w:r>
      <w:r>
        <w:rPr>
          <w:lang w:eastAsia="es-ES"/>
        </w:rPr>
        <w:t>: Comparativa de Portes de los competidores</w:t>
      </w:r>
      <w:r w:rsidR="00430216">
        <w:rPr>
          <w:lang w:eastAsia="es-ES"/>
        </w:rPr>
        <w:t>.</w:t>
      </w:r>
    </w:p>
    <w:tbl>
      <w:tblPr>
        <w:tblStyle w:val="Sombreadomedio1-nfasis110"/>
        <w:tblpPr w:leftFromText="141" w:rightFromText="141" w:vertAnchor="text" w:horzAnchor="margin" w:tblpY="59"/>
        <w:tblW w:w="1414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220" w:firstRow="1" w:lastRow="0" w:firstColumn="0" w:lastColumn="0" w:noHBand="1" w:noVBand="0"/>
      </w:tblPr>
      <w:tblGrid>
        <w:gridCol w:w="1842"/>
        <w:gridCol w:w="4485"/>
        <w:gridCol w:w="3984"/>
        <w:gridCol w:w="3831"/>
      </w:tblGrid>
      <w:tr w:rsidR="009F5069" w:rsidRPr="009F5069" w:rsidTr="00E46F65">
        <w:trPr>
          <w:cnfStyle w:val="100000000000" w:firstRow="1" w:lastRow="0" w:firstColumn="0" w:lastColumn="0" w:oddVBand="0" w:evenVBand="0" w:oddHBand="0" w:evenHBand="0" w:firstRowFirstColumn="0" w:firstRowLastColumn="0" w:lastRowFirstColumn="0" w:lastRowLastColumn="0"/>
          <w:trHeight w:val="494"/>
          <w:tblCellSpacing w:w="20" w:type="dxa"/>
        </w:trPr>
        <w:tc>
          <w:tcPr>
            <w:cnfStyle w:val="000010000000" w:firstRow="0" w:lastRow="0" w:firstColumn="0" w:lastColumn="0" w:oddVBand="1" w:evenVBand="0" w:oddHBand="0" w:evenHBand="0" w:firstRowFirstColumn="0" w:firstRowLastColumn="0" w:lastRowFirstColumn="0" w:lastRowLastColumn="0"/>
            <w:tcW w:w="1794" w:type="dxa"/>
            <w:tcBorders>
              <w:top w:val="none" w:sz="0" w:space="0" w:color="auto"/>
              <w:left w:val="none" w:sz="0" w:space="0" w:color="auto"/>
              <w:bottom w:val="none" w:sz="0" w:space="0" w:color="auto"/>
              <w:right w:val="none" w:sz="0" w:space="0" w:color="auto"/>
            </w:tcBorders>
            <w:shd w:val="clear" w:color="auto" w:fill="auto"/>
            <w:vAlign w:val="center"/>
          </w:tcPr>
          <w:p w:rsidR="009F5069" w:rsidRPr="009F5069" w:rsidRDefault="009F5069" w:rsidP="003C0CAF">
            <w:pPr>
              <w:spacing w:after="60"/>
              <w:ind w:firstLine="709"/>
              <w:jc w:val="both"/>
              <w:rPr>
                <w:sz w:val="18"/>
                <w:szCs w:val="20"/>
              </w:rPr>
            </w:pPr>
          </w:p>
        </w:tc>
        <w:tc>
          <w:tcPr>
            <w:tcW w:w="4517" w:type="dxa"/>
            <w:tcBorders>
              <w:top w:val="none" w:sz="0" w:space="0" w:color="auto"/>
              <w:left w:val="none" w:sz="0" w:space="0" w:color="auto"/>
              <w:bottom w:val="none" w:sz="0" w:space="0" w:color="auto"/>
              <w:right w:val="none" w:sz="0" w:space="0" w:color="auto"/>
            </w:tcBorders>
            <w:shd w:val="clear" w:color="auto" w:fill="auto"/>
            <w:vAlign w:val="center"/>
          </w:tcPr>
          <w:p w:rsidR="009F5069" w:rsidRPr="00E46F65" w:rsidRDefault="009F5069" w:rsidP="003C0CAF">
            <w:pPr>
              <w:spacing w:after="60"/>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sidRPr="00E46F65">
              <w:rPr>
                <w:color w:val="auto"/>
                <w:sz w:val="18"/>
                <w:szCs w:val="20"/>
              </w:rPr>
              <w:t>Vinissimus</w:t>
            </w:r>
          </w:p>
        </w:tc>
        <w:tc>
          <w:tcPr>
            <w:cnfStyle w:val="000010000000" w:firstRow="0" w:lastRow="0" w:firstColumn="0" w:lastColumn="0" w:oddVBand="1" w:evenVBand="0" w:oddHBand="0" w:evenHBand="0" w:firstRowFirstColumn="0" w:firstRowLastColumn="0" w:lastRowFirstColumn="0" w:lastRowLastColumn="0"/>
            <w:tcW w:w="4004" w:type="dxa"/>
            <w:tcBorders>
              <w:top w:val="none" w:sz="0" w:space="0" w:color="auto"/>
              <w:left w:val="none" w:sz="0" w:space="0" w:color="auto"/>
              <w:bottom w:val="none" w:sz="0" w:space="0" w:color="auto"/>
              <w:right w:val="none" w:sz="0" w:space="0" w:color="auto"/>
            </w:tcBorders>
            <w:shd w:val="clear" w:color="auto" w:fill="auto"/>
            <w:vAlign w:val="center"/>
          </w:tcPr>
          <w:p w:rsidR="009F5069" w:rsidRPr="00E46F65" w:rsidRDefault="009F5069" w:rsidP="003C0CAF">
            <w:pPr>
              <w:spacing w:after="60"/>
              <w:jc w:val="center"/>
              <w:rPr>
                <w:color w:val="auto"/>
                <w:sz w:val="18"/>
                <w:szCs w:val="20"/>
              </w:rPr>
            </w:pPr>
            <w:r w:rsidRPr="00E46F65">
              <w:rPr>
                <w:color w:val="auto"/>
                <w:sz w:val="18"/>
                <w:szCs w:val="20"/>
              </w:rPr>
              <w:t>Lavinia</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rsidR="009F5069" w:rsidRPr="00E46F65" w:rsidRDefault="009F5069" w:rsidP="003C0CAF">
            <w:pPr>
              <w:spacing w:after="60"/>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sidRPr="00E46F65">
              <w:rPr>
                <w:color w:val="auto"/>
                <w:sz w:val="18"/>
                <w:szCs w:val="20"/>
              </w:rPr>
              <w:t>Decántalo</w:t>
            </w:r>
          </w:p>
        </w:tc>
      </w:tr>
      <w:tr w:rsidR="009F5069" w:rsidRPr="009F5069" w:rsidTr="00E46F65">
        <w:trPr>
          <w:tblCellSpacing w:w="20" w:type="dxa"/>
        </w:trPr>
        <w:tc>
          <w:tcPr>
            <w:cnfStyle w:val="000010000000" w:firstRow="0" w:lastRow="0" w:firstColumn="0" w:lastColumn="0" w:oddVBand="1" w:evenVBand="0" w:oddHBand="0" w:evenHBand="0" w:firstRowFirstColumn="0" w:firstRowLastColumn="0" w:lastRowFirstColumn="0" w:lastRowLastColumn="0"/>
            <w:tcW w:w="1794" w:type="dxa"/>
            <w:shd w:val="clear" w:color="auto" w:fill="auto"/>
            <w:vAlign w:val="center"/>
          </w:tcPr>
          <w:p w:rsidR="009F5069" w:rsidRPr="00E46F65" w:rsidRDefault="009F5069" w:rsidP="003C0CAF">
            <w:pPr>
              <w:spacing w:after="60"/>
              <w:jc w:val="center"/>
              <w:rPr>
                <w:b/>
                <w:sz w:val="18"/>
                <w:szCs w:val="20"/>
              </w:rPr>
            </w:pPr>
            <w:r w:rsidRPr="00E46F65">
              <w:rPr>
                <w:b/>
                <w:sz w:val="18"/>
                <w:szCs w:val="20"/>
              </w:rPr>
              <w:t>Gastos de envío</w:t>
            </w:r>
          </w:p>
        </w:tc>
        <w:tc>
          <w:tcPr>
            <w:tcW w:w="451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En función del lugar de destino (España peninsular, islas o UE) y calculado en base a los bultos adquiridos.</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Artículos &gt;300€ portes gratuitos para España peninsular (inferiores para el resto).</w:t>
            </w:r>
          </w:p>
        </w:tc>
        <w:tc>
          <w:tcPr>
            <w:cnfStyle w:val="000010000000" w:firstRow="0" w:lastRow="0" w:firstColumn="0" w:lastColumn="0" w:oddVBand="1" w:evenVBand="0" w:oddHBand="0" w:evenHBand="0" w:firstRowFirstColumn="0" w:firstRowLastColumn="0" w:lastRowFirstColumn="0" w:lastRowLastColumn="0"/>
            <w:tcW w:w="4004" w:type="dxa"/>
            <w:shd w:val="clear" w:color="auto" w:fill="auto"/>
            <w:vAlign w:val="center"/>
          </w:tcPr>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 xml:space="preserve">En función de la dirección de envío de cada pedido con independencia del número de bultos. </w:t>
            </w:r>
          </w:p>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Para Socios: pedidos superiores a 200€ portes gratuitos.</w:t>
            </w:r>
          </w:p>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Para No Socios: pedidos superiores a 250€ con código promocional, sin portes.</w:t>
            </w:r>
          </w:p>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Gastos de envío gratis para los pedidos a recoger en su tienda.</w:t>
            </w:r>
          </w:p>
        </w:tc>
        <w:tc>
          <w:tcPr>
            <w:tcW w:w="382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En función del lugar de destino (España peninsular, Cataluña, Barcelona, islas o UE) y calculado en base a los bultos adquiridos.</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Artículos &gt; 200€ portes gratuitos, para Baleares superior a 300€</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Envío gratuito con recogida en el almacén de Barcelona.</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Agencia de transporte: SEUR UPS, TNT Y DPD.</w:t>
            </w:r>
          </w:p>
        </w:tc>
      </w:tr>
      <w:tr w:rsidR="009F5069" w:rsidRPr="009F5069" w:rsidTr="00E46F65">
        <w:trPr>
          <w:trHeight w:val="871"/>
          <w:tblCellSpacing w:w="20" w:type="dxa"/>
        </w:trPr>
        <w:tc>
          <w:tcPr>
            <w:cnfStyle w:val="000010000000" w:firstRow="0" w:lastRow="0" w:firstColumn="0" w:lastColumn="0" w:oddVBand="1" w:evenVBand="0" w:oddHBand="0" w:evenHBand="0" w:firstRowFirstColumn="0" w:firstRowLastColumn="0" w:lastRowFirstColumn="0" w:lastRowLastColumn="0"/>
            <w:tcW w:w="1794" w:type="dxa"/>
            <w:shd w:val="clear" w:color="auto" w:fill="auto"/>
            <w:vAlign w:val="center"/>
          </w:tcPr>
          <w:p w:rsidR="009F5069" w:rsidRPr="00E46F65" w:rsidRDefault="009F5069" w:rsidP="003C0CAF">
            <w:pPr>
              <w:spacing w:after="60"/>
              <w:jc w:val="center"/>
              <w:rPr>
                <w:b/>
                <w:sz w:val="18"/>
                <w:szCs w:val="20"/>
              </w:rPr>
            </w:pPr>
            <w:r w:rsidRPr="00E46F65">
              <w:rPr>
                <w:b/>
                <w:sz w:val="18"/>
                <w:szCs w:val="20"/>
              </w:rPr>
              <w:t>Forma de Pago</w:t>
            </w:r>
          </w:p>
        </w:tc>
        <w:tc>
          <w:tcPr>
            <w:tcW w:w="451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Transferencia bancaria</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Tarjeta de crédito</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PayPal</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Contra reembolso</w:t>
            </w:r>
          </w:p>
        </w:tc>
        <w:tc>
          <w:tcPr>
            <w:cnfStyle w:val="000010000000" w:firstRow="0" w:lastRow="0" w:firstColumn="0" w:lastColumn="0" w:oddVBand="1" w:evenVBand="0" w:oddHBand="0" w:evenHBand="0" w:firstRowFirstColumn="0" w:firstRowLastColumn="0" w:lastRowFirstColumn="0" w:lastRowLastColumn="0"/>
            <w:tcW w:w="4004" w:type="dxa"/>
            <w:shd w:val="clear" w:color="auto" w:fill="auto"/>
            <w:vAlign w:val="center"/>
          </w:tcPr>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Transferencia bancaria</w:t>
            </w:r>
          </w:p>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Tarjeta de crédito o débito</w:t>
            </w:r>
          </w:p>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PayPal</w:t>
            </w:r>
          </w:p>
        </w:tc>
        <w:tc>
          <w:tcPr>
            <w:tcW w:w="382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Transferencia bancaria</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Tarjeta de crédito</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Paypal</w:t>
            </w:r>
          </w:p>
        </w:tc>
      </w:tr>
      <w:tr w:rsidR="009F5069" w:rsidRPr="009F5069" w:rsidTr="00E46F65">
        <w:trPr>
          <w:trHeight w:val="1013"/>
          <w:tblCellSpacing w:w="20" w:type="dxa"/>
        </w:trPr>
        <w:tc>
          <w:tcPr>
            <w:cnfStyle w:val="000010000000" w:firstRow="0" w:lastRow="0" w:firstColumn="0" w:lastColumn="0" w:oddVBand="1" w:evenVBand="0" w:oddHBand="0" w:evenHBand="0" w:firstRowFirstColumn="0" w:firstRowLastColumn="0" w:lastRowFirstColumn="0" w:lastRowLastColumn="0"/>
            <w:tcW w:w="1794" w:type="dxa"/>
            <w:shd w:val="clear" w:color="auto" w:fill="auto"/>
            <w:vAlign w:val="center"/>
          </w:tcPr>
          <w:p w:rsidR="009F5069" w:rsidRPr="00E46F65" w:rsidRDefault="009F5069" w:rsidP="003C0CAF">
            <w:pPr>
              <w:spacing w:after="60"/>
              <w:jc w:val="center"/>
              <w:rPr>
                <w:b/>
                <w:sz w:val="18"/>
                <w:szCs w:val="20"/>
              </w:rPr>
            </w:pPr>
            <w:r w:rsidRPr="00E46F65">
              <w:rPr>
                <w:b/>
                <w:sz w:val="18"/>
                <w:szCs w:val="20"/>
              </w:rPr>
              <w:t>Fecha de entrega del pedido</w:t>
            </w:r>
          </w:p>
        </w:tc>
        <w:tc>
          <w:tcPr>
            <w:tcW w:w="451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España: 2-3 días hábiles.</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Baleares. 3-4 días.</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Canarias: Hasta 12 días.</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Resto de Europa: 3-4 días.</w:t>
            </w:r>
          </w:p>
        </w:tc>
        <w:tc>
          <w:tcPr>
            <w:cnfStyle w:val="000010000000" w:firstRow="0" w:lastRow="0" w:firstColumn="0" w:lastColumn="0" w:oddVBand="1" w:evenVBand="0" w:oddHBand="0" w:evenHBand="0" w:firstRowFirstColumn="0" w:firstRowLastColumn="0" w:lastRowFirstColumn="0" w:lastRowLastColumn="0"/>
            <w:tcW w:w="4004" w:type="dxa"/>
            <w:shd w:val="clear" w:color="auto" w:fill="auto"/>
            <w:vAlign w:val="center"/>
          </w:tcPr>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Domicilio: 48-72hs. Días laborables.</w:t>
            </w:r>
          </w:p>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Recogida en tienda: 24-48hs. Confirmación email.</w:t>
            </w:r>
          </w:p>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Recogida  en punto Kiala: 24-78 hs. Confirmación email o sms.</w:t>
            </w:r>
          </w:p>
        </w:tc>
        <w:tc>
          <w:tcPr>
            <w:tcW w:w="382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España: 3-4 días laborables.</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Resto de Europa: 5-10 días laborables.</w:t>
            </w:r>
          </w:p>
        </w:tc>
      </w:tr>
      <w:tr w:rsidR="009F5069" w:rsidRPr="009F5069" w:rsidTr="00E46F65">
        <w:trPr>
          <w:tblCellSpacing w:w="20" w:type="dxa"/>
        </w:trPr>
        <w:tc>
          <w:tcPr>
            <w:cnfStyle w:val="000010000000" w:firstRow="0" w:lastRow="0" w:firstColumn="0" w:lastColumn="0" w:oddVBand="1" w:evenVBand="0" w:oddHBand="0" w:evenHBand="0" w:firstRowFirstColumn="0" w:firstRowLastColumn="0" w:lastRowFirstColumn="0" w:lastRowLastColumn="0"/>
            <w:tcW w:w="1794" w:type="dxa"/>
            <w:shd w:val="clear" w:color="auto" w:fill="auto"/>
            <w:vAlign w:val="center"/>
          </w:tcPr>
          <w:p w:rsidR="009F5069" w:rsidRPr="00E46F65" w:rsidRDefault="009F5069" w:rsidP="003C0CAF">
            <w:pPr>
              <w:spacing w:after="60"/>
              <w:jc w:val="center"/>
              <w:rPr>
                <w:b/>
                <w:sz w:val="18"/>
                <w:szCs w:val="20"/>
              </w:rPr>
            </w:pPr>
            <w:r w:rsidRPr="00E46F65">
              <w:rPr>
                <w:b/>
                <w:sz w:val="18"/>
                <w:szCs w:val="20"/>
              </w:rPr>
              <w:t>Desistimiento</w:t>
            </w:r>
          </w:p>
        </w:tc>
        <w:tc>
          <w:tcPr>
            <w:tcW w:w="451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Durante las 24 horas posteriores a la entrega en caso de devolución por rotura o incidencia del transporte. Portes a cargo de la empresa.</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 xml:space="preserve">Viable en un plazo máximo de 15 días, una vez recibido el pedido. </w:t>
            </w:r>
          </w:p>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Si el artículo llega defectuoso, en un plazo de 30 días, a cargo del usuario.</w:t>
            </w:r>
          </w:p>
        </w:tc>
        <w:tc>
          <w:tcPr>
            <w:cnfStyle w:val="000010000000" w:firstRow="0" w:lastRow="0" w:firstColumn="0" w:lastColumn="0" w:oddVBand="1" w:evenVBand="0" w:oddHBand="0" w:evenHBand="0" w:firstRowFirstColumn="0" w:firstRowLastColumn="0" w:lastRowFirstColumn="0" w:lastRowLastColumn="0"/>
            <w:tcW w:w="4004" w:type="dxa"/>
            <w:shd w:val="clear" w:color="auto" w:fill="auto"/>
            <w:vAlign w:val="center"/>
          </w:tcPr>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Viable durante los 14 días posteriores a la recepción del pedido, portes a cargo del cliente a no ser que el artículo esté defectuoso, en ese caso procede a devolver el artículo a cargo de la empresa.</w:t>
            </w:r>
          </w:p>
        </w:tc>
        <w:tc>
          <w:tcPr>
            <w:tcW w:w="382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Viable durante los 14 días posteriores a la recepción del pedido, previo aviso y portes a cargo del cliente. A no ser que el artículo esté defectuoso, entonces se procede a devolver el artículo a cargo de la empresa.</w:t>
            </w:r>
          </w:p>
        </w:tc>
      </w:tr>
      <w:tr w:rsidR="009F5069" w:rsidRPr="009F5069" w:rsidTr="00E46F65">
        <w:trPr>
          <w:tblCellSpacing w:w="20" w:type="dxa"/>
        </w:trPr>
        <w:tc>
          <w:tcPr>
            <w:cnfStyle w:val="000010000000" w:firstRow="0" w:lastRow="0" w:firstColumn="0" w:lastColumn="0" w:oddVBand="1" w:evenVBand="0" w:oddHBand="0" w:evenHBand="0" w:firstRowFirstColumn="0" w:firstRowLastColumn="0" w:lastRowFirstColumn="0" w:lastRowLastColumn="0"/>
            <w:tcW w:w="1794" w:type="dxa"/>
            <w:shd w:val="clear" w:color="auto" w:fill="auto"/>
            <w:vAlign w:val="center"/>
          </w:tcPr>
          <w:p w:rsidR="009F5069" w:rsidRPr="00E46F65" w:rsidRDefault="009F5069" w:rsidP="003C0CAF">
            <w:pPr>
              <w:spacing w:after="60"/>
              <w:jc w:val="center"/>
              <w:rPr>
                <w:b/>
                <w:sz w:val="18"/>
                <w:szCs w:val="20"/>
              </w:rPr>
            </w:pPr>
            <w:r w:rsidRPr="00E46F65">
              <w:rPr>
                <w:b/>
                <w:sz w:val="18"/>
                <w:szCs w:val="20"/>
              </w:rPr>
              <w:t>Reembolso de importes pagados</w:t>
            </w:r>
          </w:p>
        </w:tc>
        <w:tc>
          <w:tcPr>
            <w:tcW w:w="451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Una vez comprobado el estado del envío, descontando un 5% por reubicación en el almacén.</w:t>
            </w:r>
          </w:p>
        </w:tc>
        <w:tc>
          <w:tcPr>
            <w:cnfStyle w:val="000010000000" w:firstRow="0" w:lastRow="0" w:firstColumn="0" w:lastColumn="0" w:oddVBand="1" w:evenVBand="0" w:oddHBand="0" w:evenHBand="0" w:firstRowFirstColumn="0" w:firstRowLastColumn="0" w:lastRowFirstColumn="0" w:lastRowLastColumn="0"/>
            <w:tcW w:w="4004" w:type="dxa"/>
            <w:shd w:val="clear" w:color="auto" w:fill="auto"/>
            <w:vAlign w:val="center"/>
          </w:tcPr>
          <w:p w:rsidR="009F5069" w:rsidRPr="009F5069" w:rsidRDefault="009F5069" w:rsidP="00ED4349">
            <w:pPr>
              <w:numPr>
                <w:ilvl w:val="0"/>
                <w:numId w:val="15"/>
              </w:numPr>
              <w:spacing w:after="60"/>
              <w:ind w:left="274" w:hanging="274"/>
              <w:contextualSpacing/>
              <w:jc w:val="both"/>
              <w:rPr>
                <w:sz w:val="18"/>
                <w:szCs w:val="20"/>
              </w:rPr>
            </w:pPr>
            <w:r w:rsidRPr="009F5069">
              <w:rPr>
                <w:sz w:val="18"/>
                <w:szCs w:val="20"/>
              </w:rPr>
              <w:t>Una vez comprobado el estado del artículo, en un plazo de 30 días desde la recogida del pedido devuelto.</w:t>
            </w:r>
          </w:p>
        </w:tc>
        <w:tc>
          <w:tcPr>
            <w:tcW w:w="3827" w:type="dxa"/>
            <w:shd w:val="clear" w:color="auto" w:fill="auto"/>
            <w:vAlign w:val="center"/>
          </w:tcPr>
          <w:p w:rsidR="009F5069" w:rsidRPr="009F5069"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20"/>
              </w:rPr>
            </w:pPr>
            <w:r w:rsidRPr="009F5069">
              <w:rPr>
                <w:sz w:val="18"/>
                <w:szCs w:val="20"/>
              </w:rPr>
              <w:t>Posible reembolso en caso de que no se pudiera hacer el cambio del producto.</w:t>
            </w:r>
          </w:p>
        </w:tc>
      </w:tr>
    </w:tbl>
    <w:p w:rsidR="001A2B0A" w:rsidRDefault="001A2B0A" w:rsidP="009F5069">
      <w:pPr>
        <w:jc w:val="center"/>
        <w:rPr>
          <w:lang w:eastAsia="es-ES"/>
        </w:rPr>
        <w:sectPr w:rsidR="001A2B0A" w:rsidSect="001A2B0A">
          <w:pgSz w:w="16838" w:h="11906" w:orient="landscape" w:code="9"/>
          <w:pgMar w:top="1701" w:right="1418" w:bottom="1701" w:left="1418" w:header="709" w:footer="709" w:gutter="0"/>
          <w:cols w:space="708"/>
          <w:titlePg/>
          <w:docGrid w:linePitch="360"/>
        </w:sectPr>
      </w:pPr>
    </w:p>
    <w:p w:rsidR="009F5069" w:rsidRDefault="009F5069" w:rsidP="009F5069">
      <w:pPr>
        <w:jc w:val="center"/>
        <w:rPr>
          <w:lang w:eastAsia="es-ES"/>
        </w:rPr>
      </w:pPr>
      <w:r>
        <w:rPr>
          <w:lang w:eastAsia="es-ES"/>
        </w:rPr>
        <w:lastRenderedPageBreak/>
        <w:t xml:space="preserve">Tabla </w:t>
      </w:r>
      <w:r w:rsidR="00430216">
        <w:rPr>
          <w:lang w:eastAsia="es-ES"/>
        </w:rPr>
        <w:t>2</w:t>
      </w:r>
      <w:r w:rsidR="00B854C5">
        <w:rPr>
          <w:lang w:eastAsia="es-ES"/>
        </w:rPr>
        <w:t>5</w:t>
      </w:r>
      <w:r w:rsidR="00430216">
        <w:rPr>
          <w:lang w:eastAsia="es-ES"/>
        </w:rPr>
        <w:t>:</w:t>
      </w:r>
      <w:r>
        <w:rPr>
          <w:lang w:eastAsia="es-ES"/>
        </w:rPr>
        <w:t xml:space="preserve"> Comparativa de Portes de los competidores</w:t>
      </w:r>
      <w:r w:rsidR="00430216">
        <w:rPr>
          <w:lang w:eastAsia="es-ES"/>
        </w:rPr>
        <w:t xml:space="preserve"> (continuación).</w:t>
      </w:r>
    </w:p>
    <w:p w:rsidR="009F5069" w:rsidRPr="00430216" w:rsidRDefault="009F5069" w:rsidP="00430216">
      <w:pPr>
        <w:jc w:val="right"/>
        <w:rPr>
          <w:i/>
          <w:sz w:val="16"/>
          <w:szCs w:val="16"/>
          <w:lang w:eastAsia="es-ES"/>
        </w:rPr>
      </w:pPr>
      <w:r w:rsidRPr="00430216">
        <w:rPr>
          <w:i/>
          <w:sz w:val="16"/>
          <w:szCs w:val="16"/>
          <w:lang w:eastAsia="es-ES"/>
        </w:rPr>
        <w:t>Fuente: Elaboración propia</w:t>
      </w:r>
    </w:p>
    <w:tbl>
      <w:tblPr>
        <w:tblStyle w:val="Sombreadomedio1-nfasis5"/>
        <w:tblpPr w:leftFromText="141" w:rightFromText="141" w:vertAnchor="text" w:horzAnchor="page" w:tblpX="1818" w:tblpY="-142"/>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220" w:firstRow="1" w:lastRow="0" w:firstColumn="0" w:lastColumn="0" w:noHBand="1" w:noVBand="0"/>
      </w:tblPr>
      <w:tblGrid>
        <w:gridCol w:w="1770"/>
        <w:gridCol w:w="3256"/>
        <w:gridCol w:w="3320"/>
      </w:tblGrid>
      <w:tr w:rsidR="009F5069" w:rsidRPr="00423334" w:rsidTr="00430216">
        <w:trPr>
          <w:cnfStyle w:val="100000000000" w:firstRow="1" w:lastRow="0" w:firstColumn="0" w:lastColumn="0" w:oddVBand="0" w:evenVBand="0" w:oddHBand="0" w:evenHBand="0" w:firstRowFirstColumn="0" w:firstRowLastColumn="0" w:lastRowFirstColumn="0" w:lastRowLastColumn="0"/>
          <w:trHeight w:val="501"/>
          <w:tblCellSpacing w:w="20" w:type="dxa"/>
        </w:trPr>
        <w:tc>
          <w:tcPr>
            <w:cnfStyle w:val="000010000000" w:firstRow="0" w:lastRow="0" w:firstColumn="0" w:lastColumn="0" w:oddVBand="1" w:evenVBand="0"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cBorders>
            <w:shd w:val="clear" w:color="auto" w:fill="auto"/>
            <w:vAlign w:val="center"/>
          </w:tcPr>
          <w:p w:rsidR="009F5069" w:rsidRPr="00423334" w:rsidRDefault="009F5069" w:rsidP="003C0CAF">
            <w:pPr>
              <w:spacing w:after="60"/>
              <w:ind w:firstLine="709"/>
              <w:jc w:val="both"/>
              <w:rPr>
                <w:color w:val="auto"/>
                <w:sz w:val="18"/>
                <w:szCs w:val="18"/>
              </w:rPr>
            </w:pPr>
          </w:p>
        </w:tc>
        <w:tc>
          <w:tcPr>
            <w:tcW w:w="3216" w:type="dxa"/>
            <w:tcBorders>
              <w:top w:val="none" w:sz="0" w:space="0" w:color="auto"/>
              <w:left w:val="none" w:sz="0" w:space="0" w:color="auto"/>
              <w:bottom w:val="none" w:sz="0" w:space="0" w:color="auto"/>
              <w:right w:val="none" w:sz="0" w:space="0" w:color="auto"/>
            </w:tcBorders>
            <w:shd w:val="clear" w:color="auto" w:fill="auto"/>
            <w:vAlign w:val="center"/>
          </w:tcPr>
          <w:p w:rsidR="009F5069" w:rsidRPr="00430216" w:rsidRDefault="009F5069" w:rsidP="003C0CAF">
            <w:pPr>
              <w:spacing w:after="60"/>
              <w:ind w:firstLine="709"/>
              <w:cnfStyle w:val="100000000000" w:firstRow="1" w:lastRow="0" w:firstColumn="0" w:lastColumn="0" w:oddVBand="0" w:evenVBand="0" w:oddHBand="0" w:evenHBand="0" w:firstRowFirstColumn="0" w:firstRowLastColumn="0" w:lastRowFirstColumn="0" w:lastRowLastColumn="0"/>
              <w:rPr>
                <w:color w:val="auto"/>
                <w:szCs w:val="18"/>
              </w:rPr>
            </w:pPr>
            <w:r w:rsidRPr="00430216">
              <w:rPr>
                <w:color w:val="auto"/>
                <w:szCs w:val="18"/>
              </w:rPr>
              <w:t>Bodeboca</w:t>
            </w:r>
          </w:p>
        </w:tc>
        <w:tc>
          <w:tcPr>
            <w:cnfStyle w:val="000010000000" w:firstRow="0" w:lastRow="0" w:firstColumn="0" w:lastColumn="0" w:oddVBand="1" w:evenVBand="0" w:oddHBand="0" w:evenHBand="0" w:firstRowFirstColumn="0" w:firstRowLastColumn="0" w:lastRowFirstColumn="0" w:lastRowLastColumn="0"/>
            <w:tcW w:w="3260" w:type="dxa"/>
            <w:tcBorders>
              <w:top w:val="none" w:sz="0" w:space="0" w:color="auto"/>
              <w:left w:val="none" w:sz="0" w:space="0" w:color="auto"/>
              <w:bottom w:val="none" w:sz="0" w:space="0" w:color="auto"/>
              <w:right w:val="none" w:sz="0" w:space="0" w:color="auto"/>
            </w:tcBorders>
            <w:shd w:val="clear" w:color="auto" w:fill="auto"/>
            <w:vAlign w:val="center"/>
          </w:tcPr>
          <w:p w:rsidR="009F5069" w:rsidRPr="00430216" w:rsidRDefault="009F5069" w:rsidP="003C0CAF">
            <w:pPr>
              <w:spacing w:after="60"/>
              <w:ind w:firstLine="709"/>
              <w:rPr>
                <w:color w:val="auto"/>
                <w:szCs w:val="18"/>
              </w:rPr>
            </w:pPr>
            <w:r w:rsidRPr="00430216">
              <w:rPr>
                <w:color w:val="auto"/>
                <w:szCs w:val="18"/>
              </w:rPr>
              <w:t>Vinoselección</w:t>
            </w:r>
          </w:p>
        </w:tc>
      </w:tr>
      <w:tr w:rsidR="009F5069" w:rsidRPr="00423334" w:rsidTr="00430216">
        <w:trPr>
          <w:trHeight w:val="1616"/>
          <w:tblCellSpacing w:w="20" w:type="dxa"/>
        </w:trPr>
        <w:tc>
          <w:tcPr>
            <w:cnfStyle w:val="000010000000" w:firstRow="0" w:lastRow="0" w:firstColumn="0" w:lastColumn="0" w:oddVBand="1" w:evenVBand="0" w:oddHBand="0" w:evenHBand="0" w:firstRowFirstColumn="0" w:firstRowLastColumn="0" w:lastRowFirstColumn="0" w:lastRowLastColumn="0"/>
            <w:tcW w:w="1710" w:type="dxa"/>
            <w:shd w:val="clear" w:color="auto" w:fill="auto"/>
            <w:vAlign w:val="center"/>
          </w:tcPr>
          <w:p w:rsidR="009F5069" w:rsidRPr="00430216" w:rsidRDefault="009F5069" w:rsidP="003C0CAF">
            <w:pPr>
              <w:spacing w:after="60"/>
              <w:jc w:val="center"/>
              <w:rPr>
                <w:b/>
                <w:sz w:val="18"/>
                <w:szCs w:val="18"/>
              </w:rPr>
            </w:pPr>
            <w:r w:rsidRPr="00430216">
              <w:rPr>
                <w:b/>
                <w:sz w:val="18"/>
                <w:szCs w:val="18"/>
              </w:rPr>
              <w:t>Gastos de envío</w:t>
            </w:r>
          </w:p>
        </w:tc>
        <w:tc>
          <w:tcPr>
            <w:tcW w:w="3216" w:type="dxa"/>
            <w:shd w:val="clear" w:color="auto" w:fill="auto"/>
            <w:vAlign w:val="center"/>
          </w:tcPr>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En función del lugar de destino (España peninsular, islas o UE) y calculado en base a los bultos adquiridos.</w:t>
            </w:r>
          </w:p>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Portes gratuitos a partir de 150€ España peninsular y 200€ islas.</w:t>
            </w:r>
          </w:p>
        </w:tc>
        <w:tc>
          <w:tcPr>
            <w:cnfStyle w:val="000010000000" w:firstRow="0" w:lastRow="0" w:firstColumn="0" w:lastColumn="0" w:oddVBand="1" w:evenVBand="0" w:oddHBand="0" w:evenHBand="0" w:firstRowFirstColumn="0" w:firstRowLastColumn="0" w:lastRowFirstColumn="0" w:lastRowLastColumn="0"/>
            <w:tcW w:w="3260" w:type="dxa"/>
            <w:shd w:val="clear" w:color="auto" w:fill="auto"/>
            <w:vAlign w:val="center"/>
          </w:tcPr>
          <w:p w:rsidR="009F5069" w:rsidRPr="00423334" w:rsidRDefault="009F5069" w:rsidP="00ED4349">
            <w:pPr>
              <w:numPr>
                <w:ilvl w:val="0"/>
                <w:numId w:val="15"/>
              </w:numPr>
              <w:spacing w:after="60"/>
              <w:ind w:left="274" w:hanging="274"/>
              <w:contextualSpacing/>
              <w:jc w:val="both"/>
              <w:rPr>
                <w:sz w:val="18"/>
                <w:szCs w:val="18"/>
              </w:rPr>
            </w:pPr>
            <w:r w:rsidRPr="00423334">
              <w:rPr>
                <w:sz w:val="18"/>
                <w:szCs w:val="18"/>
              </w:rPr>
              <w:t xml:space="preserve">En función de la dirección de envío de cada pedido con independencia del número de bultos. </w:t>
            </w:r>
          </w:p>
        </w:tc>
      </w:tr>
      <w:tr w:rsidR="009F5069" w:rsidRPr="00423334" w:rsidTr="00430216">
        <w:trPr>
          <w:tblCellSpacing w:w="20" w:type="dxa"/>
        </w:trPr>
        <w:tc>
          <w:tcPr>
            <w:cnfStyle w:val="000010000000" w:firstRow="0" w:lastRow="0" w:firstColumn="0" w:lastColumn="0" w:oddVBand="1" w:evenVBand="0" w:oddHBand="0" w:evenHBand="0" w:firstRowFirstColumn="0" w:firstRowLastColumn="0" w:lastRowFirstColumn="0" w:lastRowLastColumn="0"/>
            <w:tcW w:w="1710" w:type="dxa"/>
            <w:shd w:val="clear" w:color="auto" w:fill="auto"/>
            <w:vAlign w:val="center"/>
          </w:tcPr>
          <w:p w:rsidR="009F5069" w:rsidRPr="00430216" w:rsidRDefault="009F5069" w:rsidP="003C0CAF">
            <w:pPr>
              <w:spacing w:after="60"/>
              <w:jc w:val="center"/>
              <w:rPr>
                <w:b/>
                <w:sz w:val="18"/>
                <w:szCs w:val="18"/>
              </w:rPr>
            </w:pPr>
            <w:r w:rsidRPr="00430216">
              <w:rPr>
                <w:b/>
                <w:sz w:val="18"/>
                <w:szCs w:val="18"/>
              </w:rPr>
              <w:t>Forma de Pago</w:t>
            </w:r>
          </w:p>
        </w:tc>
        <w:tc>
          <w:tcPr>
            <w:tcW w:w="3216" w:type="dxa"/>
            <w:shd w:val="clear" w:color="auto" w:fill="auto"/>
            <w:vAlign w:val="center"/>
          </w:tcPr>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Tarjeta de crédito</w:t>
            </w:r>
          </w:p>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PayPal</w:t>
            </w:r>
          </w:p>
        </w:tc>
        <w:tc>
          <w:tcPr>
            <w:cnfStyle w:val="000010000000" w:firstRow="0" w:lastRow="0" w:firstColumn="0" w:lastColumn="0" w:oddVBand="1" w:evenVBand="0" w:oddHBand="0" w:evenHBand="0" w:firstRowFirstColumn="0" w:firstRowLastColumn="0" w:lastRowFirstColumn="0" w:lastRowLastColumn="0"/>
            <w:tcW w:w="3260" w:type="dxa"/>
            <w:shd w:val="clear" w:color="auto" w:fill="auto"/>
            <w:vAlign w:val="center"/>
          </w:tcPr>
          <w:p w:rsidR="009F5069" w:rsidRPr="00423334" w:rsidRDefault="009F5069" w:rsidP="00ED4349">
            <w:pPr>
              <w:numPr>
                <w:ilvl w:val="0"/>
                <w:numId w:val="15"/>
              </w:numPr>
              <w:spacing w:after="60"/>
              <w:ind w:left="274" w:hanging="274"/>
              <w:contextualSpacing/>
              <w:jc w:val="both"/>
              <w:rPr>
                <w:sz w:val="18"/>
                <w:szCs w:val="18"/>
              </w:rPr>
            </w:pPr>
            <w:r w:rsidRPr="00423334">
              <w:rPr>
                <w:sz w:val="18"/>
                <w:szCs w:val="18"/>
              </w:rPr>
              <w:t>Transferencia bancaria</w:t>
            </w:r>
          </w:p>
          <w:p w:rsidR="009F5069" w:rsidRPr="00423334" w:rsidRDefault="009F5069" w:rsidP="00ED4349">
            <w:pPr>
              <w:numPr>
                <w:ilvl w:val="0"/>
                <w:numId w:val="15"/>
              </w:numPr>
              <w:spacing w:after="60"/>
              <w:ind w:left="274" w:hanging="274"/>
              <w:contextualSpacing/>
              <w:jc w:val="both"/>
              <w:rPr>
                <w:sz w:val="18"/>
                <w:szCs w:val="18"/>
              </w:rPr>
            </w:pPr>
            <w:r w:rsidRPr="00423334">
              <w:rPr>
                <w:sz w:val="18"/>
                <w:szCs w:val="18"/>
              </w:rPr>
              <w:t>Tarjeta de crédito</w:t>
            </w:r>
          </w:p>
        </w:tc>
      </w:tr>
      <w:tr w:rsidR="009F5069" w:rsidRPr="00423334" w:rsidTr="00430216">
        <w:trPr>
          <w:tblCellSpacing w:w="20" w:type="dxa"/>
        </w:trPr>
        <w:tc>
          <w:tcPr>
            <w:cnfStyle w:val="000010000000" w:firstRow="0" w:lastRow="0" w:firstColumn="0" w:lastColumn="0" w:oddVBand="1" w:evenVBand="0" w:oddHBand="0" w:evenHBand="0" w:firstRowFirstColumn="0" w:firstRowLastColumn="0" w:lastRowFirstColumn="0" w:lastRowLastColumn="0"/>
            <w:tcW w:w="1710" w:type="dxa"/>
            <w:shd w:val="clear" w:color="auto" w:fill="auto"/>
            <w:vAlign w:val="center"/>
          </w:tcPr>
          <w:p w:rsidR="009F5069" w:rsidRPr="00430216" w:rsidRDefault="009F5069" w:rsidP="003C0CAF">
            <w:pPr>
              <w:spacing w:after="60"/>
              <w:jc w:val="center"/>
              <w:rPr>
                <w:b/>
                <w:sz w:val="18"/>
                <w:szCs w:val="18"/>
              </w:rPr>
            </w:pPr>
            <w:r w:rsidRPr="00430216">
              <w:rPr>
                <w:b/>
                <w:sz w:val="18"/>
                <w:szCs w:val="18"/>
              </w:rPr>
              <w:t>Fecha de entrega del pedido</w:t>
            </w:r>
          </w:p>
        </w:tc>
        <w:tc>
          <w:tcPr>
            <w:tcW w:w="3216" w:type="dxa"/>
            <w:shd w:val="clear" w:color="auto" w:fill="auto"/>
            <w:vAlign w:val="center"/>
          </w:tcPr>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En función del destino y de la sección del artículo.</w:t>
            </w:r>
          </w:p>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Península: 2-3 días laborables.</w:t>
            </w:r>
          </w:p>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Baleares. 3-4 días laborables.</w:t>
            </w:r>
          </w:p>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Canarias: Hasta 12 días laborables.</w:t>
            </w:r>
          </w:p>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Resto de Europa: hasta 12 días laborables.</w:t>
            </w:r>
          </w:p>
        </w:tc>
        <w:tc>
          <w:tcPr>
            <w:cnfStyle w:val="000010000000" w:firstRow="0" w:lastRow="0" w:firstColumn="0" w:lastColumn="0" w:oddVBand="1" w:evenVBand="0" w:oddHBand="0" w:evenHBand="0" w:firstRowFirstColumn="0" w:firstRowLastColumn="0" w:lastRowFirstColumn="0" w:lastRowLastColumn="0"/>
            <w:tcW w:w="3260" w:type="dxa"/>
            <w:shd w:val="clear" w:color="auto" w:fill="auto"/>
            <w:vAlign w:val="center"/>
          </w:tcPr>
          <w:p w:rsidR="009F5069" w:rsidRPr="00423334" w:rsidRDefault="009F5069" w:rsidP="00ED4349">
            <w:pPr>
              <w:numPr>
                <w:ilvl w:val="0"/>
                <w:numId w:val="15"/>
              </w:numPr>
              <w:spacing w:after="60"/>
              <w:ind w:left="274" w:hanging="274"/>
              <w:contextualSpacing/>
              <w:jc w:val="both"/>
              <w:rPr>
                <w:sz w:val="18"/>
                <w:szCs w:val="18"/>
              </w:rPr>
            </w:pPr>
            <w:r w:rsidRPr="00423334">
              <w:rPr>
                <w:sz w:val="18"/>
                <w:szCs w:val="18"/>
              </w:rPr>
              <w:t>Península: 48-72 hs.</w:t>
            </w:r>
          </w:p>
          <w:p w:rsidR="009F5069" w:rsidRPr="00423334" w:rsidRDefault="009F5069" w:rsidP="00ED4349">
            <w:pPr>
              <w:numPr>
                <w:ilvl w:val="0"/>
                <w:numId w:val="15"/>
              </w:numPr>
              <w:spacing w:after="60"/>
              <w:ind w:left="274" w:hanging="274"/>
              <w:contextualSpacing/>
              <w:jc w:val="both"/>
              <w:rPr>
                <w:sz w:val="18"/>
                <w:szCs w:val="18"/>
              </w:rPr>
            </w:pPr>
            <w:r w:rsidRPr="00423334">
              <w:rPr>
                <w:sz w:val="18"/>
                <w:szCs w:val="18"/>
              </w:rPr>
              <w:t>Baleares: 5 a 7 días</w:t>
            </w:r>
          </w:p>
          <w:p w:rsidR="009F5069" w:rsidRPr="00423334" w:rsidRDefault="009F5069" w:rsidP="00ED4349">
            <w:pPr>
              <w:numPr>
                <w:ilvl w:val="0"/>
                <w:numId w:val="15"/>
              </w:numPr>
              <w:spacing w:after="60"/>
              <w:ind w:left="274" w:hanging="274"/>
              <w:contextualSpacing/>
              <w:jc w:val="both"/>
              <w:rPr>
                <w:sz w:val="18"/>
                <w:szCs w:val="18"/>
              </w:rPr>
            </w:pPr>
            <w:r w:rsidRPr="00423334">
              <w:rPr>
                <w:sz w:val="18"/>
                <w:szCs w:val="18"/>
              </w:rPr>
              <w:t>Canarias: 7 a 15 días</w:t>
            </w:r>
          </w:p>
          <w:p w:rsidR="009F5069" w:rsidRPr="00423334" w:rsidRDefault="009F5069" w:rsidP="00ED4349">
            <w:pPr>
              <w:numPr>
                <w:ilvl w:val="0"/>
                <w:numId w:val="15"/>
              </w:numPr>
              <w:spacing w:after="60"/>
              <w:ind w:left="274" w:hanging="274"/>
              <w:contextualSpacing/>
              <w:jc w:val="both"/>
              <w:rPr>
                <w:sz w:val="18"/>
                <w:szCs w:val="18"/>
              </w:rPr>
            </w:pPr>
            <w:r w:rsidRPr="00423334">
              <w:rPr>
                <w:sz w:val="18"/>
                <w:szCs w:val="18"/>
              </w:rPr>
              <w:t>Ceuta, Melilla: hasta 30 días.</w:t>
            </w:r>
          </w:p>
          <w:p w:rsidR="009F5069" w:rsidRPr="00423334" w:rsidRDefault="009F5069" w:rsidP="003C0CAF">
            <w:pPr>
              <w:ind w:left="274"/>
              <w:contextualSpacing/>
              <w:jc w:val="both"/>
              <w:rPr>
                <w:sz w:val="18"/>
                <w:szCs w:val="18"/>
              </w:rPr>
            </w:pPr>
          </w:p>
          <w:p w:rsidR="009F5069" w:rsidRPr="00423334" w:rsidRDefault="009F5069" w:rsidP="003C0CAF">
            <w:pPr>
              <w:spacing w:after="60"/>
              <w:contextualSpacing/>
              <w:jc w:val="both"/>
              <w:rPr>
                <w:sz w:val="18"/>
                <w:szCs w:val="18"/>
              </w:rPr>
            </w:pPr>
            <w:r w:rsidRPr="00423334">
              <w:rPr>
                <w:sz w:val="18"/>
                <w:szCs w:val="18"/>
              </w:rPr>
              <w:t>Tiempo de entrega sólo para pedidos solicitados fuera de las Modalidades de Reserva Previa.</w:t>
            </w:r>
          </w:p>
        </w:tc>
      </w:tr>
      <w:tr w:rsidR="009F5069" w:rsidRPr="00423334" w:rsidTr="00430216">
        <w:trPr>
          <w:tblCellSpacing w:w="20" w:type="dxa"/>
        </w:trPr>
        <w:tc>
          <w:tcPr>
            <w:cnfStyle w:val="000010000000" w:firstRow="0" w:lastRow="0" w:firstColumn="0" w:lastColumn="0" w:oddVBand="1" w:evenVBand="0" w:oddHBand="0" w:evenHBand="0" w:firstRowFirstColumn="0" w:firstRowLastColumn="0" w:lastRowFirstColumn="0" w:lastRowLastColumn="0"/>
            <w:tcW w:w="1710" w:type="dxa"/>
            <w:shd w:val="clear" w:color="auto" w:fill="auto"/>
            <w:vAlign w:val="center"/>
          </w:tcPr>
          <w:p w:rsidR="009F5069" w:rsidRPr="00430216" w:rsidRDefault="009F5069" w:rsidP="003C0CAF">
            <w:pPr>
              <w:spacing w:after="60"/>
              <w:jc w:val="center"/>
              <w:rPr>
                <w:b/>
                <w:sz w:val="18"/>
                <w:szCs w:val="18"/>
              </w:rPr>
            </w:pPr>
            <w:r w:rsidRPr="00430216">
              <w:rPr>
                <w:b/>
                <w:sz w:val="18"/>
                <w:szCs w:val="18"/>
              </w:rPr>
              <w:t>Desistimiento</w:t>
            </w:r>
          </w:p>
        </w:tc>
        <w:tc>
          <w:tcPr>
            <w:tcW w:w="3216" w:type="dxa"/>
            <w:shd w:val="clear" w:color="auto" w:fill="auto"/>
            <w:vAlign w:val="center"/>
          </w:tcPr>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Previo aviso y una vez comprobado el estado del producto.</w:t>
            </w:r>
          </w:p>
        </w:tc>
        <w:tc>
          <w:tcPr>
            <w:cnfStyle w:val="000010000000" w:firstRow="0" w:lastRow="0" w:firstColumn="0" w:lastColumn="0" w:oddVBand="1" w:evenVBand="0" w:oddHBand="0" w:evenHBand="0" w:firstRowFirstColumn="0" w:firstRowLastColumn="0" w:lastRowFirstColumn="0" w:lastRowLastColumn="0"/>
            <w:tcW w:w="3260" w:type="dxa"/>
            <w:shd w:val="clear" w:color="auto" w:fill="auto"/>
            <w:vAlign w:val="center"/>
          </w:tcPr>
          <w:p w:rsidR="009F5069" w:rsidRPr="00423334" w:rsidRDefault="009F5069" w:rsidP="00ED4349">
            <w:pPr>
              <w:numPr>
                <w:ilvl w:val="0"/>
                <w:numId w:val="15"/>
              </w:numPr>
              <w:spacing w:after="60"/>
              <w:ind w:left="274" w:hanging="274"/>
              <w:contextualSpacing/>
              <w:jc w:val="both"/>
              <w:rPr>
                <w:sz w:val="18"/>
                <w:szCs w:val="18"/>
              </w:rPr>
            </w:pPr>
            <w:r w:rsidRPr="00423334">
              <w:rPr>
                <w:sz w:val="18"/>
                <w:szCs w:val="18"/>
              </w:rPr>
              <w:t>Viable durante los 14 días posteriores a la recepción del pedido, previo aviso y a cargo de la empresa.</w:t>
            </w:r>
          </w:p>
        </w:tc>
      </w:tr>
      <w:tr w:rsidR="009F5069" w:rsidRPr="00423334" w:rsidTr="00430216">
        <w:trPr>
          <w:tblCellSpacing w:w="20" w:type="dxa"/>
        </w:trPr>
        <w:tc>
          <w:tcPr>
            <w:cnfStyle w:val="000010000000" w:firstRow="0" w:lastRow="0" w:firstColumn="0" w:lastColumn="0" w:oddVBand="1" w:evenVBand="0" w:oddHBand="0" w:evenHBand="0" w:firstRowFirstColumn="0" w:firstRowLastColumn="0" w:lastRowFirstColumn="0" w:lastRowLastColumn="0"/>
            <w:tcW w:w="1710" w:type="dxa"/>
            <w:shd w:val="clear" w:color="auto" w:fill="auto"/>
            <w:vAlign w:val="center"/>
          </w:tcPr>
          <w:p w:rsidR="009F5069" w:rsidRPr="00430216" w:rsidRDefault="009F5069" w:rsidP="003C0CAF">
            <w:pPr>
              <w:spacing w:after="60"/>
              <w:jc w:val="center"/>
              <w:rPr>
                <w:b/>
                <w:sz w:val="18"/>
                <w:szCs w:val="18"/>
              </w:rPr>
            </w:pPr>
            <w:r w:rsidRPr="00430216">
              <w:rPr>
                <w:b/>
                <w:sz w:val="18"/>
                <w:szCs w:val="18"/>
              </w:rPr>
              <w:t>Reembolso de importes pagados</w:t>
            </w:r>
          </w:p>
        </w:tc>
        <w:tc>
          <w:tcPr>
            <w:tcW w:w="3216" w:type="dxa"/>
            <w:shd w:val="clear" w:color="auto" w:fill="auto"/>
            <w:vAlign w:val="center"/>
          </w:tcPr>
          <w:p w:rsidR="009F5069" w:rsidRPr="00423334" w:rsidRDefault="009F5069" w:rsidP="00ED4349">
            <w:pPr>
              <w:numPr>
                <w:ilvl w:val="0"/>
                <w:numId w:val="15"/>
              </w:numPr>
              <w:spacing w:after="60"/>
              <w:ind w:left="274" w:hanging="274"/>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423334">
              <w:rPr>
                <w:sz w:val="18"/>
                <w:szCs w:val="18"/>
              </w:rPr>
              <w:t>Una vez comprobado el estado del artículo.</w:t>
            </w:r>
          </w:p>
        </w:tc>
        <w:tc>
          <w:tcPr>
            <w:cnfStyle w:val="000010000000" w:firstRow="0" w:lastRow="0" w:firstColumn="0" w:lastColumn="0" w:oddVBand="1" w:evenVBand="0" w:oddHBand="0" w:evenHBand="0" w:firstRowFirstColumn="0" w:firstRowLastColumn="0" w:lastRowFirstColumn="0" w:lastRowLastColumn="0"/>
            <w:tcW w:w="3260" w:type="dxa"/>
            <w:shd w:val="clear" w:color="auto" w:fill="auto"/>
            <w:vAlign w:val="center"/>
          </w:tcPr>
          <w:p w:rsidR="009F5069" w:rsidRPr="00423334" w:rsidRDefault="009F5069" w:rsidP="00ED4349">
            <w:pPr>
              <w:numPr>
                <w:ilvl w:val="0"/>
                <w:numId w:val="15"/>
              </w:numPr>
              <w:spacing w:after="60"/>
              <w:ind w:left="274" w:hanging="274"/>
              <w:contextualSpacing/>
              <w:jc w:val="both"/>
              <w:rPr>
                <w:sz w:val="18"/>
                <w:szCs w:val="18"/>
              </w:rPr>
            </w:pPr>
            <w:r w:rsidRPr="00423334">
              <w:rPr>
                <w:sz w:val="18"/>
                <w:szCs w:val="18"/>
              </w:rPr>
              <w:t>Se reembolsará en caso de que el producto devuelto no se encuentre disponible para reemplazarlo.</w:t>
            </w:r>
          </w:p>
        </w:tc>
      </w:tr>
    </w:tbl>
    <w:p w:rsidR="005931C6" w:rsidRPr="005931C6" w:rsidRDefault="005931C6" w:rsidP="00AF75C8">
      <w:pPr>
        <w:pStyle w:val="Ttulo1"/>
        <w:numPr>
          <w:ilvl w:val="1"/>
          <w:numId w:val="2"/>
        </w:numPr>
        <w:spacing w:before="0" w:line="360" w:lineRule="auto"/>
        <w:jc w:val="both"/>
        <w:rPr>
          <w:rFonts w:asciiTheme="minorHAnsi" w:eastAsia="Times New Roman" w:hAnsiTheme="minorHAnsi"/>
          <w:b/>
          <w:sz w:val="24"/>
          <w:szCs w:val="24"/>
          <w:lang w:eastAsia="es-ES"/>
        </w:rPr>
      </w:pPr>
      <w:bookmarkStart w:id="104" w:name="_Toc449963314"/>
      <w:bookmarkStart w:id="105" w:name="_Toc449977742"/>
      <w:bookmarkStart w:id="106" w:name="_Toc450567493"/>
      <w:r w:rsidRPr="005931C6">
        <w:rPr>
          <w:rFonts w:asciiTheme="minorHAnsi" w:eastAsia="Times New Roman" w:hAnsiTheme="minorHAnsi"/>
          <w:b/>
          <w:sz w:val="24"/>
          <w:szCs w:val="24"/>
          <w:lang w:eastAsia="es-ES"/>
        </w:rPr>
        <w:t xml:space="preserve">Estrategia logística </w:t>
      </w:r>
      <w:r w:rsidRPr="00AF75C8">
        <w:rPr>
          <w:rFonts w:asciiTheme="minorHAnsi" w:eastAsia="Times New Roman" w:hAnsiTheme="minorHAnsi"/>
          <w:b/>
          <w:sz w:val="24"/>
          <w:szCs w:val="24"/>
          <w:lang w:eastAsia="es-ES"/>
        </w:rPr>
        <w:t>para V</w:t>
      </w:r>
      <w:r w:rsidRPr="005931C6">
        <w:rPr>
          <w:rFonts w:asciiTheme="minorHAnsi" w:eastAsia="Times New Roman" w:hAnsiTheme="minorHAnsi"/>
          <w:b/>
          <w:sz w:val="24"/>
          <w:szCs w:val="24"/>
          <w:lang w:eastAsia="es-ES"/>
        </w:rPr>
        <w:t>inos S.A.</w:t>
      </w:r>
      <w:bookmarkEnd w:id="104"/>
      <w:bookmarkEnd w:id="105"/>
      <w:bookmarkEnd w:id="106"/>
    </w:p>
    <w:p w:rsidR="00430216" w:rsidRPr="00AF75C8" w:rsidRDefault="00430216" w:rsidP="00ED4349">
      <w:pPr>
        <w:pStyle w:val="Prrafodelista"/>
        <w:numPr>
          <w:ilvl w:val="0"/>
          <w:numId w:val="82"/>
        </w:numPr>
        <w:spacing w:after="0" w:line="360" w:lineRule="auto"/>
        <w:jc w:val="both"/>
        <w:rPr>
          <w:b/>
          <w:color w:val="2E74B5" w:themeColor="accent1" w:themeShade="BF"/>
          <w:u w:val="single"/>
        </w:rPr>
      </w:pPr>
      <w:r w:rsidRPr="00AF75C8">
        <w:rPr>
          <w:b/>
          <w:color w:val="2E74B5" w:themeColor="accent1" w:themeShade="BF"/>
          <w:u w:val="single"/>
        </w:rPr>
        <w:t>Gestión del sistema de almacenamiento</w:t>
      </w:r>
    </w:p>
    <w:p w:rsidR="005931C6" w:rsidRPr="00AF75C8" w:rsidRDefault="005931C6" w:rsidP="00AF75C8">
      <w:pPr>
        <w:spacing w:after="0" w:line="360" w:lineRule="auto"/>
        <w:ind w:firstLine="284"/>
        <w:jc w:val="both"/>
      </w:pPr>
      <w:r w:rsidRPr="00AF75C8">
        <w:rPr>
          <w:b/>
        </w:rPr>
        <w:t>Vinos S.A</w:t>
      </w:r>
      <w:r w:rsidRPr="00AF75C8">
        <w:t xml:space="preserve">. dispone de gran experiencia en el sector por lo que la forma en la que tiene distribuida su almacén </w:t>
      </w:r>
      <w:r w:rsidR="00AD2994">
        <w:t>es eficiente</w:t>
      </w:r>
      <w:r w:rsidRPr="00AF75C8">
        <w:t xml:space="preserve"> para hacer frente a los pedidos que provienen del comercio electrónico. </w:t>
      </w:r>
    </w:p>
    <w:p w:rsidR="005931C6" w:rsidRPr="00AF75C8" w:rsidRDefault="005931C6" w:rsidP="00AF75C8">
      <w:pPr>
        <w:spacing w:after="0" w:line="360" w:lineRule="auto"/>
        <w:ind w:firstLine="284"/>
        <w:jc w:val="both"/>
      </w:pPr>
      <w:r w:rsidRPr="00AF75C8">
        <w:t xml:space="preserve">Para </w:t>
      </w:r>
      <w:r w:rsidRPr="00AF75C8">
        <w:rPr>
          <w:b/>
        </w:rPr>
        <w:t>optimizar el tiempo y reducir la carga de trabajo</w:t>
      </w:r>
      <w:r w:rsidRPr="00AF75C8">
        <w:t xml:space="preserve"> se va a seleccionar una zona del almacén donde los propios trabajadores de </w:t>
      </w:r>
      <w:r w:rsidRPr="00AD2994">
        <w:rPr>
          <w:b/>
        </w:rPr>
        <w:t>Vinos S.A.</w:t>
      </w:r>
      <w:r w:rsidRPr="00AF75C8">
        <w:t xml:space="preserve"> prepararán los pedidos relacionados con la web (zona de preparación o picking). Además, serán los propios trabajadores quienes ya habituados al packaging de los pedidos offline, se encarguen del empaquetado de los pedidos que provengan de la tienda online. </w:t>
      </w:r>
    </w:p>
    <w:p w:rsidR="005931C6" w:rsidRPr="00AF75C8" w:rsidRDefault="005931C6" w:rsidP="00AF75C8">
      <w:pPr>
        <w:spacing w:after="0" w:line="360" w:lineRule="auto"/>
        <w:jc w:val="both"/>
        <w:rPr>
          <w:b/>
          <w:sz w:val="10"/>
          <w:szCs w:val="10"/>
        </w:rPr>
      </w:pPr>
    </w:p>
    <w:p w:rsidR="00AF75C8" w:rsidRPr="00AF75C8" w:rsidRDefault="00AF75C8" w:rsidP="00ED4349">
      <w:pPr>
        <w:pStyle w:val="Prrafodelista"/>
        <w:numPr>
          <w:ilvl w:val="0"/>
          <w:numId w:val="83"/>
        </w:numPr>
        <w:spacing w:after="0" w:line="360" w:lineRule="auto"/>
        <w:jc w:val="both"/>
        <w:rPr>
          <w:b/>
          <w:color w:val="2E74B5" w:themeColor="accent1" w:themeShade="BF"/>
          <w:u w:val="single"/>
        </w:rPr>
      </w:pPr>
      <w:r w:rsidRPr="00AF75C8">
        <w:rPr>
          <w:b/>
          <w:color w:val="2E74B5" w:themeColor="accent1" w:themeShade="BF"/>
          <w:u w:val="single"/>
        </w:rPr>
        <w:t>Estrategia de gestión de stock</w:t>
      </w:r>
    </w:p>
    <w:p w:rsidR="00AD2994" w:rsidRDefault="005931C6" w:rsidP="00AF75C8">
      <w:pPr>
        <w:spacing w:after="0" w:line="360" w:lineRule="auto"/>
        <w:ind w:firstLine="284"/>
        <w:jc w:val="both"/>
      </w:pPr>
      <w:r w:rsidRPr="00AD2994">
        <w:rPr>
          <w:b/>
        </w:rPr>
        <w:t>Vinos S.A.</w:t>
      </w:r>
      <w:r w:rsidRPr="00AF75C8">
        <w:t xml:space="preserve"> trabaja con una red de 11 comerciales que gestionan la cartera de clientes y que administran los pedidos a través de sus iPads donde vuelcan los pedidos en </w:t>
      </w:r>
      <w:r w:rsidR="00AD2994">
        <w:t xml:space="preserve">el </w:t>
      </w:r>
      <w:r w:rsidRPr="00AF75C8">
        <w:t xml:space="preserve">ERP </w:t>
      </w:r>
      <w:r w:rsidR="00AD2994">
        <w:t>– EDARI, a</w:t>
      </w:r>
      <w:r w:rsidRPr="00AF75C8">
        <w:t xml:space="preserve"> través de este programa se lleva a cabo la gestión de su stock. Por el momento, como se desconoce el volumen de demandas que va a generar la tienda online y teniendo en cuenta que es una empresa nueva en el mercado online, no se va a integrar este ERP a la página web. </w:t>
      </w:r>
    </w:p>
    <w:p w:rsidR="005931C6" w:rsidRPr="00AF75C8" w:rsidRDefault="005931C6" w:rsidP="00AF75C8">
      <w:pPr>
        <w:spacing w:after="0" w:line="360" w:lineRule="auto"/>
        <w:ind w:firstLine="284"/>
        <w:jc w:val="both"/>
      </w:pPr>
      <w:r w:rsidRPr="00AF75C8">
        <w:lastRenderedPageBreak/>
        <w:t>Si más adelante el volumen de ventas q</w:t>
      </w:r>
      <w:r w:rsidR="00AD2994">
        <w:t xml:space="preserve">ue genera la plataforma online </w:t>
      </w:r>
      <w:r w:rsidRPr="00AF75C8">
        <w:t>incrementa, se procederá a integrar dicho ERP con la plataforma online, para que de forma automática la información del ERP se integre con la página web (pedidos, stock, precios etc.)</w:t>
      </w:r>
    </w:p>
    <w:p w:rsidR="005931C6" w:rsidRPr="00AF75C8" w:rsidRDefault="005931C6" w:rsidP="00AF75C8">
      <w:pPr>
        <w:spacing w:after="0" w:line="360" w:lineRule="auto"/>
        <w:ind w:firstLine="284"/>
        <w:jc w:val="both"/>
      </w:pPr>
      <w:r w:rsidRPr="00AF75C8">
        <w:t xml:space="preserve">Uno de los </w:t>
      </w:r>
      <w:r w:rsidRPr="00AD2994">
        <w:t>motivos principales de selección del operador logístico Chronoexprés</w:t>
      </w:r>
      <w:r w:rsidRPr="00AF75C8">
        <w:t xml:space="preserve"> ha sido el puglin de integración que tiene con el software de gestión de stock de la tienda virtual. Chronoexprés dispone de un plugin especial que se adapta fácilmente a la plataforma Prestashop. </w:t>
      </w:r>
    </w:p>
    <w:p w:rsidR="005931C6" w:rsidRPr="00AD2994" w:rsidRDefault="005931C6" w:rsidP="00AF75C8">
      <w:pPr>
        <w:spacing w:after="0" w:line="360" w:lineRule="auto"/>
        <w:jc w:val="both"/>
        <w:rPr>
          <w:sz w:val="10"/>
          <w:szCs w:val="10"/>
        </w:rPr>
      </w:pPr>
    </w:p>
    <w:p w:rsidR="00AF75C8" w:rsidRPr="00AF75C8" w:rsidRDefault="00AF75C8" w:rsidP="00ED4349">
      <w:pPr>
        <w:pStyle w:val="Prrafodelista"/>
        <w:numPr>
          <w:ilvl w:val="0"/>
          <w:numId w:val="77"/>
        </w:numPr>
        <w:spacing w:after="0" w:line="360" w:lineRule="auto"/>
        <w:jc w:val="both"/>
        <w:rPr>
          <w:b/>
          <w:color w:val="2E74B5" w:themeColor="accent1" w:themeShade="BF"/>
          <w:u w:val="single"/>
        </w:rPr>
      </w:pPr>
      <w:r w:rsidRPr="00AF75C8">
        <w:rPr>
          <w:b/>
          <w:color w:val="2E74B5" w:themeColor="accent1" w:themeShade="BF"/>
          <w:u w:val="single"/>
        </w:rPr>
        <w:t xml:space="preserve">Trazabilidad </w:t>
      </w:r>
    </w:p>
    <w:p w:rsidR="005931C6" w:rsidRPr="00AF75C8" w:rsidRDefault="005931C6" w:rsidP="00AF75C8">
      <w:pPr>
        <w:spacing w:after="0" w:line="360" w:lineRule="auto"/>
        <w:ind w:firstLine="284"/>
        <w:jc w:val="both"/>
      </w:pPr>
      <w:r w:rsidRPr="00AF75C8">
        <w:t>Chronoexprés dispone de un sistema de seguimiento mediante el cual el cliente puede a través de la propia de web del operador logístico consultar dónde se encuentra el pedido. Los clientes valorarán la posibilidad de conocer el estado de su pedido en todo momento</w:t>
      </w:r>
      <w:r w:rsidR="00AD2994">
        <w:t>,</w:t>
      </w:r>
      <w:r w:rsidRPr="00AF75C8">
        <w:t xml:space="preserve"> e incrementará la experiencia y satisfacción de compra. </w:t>
      </w:r>
      <w:r w:rsidRPr="00AD2994">
        <w:rPr>
          <w:b/>
        </w:rPr>
        <w:t>Vinos S.A.</w:t>
      </w:r>
      <w:r w:rsidR="00AD2994">
        <w:rPr>
          <w:b/>
        </w:rPr>
        <w:t>,</w:t>
      </w:r>
      <w:r w:rsidRPr="00AF75C8">
        <w:t xml:space="preserve"> se encargará de proporcionar vía email o SMS el número de tracking del pedido que habrá sido asignado por Chronoexprés.</w:t>
      </w:r>
      <w:r w:rsidR="00AD2994">
        <w:t xml:space="preserve"> </w:t>
      </w:r>
      <w:r w:rsidRPr="00AF75C8">
        <w:t xml:space="preserve">Además, se explicará detalladamente en la página web cómo hacer el seguimiento de los pedidos, para aumentar la confianza del cliente en </w:t>
      </w:r>
      <w:r w:rsidRPr="00AD2994">
        <w:rPr>
          <w:b/>
        </w:rPr>
        <w:t>Vinos S.A</w:t>
      </w:r>
      <w:r w:rsidRPr="00AF75C8">
        <w:t>.</w:t>
      </w:r>
    </w:p>
    <w:p w:rsidR="00AF75C8" w:rsidRPr="00AD2994" w:rsidRDefault="00AF75C8" w:rsidP="00AF75C8">
      <w:pPr>
        <w:spacing w:after="0" w:line="360" w:lineRule="auto"/>
        <w:jc w:val="both"/>
        <w:rPr>
          <w:sz w:val="10"/>
          <w:szCs w:val="10"/>
        </w:rPr>
      </w:pPr>
    </w:p>
    <w:p w:rsidR="00AF75C8" w:rsidRPr="00AF75C8" w:rsidRDefault="00AF75C8" w:rsidP="00ED4349">
      <w:pPr>
        <w:pStyle w:val="Prrafodelista"/>
        <w:numPr>
          <w:ilvl w:val="0"/>
          <w:numId w:val="77"/>
        </w:numPr>
        <w:spacing w:after="0" w:line="360" w:lineRule="auto"/>
        <w:jc w:val="both"/>
        <w:rPr>
          <w:b/>
          <w:color w:val="2E74B5" w:themeColor="accent1" w:themeShade="BF"/>
          <w:u w:val="single"/>
        </w:rPr>
      </w:pPr>
      <w:r w:rsidRPr="00AF75C8">
        <w:rPr>
          <w:b/>
          <w:color w:val="2E74B5" w:themeColor="accent1" w:themeShade="BF"/>
          <w:u w:val="single"/>
        </w:rPr>
        <w:t>Estrategia de marketing relativa a los gastos de envío</w:t>
      </w:r>
    </w:p>
    <w:p w:rsidR="005931C6" w:rsidRPr="00AF75C8" w:rsidRDefault="005931C6" w:rsidP="00AD2994">
      <w:pPr>
        <w:spacing w:after="0" w:line="360" w:lineRule="auto"/>
        <w:ind w:firstLine="284"/>
        <w:jc w:val="both"/>
      </w:pPr>
      <w:r w:rsidRPr="00AF75C8">
        <w:t xml:space="preserve">Es fundamental establecer una buena </w:t>
      </w:r>
      <w:r w:rsidRPr="00AF75C8">
        <w:rPr>
          <w:b/>
        </w:rPr>
        <w:t>estrategia de gastos de envío</w:t>
      </w:r>
      <w:r w:rsidRPr="00AF75C8">
        <w:t xml:space="preserve">, ya que puede ser el motivo por el cual el cliente decida comprar en tu tienda online o en otra. Todos los competidores de </w:t>
      </w:r>
      <w:r w:rsidRPr="00AD2994">
        <w:rPr>
          <w:b/>
        </w:rPr>
        <w:t>Vinos S.A.</w:t>
      </w:r>
      <w:r w:rsidRPr="00AF75C8">
        <w:t xml:space="preserve"> calcula</w:t>
      </w:r>
      <w:r w:rsidR="00AD2994">
        <w:t>n</w:t>
      </w:r>
      <w:r w:rsidRPr="00AF75C8">
        <w:t xml:space="preserve"> los portes en función del lugar de destino y la mayoría en base a los bultos adquiridos. Siendo el coste mayor para Canarias, Baleares, Ceuta y Melilla y </w:t>
      </w:r>
      <w:r w:rsidR="00AD2994">
        <w:t>Europa</w:t>
      </w:r>
      <w:r w:rsidRPr="00AF75C8">
        <w:t>.</w:t>
      </w:r>
    </w:p>
    <w:p w:rsidR="005931C6" w:rsidRPr="00AF75C8" w:rsidRDefault="005931C6" w:rsidP="00AF75C8">
      <w:pPr>
        <w:spacing w:after="0" w:line="360" w:lineRule="auto"/>
        <w:ind w:firstLine="284"/>
        <w:jc w:val="both"/>
      </w:pPr>
      <w:r w:rsidRPr="00AF75C8">
        <w:t>La política de portes de sus competidores como media de gastos de envío en función de la cantidad de botellas es la siguiente:</w:t>
      </w:r>
    </w:p>
    <w:p w:rsidR="005931C6" w:rsidRPr="00AF75C8" w:rsidRDefault="005931C6" w:rsidP="00AF75C8">
      <w:pPr>
        <w:spacing w:after="0" w:line="360" w:lineRule="auto"/>
        <w:ind w:firstLine="708"/>
        <w:jc w:val="both"/>
      </w:pPr>
      <w:r w:rsidRPr="00AF75C8">
        <w:t>Entre 6 y 12 botellas - 11 €</w:t>
      </w:r>
    </w:p>
    <w:p w:rsidR="005931C6" w:rsidRPr="00AF75C8" w:rsidRDefault="005931C6" w:rsidP="00AF75C8">
      <w:pPr>
        <w:spacing w:after="0" w:line="360" w:lineRule="auto"/>
        <w:ind w:firstLine="708"/>
        <w:jc w:val="both"/>
      </w:pPr>
      <w:r w:rsidRPr="00AF75C8">
        <w:t xml:space="preserve">Entre 13 y 24 botellas - 17 </w:t>
      </w:r>
    </w:p>
    <w:p w:rsidR="005931C6" w:rsidRPr="00AF75C8" w:rsidRDefault="005931C6" w:rsidP="00AF75C8">
      <w:pPr>
        <w:spacing w:after="0" w:line="360" w:lineRule="auto"/>
        <w:ind w:firstLine="708"/>
        <w:jc w:val="both"/>
      </w:pPr>
      <w:r w:rsidRPr="00AF75C8">
        <w:t>Entre 25 y 36 botellas -26 €</w:t>
      </w:r>
    </w:p>
    <w:p w:rsidR="005931C6" w:rsidRPr="00AF75C8" w:rsidRDefault="005931C6" w:rsidP="00AF75C8">
      <w:pPr>
        <w:spacing w:after="0" w:line="360" w:lineRule="auto"/>
        <w:ind w:firstLine="708"/>
        <w:jc w:val="both"/>
      </w:pPr>
      <w:r w:rsidRPr="00AF75C8">
        <w:t>Entre 37 y 48 botellas -34 €</w:t>
      </w:r>
    </w:p>
    <w:p w:rsidR="005931C6" w:rsidRPr="00AF75C8" w:rsidRDefault="005931C6" w:rsidP="00AF75C8">
      <w:pPr>
        <w:spacing w:after="0" w:line="360" w:lineRule="auto"/>
        <w:ind w:firstLine="708"/>
        <w:jc w:val="both"/>
      </w:pPr>
      <w:r w:rsidRPr="00AF75C8">
        <w:t>Entre 48 y 59 botellas - 42 €</w:t>
      </w:r>
    </w:p>
    <w:p w:rsidR="005931C6" w:rsidRPr="00AF75C8" w:rsidRDefault="005931C6" w:rsidP="00AF75C8">
      <w:pPr>
        <w:spacing w:after="0" w:line="360" w:lineRule="auto"/>
        <w:ind w:firstLine="284"/>
        <w:jc w:val="both"/>
      </w:pPr>
      <w:r w:rsidRPr="00AF75C8">
        <w:t>En función de dicha media y de la estimación realizada se van a establecer las siguientes tarifas de envío, para pedidos no superiores a 20 kg.</w:t>
      </w:r>
    </w:p>
    <w:p w:rsidR="00CE14A2" w:rsidRDefault="00CE14A2" w:rsidP="00011A85">
      <w:pPr>
        <w:spacing w:before="60" w:after="60"/>
        <w:jc w:val="center"/>
      </w:pPr>
    </w:p>
    <w:p w:rsidR="00CE14A2" w:rsidRDefault="00CE14A2" w:rsidP="00011A85">
      <w:pPr>
        <w:spacing w:before="60" w:after="60"/>
        <w:jc w:val="center"/>
      </w:pPr>
    </w:p>
    <w:p w:rsidR="00CE14A2" w:rsidRDefault="00CE14A2" w:rsidP="00011A85">
      <w:pPr>
        <w:spacing w:before="60" w:after="60"/>
        <w:jc w:val="center"/>
      </w:pPr>
    </w:p>
    <w:p w:rsidR="00CE14A2" w:rsidRDefault="00CE14A2" w:rsidP="00011A85">
      <w:pPr>
        <w:spacing w:before="60" w:after="60"/>
        <w:jc w:val="center"/>
      </w:pPr>
    </w:p>
    <w:p w:rsidR="005931C6" w:rsidRPr="00011A85" w:rsidRDefault="00011A85" w:rsidP="00011A85">
      <w:pPr>
        <w:spacing w:before="60" w:after="60"/>
        <w:jc w:val="center"/>
      </w:pPr>
      <w:r w:rsidRPr="00011A85">
        <w:lastRenderedPageBreak/>
        <w:t xml:space="preserve">Tabla </w:t>
      </w:r>
      <w:r w:rsidR="00AF75C8">
        <w:t>2</w:t>
      </w:r>
      <w:r w:rsidR="00B854C5">
        <w:t>6</w:t>
      </w:r>
      <w:r w:rsidRPr="00011A85">
        <w:t>: Gastos de Envío</w:t>
      </w:r>
    </w:p>
    <w:tbl>
      <w:tblPr>
        <w:tblW w:w="616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905"/>
        <w:gridCol w:w="1228"/>
        <w:gridCol w:w="2033"/>
      </w:tblGrid>
      <w:tr w:rsidR="005931C6" w:rsidRPr="004D37CE" w:rsidTr="00AD2994">
        <w:trPr>
          <w:trHeight w:val="107"/>
          <w:tblCellSpacing w:w="20" w:type="dxa"/>
          <w:jc w:val="center"/>
        </w:trPr>
        <w:tc>
          <w:tcPr>
            <w:tcW w:w="2845" w:type="dxa"/>
            <w:shd w:val="clear" w:color="auto" w:fill="auto"/>
            <w:vAlign w:val="center"/>
            <w:hideMark/>
          </w:tcPr>
          <w:p w:rsidR="005931C6" w:rsidRPr="00AF75C8" w:rsidRDefault="005931C6" w:rsidP="00AD2994">
            <w:pPr>
              <w:spacing w:after="0" w:line="240" w:lineRule="auto"/>
              <w:jc w:val="center"/>
              <w:rPr>
                <w:b/>
                <w:bCs/>
                <w:sz w:val="20"/>
                <w:szCs w:val="20"/>
              </w:rPr>
            </w:pPr>
            <w:r w:rsidRPr="00AF75C8">
              <w:rPr>
                <w:b/>
                <w:bCs/>
                <w:sz w:val="20"/>
                <w:szCs w:val="20"/>
              </w:rPr>
              <w:t>D</w:t>
            </w:r>
            <w:r w:rsidR="00AF75C8" w:rsidRPr="00AF75C8">
              <w:rPr>
                <w:b/>
                <w:bCs/>
                <w:sz w:val="20"/>
                <w:szCs w:val="20"/>
              </w:rPr>
              <w:t>estino</w:t>
            </w:r>
          </w:p>
        </w:tc>
        <w:tc>
          <w:tcPr>
            <w:tcW w:w="1188" w:type="dxa"/>
            <w:shd w:val="clear" w:color="auto" w:fill="auto"/>
            <w:vAlign w:val="center"/>
            <w:hideMark/>
          </w:tcPr>
          <w:p w:rsidR="005931C6" w:rsidRPr="00AF75C8" w:rsidRDefault="005931C6" w:rsidP="00AD2994">
            <w:pPr>
              <w:spacing w:after="0" w:line="240" w:lineRule="auto"/>
              <w:jc w:val="center"/>
              <w:rPr>
                <w:b/>
                <w:bCs/>
                <w:sz w:val="20"/>
                <w:szCs w:val="20"/>
              </w:rPr>
            </w:pPr>
            <w:r w:rsidRPr="00AF75C8">
              <w:rPr>
                <w:b/>
                <w:bCs/>
                <w:sz w:val="20"/>
                <w:szCs w:val="20"/>
              </w:rPr>
              <w:t>E</w:t>
            </w:r>
            <w:r w:rsidR="00AF75C8" w:rsidRPr="00AF75C8">
              <w:rPr>
                <w:b/>
                <w:bCs/>
                <w:sz w:val="20"/>
                <w:szCs w:val="20"/>
              </w:rPr>
              <w:t>ntrega</w:t>
            </w:r>
          </w:p>
        </w:tc>
        <w:tc>
          <w:tcPr>
            <w:tcW w:w="1973" w:type="dxa"/>
            <w:shd w:val="clear" w:color="auto" w:fill="auto"/>
            <w:vAlign w:val="center"/>
            <w:hideMark/>
          </w:tcPr>
          <w:p w:rsidR="005931C6" w:rsidRPr="00AF75C8" w:rsidRDefault="005931C6" w:rsidP="00AD2994">
            <w:pPr>
              <w:spacing w:after="0" w:line="240" w:lineRule="auto"/>
              <w:jc w:val="center"/>
              <w:rPr>
                <w:rFonts w:ascii="Calibri" w:hAnsi="Calibri"/>
                <w:b/>
                <w:bCs/>
                <w:sz w:val="20"/>
                <w:szCs w:val="20"/>
              </w:rPr>
            </w:pPr>
            <w:r w:rsidRPr="00AF75C8">
              <w:rPr>
                <w:rFonts w:ascii="Calibri" w:hAnsi="Calibri"/>
                <w:b/>
                <w:bCs/>
                <w:sz w:val="20"/>
                <w:szCs w:val="20"/>
              </w:rPr>
              <w:t>T</w:t>
            </w:r>
            <w:r w:rsidR="00AF75C8" w:rsidRPr="00AF75C8">
              <w:rPr>
                <w:rFonts w:ascii="Calibri" w:hAnsi="Calibri"/>
                <w:b/>
                <w:bCs/>
                <w:sz w:val="20"/>
                <w:szCs w:val="20"/>
              </w:rPr>
              <w:t>arifa</w:t>
            </w:r>
          </w:p>
        </w:tc>
      </w:tr>
      <w:tr w:rsidR="005931C6" w:rsidRPr="004D37CE" w:rsidTr="00AD2994">
        <w:trPr>
          <w:trHeight w:val="218"/>
          <w:tblCellSpacing w:w="20" w:type="dxa"/>
          <w:jc w:val="center"/>
        </w:trPr>
        <w:tc>
          <w:tcPr>
            <w:tcW w:w="2845" w:type="dxa"/>
            <w:shd w:val="clear" w:color="auto" w:fill="auto"/>
            <w:vAlign w:val="center"/>
            <w:hideMark/>
          </w:tcPr>
          <w:p w:rsidR="005931C6" w:rsidRPr="00011A85" w:rsidRDefault="005931C6" w:rsidP="00AD2994">
            <w:pPr>
              <w:spacing w:after="0" w:line="240" w:lineRule="auto"/>
              <w:jc w:val="center"/>
              <w:rPr>
                <w:color w:val="000000"/>
                <w:sz w:val="20"/>
                <w:szCs w:val="20"/>
              </w:rPr>
            </w:pPr>
            <w:r w:rsidRPr="00011A85">
              <w:rPr>
                <w:color w:val="000000"/>
                <w:sz w:val="20"/>
                <w:szCs w:val="20"/>
              </w:rPr>
              <w:t xml:space="preserve">España Peninsular </w:t>
            </w:r>
          </w:p>
        </w:tc>
        <w:tc>
          <w:tcPr>
            <w:tcW w:w="1188" w:type="dxa"/>
            <w:shd w:val="clear" w:color="auto" w:fill="auto"/>
            <w:vAlign w:val="center"/>
            <w:hideMark/>
          </w:tcPr>
          <w:p w:rsidR="005931C6" w:rsidRPr="00011A85" w:rsidRDefault="005931C6" w:rsidP="00AD2994">
            <w:pPr>
              <w:spacing w:after="0" w:line="240" w:lineRule="auto"/>
              <w:jc w:val="center"/>
              <w:rPr>
                <w:color w:val="000000"/>
                <w:sz w:val="20"/>
                <w:szCs w:val="20"/>
              </w:rPr>
            </w:pPr>
            <w:r w:rsidRPr="00011A85">
              <w:rPr>
                <w:color w:val="000000"/>
                <w:sz w:val="20"/>
                <w:szCs w:val="20"/>
              </w:rPr>
              <w:t>24/48h</w:t>
            </w:r>
          </w:p>
        </w:tc>
        <w:tc>
          <w:tcPr>
            <w:tcW w:w="1973" w:type="dxa"/>
            <w:shd w:val="clear" w:color="auto" w:fill="auto"/>
            <w:vAlign w:val="center"/>
            <w:hideMark/>
          </w:tcPr>
          <w:p w:rsidR="005931C6" w:rsidRPr="004D37CE" w:rsidRDefault="005931C6" w:rsidP="00AD2994">
            <w:pPr>
              <w:spacing w:after="0" w:line="240" w:lineRule="auto"/>
              <w:jc w:val="center"/>
              <w:rPr>
                <w:rFonts w:ascii="Calibri" w:hAnsi="Calibri"/>
                <w:color w:val="000000"/>
                <w:sz w:val="20"/>
                <w:szCs w:val="20"/>
              </w:rPr>
            </w:pPr>
            <w:r w:rsidRPr="004D37CE">
              <w:rPr>
                <w:rFonts w:ascii="Calibri" w:hAnsi="Calibri"/>
                <w:color w:val="000000"/>
                <w:sz w:val="20"/>
                <w:szCs w:val="20"/>
              </w:rPr>
              <w:t>7.5 €</w:t>
            </w:r>
          </w:p>
        </w:tc>
      </w:tr>
      <w:tr w:rsidR="005931C6" w:rsidRPr="004D37CE" w:rsidTr="00AD2994">
        <w:trPr>
          <w:trHeight w:val="124"/>
          <w:tblCellSpacing w:w="20" w:type="dxa"/>
          <w:jc w:val="center"/>
        </w:trPr>
        <w:tc>
          <w:tcPr>
            <w:tcW w:w="2845" w:type="dxa"/>
            <w:shd w:val="clear" w:color="auto" w:fill="auto"/>
            <w:vAlign w:val="center"/>
            <w:hideMark/>
          </w:tcPr>
          <w:p w:rsidR="005931C6" w:rsidRPr="00011A85" w:rsidRDefault="005931C6" w:rsidP="00AD2994">
            <w:pPr>
              <w:spacing w:after="0" w:line="240" w:lineRule="auto"/>
              <w:jc w:val="center"/>
              <w:rPr>
                <w:color w:val="000000"/>
                <w:sz w:val="20"/>
                <w:szCs w:val="20"/>
              </w:rPr>
            </w:pPr>
            <w:r w:rsidRPr="00011A85">
              <w:rPr>
                <w:color w:val="000000"/>
                <w:sz w:val="20"/>
                <w:szCs w:val="20"/>
              </w:rPr>
              <w:t>Islas Baleares</w:t>
            </w:r>
          </w:p>
        </w:tc>
        <w:tc>
          <w:tcPr>
            <w:tcW w:w="1188" w:type="dxa"/>
            <w:shd w:val="clear" w:color="auto" w:fill="auto"/>
            <w:vAlign w:val="center"/>
            <w:hideMark/>
          </w:tcPr>
          <w:p w:rsidR="005931C6" w:rsidRPr="00011A85" w:rsidRDefault="005931C6" w:rsidP="00AD2994">
            <w:pPr>
              <w:spacing w:after="0" w:line="240" w:lineRule="auto"/>
              <w:jc w:val="center"/>
              <w:rPr>
                <w:color w:val="000000"/>
                <w:sz w:val="20"/>
                <w:szCs w:val="20"/>
              </w:rPr>
            </w:pPr>
            <w:r w:rsidRPr="00011A85">
              <w:rPr>
                <w:color w:val="000000"/>
                <w:sz w:val="20"/>
                <w:szCs w:val="20"/>
              </w:rPr>
              <w:t>4 días</w:t>
            </w:r>
          </w:p>
        </w:tc>
        <w:tc>
          <w:tcPr>
            <w:tcW w:w="1973" w:type="dxa"/>
            <w:shd w:val="clear" w:color="auto" w:fill="auto"/>
            <w:vAlign w:val="center"/>
            <w:hideMark/>
          </w:tcPr>
          <w:p w:rsidR="005931C6" w:rsidRPr="004D37CE" w:rsidRDefault="005931C6" w:rsidP="00AD2994">
            <w:pPr>
              <w:spacing w:after="0" w:line="240" w:lineRule="auto"/>
              <w:jc w:val="center"/>
              <w:rPr>
                <w:rFonts w:ascii="Calibri" w:hAnsi="Calibri"/>
                <w:color w:val="000000"/>
                <w:sz w:val="20"/>
                <w:szCs w:val="20"/>
              </w:rPr>
            </w:pPr>
            <w:r w:rsidRPr="004D37CE">
              <w:rPr>
                <w:rFonts w:ascii="Calibri" w:hAnsi="Calibri"/>
                <w:color w:val="000000"/>
                <w:sz w:val="20"/>
                <w:szCs w:val="20"/>
              </w:rPr>
              <w:t>15 €</w:t>
            </w:r>
          </w:p>
        </w:tc>
      </w:tr>
      <w:tr w:rsidR="005931C6" w:rsidRPr="004D37CE" w:rsidTr="00AD2994">
        <w:trPr>
          <w:trHeight w:val="115"/>
          <w:tblCellSpacing w:w="20" w:type="dxa"/>
          <w:jc w:val="center"/>
        </w:trPr>
        <w:tc>
          <w:tcPr>
            <w:tcW w:w="2845" w:type="dxa"/>
            <w:shd w:val="clear" w:color="auto" w:fill="auto"/>
            <w:vAlign w:val="center"/>
            <w:hideMark/>
          </w:tcPr>
          <w:p w:rsidR="005931C6" w:rsidRPr="00011A85" w:rsidRDefault="005931C6" w:rsidP="00AD2994">
            <w:pPr>
              <w:spacing w:after="0" w:line="240" w:lineRule="auto"/>
              <w:jc w:val="center"/>
              <w:rPr>
                <w:color w:val="000000"/>
                <w:sz w:val="20"/>
                <w:szCs w:val="20"/>
              </w:rPr>
            </w:pPr>
            <w:r w:rsidRPr="00011A85">
              <w:rPr>
                <w:color w:val="000000"/>
                <w:sz w:val="20"/>
                <w:szCs w:val="20"/>
              </w:rPr>
              <w:t xml:space="preserve">Islas Canarias, Ceuta y Melilla </w:t>
            </w:r>
          </w:p>
        </w:tc>
        <w:tc>
          <w:tcPr>
            <w:tcW w:w="1188" w:type="dxa"/>
            <w:shd w:val="clear" w:color="auto" w:fill="auto"/>
            <w:vAlign w:val="center"/>
            <w:hideMark/>
          </w:tcPr>
          <w:p w:rsidR="005931C6" w:rsidRPr="00011A85" w:rsidRDefault="005931C6" w:rsidP="00AD2994">
            <w:pPr>
              <w:spacing w:after="0" w:line="240" w:lineRule="auto"/>
              <w:jc w:val="center"/>
              <w:rPr>
                <w:color w:val="000000"/>
                <w:sz w:val="20"/>
                <w:szCs w:val="20"/>
              </w:rPr>
            </w:pPr>
            <w:r w:rsidRPr="00011A85">
              <w:rPr>
                <w:color w:val="000000"/>
                <w:sz w:val="20"/>
                <w:szCs w:val="20"/>
              </w:rPr>
              <w:t>10 días</w:t>
            </w:r>
          </w:p>
        </w:tc>
        <w:tc>
          <w:tcPr>
            <w:tcW w:w="1973" w:type="dxa"/>
            <w:shd w:val="clear" w:color="auto" w:fill="auto"/>
            <w:vAlign w:val="center"/>
            <w:hideMark/>
          </w:tcPr>
          <w:p w:rsidR="005931C6" w:rsidRPr="004D37CE" w:rsidRDefault="005931C6" w:rsidP="00AD2994">
            <w:pPr>
              <w:spacing w:after="0" w:line="240" w:lineRule="auto"/>
              <w:jc w:val="center"/>
              <w:rPr>
                <w:rFonts w:ascii="Calibri" w:hAnsi="Calibri"/>
                <w:color w:val="000000"/>
                <w:sz w:val="20"/>
                <w:szCs w:val="20"/>
              </w:rPr>
            </w:pPr>
            <w:r w:rsidRPr="004D37CE">
              <w:rPr>
                <w:rFonts w:ascii="Calibri" w:hAnsi="Calibri"/>
                <w:color w:val="000000"/>
                <w:sz w:val="20"/>
                <w:szCs w:val="20"/>
              </w:rPr>
              <w:t>60 €</w:t>
            </w:r>
          </w:p>
        </w:tc>
      </w:tr>
      <w:tr w:rsidR="005931C6" w:rsidRPr="004D37CE" w:rsidTr="00AD2994">
        <w:trPr>
          <w:trHeight w:val="209"/>
          <w:tblCellSpacing w:w="20" w:type="dxa"/>
          <w:jc w:val="center"/>
        </w:trPr>
        <w:tc>
          <w:tcPr>
            <w:tcW w:w="2845" w:type="dxa"/>
            <w:shd w:val="clear" w:color="auto" w:fill="auto"/>
            <w:vAlign w:val="center"/>
            <w:hideMark/>
          </w:tcPr>
          <w:p w:rsidR="005931C6" w:rsidRPr="00011A85" w:rsidRDefault="005931C6" w:rsidP="00AD2994">
            <w:pPr>
              <w:spacing w:after="0" w:line="240" w:lineRule="auto"/>
              <w:jc w:val="center"/>
              <w:rPr>
                <w:color w:val="000000"/>
                <w:sz w:val="20"/>
                <w:szCs w:val="20"/>
              </w:rPr>
            </w:pPr>
            <w:r w:rsidRPr="00011A85">
              <w:rPr>
                <w:color w:val="000000"/>
                <w:sz w:val="20"/>
                <w:szCs w:val="20"/>
              </w:rPr>
              <w:t>Resto de destinos</w:t>
            </w:r>
          </w:p>
        </w:tc>
        <w:tc>
          <w:tcPr>
            <w:tcW w:w="3201" w:type="dxa"/>
            <w:gridSpan w:val="2"/>
            <w:shd w:val="clear" w:color="auto" w:fill="auto"/>
            <w:vAlign w:val="center"/>
            <w:hideMark/>
          </w:tcPr>
          <w:p w:rsidR="005931C6" w:rsidRPr="00011A85" w:rsidRDefault="005931C6" w:rsidP="00AD2994">
            <w:pPr>
              <w:spacing w:after="0" w:line="240" w:lineRule="auto"/>
              <w:jc w:val="center"/>
              <w:rPr>
                <w:color w:val="000000"/>
                <w:sz w:val="20"/>
                <w:szCs w:val="20"/>
              </w:rPr>
            </w:pPr>
            <w:r w:rsidRPr="00011A85">
              <w:rPr>
                <w:color w:val="000000"/>
                <w:sz w:val="20"/>
                <w:szCs w:val="20"/>
              </w:rPr>
              <w:t>Consultar con la empresa</w:t>
            </w:r>
          </w:p>
        </w:tc>
      </w:tr>
    </w:tbl>
    <w:p w:rsidR="005931C6" w:rsidRPr="00011A85" w:rsidRDefault="00011A85" w:rsidP="00011A85">
      <w:pPr>
        <w:spacing w:before="60" w:after="60"/>
        <w:jc w:val="center"/>
        <w:rPr>
          <w:rFonts w:ascii="Cambria" w:hAnsi="Cambria"/>
          <w:i/>
          <w:sz w:val="18"/>
        </w:rPr>
      </w:pPr>
      <w:r w:rsidRPr="00011A85">
        <w:rPr>
          <w:rFonts w:ascii="Cambria" w:hAnsi="Cambria"/>
          <w:i/>
          <w:sz w:val="18"/>
        </w:rPr>
        <w:t>Fuente: Elaboración propia</w:t>
      </w:r>
    </w:p>
    <w:p w:rsidR="005931C6" w:rsidRPr="00AF75C8" w:rsidRDefault="005931C6" w:rsidP="00AF75C8">
      <w:pPr>
        <w:spacing w:after="0" w:line="360" w:lineRule="auto"/>
        <w:ind w:firstLine="284"/>
        <w:jc w:val="both"/>
      </w:pPr>
      <w:r w:rsidRPr="00AF75C8">
        <w:t xml:space="preserve">Los envíos a Canarias, Ceuta y Melilla no llevarán I.V.A. siempre que el cliente acredite que su residencia es un territorio exento de I.V.A., además, será el cliente quien se haga cargo de los impuestos, aranceles o cargos de despacho correspondientes. </w:t>
      </w:r>
      <w:r w:rsidR="00AD2994">
        <w:t>El</w:t>
      </w:r>
      <w:r w:rsidRPr="00AF75C8">
        <w:t xml:space="preserve"> coste del seguro asciende a 1,81€ por cada 50€ de compra que estén declarados en factura.</w:t>
      </w:r>
    </w:p>
    <w:p w:rsidR="005931C6" w:rsidRDefault="00AD2994" w:rsidP="00AF75C8">
      <w:pPr>
        <w:spacing w:after="0" w:line="360" w:lineRule="auto"/>
        <w:ind w:firstLine="284"/>
        <w:jc w:val="both"/>
      </w:pPr>
      <w:r>
        <w:t>S</w:t>
      </w:r>
      <w:r w:rsidR="005931C6" w:rsidRPr="00AF75C8">
        <w:t xml:space="preserve">e van a ofrecer gastos de envío gratis a partir de una cierta cantidad, como podemos comprobar alguno de los competidores de </w:t>
      </w:r>
      <w:r w:rsidR="005931C6" w:rsidRPr="00AD2994">
        <w:rPr>
          <w:b/>
        </w:rPr>
        <w:t>Vinos S.A.</w:t>
      </w:r>
      <w:r w:rsidR="005931C6" w:rsidRPr="00AF75C8">
        <w:t xml:space="preserve"> ya lleva</w:t>
      </w:r>
      <w:r>
        <w:t>n</w:t>
      </w:r>
      <w:r w:rsidR="005931C6" w:rsidRPr="00AF75C8">
        <w:t xml:space="preserve"> a cabo esta práctica, la mayoría a partir de 200€. </w:t>
      </w:r>
      <w:r>
        <w:t>L</w:t>
      </w:r>
      <w:r w:rsidR="005931C6" w:rsidRPr="00AF75C8">
        <w:t>avinia, ofrece una ventaja adicional a sus socios, que cuentan con portes gratuitos para las compras superiores a 200€, y los No Socios no tendrá que pagar gastos de envíos para pedidos superiores a 250€ con código promocional.</w:t>
      </w:r>
      <w:r>
        <w:t xml:space="preserve"> </w:t>
      </w:r>
      <w:r w:rsidR="005931C6" w:rsidRPr="00AF75C8">
        <w:t>Establecer una política de gastos de envío gratis a partir de cierta cantidad va a proporcionar una ventaja competitiva ante sus competidores, ya que, se va a establecer como cantidad mínima un pedido de 50€, dentro de la Península y para pedidos que no superen los 20 kg.</w:t>
      </w:r>
    </w:p>
    <w:p w:rsidR="003B010F" w:rsidRPr="003B010F" w:rsidRDefault="003B010F" w:rsidP="00AF75C8">
      <w:pPr>
        <w:spacing w:after="0" w:line="360" w:lineRule="auto"/>
        <w:ind w:firstLine="284"/>
        <w:jc w:val="both"/>
        <w:rPr>
          <w:sz w:val="10"/>
          <w:szCs w:val="10"/>
        </w:rPr>
      </w:pPr>
    </w:p>
    <w:p w:rsidR="00AF75C8" w:rsidRPr="00AF75C8" w:rsidRDefault="00AF75C8" w:rsidP="00ED4349">
      <w:pPr>
        <w:pStyle w:val="Prrafodelista"/>
        <w:numPr>
          <w:ilvl w:val="0"/>
          <w:numId w:val="77"/>
        </w:numPr>
        <w:spacing w:after="0" w:line="360" w:lineRule="auto"/>
        <w:jc w:val="both"/>
        <w:rPr>
          <w:b/>
          <w:color w:val="2E74B5" w:themeColor="accent1" w:themeShade="BF"/>
          <w:u w:val="single"/>
        </w:rPr>
      </w:pPr>
      <w:r w:rsidRPr="00AF75C8">
        <w:rPr>
          <w:b/>
          <w:color w:val="2E74B5" w:themeColor="accent1" w:themeShade="BF"/>
          <w:u w:val="single"/>
        </w:rPr>
        <w:t>Plazo de entrega</w:t>
      </w:r>
    </w:p>
    <w:p w:rsidR="005931C6" w:rsidRPr="00AF75C8" w:rsidRDefault="005931C6" w:rsidP="00AF75C8">
      <w:pPr>
        <w:spacing w:after="0" w:line="360" w:lineRule="auto"/>
        <w:ind w:firstLine="284"/>
        <w:jc w:val="both"/>
      </w:pPr>
      <w:r w:rsidRPr="00AF75C8">
        <w:t xml:space="preserve">Se van a establecer </w:t>
      </w:r>
      <w:r w:rsidRPr="003B010F">
        <w:t>tres plazos de entrega diferentes</w:t>
      </w:r>
      <w:r w:rsidRPr="00AF75C8">
        <w:t xml:space="preserve"> en función del destino:</w:t>
      </w:r>
    </w:p>
    <w:p w:rsidR="005931C6" w:rsidRPr="00AF75C8" w:rsidRDefault="005931C6" w:rsidP="00ED4349">
      <w:pPr>
        <w:pStyle w:val="Prrafodelista"/>
        <w:numPr>
          <w:ilvl w:val="0"/>
          <w:numId w:val="24"/>
        </w:numPr>
        <w:spacing w:after="0" w:line="360" w:lineRule="auto"/>
        <w:contextualSpacing w:val="0"/>
        <w:jc w:val="both"/>
      </w:pPr>
      <w:r w:rsidRPr="00AF75C8">
        <w:t>España Peninsular : 24/48 horas</w:t>
      </w:r>
    </w:p>
    <w:p w:rsidR="005931C6" w:rsidRPr="00AF75C8" w:rsidRDefault="005931C6" w:rsidP="00ED4349">
      <w:pPr>
        <w:pStyle w:val="Prrafodelista"/>
        <w:numPr>
          <w:ilvl w:val="0"/>
          <w:numId w:val="24"/>
        </w:numPr>
        <w:spacing w:after="0" w:line="360" w:lineRule="auto"/>
        <w:contextualSpacing w:val="0"/>
        <w:jc w:val="both"/>
      </w:pPr>
      <w:r w:rsidRPr="00AF75C8">
        <w:t>Islas Baleares: 4 días</w:t>
      </w:r>
    </w:p>
    <w:p w:rsidR="005931C6" w:rsidRPr="00AF75C8" w:rsidRDefault="005931C6" w:rsidP="00ED4349">
      <w:pPr>
        <w:pStyle w:val="Prrafodelista"/>
        <w:numPr>
          <w:ilvl w:val="0"/>
          <w:numId w:val="24"/>
        </w:numPr>
        <w:spacing w:after="0" w:line="360" w:lineRule="auto"/>
        <w:contextualSpacing w:val="0"/>
        <w:jc w:val="both"/>
      </w:pPr>
      <w:r w:rsidRPr="00AF75C8">
        <w:t>Islas Canarias, Ceuta y Melilla: 10 días</w:t>
      </w:r>
    </w:p>
    <w:p w:rsidR="005931C6" w:rsidRDefault="005931C6" w:rsidP="00AF75C8">
      <w:pPr>
        <w:spacing w:after="0" w:line="360" w:lineRule="auto"/>
        <w:ind w:firstLine="284"/>
        <w:jc w:val="both"/>
      </w:pPr>
      <w:r w:rsidRPr="00AF75C8">
        <w:t>Estos plazos de entrega serán válidos para pedidos que se conformen antes de las 18:00 horas en d</w:t>
      </w:r>
      <w:r w:rsidR="003B010F">
        <w:t>ías hábiles de lunes a jueves. N</w:t>
      </w:r>
      <w:r w:rsidRPr="00AF75C8">
        <w:t>o se realizarán entregas los sábados ni los días festivos.</w:t>
      </w:r>
      <w:r w:rsidR="003B010F">
        <w:t xml:space="preserve"> </w:t>
      </w:r>
      <w:r w:rsidRPr="00AF75C8">
        <w:t xml:space="preserve">Se plantea de esta forma, ya que, supondrá una ventaja competitiva ante sus competidores, ya que, la mayoría de ellos disponen de unos plazos que varían entre los 2 o 3 días hábiles. </w:t>
      </w:r>
    </w:p>
    <w:p w:rsidR="003B010F" w:rsidRPr="003B010F" w:rsidRDefault="003B010F" w:rsidP="00AF75C8">
      <w:pPr>
        <w:spacing w:after="0" w:line="360" w:lineRule="auto"/>
        <w:ind w:firstLine="284"/>
        <w:jc w:val="both"/>
        <w:rPr>
          <w:sz w:val="10"/>
          <w:szCs w:val="10"/>
        </w:rPr>
      </w:pPr>
    </w:p>
    <w:p w:rsidR="00AF75C8" w:rsidRPr="00AF75C8" w:rsidRDefault="00AF75C8" w:rsidP="00ED4349">
      <w:pPr>
        <w:pStyle w:val="Prrafodelista"/>
        <w:numPr>
          <w:ilvl w:val="0"/>
          <w:numId w:val="77"/>
        </w:numPr>
        <w:spacing w:after="0" w:line="360" w:lineRule="auto"/>
        <w:jc w:val="both"/>
        <w:rPr>
          <w:b/>
          <w:color w:val="2E74B5" w:themeColor="accent1" w:themeShade="BF"/>
          <w:u w:val="single"/>
        </w:rPr>
      </w:pPr>
      <w:r w:rsidRPr="00AF75C8">
        <w:rPr>
          <w:b/>
          <w:color w:val="2E74B5" w:themeColor="accent1" w:themeShade="BF"/>
          <w:u w:val="single"/>
        </w:rPr>
        <w:t>Logística Inversa</w:t>
      </w:r>
    </w:p>
    <w:p w:rsidR="00CE14A2" w:rsidRDefault="005931C6" w:rsidP="00AF75C8">
      <w:pPr>
        <w:spacing w:after="0" w:line="360" w:lineRule="auto"/>
        <w:ind w:firstLine="284"/>
        <w:jc w:val="both"/>
      </w:pPr>
      <w:r w:rsidRPr="00AF75C8">
        <w:t xml:space="preserve">Se define como logística inversa al </w:t>
      </w:r>
      <w:r w:rsidRPr="00AF75C8">
        <w:rPr>
          <w:b/>
        </w:rPr>
        <w:t>proceso de retorno de mercancías</w:t>
      </w:r>
      <w:r w:rsidRPr="00AF75C8">
        <w:t xml:space="preserve">, este proceso se debe realizar de la forma más efectiva y económica posible. Es importante establecer claramente la política de devoluciones al cliente para disminuir la desconfianza del mismo. Se va especificar de forma clara y detallada tanto el derecho de desistimiento como la política de devoluciones así como el la fecha de los reembolsos pagados. </w:t>
      </w:r>
    </w:p>
    <w:p w:rsidR="005931C6" w:rsidRPr="00AF75C8" w:rsidRDefault="005931C6" w:rsidP="00AF75C8">
      <w:pPr>
        <w:spacing w:after="0" w:line="360" w:lineRule="auto"/>
        <w:ind w:firstLine="284"/>
        <w:jc w:val="both"/>
      </w:pPr>
      <w:r w:rsidRPr="00AF75C8">
        <w:lastRenderedPageBreak/>
        <w:t>Va a suponer una ventaja competitiva ante sus competidores, ya que la mayoría de ellos, excepto Lavinia (dentro de las Condiciones Generales) y Vinissimus no la exponen de forma clara o visible.</w:t>
      </w:r>
    </w:p>
    <w:p w:rsidR="005931C6" w:rsidRPr="00AF75C8" w:rsidRDefault="005931C6" w:rsidP="00AF75C8">
      <w:pPr>
        <w:spacing w:after="0" w:line="360" w:lineRule="auto"/>
        <w:ind w:firstLine="284"/>
        <w:jc w:val="both"/>
      </w:pPr>
      <w:r w:rsidRPr="00AF75C8">
        <w:t>Las principales causas de las devoluciones pueden ser debido a que el producto no cumpla las expectativas del servicio, la compra no satisfaga a los clientes, por error en los datos, porque el cliente no se encuentre en casa, por retraso en la entrega de los productos recibidos o bien por condiciones inesperadas de los contratos de compra tanto por la carga de impuestos como de portes indebidos.</w:t>
      </w:r>
    </w:p>
    <w:p w:rsidR="005931C6" w:rsidRDefault="005931C6" w:rsidP="00AF75C8">
      <w:pPr>
        <w:spacing w:after="0" w:line="360" w:lineRule="auto"/>
        <w:ind w:firstLine="284"/>
        <w:jc w:val="both"/>
      </w:pPr>
      <w:r w:rsidRPr="00AF75C8">
        <w:t xml:space="preserve">Es por eso que, como la mayoría de sus competidores, se va ofrecer un </w:t>
      </w:r>
      <w:r w:rsidRPr="00AF75C8">
        <w:rPr>
          <w:b/>
        </w:rPr>
        <w:t>plazo de 14 días naturales para devolver el pedido</w:t>
      </w:r>
      <w:r w:rsidRPr="00AF75C8">
        <w:t xml:space="preserve"> sin causa justificada, donde el comprador va a asumir los gastos de envío y el producto debe encontrarse en perfectas condiciones y en su embalaje original.Si la devolución es a causa de deficiencia en el producto, el plazo será el mismo, aunque va a ser </w:t>
      </w:r>
      <w:r w:rsidRPr="003B010F">
        <w:rPr>
          <w:b/>
        </w:rPr>
        <w:t>Vinos S.A.</w:t>
      </w:r>
      <w:r w:rsidRPr="00AF75C8">
        <w:t xml:space="preserve"> quien se hará cargo de los costes y se encargará de enviar un nuevo producto o de devolver su importe. Todos los competidores los establecen de esta manera a excepción de Vinissimus que establece un plazo de devolución de 24 horas posteriores a la entrega del pedido en caso de incidencia.</w:t>
      </w:r>
    </w:p>
    <w:p w:rsidR="003B010F" w:rsidRPr="003B010F" w:rsidRDefault="003B010F" w:rsidP="00AF75C8">
      <w:pPr>
        <w:spacing w:after="0" w:line="360" w:lineRule="auto"/>
        <w:ind w:firstLine="284"/>
        <w:jc w:val="both"/>
        <w:rPr>
          <w:sz w:val="10"/>
          <w:szCs w:val="10"/>
        </w:rPr>
      </w:pPr>
    </w:p>
    <w:p w:rsidR="00AF75C8" w:rsidRPr="00AF75C8" w:rsidRDefault="00AF75C8" w:rsidP="00ED4349">
      <w:pPr>
        <w:pStyle w:val="Prrafodelista"/>
        <w:numPr>
          <w:ilvl w:val="0"/>
          <w:numId w:val="62"/>
        </w:numPr>
        <w:spacing w:after="0" w:line="360" w:lineRule="auto"/>
        <w:jc w:val="both"/>
        <w:rPr>
          <w:b/>
          <w:color w:val="2E74B5" w:themeColor="accent1" w:themeShade="BF"/>
          <w:u w:val="single"/>
        </w:rPr>
      </w:pPr>
      <w:r w:rsidRPr="00AF75C8">
        <w:rPr>
          <w:b/>
          <w:color w:val="2E74B5" w:themeColor="accent1" w:themeShade="BF"/>
          <w:u w:val="single"/>
        </w:rPr>
        <w:t>Análisis de posibles incidencias en materia de logística y distribución</w:t>
      </w:r>
    </w:p>
    <w:p w:rsidR="005931C6" w:rsidRPr="00AF75C8" w:rsidRDefault="005931C6" w:rsidP="00AF75C8">
      <w:pPr>
        <w:spacing w:after="0" w:line="360" w:lineRule="auto"/>
        <w:ind w:firstLine="284"/>
        <w:jc w:val="both"/>
      </w:pPr>
      <w:r w:rsidRPr="00AF75C8">
        <w:t xml:space="preserve">Existen determinados puntos que pueden causar incidencias si no están cuidados y bien gestionados por </w:t>
      </w:r>
      <w:r w:rsidRPr="003B010F">
        <w:rPr>
          <w:b/>
        </w:rPr>
        <w:t>Vinos S.A.,</w:t>
      </w:r>
      <w:r w:rsidRPr="00AF75C8">
        <w:t xml:space="preserve"> estos son:</w:t>
      </w:r>
    </w:p>
    <w:p w:rsidR="005931C6" w:rsidRPr="00AF75C8" w:rsidRDefault="005931C6" w:rsidP="00ED4349">
      <w:pPr>
        <w:pStyle w:val="Prrafodelista"/>
        <w:numPr>
          <w:ilvl w:val="0"/>
          <w:numId w:val="25"/>
        </w:numPr>
        <w:spacing w:after="0" w:line="360" w:lineRule="auto"/>
        <w:contextualSpacing w:val="0"/>
        <w:jc w:val="both"/>
      </w:pPr>
      <w:r w:rsidRPr="00AF75C8">
        <w:t>Cumplimiento del tiempo de entrega de la mercancía al cliente final.</w:t>
      </w:r>
    </w:p>
    <w:p w:rsidR="005931C6" w:rsidRPr="00AF75C8" w:rsidRDefault="005931C6" w:rsidP="00ED4349">
      <w:pPr>
        <w:pStyle w:val="Prrafodelista"/>
        <w:numPr>
          <w:ilvl w:val="0"/>
          <w:numId w:val="25"/>
        </w:numPr>
        <w:spacing w:after="0" w:line="360" w:lineRule="auto"/>
        <w:contextualSpacing w:val="0"/>
        <w:jc w:val="both"/>
      </w:pPr>
      <w:r w:rsidRPr="00AF75C8">
        <w:t>Buen estado de la mercancía al momento de la entrega.</w:t>
      </w:r>
    </w:p>
    <w:p w:rsidR="005931C6" w:rsidRPr="00AF75C8" w:rsidRDefault="005931C6" w:rsidP="00ED4349">
      <w:pPr>
        <w:pStyle w:val="Prrafodelista"/>
        <w:numPr>
          <w:ilvl w:val="0"/>
          <w:numId w:val="25"/>
        </w:numPr>
        <w:spacing w:after="0" w:line="360" w:lineRule="auto"/>
        <w:contextualSpacing w:val="0"/>
        <w:jc w:val="both"/>
      </w:pPr>
      <w:r w:rsidRPr="00AF75C8">
        <w:t>Dar solución a la capilaridad de los recorridos.</w:t>
      </w:r>
    </w:p>
    <w:p w:rsidR="005931C6" w:rsidRPr="00AF75C8" w:rsidRDefault="005931C6" w:rsidP="00ED4349">
      <w:pPr>
        <w:pStyle w:val="Prrafodelista"/>
        <w:numPr>
          <w:ilvl w:val="0"/>
          <w:numId w:val="25"/>
        </w:numPr>
        <w:spacing w:after="0" w:line="360" w:lineRule="auto"/>
        <w:contextualSpacing w:val="0"/>
        <w:jc w:val="both"/>
      </w:pPr>
      <w:r w:rsidRPr="00AF75C8">
        <w:t>Disminuir los plazos de entrega largos.</w:t>
      </w:r>
    </w:p>
    <w:p w:rsidR="005931C6" w:rsidRPr="00AF75C8" w:rsidRDefault="005931C6" w:rsidP="00ED4349">
      <w:pPr>
        <w:pStyle w:val="Prrafodelista"/>
        <w:numPr>
          <w:ilvl w:val="0"/>
          <w:numId w:val="25"/>
        </w:numPr>
        <w:spacing w:after="0" w:line="360" w:lineRule="auto"/>
        <w:contextualSpacing w:val="0"/>
        <w:jc w:val="both"/>
      </w:pPr>
      <w:r w:rsidRPr="00AF75C8">
        <w:t>La buena gestión de las devoluciones, sin cobrar gastos de retorno al cliente final.</w:t>
      </w:r>
    </w:p>
    <w:p w:rsidR="005931C6" w:rsidRPr="00AF75C8" w:rsidRDefault="005931C6" w:rsidP="00ED4349">
      <w:pPr>
        <w:pStyle w:val="Prrafodelista"/>
        <w:numPr>
          <w:ilvl w:val="0"/>
          <w:numId w:val="25"/>
        </w:numPr>
        <w:spacing w:after="0" w:line="360" w:lineRule="auto"/>
        <w:contextualSpacing w:val="0"/>
        <w:jc w:val="both"/>
      </w:pPr>
      <w:r w:rsidRPr="00AF75C8">
        <w:t>La reducción del stock.</w:t>
      </w:r>
    </w:p>
    <w:p w:rsidR="005931C6" w:rsidRPr="00AF75C8" w:rsidRDefault="005931C6" w:rsidP="00ED4349">
      <w:pPr>
        <w:pStyle w:val="Prrafodelista"/>
        <w:numPr>
          <w:ilvl w:val="0"/>
          <w:numId w:val="25"/>
        </w:numPr>
        <w:spacing w:after="0" w:line="360" w:lineRule="auto"/>
        <w:contextualSpacing w:val="0"/>
        <w:jc w:val="both"/>
      </w:pPr>
      <w:r w:rsidRPr="00AF75C8">
        <w:t>La mejora de los procesos de comunicación.</w:t>
      </w:r>
    </w:p>
    <w:p w:rsidR="005931C6" w:rsidRPr="00AF75C8" w:rsidRDefault="005931C6" w:rsidP="00AF75C8">
      <w:pPr>
        <w:spacing w:after="0" w:line="360" w:lineRule="auto"/>
        <w:ind w:firstLine="284"/>
        <w:jc w:val="both"/>
      </w:pPr>
      <w:r w:rsidRPr="00AF75C8">
        <w:t>Es muy importante medir la calidad de nuestro proceso logístico percibida por los clientes, por lo tanto recomendamos que se tenga en cuenta la opción de los clientes a través de encuestas de satisfacción para valorar la calidad de nuestro proceso logístico.</w:t>
      </w:r>
    </w:p>
    <w:p w:rsidR="00AF75C8" w:rsidRPr="003B010F" w:rsidRDefault="00AF75C8" w:rsidP="00AF75C8">
      <w:pPr>
        <w:spacing w:after="0" w:line="360" w:lineRule="auto"/>
        <w:jc w:val="both"/>
        <w:rPr>
          <w:sz w:val="10"/>
          <w:szCs w:val="10"/>
        </w:rPr>
      </w:pPr>
    </w:p>
    <w:p w:rsidR="00AF75C8" w:rsidRPr="00AF75C8" w:rsidRDefault="00AF75C8" w:rsidP="00ED4349">
      <w:pPr>
        <w:pStyle w:val="Prrafodelista"/>
        <w:numPr>
          <w:ilvl w:val="0"/>
          <w:numId w:val="62"/>
        </w:numPr>
        <w:spacing w:after="0" w:line="360" w:lineRule="auto"/>
        <w:jc w:val="both"/>
        <w:rPr>
          <w:b/>
          <w:color w:val="2E74B5" w:themeColor="accent1" w:themeShade="BF"/>
          <w:u w:val="single"/>
        </w:rPr>
      </w:pPr>
      <w:r w:rsidRPr="00AF75C8">
        <w:rPr>
          <w:b/>
          <w:color w:val="2E74B5" w:themeColor="accent1" w:themeShade="BF"/>
          <w:u w:val="single"/>
        </w:rPr>
        <w:t>Gestión de incidencias</w:t>
      </w:r>
    </w:p>
    <w:p w:rsidR="005931C6" w:rsidRDefault="005931C6" w:rsidP="00AF75C8">
      <w:pPr>
        <w:spacing w:after="0" w:line="360" w:lineRule="auto"/>
        <w:ind w:firstLine="284"/>
        <w:jc w:val="both"/>
      </w:pPr>
      <w:r w:rsidRPr="00AF75C8">
        <w:t xml:space="preserve">Se va </w:t>
      </w:r>
      <w:r w:rsidRPr="003B010F">
        <w:t>indicar con toda claridad y de forma visible el plazo de entrega</w:t>
      </w:r>
      <w:r w:rsidRPr="00AF75C8">
        <w:t xml:space="preserve"> de los productos así como el montante total del pedido en el carrito de compra, para no generar desconfianza en el consumidor y perder un cliente potencial.</w:t>
      </w:r>
    </w:p>
    <w:p w:rsidR="003B010F" w:rsidRDefault="003B010F" w:rsidP="00AF75C8">
      <w:pPr>
        <w:spacing w:after="0" w:line="360" w:lineRule="auto"/>
        <w:ind w:firstLine="284"/>
        <w:jc w:val="both"/>
      </w:pPr>
    </w:p>
    <w:p w:rsidR="00011A85" w:rsidRPr="003B010F" w:rsidRDefault="00011A85" w:rsidP="003B010F">
      <w:pPr>
        <w:pStyle w:val="Ttulo1"/>
        <w:numPr>
          <w:ilvl w:val="1"/>
          <w:numId w:val="2"/>
        </w:numPr>
        <w:spacing w:before="0" w:line="360" w:lineRule="auto"/>
        <w:jc w:val="both"/>
        <w:rPr>
          <w:rFonts w:asciiTheme="minorHAnsi" w:eastAsia="Times New Roman" w:hAnsiTheme="minorHAnsi"/>
          <w:b/>
          <w:sz w:val="22"/>
          <w:szCs w:val="22"/>
          <w:lang w:eastAsia="es-ES"/>
        </w:rPr>
      </w:pPr>
      <w:bookmarkStart w:id="107" w:name="_Toc449963315"/>
      <w:bookmarkStart w:id="108" w:name="_Toc449977743"/>
      <w:bookmarkStart w:id="109" w:name="_Toc450567494"/>
      <w:r w:rsidRPr="003B010F">
        <w:rPr>
          <w:rFonts w:asciiTheme="minorHAnsi" w:eastAsia="Times New Roman" w:hAnsiTheme="minorHAnsi"/>
          <w:b/>
          <w:sz w:val="22"/>
          <w:szCs w:val="22"/>
          <w:lang w:eastAsia="es-ES"/>
        </w:rPr>
        <w:lastRenderedPageBreak/>
        <w:t>Diseño de packaging, envase y etiquetado</w:t>
      </w:r>
      <w:bookmarkEnd w:id="107"/>
      <w:bookmarkEnd w:id="108"/>
      <w:bookmarkEnd w:id="109"/>
    </w:p>
    <w:p w:rsidR="003B010F" w:rsidRPr="003B010F" w:rsidRDefault="003B010F" w:rsidP="00ED4349">
      <w:pPr>
        <w:pStyle w:val="Prrafodelista"/>
        <w:numPr>
          <w:ilvl w:val="0"/>
          <w:numId w:val="84"/>
        </w:numPr>
        <w:spacing w:after="0" w:line="360" w:lineRule="auto"/>
        <w:jc w:val="both"/>
        <w:rPr>
          <w:b/>
          <w:color w:val="2E74B5" w:themeColor="accent1" w:themeShade="BF"/>
          <w:u w:val="single"/>
        </w:rPr>
      </w:pPr>
      <w:r w:rsidRPr="003B010F">
        <w:rPr>
          <w:b/>
          <w:color w:val="2E74B5" w:themeColor="accent1" w:themeShade="BF"/>
          <w:u w:val="single"/>
        </w:rPr>
        <w:t>Packaging principal</w:t>
      </w:r>
    </w:p>
    <w:p w:rsidR="00011A85" w:rsidRPr="003B010F" w:rsidRDefault="00011A85" w:rsidP="00882AC8">
      <w:pPr>
        <w:spacing w:after="0" w:line="360" w:lineRule="auto"/>
        <w:ind w:firstLine="360"/>
        <w:jc w:val="both"/>
      </w:pPr>
      <w:r w:rsidRPr="003B010F">
        <w:t xml:space="preserve">El valor del packaging es primordial en el proceso de venta tanto en la venta offline como en la venta online. Sin embargo, se convierte aún en un elemento más importante si el cliente no dispone de una tienda física con la que relacionar la marca. </w:t>
      </w:r>
    </w:p>
    <w:p w:rsidR="00011A85" w:rsidRPr="003B010F" w:rsidRDefault="00011A85" w:rsidP="00882AC8">
      <w:pPr>
        <w:spacing w:after="0" w:line="360" w:lineRule="auto"/>
        <w:ind w:firstLine="360"/>
        <w:jc w:val="both"/>
        <w:rPr>
          <w:lang w:val="es-ES_tradnl"/>
        </w:rPr>
      </w:pPr>
      <w:r w:rsidRPr="003B010F">
        <w:t>En el mundo online el packaging es el único contacto físico por el cual el cliente puede relacionar la marca con el producto. De ahí la gran importancia de implementar un packaging original, diferenciado de la competencia, que llame la atención y que transmita todos los valores de la marca. Dicho packaging debe ir acompañado de un buen envasado y etiquetado.</w:t>
      </w:r>
      <w:r w:rsidR="00882AC8">
        <w:t xml:space="preserve"> </w:t>
      </w:r>
      <w:r w:rsidRPr="003B010F">
        <w:rPr>
          <w:lang w:val="es-ES_tradnl"/>
        </w:rPr>
        <w:t>En la distribución de botellas de vinos es fundamental diseñar un packaging que protejan las botellas de vino e igual de importante es transmitirlo en la página web para aumentar la confianza de los consumidores.</w:t>
      </w:r>
    </w:p>
    <w:p w:rsidR="00011A85" w:rsidRPr="003B010F" w:rsidRDefault="00011A85" w:rsidP="003B010F">
      <w:pPr>
        <w:spacing w:after="0" w:line="360" w:lineRule="auto"/>
        <w:jc w:val="both"/>
        <w:rPr>
          <w:sz w:val="10"/>
          <w:szCs w:val="10"/>
          <w:lang w:val="es-ES_tradnl"/>
        </w:rPr>
      </w:pPr>
    </w:p>
    <w:p w:rsidR="003B010F" w:rsidRPr="003B010F" w:rsidRDefault="003B010F" w:rsidP="00ED4349">
      <w:pPr>
        <w:pStyle w:val="Prrafodelista"/>
        <w:numPr>
          <w:ilvl w:val="0"/>
          <w:numId w:val="84"/>
        </w:numPr>
        <w:spacing w:after="0" w:line="360" w:lineRule="auto"/>
        <w:jc w:val="both"/>
        <w:rPr>
          <w:b/>
          <w:color w:val="2E74B5" w:themeColor="accent1" w:themeShade="BF"/>
          <w:u w:val="single"/>
          <w:lang w:val="es-ES_tradnl"/>
        </w:rPr>
      </w:pPr>
      <w:r w:rsidRPr="003B010F">
        <w:rPr>
          <w:b/>
          <w:color w:val="2E74B5" w:themeColor="accent1" w:themeShade="BF"/>
          <w:u w:val="single"/>
        </w:rPr>
        <w:t>Packaging secundario</w:t>
      </w:r>
      <w:r w:rsidRPr="003B010F">
        <w:rPr>
          <w:b/>
          <w:color w:val="2E74B5" w:themeColor="accent1" w:themeShade="BF"/>
          <w:u w:val="single"/>
          <w:lang w:val="es-ES_tradnl"/>
        </w:rPr>
        <w:t xml:space="preserve"> </w:t>
      </w:r>
    </w:p>
    <w:p w:rsidR="00011A85" w:rsidRPr="003B010F" w:rsidRDefault="00011A85" w:rsidP="00882AC8">
      <w:pPr>
        <w:spacing w:after="0" w:line="360" w:lineRule="auto"/>
        <w:ind w:firstLine="360"/>
        <w:jc w:val="both"/>
        <w:rPr>
          <w:lang w:val="es-ES_tradnl"/>
        </w:rPr>
      </w:pPr>
      <w:r w:rsidRPr="003B010F">
        <w:rPr>
          <w:lang w:val="es-ES_tradnl"/>
        </w:rPr>
        <w:t xml:space="preserve">En cuanto al packaging secundario, la caja que envuelve al primario, va a mostrar la marca de la tienda online de </w:t>
      </w:r>
      <w:r w:rsidRPr="003B010F">
        <w:rPr>
          <w:b/>
          <w:lang w:val="es-ES_tradnl"/>
        </w:rPr>
        <w:t>Vinos S.A., Compratuvino.es</w:t>
      </w:r>
      <w:r w:rsidRPr="003B010F">
        <w:rPr>
          <w:lang w:val="es-ES_tradnl"/>
        </w:rPr>
        <w:t>. Todo el packaging va a ser coherente con los colores de la marca, la forma y los textos, dejando de forma visible la dirección web de la tienda online, sirviendo de promoción para la misma.</w:t>
      </w:r>
      <w:r w:rsidR="00882AC8">
        <w:rPr>
          <w:lang w:val="es-ES_tradnl"/>
        </w:rPr>
        <w:t xml:space="preserve"> </w:t>
      </w:r>
      <w:r w:rsidRPr="003B010F">
        <w:rPr>
          <w:lang w:val="es-ES_tradnl"/>
        </w:rPr>
        <w:t>Hay otros elementos secundarios de empaquetado que se pueden tener en cuenta además de la impresión directa en la caja, como son pegatinas externas e internas y cinta de embalar personalizada que dan mayor credibilidad a la marca y consiguen una mejor experiencia de usuario.</w:t>
      </w:r>
    </w:p>
    <w:p w:rsidR="00011A85" w:rsidRPr="003B010F" w:rsidRDefault="00011A85" w:rsidP="003B010F">
      <w:pPr>
        <w:spacing w:after="0" w:line="360" w:lineRule="auto"/>
        <w:ind w:firstLine="709"/>
        <w:jc w:val="both"/>
        <w:rPr>
          <w:sz w:val="10"/>
          <w:szCs w:val="10"/>
          <w:lang w:val="es-ES_tradnl"/>
        </w:rPr>
      </w:pPr>
    </w:p>
    <w:p w:rsidR="003B010F" w:rsidRPr="003B010F" w:rsidRDefault="003B010F" w:rsidP="00ED4349">
      <w:pPr>
        <w:pStyle w:val="Prrafodelista"/>
        <w:numPr>
          <w:ilvl w:val="0"/>
          <w:numId w:val="84"/>
        </w:numPr>
        <w:spacing w:after="0" w:line="360" w:lineRule="auto"/>
        <w:jc w:val="both"/>
        <w:rPr>
          <w:b/>
          <w:color w:val="2E74B5" w:themeColor="accent1" w:themeShade="BF"/>
          <w:u w:val="single"/>
        </w:rPr>
      </w:pPr>
      <w:r w:rsidRPr="003B010F">
        <w:rPr>
          <w:b/>
          <w:color w:val="2E74B5" w:themeColor="accent1" w:themeShade="BF"/>
          <w:u w:val="single"/>
        </w:rPr>
        <w:t>Plan de diseño del packaging</w:t>
      </w:r>
    </w:p>
    <w:p w:rsidR="00011A85" w:rsidRPr="003B010F" w:rsidRDefault="00011A85" w:rsidP="00082FFE">
      <w:pPr>
        <w:spacing w:after="0" w:line="360" w:lineRule="auto"/>
        <w:ind w:firstLine="360"/>
        <w:jc w:val="both"/>
        <w:rPr>
          <w:lang w:val="es-ES_tradnl"/>
        </w:rPr>
      </w:pPr>
      <w:r w:rsidRPr="003B010F">
        <w:rPr>
          <w:lang w:val="es-ES_tradnl"/>
        </w:rPr>
        <w:t xml:space="preserve">El packaging de </w:t>
      </w:r>
      <w:r w:rsidRPr="00882AC8">
        <w:rPr>
          <w:b/>
          <w:lang w:val="es-ES_tradnl"/>
        </w:rPr>
        <w:t>Vinos S.A</w:t>
      </w:r>
      <w:r w:rsidRPr="003B010F">
        <w:rPr>
          <w:lang w:val="es-ES_tradnl"/>
        </w:rPr>
        <w:t xml:space="preserve">. se orienta a la </w:t>
      </w:r>
      <w:r w:rsidRPr="003B010F">
        <w:rPr>
          <w:b/>
          <w:lang w:val="es-ES_tradnl"/>
        </w:rPr>
        <w:t>protección de las mercancías para minimizar el riesgo de posibles roturas en el transporte</w:t>
      </w:r>
      <w:r w:rsidRPr="003B010F">
        <w:rPr>
          <w:lang w:val="es-ES_tradnl"/>
        </w:rPr>
        <w:t>. Por lo tanto, se va a tratar de proteger al máximo los productos.Se diseñará un packaging con cajas especiales para vino y que protejan el posible impacto.</w:t>
      </w:r>
    </w:p>
    <w:p w:rsidR="00011A85" w:rsidRPr="003B010F" w:rsidRDefault="00011A85" w:rsidP="003B010F">
      <w:pPr>
        <w:spacing w:after="0" w:line="360" w:lineRule="auto"/>
        <w:jc w:val="both"/>
        <w:rPr>
          <w:sz w:val="10"/>
          <w:szCs w:val="10"/>
          <w:lang w:val="es-ES_tradnl"/>
        </w:rPr>
      </w:pPr>
    </w:p>
    <w:p w:rsidR="00011A85" w:rsidRPr="003B010F" w:rsidRDefault="003B010F" w:rsidP="00ED4349">
      <w:pPr>
        <w:pStyle w:val="Prrafodelista"/>
        <w:numPr>
          <w:ilvl w:val="0"/>
          <w:numId w:val="84"/>
        </w:numPr>
        <w:spacing w:after="0" w:line="360" w:lineRule="auto"/>
        <w:jc w:val="both"/>
        <w:rPr>
          <w:b/>
          <w:color w:val="2E74B5" w:themeColor="accent1" w:themeShade="BF"/>
          <w:u w:val="single"/>
        </w:rPr>
      </w:pPr>
      <w:r w:rsidRPr="003B010F">
        <w:rPr>
          <w:b/>
          <w:color w:val="2E74B5" w:themeColor="accent1" w:themeShade="BF"/>
          <w:u w:val="single"/>
        </w:rPr>
        <w:t xml:space="preserve">Prototipo personalizado del Packaging </w:t>
      </w:r>
    </w:p>
    <w:p w:rsidR="005931C6" w:rsidRPr="00011A85" w:rsidRDefault="00011A85" w:rsidP="00011A85">
      <w:pPr>
        <w:spacing w:after="60"/>
        <w:jc w:val="center"/>
      </w:pPr>
      <w:r>
        <w:rPr>
          <w:rFonts w:ascii="Cambria" w:hAnsi="Cambria"/>
          <w:noProof/>
          <w:lang w:eastAsia="es-ES"/>
        </w:rPr>
        <w:drawing>
          <wp:inline distT="0" distB="0" distL="0" distR="0">
            <wp:extent cx="2605178" cy="1492496"/>
            <wp:effectExtent l="19050" t="0" r="4672"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4527" cy="1497852"/>
                    </a:xfrm>
                    <a:prstGeom prst="rect">
                      <a:avLst/>
                    </a:prstGeom>
                    <a:noFill/>
                  </pic:spPr>
                </pic:pic>
              </a:graphicData>
            </a:graphic>
          </wp:inline>
        </w:drawing>
      </w:r>
    </w:p>
    <w:p w:rsidR="009F5069" w:rsidRDefault="00011A85" w:rsidP="00011A85">
      <w:pPr>
        <w:jc w:val="center"/>
        <w:rPr>
          <w:i/>
          <w:sz w:val="18"/>
          <w:lang w:eastAsia="es-ES"/>
        </w:rPr>
      </w:pPr>
      <w:r w:rsidRPr="00011A85">
        <w:rPr>
          <w:i/>
          <w:sz w:val="18"/>
          <w:lang w:eastAsia="es-ES"/>
        </w:rPr>
        <w:t>Fuente: Departamento de diseño de Hispavista S.L.</w:t>
      </w:r>
    </w:p>
    <w:p w:rsidR="00011A85" w:rsidRPr="00011A85" w:rsidRDefault="00011A85" w:rsidP="00082FFE">
      <w:pPr>
        <w:pStyle w:val="Ttulo1"/>
        <w:numPr>
          <w:ilvl w:val="0"/>
          <w:numId w:val="2"/>
        </w:numPr>
        <w:spacing w:before="0" w:line="360" w:lineRule="auto"/>
        <w:ind w:left="0" w:firstLine="0"/>
        <w:rPr>
          <w:rFonts w:asciiTheme="minorHAnsi" w:eastAsia="Times New Roman" w:hAnsiTheme="minorHAnsi"/>
          <w:b/>
          <w:sz w:val="24"/>
          <w:szCs w:val="24"/>
          <w:lang w:eastAsia="es-ES"/>
        </w:rPr>
      </w:pPr>
      <w:bookmarkStart w:id="110" w:name="_Toc449963316"/>
      <w:bookmarkStart w:id="111" w:name="_Toc449977744"/>
      <w:bookmarkStart w:id="112" w:name="_Toc450567495"/>
      <w:r w:rsidRPr="00011A85">
        <w:rPr>
          <w:rFonts w:asciiTheme="minorHAnsi" w:eastAsia="Times New Roman" w:hAnsiTheme="minorHAnsi"/>
          <w:b/>
          <w:sz w:val="24"/>
          <w:szCs w:val="24"/>
          <w:lang w:eastAsia="es-ES"/>
        </w:rPr>
        <w:lastRenderedPageBreak/>
        <w:t>Atención al cliente Vinos S.A.</w:t>
      </w:r>
      <w:bookmarkEnd w:id="110"/>
      <w:bookmarkEnd w:id="111"/>
      <w:bookmarkEnd w:id="112"/>
    </w:p>
    <w:p w:rsidR="00011A85" w:rsidRDefault="00011A85" w:rsidP="00082FFE">
      <w:pPr>
        <w:spacing w:after="0" w:line="360" w:lineRule="auto"/>
        <w:ind w:firstLine="284"/>
        <w:jc w:val="both"/>
        <w:rPr>
          <w:b/>
        </w:rPr>
      </w:pPr>
      <w:r w:rsidRPr="00011A85">
        <w:t xml:space="preserve">El servicio de atención al cliente es el </w:t>
      </w:r>
      <w:r w:rsidRPr="00011A85">
        <w:rPr>
          <w:b/>
        </w:rPr>
        <w:t>conjunto de actividades desarrolladas por la empresa que tienen como objetivo aumentar el grado de satisfacción de los clientes</w:t>
      </w:r>
      <w:r w:rsidRPr="00011A85">
        <w:t xml:space="preserve">. Desarrollar una </w:t>
      </w:r>
      <w:r w:rsidR="001B3CFE">
        <w:t>b</w:t>
      </w:r>
      <w:r w:rsidRPr="00011A85">
        <w:t>uena estrategia de atención al cliente en una tienda online es fundamental, ya que, desvirtualiza la relación entre la pantalla del ordenador y el cliente.</w:t>
      </w:r>
      <w:r w:rsidR="00082FFE">
        <w:t xml:space="preserve"> </w:t>
      </w:r>
      <w:r w:rsidRPr="00082FFE">
        <w:rPr>
          <w:b/>
        </w:rPr>
        <w:t>Vinos S.A</w:t>
      </w:r>
      <w:r w:rsidRPr="00011A85">
        <w:t>.</w:t>
      </w:r>
      <w:r w:rsidR="00082FFE">
        <w:t>,</w:t>
      </w:r>
      <w:r w:rsidRPr="00011A85">
        <w:t xml:space="preserve"> va a implementar una estrategia de atención al cliente que cubra las necesidades del mercado y que esté orientada a su público objetivo, de esta manera y personalizando la atención al cliente logrará clientes fieles.</w:t>
      </w:r>
      <w:r w:rsidR="00082FFE">
        <w:t xml:space="preserve"> </w:t>
      </w:r>
      <w:r w:rsidRPr="00011A85">
        <w:t xml:space="preserve">Para establecer dicha estrategia se va a realizar un análisis de la estrategia de atención al cliente llevada a cabo por sus competidores, con dicho análisis se va implementar la estrategia de atención al cliente de </w:t>
      </w:r>
      <w:r w:rsidRPr="00082FFE">
        <w:rPr>
          <w:b/>
        </w:rPr>
        <w:t>Vinos S.A.</w:t>
      </w:r>
    </w:p>
    <w:p w:rsidR="00082FFE" w:rsidRPr="00011A85" w:rsidRDefault="00082FFE" w:rsidP="00082FFE">
      <w:pPr>
        <w:spacing w:after="0" w:line="360" w:lineRule="auto"/>
        <w:ind w:firstLine="284"/>
        <w:jc w:val="both"/>
      </w:pPr>
    </w:p>
    <w:p w:rsidR="00011A85" w:rsidRPr="00011A85" w:rsidRDefault="00011A85" w:rsidP="00082FFE">
      <w:pPr>
        <w:pStyle w:val="Ttulo1"/>
        <w:numPr>
          <w:ilvl w:val="1"/>
          <w:numId w:val="2"/>
        </w:numPr>
        <w:spacing w:before="0" w:line="360" w:lineRule="auto"/>
        <w:jc w:val="both"/>
        <w:rPr>
          <w:rFonts w:asciiTheme="minorHAnsi" w:eastAsia="Times New Roman" w:hAnsiTheme="minorHAnsi"/>
          <w:b/>
          <w:sz w:val="24"/>
          <w:szCs w:val="24"/>
          <w:lang w:eastAsia="es-ES"/>
        </w:rPr>
      </w:pPr>
      <w:bookmarkStart w:id="113" w:name="_Toc449963317"/>
      <w:bookmarkStart w:id="114" w:name="_Toc449977745"/>
      <w:bookmarkStart w:id="115" w:name="_Toc450567496"/>
      <w:r w:rsidRPr="00011A85">
        <w:rPr>
          <w:rFonts w:asciiTheme="minorHAnsi" w:eastAsia="Times New Roman" w:hAnsiTheme="minorHAnsi"/>
          <w:b/>
          <w:sz w:val="24"/>
          <w:szCs w:val="24"/>
          <w:lang w:eastAsia="es-ES"/>
        </w:rPr>
        <w:t>Estrategia de atención al cliente de los competidores de Vinos S.A.</w:t>
      </w:r>
      <w:bookmarkEnd w:id="113"/>
      <w:bookmarkEnd w:id="114"/>
      <w:bookmarkEnd w:id="115"/>
    </w:p>
    <w:p w:rsidR="00011A85" w:rsidRPr="00011A85" w:rsidRDefault="00011A85" w:rsidP="00082FFE">
      <w:pPr>
        <w:spacing w:after="0" w:line="360" w:lineRule="auto"/>
        <w:jc w:val="both"/>
        <w:rPr>
          <w:b/>
        </w:rPr>
      </w:pPr>
      <w:r w:rsidRPr="00011A85">
        <w:t xml:space="preserve">Para analizar la competencia de Vinos S.A. se han seleccionado los competidores directos que se han ido utilizando a lo largo del estudio. Y se han analizado </w:t>
      </w:r>
      <w:r w:rsidRPr="00011A85">
        <w:rPr>
          <w:b/>
        </w:rPr>
        <w:t>diferentes factores y herramientas relacionados con la atención al cliente.</w:t>
      </w:r>
    </w:p>
    <w:p w:rsidR="00011A85" w:rsidRPr="00011A85" w:rsidRDefault="00011A85" w:rsidP="00ED4349">
      <w:pPr>
        <w:numPr>
          <w:ilvl w:val="0"/>
          <w:numId w:val="26"/>
        </w:numPr>
        <w:spacing w:after="0" w:line="360" w:lineRule="auto"/>
        <w:jc w:val="both"/>
      </w:pPr>
      <w:r w:rsidRPr="00011A85">
        <w:t>Asistencia telefónica.</w:t>
      </w:r>
    </w:p>
    <w:p w:rsidR="00011A85" w:rsidRPr="00011A85" w:rsidRDefault="00011A85" w:rsidP="00ED4349">
      <w:pPr>
        <w:numPr>
          <w:ilvl w:val="0"/>
          <w:numId w:val="26"/>
        </w:numPr>
        <w:spacing w:after="0" w:line="360" w:lineRule="auto"/>
        <w:jc w:val="both"/>
      </w:pPr>
      <w:r w:rsidRPr="00011A85">
        <w:t>Asistencia vía email.</w:t>
      </w:r>
    </w:p>
    <w:p w:rsidR="00011A85" w:rsidRPr="00011A85" w:rsidRDefault="00011A85" w:rsidP="00ED4349">
      <w:pPr>
        <w:numPr>
          <w:ilvl w:val="0"/>
          <w:numId w:val="26"/>
        </w:numPr>
        <w:spacing w:after="0" w:line="360" w:lineRule="auto"/>
        <w:jc w:val="both"/>
      </w:pPr>
      <w:r w:rsidRPr="00011A85">
        <w:t>Formulario de consulta/ Sugerencia.</w:t>
      </w:r>
    </w:p>
    <w:p w:rsidR="00011A85" w:rsidRPr="00011A85" w:rsidRDefault="00011A85" w:rsidP="00ED4349">
      <w:pPr>
        <w:numPr>
          <w:ilvl w:val="0"/>
          <w:numId w:val="26"/>
        </w:numPr>
        <w:spacing w:after="0" w:line="360" w:lineRule="auto"/>
        <w:jc w:val="both"/>
      </w:pPr>
      <w:r w:rsidRPr="00011A85">
        <w:t>Redes sociales.</w:t>
      </w:r>
    </w:p>
    <w:p w:rsidR="00011A85" w:rsidRDefault="00011A85" w:rsidP="00ED4349">
      <w:pPr>
        <w:numPr>
          <w:ilvl w:val="0"/>
          <w:numId w:val="26"/>
        </w:numPr>
        <w:spacing w:after="0" w:line="360" w:lineRule="auto"/>
        <w:jc w:val="both"/>
      </w:pPr>
      <w:r w:rsidRPr="00011A85">
        <w:t>Chat Online</w:t>
      </w:r>
    </w:p>
    <w:p w:rsidR="002A6198" w:rsidRPr="001C4702" w:rsidRDefault="002A6198" w:rsidP="002A6198">
      <w:pPr>
        <w:spacing w:after="60"/>
        <w:jc w:val="center"/>
      </w:pPr>
      <w:r w:rsidRPr="001C4702">
        <w:t xml:space="preserve">Tabla </w:t>
      </w:r>
      <w:r w:rsidR="00882AC8">
        <w:t>2</w:t>
      </w:r>
      <w:r w:rsidR="00B854C5">
        <w:t>7</w:t>
      </w:r>
      <w:r w:rsidRPr="001C4702">
        <w:t>: Comparativa Atención al cliente Competidores</w:t>
      </w:r>
    </w:p>
    <w:tbl>
      <w:tblPr>
        <w:tblW w:w="10640" w:type="dxa"/>
        <w:tblCellSpacing w:w="20" w:type="dxa"/>
        <w:tblInd w:w="-72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1120"/>
        <w:gridCol w:w="2068"/>
        <w:gridCol w:w="1992"/>
        <w:gridCol w:w="2217"/>
        <w:gridCol w:w="1589"/>
        <w:gridCol w:w="1804"/>
      </w:tblGrid>
      <w:tr w:rsidR="00E5039B" w:rsidRPr="00082FFE" w:rsidTr="00E5039B">
        <w:trPr>
          <w:trHeight w:val="274"/>
          <w:tblCellSpacing w:w="20" w:type="dxa"/>
        </w:trPr>
        <w:tc>
          <w:tcPr>
            <w:tcW w:w="1060" w:type="dxa"/>
            <w:shd w:val="clear" w:color="auto" w:fill="auto"/>
            <w:vAlign w:val="center"/>
            <w:hideMark/>
          </w:tcPr>
          <w:p w:rsidR="001B3CFE" w:rsidRPr="001B3CFE" w:rsidRDefault="001B3CFE" w:rsidP="001B3CFE">
            <w:pPr>
              <w:spacing w:after="0" w:line="240" w:lineRule="auto"/>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Empresas</w:t>
            </w:r>
          </w:p>
        </w:tc>
        <w:tc>
          <w:tcPr>
            <w:tcW w:w="1998" w:type="dxa"/>
            <w:shd w:val="clear" w:color="auto" w:fill="auto"/>
            <w:vAlign w:val="center"/>
            <w:hideMark/>
          </w:tcPr>
          <w:p w:rsidR="001B3CFE" w:rsidRPr="001B3CFE" w:rsidRDefault="001B3CFE" w:rsidP="00082FFE">
            <w:pPr>
              <w:spacing w:after="0" w:line="240" w:lineRule="auto"/>
              <w:jc w:val="center"/>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Vinisimuss</w:t>
            </w:r>
          </w:p>
        </w:tc>
        <w:tc>
          <w:tcPr>
            <w:tcW w:w="1922" w:type="dxa"/>
            <w:shd w:val="clear" w:color="auto" w:fill="auto"/>
            <w:vAlign w:val="center"/>
            <w:hideMark/>
          </w:tcPr>
          <w:p w:rsidR="001B3CFE" w:rsidRPr="001B3CFE" w:rsidRDefault="001B3CFE" w:rsidP="00082FFE">
            <w:pPr>
              <w:spacing w:after="0" w:line="240" w:lineRule="auto"/>
              <w:jc w:val="center"/>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Bodeboca</w:t>
            </w:r>
          </w:p>
        </w:tc>
        <w:tc>
          <w:tcPr>
            <w:tcW w:w="2147" w:type="dxa"/>
            <w:shd w:val="clear" w:color="auto" w:fill="auto"/>
            <w:vAlign w:val="center"/>
            <w:hideMark/>
          </w:tcPr>
          <w:p w:rsidR="001B3CFE" w:rsidRPr="001B3CFE" w:rsidRDefault="001B3CFE" w:rsidP="00082FFE">
            <w:pPr>
              <w:spacing w:after="0" w:line="240" w:lineRule="auto"/>
              <w:jc w:val="center"/>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Vinoseleccion</w:t>
            </w:r>
          </w:p>
        </w:tc>
        <w:tc>
          <w:tcPr>
            <w:tcW w:w="1519" w:type="dxa"/>
            <w:shd w:val="clear" w:color="auto" w:fill="auto"/>
            <w:vAlign w:val="center"/>
            <w:hideMark/>
          </w:tcPr>
          <w:p w:rsidR="001B3CFE" w:rsidRPr="001B3CFE" w:rsidRDefault="001B3CFE" w:rsidP="00082FFE">
            <w:pPr>
              <w:spacing w:after="0" w:line="240" w:lineRule="auto"/>
              <w:jc w:val="center"/>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Lavinia</w:t>
            </w:r>
          </w:p>
        </w:tc>
        <w:tc>
          <w:tcPr>
            <w:tcW w:w="1714" w:type="dxa"/>
            <w:shd w:val="clear" w:color="auto" w:fill="auto"/>
            <w:vAlign w:val="center"/>
            <w:hideMark/>
          </w:tcPr>
          <w:p w:rsidR="001B3CFE" w:rsidRPr="001B3CFE" w:rsidRDefault="001B3CFE" w:rsidP="00082FFE">
            <w:pPr>
              <w:spacing w:after="0" w:line="240" w:lineRule="auto"/>
              <w:jc w:val="center"/>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Decántalo</w:t>
            </w:r>
          </w:p>
        </w:tc>
      </w:tr>
      <w:tr w:rsidR="00E5039B" w:rsidRPr="00082FFE" w:rsidTr="00E5039B">
        <w:trPr>
          <w:trHeight w:val="357"/>
          <w:tblCellSpacing w:w="20" w:type="dxa"/>
        </w:trPr>
        <w:tc>
          <w:tcPr>
            <w:tcW w:w="1060" w:type="dxa"/>
            <w:shd w:val="clear" w:color="auto" w:fill="auto"/>
            <w:vAlign w:val="center"/>
            <w:hideMark/>
          </w:tcPr>
          <w:p w:rsidR="001B3CFE" w:rsidRPr="001B3CFE" w:rsidRDefault="001B3CFE" w:rsidP="001B3CFE">
            <w:pPr>
              <w:spacing w:after="0" w:line="240" w:lineRule="auto"/>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Página web</w:t>
            </w:r>
          </w:p>
        </w:tc>
        <w:tc>
          <w:tcPr>
            <w:tcW w:w="1998" w:type="dxa"/>
            <w:shd w:val="clear" w:color="auto" w:fill="auto"/>
            <w:vAlign w:val="center"/>
            <w:hideMark/>
          </w:tcPr>
          <w:p w:rsidR="001B3CFE" w:rsidRPr="001B3CFE" w:rsidRDefault="000D4EBF" w:rsidP="001B3CFE">
            <w:pPr>
              <w:spacing w:after="0" w:line="240" w:lineRule="auto"/>
              <w:rPr>
                <w:rFonts w:eastAsia="Times New Roman" w:cs="Times New Roman"/>
                <w:color w:val="0000FF"/>
                <w:sz w:val="18"/>
                <w:szCs w:val="18"/>
                <w:u w:val="single"/>
                <w:lang w:eastAsia="es-ES"/>
              </w:rPr>
            </w:pPr>
            <w:hyperlink r:id="rId32" w:history="1">
              <w:r w:rsidR="001B3CFE" w:rsidRPr="00082FFE">
                <w:rPr>
                  <w:rFonts w:eastAsia="Times New Roman" w:cs="Times New Roman"/>
                  <w:color w:val="0000FF"/>
                  <w:sz w:val="18"/>
                  <w:szCs w:val="18"/>
                  <w:u w:val="single"/>
                  <w:lang w:eastAsia="es-ES"/>
                </w:rPr>
                <w:t>www.vinissimus.com</w:t>
              </w:r>
            </w:hyperlink>
          </w:p>
        </w:tc>
        <w:tc>
          <w:tcPr>
            <w:tcW w:w="1922" w:type="dxa"/>
            <w:shd w:val="clear" w:color="auto" w:fill="auto"/>
            <w:vAlign w:val="center"/>
            <w:hideMark/>
          </w:tcPr>
          <w:p w:rsidR="001B3CFE" w:rsidRPr="001B3CFE" w:rsidRDefault="000D4EBF" w:rsidP="001B3CFE">
            <w:pPr>
              <w:spacing w:after="0" w:line="240" w:lineRule="auto"/>
              <w:rPr>
                <w:rFonts w:eastAsia="Times New Roman" w:cs="Times New Roman"/>
                <w:bCs/>
                <w:color w:val="000000"/>
                <w:sz w:val="18"/>
                <w:szCs w:val="18"/>
                <w:lang w:eastAsia="es-ES"/>
              </w:rPr>
            </w:pPr>
            <w:hyperlink r:id="rId33" w:history="1">
              <w:r w:rsidR="001B3CFE" w:rsidRPr="00082FFE">
                <w:rPr>
                  <w:rStyle w:val="Hipervnculo"/>
                  <w:rFonts w:eastAsia="Times New Roman" w:cs="Times New Roman"/>
                  <w:bCs/>
                  <w:sz w:val="18"/>
                  <w:szCs w:val="18"/>
                  <w:lang w:eastAsia="es-ES"/>
                </w:rPr>
                <w:t>www.bodeboca.com</w:t>
              </w:r>
            </w:hyperlink>
            <w:r w:rsidR="001B3CFE" w:rsidRPr="00082FFE">
              <w:rPr>
                <w:rFonts w:eastAsia="Times New Roman" w:cs="Times New Roman"/>
                <w:bCs/>
                <w:color w:val="000000"/>
                <w:sz w:val="18"/>
                <w:szCs w:val="18"/>
                <w:lang w:eastAsia="es-ES"/>
              </w:rPr>
              <w:t xml:space="preserve"> </w:t>
            </w:r>
          </w:p>
        </w:tc>
        <w:tc>
          <w:tcPr>
            <w:tcW w:w="2147" w:type="dxa"/>
            <w:shd w:val="clear" w:color="auto" w:fill="auto"/>
            <w:vAlign w:val="center"/>
            <w:hideMark/>
          </w:tcPr>
          <w:p w:rsidR="001B3CFE" w:rsidRPr="001B3CFE" w:rsidRDefault="000D4EBF" w:rsidP="001B3CFE">
            <w:pPr>
              <w:spacing w:after="0" w:line="240" w:lineRule="auto"/>
              <w:rPr>
                <w:rFonts w:eastAsia="Times New Roman" w:cs="Times New Roman"/>
                <w:bCs/>
                <w:color w:val="000000"/>
                <w:sz w:val="18"/>
                <w:szCs w:val="18"/>
                <w:lang w:eastAsia="es-ES"/>
              </w:rPr>
            </w:pPr>
            <w:hyperlink r:id="rId34" w:history="1">
              <w:r w:rsidR="001B3CFE" w:rsidRPr="00082FFE">
                <w:rPr>
                  <w:rStyle w:val="Hipervnculo"/>
                  <w:rFonts w:eastAsia="Times New Roman" w:cs="Times New Roman"/>
                  <w:bCs/>
                  <w:sz w:val="18"/>
                  <w:szCs w:val="18"/>
                  <w:lang w:eastAsia="es-ES"/>
                </w:rPr>
                <w:t>www.vinoseleccion.com</w:t>
              </w:r>
            </w:hyperlink>
            <w:r w:rsidR="001B3CFE" w:rsidRPr="00082FFE">
              <w:rPr>
                <w:rFonts w:eastAsia="Times New Roman" w:cs="Times New Roman"/>
                <w:bCs/>
                <w:color w:val="000000"/>
                <w:sz w:val="18"/>
                <w:szCs w:val="18"/>
                <w:lang w:eastAsia="es-ES"/>
              </w:rPr>
              <w:t xml:space="preserve"> </w:t>
            </w:r>
          </w:p>
        </w:tc>
        <w:tc>
          <w:tcPr>
            <w:tcW w:w="1519" w:type="dxa"/>
            <w:shd w:val="clear" w:color="auto" w:fill="auto"/>
            <w:vAlign w:val="center"/>
            <w:hideMark/>
          </w:tcPr>
          <w:p w:rsidR="001B3CFE" w:rsidRPr="001B3CFE" w:rsidRDefault="000D4EBF" w:rsidP="001B3CFE">
            <w:pPr>
              <w:spacing w:after="0" w:line="240" w:lineRule="auto"/>
              <w:rPr>
                <w:rFonts w:eastAsia="Times New Roman" w:cs="Times New Roman"/>
                <w:bCs/>
                <w:color w:val="000000"/>
                <w:sz w:val="18"/>
                <w:szCs w:val="18"/>
                <w:lang w:eastAsia="es-ES"/>
              </w:rPr>
            </w:pPr>
            <w:hyperlink r:id="rId35" w:history="1">
              <w:r w:rsidR="001B3CFE" w:rsidRPr="00082FFE">
                <w:rPr>
                  <w:rStyle w:val="Hipervnculo"/>
                  <w:rFonts w:eastAsia="Times New Roman" w:cs="Times New Roman"/>
                  <w:bCs/>
                  <w:sz w:val="18"/>
                  <w:szCs w:val="18"/>
                  <w:lang w:eastAsia="es-ES"/>
                </w:rPr>
                <w:t>www.lavinia.es</w:t>
              </w:r>
            </w:hyperlink>
            <w:r w:rsidR="001B3CFE" w:rsidRPr="00082FFE">
              <w:rPr>
                <w:rFonts w:eastAsia="Times New Roman" w:cs="Times New Roman"/>
                <w:bCs/>
                <w:color w:val="000000"/>
                <w:sz w:val="18"/>
                <w:szCs w:val="18"/>
                <w:lang w:eastAsia="es-ES"/>
              </w:rPr>
              <w:t xml:space="preserve"> </w:t>
            </w:r>
          </w:p>
        </w:tc>
        <w:tc>
          <w:tcPr>
            <w:tcW w:w="1714" w:type="dxa"/>
            <w:shd w:val="clear" w:color="auto" w:fill="auto"/>
            <w:vAlign w:val="center"/>
            <w:hideMark/>
          </w:tcPr>
          <w:p w:rsidR="001B3CFE" w:rsidRPr="001B3CFE" w:rsidRDefault="000D4EBF" w:rsidP="001B3CFE">
            <w:pPr>
              <w:spacing w:after="0" w:line="240" w:lineRule="auto"/>
              <w:rPr>
                <w:rFonts w:eastAsia="Times New Roman" w:cs="Times New Roman"/>
                <w:bCs/>
                <w:color w:val="000000"/>
                <w:sz w:val="18"/>
                <w:szCs w:val="18"/>
                <w:lang w:eastAsia="es-ES"/>
              </w:rPr>
            </w:pPr>
            <w:hyperlink r:id="rId36" w:history="1">
              <w:r w:rsidR="001B3CFE" w:rsidRPr="00082FFE">
                <w:rPr>
                  <w:rStyle w:val="Hipervnculo"/>
                  <w:rFonts w:eastAsia="Times New Roman" w:cs="Times New Roman"/>
                  <w:bCs/>
                  <w:sz w:val="18"/>
                  <w:szCs w:val="18"/>
                  <w:lang w:eastAsia="es-ES"/>
                </w:rPr>
                <w:t>www.decantalo.com</w:t>
              </w:r>
            </w:hyperlink>
            <w:r w:rsidR="001B3CFE" w:rsidRPr="00082FFE">
              <w:rPr>
                <w:rFonts w:eastAsia="Times New Roman" w:cs="Times New Roman"/>
                <w:bCs/>
                <w:color w:val="000000"/>
                <w:sz w:val="18"/>
                <w:szCs w:val="18"/>
                <w:lang w:eastAsia="es-ES"/>
              </w:rPr>
              <w:t xml:space="preserve"> </w:t>
            </w:r>
          </w:p>
        </w:tc>
      </w:tr>
      <w:tr w:rsidR="00E5039B" w:rsidRPr="00082FFE" w:rsidTr="00E5039B">
        <w:trPr>
          <w:trHeight w:val="349"/>
          <w:tblCellSpacing w:w="20" w:type="dxa"/>
        </w:trPr>
        <w:tc>
          <w:tcPr>
            <w:tcW w:w="1060" w:type="dxa"/>
            <w:shd w:val="clear" w:color="auto" w:fill="auto"/>
            <w:vAlign w:val="center"/>
            <w:hideMark/>
          </w:tcPr>
          <w:p w:rsidR="00473DA2" w:rsidRPr="001B3CFE" w:rsidRDefault="00473DA2" w:rsidP="001B3CFE">
            <w:pPr>
              <w:spacing w:after="0" w:line="240" w:lineRule="auto"/>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Tienda Online</w:t>
            </w:r>
          </w:p>
        </w:tc>
        <w:tc>
          <w:tcPr>
            <w:tcW w:w="1998" w:type="dxa"/>
            <w:shd w:val="clear" w:color="auto" w:fill="auto"/>
            <w:noWrap/>
            <w:vAlign w:val="center"/>
            <w:hideMark/>
          </w:tcPr>
          <w:p w:rsidR="00473DA2" w:rsidRPr="00E5039B" w:rsidRDefault="00473DA2" w:rsidP="00473DA2">
            <w:pPr>
              <w:jc w:val="center"/>
              <w:rPr>
                <w:sz w:val="20"/>
                <w:szCs w:val="20"/>
              </w:rPr>
            </w:pPr>
            <w:r w:rsidRPr="00E5039B">
              <w:rPr>
                <w:rStyle w:val="unicode"/>
                <w:rFonts w:ascii="MS Mincho" w:eastAsia="MS Mincho" w:hAnsi="MS Mincho" w:cs="MS Mincho" w:hint="eastAsia"/>
                <w:sz w:val="20"/>
                <w:szCs w:val="20"/>
              </w:rPr>
              <w:t>✓</w:t>
            </w:r>
          </w:p>
        </w:tc>
        <w:tc>
          <w:tcPr>
            <w:tcW w:w="1922"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2147"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1519"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1714"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r>
      <w:tr w:rsidR="00E5039B" w:rsidRPr="00082FFE" w:rsidTr="00E5039B">
        <w:trPr>
          <w:trHeight w:val="525"/>
          <w:tblCellSpacing w:w="20" w:type="dxa"/>
        </w:trPr>
        <w:tc>
          <w:tcPr>
            <w:tcW w:w="1060" w:type="dxa"/>
            <w:shd w:val="clear" w:color="auto" w:fill="auto"/>
            <w:vAlign w:val="center"/>
            <w:hideMark/>
          </w:tcPr>
          <w:p w:rsidR="00473DA2" w:rsidRPr="001B3CFE" w:rsidRDefault="00473DA2" w:rsidP="001B3CFE">
            <w:pPr>
              <w:spacing w:after="0" w:line="240" w:lineRule="auto"/>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Atención Telefónica</w:t>
            </w:r>
          </w:p>
        </w:tc>
        <w:tc>
          <w:tcPr>
            <w:tcW w:w="1998" w:type="dxa"/>
            <w:shd w:val="clear" w:color="auto" w:fill="auto"/>
            <w:noWrap/>
            <w:vAlign w:val="center"/>
            <w:hideMark/>
          </w:tcPr>
          <w:p w:rsidR="00473DA2" w:rsidRPr="00E5039B" w:rsidRDefault="00473DA2" w:rsidP="00473DA2">
            <w:pPr>
              <w:jc w:val="center"/>
              <w:rPr>
                <w:sz w:val="20"/>
                <w:szCs w:val="20"/>
              </w:rPr>
            </w:pPr>
            <w:r w:rsidRPr="00E5039B">
              <w:rPr>
                <w:rStyle w:val="unicode"/>
                <w:rFonts w:ascii="MS Mincho" w:eastAsia="MS Mincho" w:hAnsi="MS Mincho" w:cs="MS Mincho" w:hint="eastAsia"/>
                <w:sz w:val="20"/>
                <w:szCs w:val="20"/>
              </w:rPr>
              <w:t>✓</w:t>
            </w:r>
          </w:p>
        </w:tc>
        <w:tc>
          <w:tcPr>
            <w:tcW w:w="1922"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2147"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1519"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1714"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r w:rsidRPr="00473DA2">
              <w:rPr>
                <w:sz w:val="20"/>
                <w:szCs w:val="20"/>
              </w:rPr>
              <w:t xml:space="preserve"> + Skype</w:t>
            </w:r>
          </w:p>
        </w:tc>
      </w:tr>
      <w:tr w:rsidR="00E5039B" w:rsidRPr="00082FFE" w:rsidTr="00E5039B">
        <w:trPr>
          <w:trHeight w:val="271"/>
          <w:tblCellSpacing w:w="20" w:type="dxa"/>
        </w:trPr>
        <w:tc>
          <w:tcPr>
            <w:tcW w:w="1060" w:type="dxa"/>
            <w:shd w:val="clear" w:color="auto" w:fill="auto"/>
            <w:vAlign w:val="center"/>
            <w:hideMark/>
          </w:tcPr>
          <w:p w:rsidR="00E5039B" w:rsidRPr="001B3CFE" w:rsidRDefault="00E5039B" w:rsidP="001B3CFE">
            <w:pPr>
              <w:spacing w:after="0" w:line="240" w:lineRule="auto"/>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Email</w:t>
            </w:r>
          </w:p>
        </w:tc>
        <w:tc>
          <w:tcPr>
            <w:tcW w:w="1998" w:type="dxa"/>
          </w:tcPr>
          <w:p w:rsidR="00E5039B" w:rsidRPr="001B3CFE" w:rsidRDefault="00E5039B" w:rsidP="00473DA2">
            <w:pPr>
              <w:spacing w:after="0" w:line="240" w:lineRule="auto"/>
              <w:jc w:val="center"/>
              <w:rPr>
                <w:rFonts w:eastAsia="Times New Roman" w:cs="Times New Roman"/>
                <w:sz w:val="20"/>
                <w:szCs w:val="20"/>
                <w:lang w:eastAsia="es-ES"/>
              </w:rPr>
            </w:pPr>
            <w:r w:rsidRPr="00E5039B">
              <w:rPr>
                <w:rStyle w:val="unicode"/>
                <w:rFonts w:ascii="MS Mincho" w:eastAsia="MS Mincho" w:hAnsi="MS Mincho" w:cs="MS Mincho" w:hint="eastAsia"/>
                <w:sz w:val="20"/>
                <w:szCs w:val="20"/>
              </w:rPr>
              <w:t>✓</w:t>
            </w:r>
          </w:p>
        </w:tc>
        <w:tc>
          <w:tcPr>
            <w:tcW w:w="1922" w:type="dxa"/>
            <w:shd w:val="clear" w:color="auto" w:fill="auto"/>
            <w:noWrap/>
            <w:vAlign w:val="center"/>
            <w:hideMark/>
          </w:tcPr>
          <w:p w:rsidR="00E5039B" w:rsidRPr="001B3CFE" w:rsidRDefault="00E5039B" w:rsidP="00473DA2">
            <w:pPr>
              <w:spacing w:after="0" w:line="240" w:lineRule="auto"/>
              <w:jc w:val="center"/>
              <w:rPr>
                <w:rFonts w:eastAsia="Times New Roman" w:cs="Times New Roman"/>
                <w:sz w:val="20"/>
                <w:szCs w:val="20"/>
                <w:lang w:eastAsia="es-ES"/>
              </w:rPr>
            </w:pPr>
          </w:p>
        </w:tc>
        <w:tc>
          <w:tcPr>
            <w:tcW w:w="2147" w:type="dxa"/>
            <w:shd w:val="clear" w:color="auto" w:fill="auto"/>
            <w:noWrap/>
            <w:vAlign w:val="center"/>
            <w:hideMark/>
          </w:tcPr>
          <w:p w:rsidR="00E5039B" w:rsidRPr="00473DA2" w:rsidRDefault="00E5039B" w:rsidP="00473DA2">
            <w:pPr>
              <w:jc w:val="center"/>
              <w:rPr>
                <w:sz w:val="20"/>
                <w:szCs w:val="20"/>
              </w:rPr>
            </w:pPr>
            <w:r w:rsidRPr="00473DA2">
              <w:rPr>
                <w:rStyle w:val="unicode"/>
                <w:rFonts w:ascii="MS Mincho" w:eastAsia="MS Mincho" w:hAnsi="MS Mincho" w:cs="MS Mincho" w:hint="eastAsia"/>
                <w:sz w:val="20"/>
                <w:szCs w:val="20"/>
              </w:rPr>
              <w:t>✓</w:t>
            </w:r>
          </w:p>
        </w:tc>
        <w:tc>
          <w:tcPr>
            <w:tcW w:w="1519" w:type="dxa"/>
            <w:shd w:val="clear" w:color="auto" w:fill="auto"/>
            <w:noWrap/>
            <w:vAlign w:val="center"/>
            <w:hideMark/>
          </w:tcPr>
          <w:p w:rsidR="00E5039B" w:rsidRPr="00473DA2" w:rsidRDefault="00E5039B" w:rsidP="00473DA2">
            <w:pPr>
              <w:jc w:val="center"/>
              <w:rPr>
                <w:sz w:val="20"/>
                <w:szCs w:val="20"/>
              </w:rPr>
            </w:pPr>
            <w:r w:rsidRPr="00473DA2">
              <w:rPr>
                <w:rStyle w:val="unicode"/>
                <w:rFonts w:ascii="MS Mincho" w:eastAsia="MS Mincho" w:hAnsi="MS Mincho" w:cs="MS Mincho" w:hint="eastAsia"/>
                <w:sz w:val="20"/>
                <w:szCs w:val="20"/>
              </w:rPr>
              <w:t>✓</w:t>
            </w:r>
          </w:p>
        </w:tc>
        <w:tc>
          <w:tcPr>
            <w:tcW w:w="1714" w:type="dxa"/>
            <w:shd w:val="clear" w:color="auto" w:fill="auto"/>
            <w:noWrap/>
            <w:vAlign w:val="center"/>
            <w:hideMark/>
          </w:tcPr>
          <w:p w:rsidR="00E5039B" w:rsidRPr="00473DA2" w:rsidRDefault="00E5039B" w:rsidP="00473DA2">
            <w:pPr>
              <w:jc w:val="center"/>
              <w:rPr>
                <w:sz w:val="20"/>
                <w:szCs w:val="20"/>
              </w:rPr>
            </w:pPr>
            <w:r w:rsidRPr="00473DA2">
              <w:rPr>
                <w:rStyle w:val="unicode"/>
                <w:rFonts w:ascii="MS Mincho" w:eastAsia="MS Mincho" w:hAnsi="MS Mincho" w:cs="MS Mincho" w:hint="eastAsia"/>
                <w:sz w:val="20"/>
                <w:szCs w:val="20"/>
              </w:rPr>
              <w:t>✓</w:t>
            </w:r>
          </w:p>
        </w:tc>
      </w:tr>
      <w:tr w:rsidR="00E5039B" w:rsidRPr="00082FFE" w:rsidTr="00E5039B">
        <w:trPr>
          <w:trHeight w:val="738"/>
          <w:tblCellSpacing w:w="20" w:type="dxa"/>
        </w:trPr>
        <w:tc>
          <w:tcPr>
            <w:tcW w:w="1060" w:type="dxa"/>
            <w:shd w:val="clear" w:color="auto" w:fill="auto"/>
            <w:vAlign w:val="center"/>
            <w:hideMark/>
          </w:tcPr>
          <w:p w:rsidR="00473DA2" w:rsidRPr="001B3CFE" w:rsidRDefault="00473DA2" w:rsidP="001B3CFE">
            <w:pPr>
              <w:spacing w:after="0" w:line="240" w:lineRule="auto"/>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Formulario, Consulta, Quejas y Sugerencias</w:t>
            </w:r>
          </w:p>
        </w:tc>
        <w:tc>
          <w:tcPr>
            <w:tcW w:w="1998" w:type="dxa"/>
            <w:shd w:val="clear" w:color="auto" w:fill="auto"/>
            <w:noWrap/>
            <w:vAlign w:val="center"/>
            <w:hideMark/>
          </w:tcPr>
          <w:p w:rsidR="00473DA2" w:rsidRPr="001B3CFE" w:rsidRDefault="00473DA2" w:rsidP="00473DA2">
            <w:pPr>
              <w:spacing w:after="0" w:line="240" w:lineRule="auto"/>
              <w:jc w:val="center"/>
              <w:rPr>
                <w:rFonts w:eastAsia="Times New Roman" w:cs="Times New Roman"/>
                <w:sz w:val="20"/>
                <w:szCs w:val="20"/>
                <w:lang w:eastAsia="es-ES"/>
              </w:rPr>
            </w:pPr>
          </w:p>
        </w:tc>
        <w:tc>
          <w:tcPr>
            <w:tcW w:w="1922"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2147"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1519" w:type="dxa"/>
            <w:shd w:val="clear" w:color="auto" w:fill="auto"/>
            <w:noWrap/>
            <w:vAlign w:val="center"/>
            <w:hideMark/>
          </w:tcPr>
          <w:p w:rsidR="00473DA2" w:rsidRPr="001B3CFE" w:rsidRDefault="00473DA2" w:rsidP="00473DA2">
            <w:pPr>
              <w:spacing w:after="0" w:line="240" w:lineRule="auto"/>
              <w:jc w:val="center"/>
              <w:rPr>
                <w:rFonts w:eastAsia="Times New Roman" w:cs="Times New Roman"/>
                <w:sz w:val="20"/>
                <w:szCs w:val="20"/>
                <w:lang w:eastAsia="es-ES"/>
              </w:rPr>
            </w:pPr>
          </w:p>
        </w:tc>
        <w:tc>
          <w:tcPr>
            <w:tcW w:w="1714"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r>
      <w:tr w:rsidR="00E5039B" w:rsidRPr="00082FFE" w:rsidTr="00E5039B">
        <w:trPr>
          <w:trHeight w:val="257"/>
          <w:tblCellSpacing w:w="20" w:type="dxa"/>
        </w:trPr>
        <w:tc>
          <w:tcPr>
            <w:tcW w:w="1060" w:type="dxa"/>
            <w:shd w:val="clear" w:color="auto" w:fill="auto"/>
            <w:vAlign w:val="center"/>
            <w:hideMark/>
          </w:tcPr>
          <w:p w:rsidR="00473DA2" w:rsidRPr="001B3CFE" w:rsidRDefault="00473DA2" w:rsidP="001B3CFE">
            <w:pPr>
              <w:spacing w:after="0" w:line="240" w:lineRule="auto"/>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Redes Sociales</w:t>
            </w:r>
          </w:p>
        </w:tc>
        <w:tc>
          <w:tcPr>
            <w:tcW w:w="1998"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1922"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2147"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1519"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1714" w:type="dxa"/>
            <w:shd w:val="clear" w:color="auto" w:fill="auto"/>
            <w:noWrap/>
            <w:vAlign w:val="center"/>
            <w:hideMark/>
          </w:tcPr>
          <w:p w:rsidR="00473DA2"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r>
      <w:tr w:rsidR="00E5039B" w:rsidRPr="00082FFE" w:rsidTr="00E5039B">
        <w:trPr>
          <w:trHeight w:val="215"/>
          <w:tblCellSpacing w:w="20" w:type="dxa"/>
        </w:trPr>
        <w:tc>
          <w:tcPr>
            <w:tcW w:w="1060" w:type="dxa"/>
            <w:shd w:val="clear" w:color="auto" w:fill="auto"/>
            <w:vAlign w:val="center"/>
            <w:hideMark/>
          </w:tcPr>
          <w:p w:rsidR="00082FFE" w:rsidRPr="001B3CFE" w:rsidRDefault="00082FFE" w:rsidP="001B3CFE">
            <w:pPr>
              <w:spacing w:after="0" w:line="240" w:lineRule="auto"/>
              <w:rPr>
                <w:rFonts w:eastAsia="Times New Roman" w:cs="Times New Roman"/>
                <w:b/>
                <w:bCs/>
                <w:color w:val="000000"/>
                <w:sz w:val="18"/>
                <w:szCs w:val="18"/>
                <w:lang w:eastAsia="es-ES"/>
              </w:rPr>
            </w:pPr>
            <w:r w:rsidRPr="001B3CFE">
              <w:rPr>
                <w:rFonts w:eastAsia="Times New Roman" w:cs="Times New Roman"/>
                <w:b/>
                <w:bCs/>
                <w:color w:val="000000"/>
                <w:sz w:val="18"/>
                <w:szCs w:val="18"/>
                <w:lang w:eastAsia="es-ES"/>
              </w:rPr>
              <w:t>Chat Online</w:t>
            </w:r>
          </w:p>
        </w:tc>
        <w:tc>
          <w:tcPr>
            <w:tcW w:w="1998" w:type="dxa"/>
            <w:shd w:val="clear" w:color="auto" w:fill="auto"/>
            <w:noWrap/>
            <w:vAlign w:val="center"/>
            <w:hideMark/>
          </w:tcPr>
          <w:p w:rsidR="00082FFE" w:rsidRPr="001B3CFE" w:rsidRDefault="00082FFE" w:rsidP="00473DA2">
            <w:pPr>
              <w:spacing w:after="0" w:line="240" w:lineRule="auto"/>
              <w:jc w:val="center"/>
              <w:rPr>
                <w:rFonts w:eastAsia="Times New Roman" w:cs="Times New Roman"/>
                <w:sz w:val="20"/>
                <w:szCs w:val="20"/>
                <w:lang w:eastAsia="es-ES"/>
              </w:rPr>
            </w:pPr>
          </w:p>
        </w:tc>
        <w:tc>
          <w:tcPr>
            <w:tcW w:w="1922" w:type="dxa"/>
            <w:shd w:val="clear" w:color="auto" w:fill="auto"/>
            <w:noWrap/>
            <w:vAlign w:val="center"/>
            <w:hideMark/>
          </w:tcPr>
          <w:p w:rsidR="00082FFE" w:rsidRPr="001B3CFE" w:rsidRDefault="00473DA2" w:rsidP="00473DA2">
            <w:pPr>
              <w:spacing w:after="0" w:line="240" w:lineRule="auto"/>
              <w:jc w:val="center"/>
              <w:rPr>
                <w:rFonts w:eastAsia="Times New Roman" w:cs="Times New Roman"/>
                <w:sz w:val="20"/>
                <w:szCs w:val="20"/>
                <w:lang w:eastAsia="es-ES"/>
              </w:rPr>
            </w:pPr>
            <w:r w:rsidRPr="00473DA2">
              <w:rPr>
                <w:rStyle w:val="unicode"/>
                <w:rFonts w:ascii="MS Mincho" w:eastAsia="MS Mincho" w:hAnsi="MS Mincho" w:cs="MS Mincho" w:hint="eastAsia"/>
                <w:sz w:val="20"/>
                <w:szCs w:val="20"/>
              </w:rPr>
              <w:t>✓</w:t>
            </w:r>
          </w:p>
        </w:tc>
        <w:tc>
          <w:tcPr>
            <w:tcW w:w="2147" w:type="dxa"/>
            <w:shd w:val="clear" w:color="auto" w:fill="auto"/>
            <w:noWrap/>
            <w:vAlign w:val="center"/>
            <w:hideMark/>
          </w:tcPr>
          <w:p w:rsidR="00082FFE" w:rsidRPr="001B3CFE" w:rsidRDefault="00082FFE" w:rsidP="00473DA2">
            <w:pPr>
              <w:spacing w:after="0" w:line="240" w:lineRule="auto"/>
              <w:jc w:val="center"/>
              <w:rPr>
                <w:rFonts w:eastAsia="Times New Roman" w:cs="Times New Roman"/>
                <w:sz w:val="20"/>
                <w:szCs w:val="20"/>
                <w:lang w:eastAsia="es-ES"/>
              </w:rPr>
            </w:pPr>
          </w:p>
        </w:tc>
        <w:tc>
          <w:tcPr>
            <w:tcW w:w="1519" w:type="dxa"/>
            <w:shd w:val="clear" w:color="auto" w:fill="auto"/>
            <w:noWrap/>
            <w:vAlign w:val="center"/>
            <w:hideMark/>
          </w:tcPr>
          <w:p w:rsidR="00082FFE" w:rsidRPr="00473DA2" w:rsidRDefault="00473DA2" w:rsidP="00473DA2">
            <w:pPr>
              <w:jc w:val="center"/>
              <w:rPr>
                <w:sz w:val="20"/>
                <w:szCs w:val="20"/>
              </w:rPr>
            </w:pPr>
            <w:r w:rsidRPr="00473DA2">
              <w:rPr>
                <w:rStyle w:val="unicode"/>
                <w:rFonts w:ascii="MS Mincho" w:eastAsia="MS Mincho" w:hAnsi="MS Mincho" w:cs="MS Mincho" w:hint="eastAsia"/>
                <w:sz w:val="20"/>
                <w:szCs w:val="20"/>
              </w:rPr>
              <w:t>✓</w:t>
            </w:r>
          </w:p>
        </w:tc>
        <w:tc>
          <w:tcPr>
            <w:tcW w:w="1714" w:type="dxa"/>
            <w:shd w:val="clear" w:color="auto" w:fill="auto"/>
            <w:noWrap/>
            <w:vAlign w:val="center"/>
            <w:hideMark/>
          </w:tcPr>
          <w:p w:rsidR="00082FFE" w:rsidRPr="001B3CFE" w:rsidRDefault="00082FFE" w:rsidP="00473DA2">
            <w:pPr>
              <w:spacing w:after="0" w:line="240" w:lineRule="auto"/>
              <w:jc w:val="center"/>
              <w:rPr>
                <w:rFonts w:eastAsia="Times New Roman" w:cs="Times New Roman"/>
                <w:sz w:val="20"/>
                <w:szCs w:val="20"/>
                <w:lang w:eastAsia="es-ES"/>
              </w:rPr>
            </w:pPr>
          </w:p>
        </w:tc>
      </w:tr>
    </w:tbl>
    <w:p w:rsidR="002A6198" w:rsidRPr="00082FFE" w:rsidRDefault="002A6198" w:rsidP="00882AC8">
      <w:pPr>
        <w:jc w:val="right"/>
        <w:rPr>
          <w:i/>
          <w:sz w:val="16"/>
          <w:szCs w:val="16"/>
          <w:lang w:eastAsia="es-ES"/>
        </w:rPr>
      </w:pPr>
      <w:r w:rsidRPr="00082FFE">
        <w:rPr>
          <w:i/>
          <w:sz w:val="16"/>
          <w:szCs w:val="16"/>
          <w:lang w:eastAsia="es-ES"/>
        </w:rPr>
        <w:t>Fuente: Elaboración propia</w:t>
      </w:r>
    </w:p>
    <w:p w:rsidR="001B3CFE" w:rsidRDefault="001B3CFE" w:rsidP="00882AC8">
      <w:pPr>
        <w:jc w:val="right"/>
        <w:rPr>
          <w:i/>
          <w:sz w:val="18"/>
          <w:lang w:eastAsia="es-ES"/>
        </w:rPr>
      </w:pPr>
    </w:p>
    <w:p w:rsidR="002A6198" w:rsidRPr="00793019" w:rsidRDefault="002A6198" w:rsidP="00082FFE">
      <w:pPr>
        <w:pStyle w:val="Ttulo1"/>
        <w:numPr>
          <w:ilvl w:val="1"/>
          <w:numId w:val="2"/>
        </w:numPr>
        <w:spacing w:before="0" w:line="360" w:lineRule="auto"/>
        <w:jc w:val="both"/>
        <w:rPr>
          <w:rFonts w:asciiTheme="minorHAnsi" w:eastAsia="Times New Roman" w:hAnsiTheme="minorHAnsi"/>
          <w:b/>
          <w:sz w:val="24"/>
          <w:szCs w:val="24"/>
          <w:lang w:eastAsia="es-ES"/>
        </w:rPr>
      </w:pPr>
      <w:bookmarkStart w:id="116" w:name="_Toc449963318"/>
      <w:bookmarkStart w:id="117" w:name="_Toc449977746"/>
      <w:bookmarkStart w:id="118" w:name="_Toc450567497"/>
      <w:r w:rsidRPr="00793019">
        <w:rPr>
          <w:rFonts w:asciiTheme="minorHAnsi" w:eastAsia="Times New Roman" w:hAnsiTheme="minorHAnsi"/>
          <w:b/>
          <w:sz w:val="24"/>
          <w:szCs w:val="24"/>
          <w:lang w:eastAsia="es-ES"/>
        </w:rPr>
        <w:lastRenderedPageBreak/>
        <w:t>Estrategia Atención al Cliente Vinos S.A.</w:t>
      </w:r>
      <w:bookmarkEnd w:id="116"/>
      <w:bookmarkEnd w:id="117"/>
      <w:bookmarkEnd w:id="118"/>
    </w:p>
    <w:p w:rsidR="002A6198" w:rsidRPr="00793019" w:rsidRDefault="002A6198" w:rsidP="00082FFE">
      <w:pPr>
        <w:spacing w:after="0" w:line="360" w:lineRule="auto"/>
        <w:ind w:firstLine="360"/>
        <w:jc w:val="both"/>
        <w:rPr>
          <w:b/>
        </w:rPr>
      </w:pPr>
      <w:r w:rsidRPr="00793019">
        <w:t xml:space="preserve">El sector en el que opera </w:t>
      </w:r>
      <w:r w:rsidRPr="00793019">
        <w:rPr>
          <w:b/>
        </w:rPr>
        <w:t>Vinos S.A.</w:t>
      </w:r>
      <w:r w:rsidRPr="00793019">
        <w:t xml:space="preserve"> a nivel online está muy saturado</w:t>
      </w:r>
      <w:r w:rsidR="00082FFE" w:rsidRPr="00793019">
        <w:t>,</w:t>
      </w:r>
      <w:r w:rsidRPr="00793019">
        <w:t xml:space="preserve"> y muchos de sus competidores ya disponen de una extensa experiencia en el mercado y</w:t>
      </w:r>
      <w:r w:rsidR="00082FFE" w:rsidRPr="00793019">
        <w:t>,</w:t>
      </w:r>
      <w:r w:rsidRPr="00793019">
        <w:t xml:space="preserve"> por lo tanto, una amplia experiencia en atención al cliente. De ahí la importancia de </w:t>
      </w:r>
      <w:r w:rsidRPr="00793019">
        <w:rPr>
          <w:b/>
        </w:rPr>
        <w:t xml:space="preserve">establecer una estrategia de atención al cliente diferenciada y que se adapte al mercado y a </w:t>
      </w:r>
      <w:r w:rsidR="00082FFE" w:rsidRPr="00793019">
        <w:rPr>
          <w:b/>
        </w:rPr>
        <w:t>sus n</w:t>
      </w:r>
      <w:r w:rsidRPr="00793019">
        <w:rPr>
          <w:b/>
        </w:rPr>
        <w:t>ecesidades</w:t>
      </w:r>
      <w:r w:rsidR="00082FFE" w:rsidRPr="00793019">
        <w:rPr>
          <w:b/>
        </w:rPr>
        <w:t xml:space="preserve">. </w:t>
      </w:r>
    </w:p>
    <w:p w:rsidR="002A6198" w:rsidRDefault="002A6198" w:rsidP="00082FFE">
      <w:pPr>
        <w:spacing w:after="0" w:line="360" w:lineRule="auto"/>
        <w:ind w:firstLine="360"/>
        <w:jc w:val="both"/>
      </w:pPr>
      <w:r w:rsidRPr="00793019">
        <w:t xml:space="preserve">Es muy importante implantar una estrategia de atención al cliente multicanal, es decir, donde se ofrezcan diferentes opciones para que el cliente pueda ponerse en contacto con la empresa, así aumentará la confianza del cliente en la empresa y se generarán clientes más fieles.A continuación se procede a analizar cada </w:t>
      </w:r>
      <w:r w:rsidRPr="00793019">
        <w:rPr>
          <w:b/>
        </w:rPr>
        <w:t>herramienta de atención al cliente</w:t>
      </w:r>
      <w:r w:rsidRPr="00793019">
        <w:t xml:space="preserve"> por separado.</w:t>
      </w:r>
    </w:p>
    <w:p w:rsidR="00793019" w:rsidRPr="00793019" w:rsidRDefault="00793019" w:rsidP="00082FFE">
      <w:pPr>
        <w:spacing w:after="0" w:line="360" w:lineRule="auto"/>
        <w:ind w:firstLine="360"/>
        <w:jc w:val="both"/>
        <w:rPr>
          <w:sz w:val="10"/>
          <w:szCs w:val="10"/>
        </w:rPr>
      </w:pPr>
    </w:p>
    <w:p w:rsidR="00082FFE" w:rsidRPr="00793019" w:rsidRDefault="00082FFE" w:rsidP="00ED4349">
      <w:pPr>
        <w:pStyle w:val="Prrafodelista"/>
        <w:numPr>
          <w:ilvl w:val="0"/>
          <w:numId w:val="85"/>
        </w:numPr>
        <w:spacing w:after="0" w:line="360" w:lineRule="auto"/>
        <w:jc w:val="both"/>
        <w:rPr>
          <w:b/>
          <w:bCs/>
          <w:color w:val="2E74B5" w:themeColor="accent1" w:themeShade="BF"/>
          <w:u w:val="single"/>
        </w:rPr>
      </w:pPr>
      <w:r w:rsidRPr="00793019">
        <w:rPr>
          <w:b/>
          <w:bCs/>
          <w:color w:val="2E74B5" w:themeColor="accent1" w:themeShade="BF"/>
          <w:u w:val="single"/>
        </w:rPr>
        <w:t xml:space="preserve">Atención </w:t>
      </w:r>
      <w:r w:rsidR="00793019" w:rsidRPr="00793019">
        <w:rPr>
          <w:b/>
          <w:bCs/>
          <w:color w:val="2E74B5" w:themeColor="accent1" w:themeShade="BF"/>
          <w:u w:val="single"/>
        </w:rPr>
        <w:t>T</w:t>
      </w:r>
      <w:r w:rsidRPr="00793019">
        <w:rPr>
          <w:b/>
          <w:bCs/>
          <w:color w:val="2E74B5" w:themeColor="accent1" w:themeShade="BF"/>
          <w:u w:val="single"/>
        </w:rPr>
        <w:t>elefónica</w:t>
      </w:r>
    </w:p>
    <w:p w:rsidR="002A6198" w:rsidRPr="00793019" w:rsidRDefault="002A6198" w:rsidP="00793019">
      <w:pPr>
        <w:spacing w:after="0" w:line="360" w:lineRule="auto"/>
        <w:ind w:firstLine="360"/>
        <w:jc w:val="both"/>
      </w:pPr>
      <w:r w:rsidRPr="00793019">
        <w:rPr>
          <w:b/>
          <w:bCs/>
        </w:rPr>
        <w:t>La atención telefónica</w:t>
      </w:r>
      <w:r w:rsidRPr="00793019">
        <w:t xml:space="preserve"> es una de las formas principales de contacto y una de las más directas. Es importante, que la atención telefónica sea buena para que el cliente no se lleve una mala experiencia.</w:t>
      </w:r>
      <w:r w:rsidR="00793019">
        <w:t xml:space="preserve"> </w:t>
      </w:r>
      <w:r w:rsidRPr="00793019">
        <w:t>El servicio de atención telefónica debe ser de calidad, ya que, a través de él se transmiten valores principales de la empresa como el compromiso, la profesionalidad o la experiencia en el sector.</w:t>
      </w:r>
    </w:p>
    <w:p w:rsidR="002A6198" w:rsidRPr="00793019" w:rsidRDefault="002A6198" w:rsidP="00793019">
      <w:pPr>
        <w:spacing w:after="0" w:line="360" w:lineRule="auto"/>
        <w:ind w:firstLine="284"/>
        <w:jc w:val="both"/>
      </w:pPr>
      <w:r w:rsidRPr="00793019">
        <w:t xml:space="preserve">Todos los competidores de </w:t>
      </w:r>
      <w:r w:rsidRPr="00793019">
        <w:rPr>
          <w:b/>
        </w:rPr>
        <w:t>Vinos S.A.</w:t>
      </w:r>
      <w:r w:rsidRPr="00793019">
        <w:t xml:space="preserve"> ofrecen la forma de contacto a través del teléfono, por eso se va implantar dicha herramienta de contacto en la página web. Además, se va a detallar de forma clara que dicha atención estará disponible en horario de oficina, es decir, de 08:00 a 19:00, para que no haya ninguna confusión por parte del cliente. Como objetivo a largo plazo, se va estudiar la eficacia de implantar la posibilidad de contactar por Watshapp adaptándose así a las nuevas tecnologías del mercado.</w:t>
      </w:r>
    </w:p>
    <w:p w:rsidR="002A6198" w:rsidRPr="00793019" w:rsidRDefault="002A6198" w:rsidP="00082FFE">
      <w:pPr>
        <w:spacing w:after="0" w:line="360" w:lineRule="auto"/>
        <w:jc w:val="both"/>
        <w:rPr>
          <w:sz w:val="10"/>
          <w:szCs w:val="10"/>
        </w:rPr>
      </w:pPr>
    </w:p>
    <w:p w:rsidR="00082FFE" w:rsidRPr="00793019" w:rsidRDefault="00082FFE" w:rsidP="00ED4349">
      <w:pPr>
        <w:pStyle w:val="Prrafodelista"/>
        <w:numPr>
          <w:ilvl w:val="0"/>
          <w:numId w:val="85"/>
        </w:numPr>
        <w:spacing w:after="0" w:line="360" w:lineRule="auto"/>
        <w:jc w:val="both"/>
        <w:rPr>
          <w:b/>
          <w:bCs/>
          <w:color w:val="2E74B5" w:themeColor="accent1" w:themeShade="BF"/>
          <w:u w:val="single"/>
        </w:rPr>
      </w:pPr>
      <w:r w:rsidRPr="00793019">
        <w:rPr>
          <w:b/>
          <w:bCs/>
          <w:color w:val="2E74B5" w:themeColor="accent1" w:themeShade="BF"/>
          <w:u w:val="single"/>
        </w:rPr>
        <w:t xml:space="preserve">Atención </w:t>
      </w:r>
      <w:r w:rsidR="00793019" w:rsidRPr="00793019">
        <w:rPr>
          <w:b/>
          <w:bCs/>
          <w:color w:val="2E74B5" w:themeColor="accent1" w:themeShade="BF"/>
          <w:u w:val="single"/>
        </w:rPr>
        <w:t>V</w:t>
      </w:r>
      <w:r w:rsidRPr="00793019">
        <w:rPr>
          <w:b/>
          <w:bCs/>
          <w:color w:val="2E74B5" w:themeColor="accent1" w:themeShade="BF"/>
          <w:u w:val="single"/>
        </w:rPr>
        <w:t>ía email</w:t>
      </w:r>
    </w:p>
    <w:p w:rsidR="002A6198" w:rsidRDefault="002A6198" w:rsidP="00793019">
      <w:pPr>
        <w:spacing w:after="0" w:line="360" w:lineRule="auto"/>
        <w:ind w:firstLine="284"/>
        <w:jc w:val="both"/>
      </w:pPr>
      <w:r w:rsidRPr="00793019">
        <w:t>El contacto del cliente con la empresa vía email es la manera de consulta más fácil y accesible desde la web, además es una opción que está disponible las 24 horas del día.</w:t>
      </w:r>
      <w:r w:rsidR="00793019">
        <w:t xml:space="preserve"> </w:t>
      </w:r>
      <w:r w:rsidRPr="00793019">
        <w:t xml:space="preserve">Todos los competidores de </w:t>
      </w:r>
      <w:r w:rsidRPr="00793019">
        <w:rPr>
          <w:b/>
        </w:rPr>
        <w:t>Vinos S.A</w:t>
      </w:r>
      <w:r w:rsidRPr="00793019">
        <w:t>. disponen de ella (excepto bodeboca), por ello se va a establecer esta opción advirtiendo que el plazo máximo de respuesta será de 24 horas.</w:t>
      </w:r>
      <w:r w:rsidR="00793019">
        <w:t xml:space="preserve"> </w:t>
      </w:r>
      <w:r w:rsidRPr="00793019">
        <w:t>La respuesta al email del cliente debe ser lo más personalizada posible, y escrita con la máxima profesionalidad.</w:t>
      </w:r>
    </w:p>
    <w:p w:rsidR="00793019" w:rsidRPr="00793019" w:rsidRDefault="00793019" w:rsidP="00082FFE">
      <w:pPr>
        <w:spacing w:after="0" w:line="360" w:lineRule="auto"/>
        <w:jc w:val="both"/>
        <w:rPr>
          <w:sz w:val="10"/>
          <w:szCs w:val="10"/>
        </w:rPr>
      </w:pPr>
    </w:p>
    <w:p w:rsidR="00793019" w:rsidRPr="00793019" w:rsidRDefault="00793019" w:rsidP="00ED4349">
      <w:pPr>
        <w:pStyle w:val="Prrafodelista"/>
        <w:numPr>
          <w:ilvl w:val="0"/>
          <w:numId w:val="86"/>
        </w:numPr>
        <w:spacing w:after="0" w:line="360" w:lineRule="auto"/>
        <w:jc w:val="both"/>
        <w:rPr>
          <w:b/>
          <w:color w:val="2E74B5" w:themeColor="accent1" w:themeShade="BF"/>
          <w:u w:val="single"/>
        </w:rPr>
      </w:pPr>
      <w:r w:rsidRPr="00793019">
        <w:rPr>
          <w:b/>
          <w:color w:val="2E74B5" w:themeColor="accent1" w:themeShade="BF"/>
          <w:u w:val="single"/>
        </w:rPr>
        <w:t>Formulario de Contacto</w:t>
      </w:r>
    </w:p>
    <w:p w:rsidR="00CE14A2" w:rsidRDefault="002A6198" w:rsidP="00793019">
      <w:pPr>
        <w:spacing w:after="0" w:line="360" w:lineRule="auto"/>
        <w:ind w:firstLine="360"/>
        <w:jc w:val="both"/>
      </w:pPr>
      <w:r w:rsidRPr="00793019">
        <w:t xml:space="preserve">Los formularios de consulta, quejas o sugerencias, son un mecanismo muy eficiente a través del cual se puede obtener información relevante de los clientes. </w:t>
      </w:r>
    </w:p>
    <w:p w:rsidR="002A6198" w:rsidRPr="00793019" w:rsidRDefault="002A6198" w:rsidP="00793019">
      <w:pPr>
        <w:spacing w:after="0" w:line="360" w:lineRule="auto"/>
        <w:ind w:firstLine="360"/>
        <w:jc w:val="both"/>
      </w:pPr>
      <w:r w:rsidRPr="00793019">
        <w:lastRenderedPageBreak/>
        <w:t xml:space="preserve">Los datos que se reciben a través de los formularios llegan de inmediato a uno de los correos electrónicos vinculados, así se responderán de manera más fácil. El formulario de contacto proporcionará información muy útil a </w:t>
      </w:r>
      <w:r w:rsidRPr="00793019">
        <w:rPr>
          <w:b/>
        </w:rPr>
        <w:t>Vinos S.A.</w:t>
      </w:r>
      <w:r w:rsidRPr="00793019">
        <w:t xml:space="preserve"> en cuanto a sus productos, preferencias de los clientes, posibles clientes, mejoras a realizar o sugerencias de los mismos. </w:t>
      </w:r>
    </w:p>
    <w:p w:rsidR="00793019" w:rsidRPr="00793019" w:rsidRDefault="00793019" w:rsidP="00082FFE">
      <w:pPr>
        <w:spacing w:after="0" w:line="360" w:lineRule="auto"/>
        <w:jc w:val="both"/>
        <w:rPr>
          <w:sz w:val="10"/>
          <w:szCs w:val="10"/>
        </w:rPr>
      </w:pPr>
    </w:p>
    <w:p w:rsidR="00793019" w:rsidRPr="00793019" w:rsidRDefault="00793019" w:rsidP="00ED4349">
      <w:pPr>
        <w:pStyle w:val="Prrafodelista"/>
        <w:numPr>
          <w:ilvl w:val="0"/>
          <w:numId w:val="87"/>
        </w:numPr>
        <w:spacing w:after="0" w:line="360" w:lineRule="auto"/>
        <w:jc w:val="both"/>
        <w:rPr>
          <w:b/>
          <w:color w:val="2E74B5" w:themeColor="accent1" w:themeShade="BF"/>
          <w:u w:val="single"/>
        </w:rPr>
      </w:pPr>
      <w:r w:rsidRPr="00793019">
        <w:rPr>
          <w:b/>
          <w:color w:val="2E74B5" w:themeColor="accent1" w:themeShade="BF"/>
          <w:u w:val="single"/>
        </w:rPr>
        <w:t>Chat Online</w:t>
      </w:r>
    </w:p>
    <w:p w:rsidR="002A6198" w:rsidRPr="00793019" w:rsidRDefault="002A6198" w:rsidP="00793019">
      <w:pPr>
        <w:spacing w:after="0" w:line="360" w:lineRule="auto"/>
        <w:ind w:firstLine="360"/>
        <w:jc w:val="both"/>
      </w:pPr>
      <w:r w:rsidRPr="00793019">
        <w:t xml:space="preserve">El chat online es una de las herramientas que se han hecho populares en el mundo online desde no hace mucho tiempo, ayudan a los usuarios a encontrar lo que buscan y facilitan la experiencia de compra. Solo dos de los competidores de </w:t>
      </w:r>
      <w:r w:rsidRPr="00793019">
        <w:rPr>
          <w:b/>
        </w:rPr>
        <w:t>Vinos S.A</w:t>
      </w:r>
      <w:r w:rsidRPr="00793019">
        <w:t>. disponen de esta opción implantada en sus páginas web, y aunque sería una opción que diferenciaría a la empresa de sus competidores, de momento, no se va implantar, ya que, su coste es demasiado elevado.</w:t>
      </w:r>
    </w:p>
    <w:p w:rsidR="002A6198" w:rsidRPr="00793019" w:rsidRDefault="002A6198" w:rsidP="002A6198">
      <w:pPr>
        <w:spacing w:after="60"/>
        <w:jc w:val="center"/>
      </w:pPr>
      <w:r w:rsidRPr="00793019">
        <w:t>Tabla 2</w:t>
      </w:r>
      <w:r w:rsidR="00B854C5">
        <w:t>8</w:t>
      </w:r>
      <w:r w:rsidRPr="00793019">
        <w:t>: Coste Chat Online</w:t>
      </w:r>
    </w:p>
    <w:tbl>
      <w:tblPr>
        <w:tblStyle w:val="Cuadrculamedia1-nfasis51"/>
        <w:tblW w:w="9072" w:type="dxa"/>
        <w:tblCellSpacing w:w="20" w:type="dxa"/>
        <w:tblInd w:w="-45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1305"/>
        <w:gridCol w:w="1285"/>
        <w:gridCol w:w="3207"/>
        <w:gridCol w:w="1422"/>
        <w:gridCol w:w="1853"/>
      </w:tblGrid>
      <w:tr w:rsidR="002A6198" w:rsidRPr="00793019" w:rsidTr="00793019">
        <w:trPr>
          <w:cnfStyle w:val="100000000000" w:firstRow="1" w:lastRow="0" w:firstColumn="0" w:lastColumn="0" w:oddVBand="0" w:evenVBand="0" w:oddHBand="0" w:evenHBand="0" w:firstRowFirstColumn="0" w:firstRowLastColumn="0" w:lastRowFirstColumn="0" w:lastRowLastColumn="0"/>
          <w:trHeight w:val="424"/>
          <w:tblCellSpacing w:w="20" w:type="dxa"/>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hideMark/>
          </w:tcPr>
          <w:p w:rsidR="002A6198" w:rsidRPr="00793019" w:rsidRDefault="002A6198" w:rsidP="003C0CAF">
            <w:pPr>
              <w:spacing w:before="60" w:after="60"/>
              <w:jc w:val="center"/>
              <w:rPr>
                <w:rFonts w:asciiTheme="minorHAnsi" w:hAnsiTheme="minorHAnsi"/>
                <w:sz w:val="20"/>
              </w:rPr>
            </w:pPr>
            <w:r w:rsidRPr="00793019">
              <w:rPr>
                <w:rFonts w:asciiTheme="minorHAnsi" w:hAnsiTheme="minorHAnsi"/>
                <w:sz w:val="20"/>
              </w:rPr>
              <w:t>Tareas</w:t>
            </w:r>
          </w:p>
        </w:tc>
        <w:tc>
          <w:tcPr>
            <w:tcW w:w="1276" w:type="dxa"/>
            <w:shd w:val="clear" w:color="auto" w:fill="auto"/>
            <w:vAlign w:val="center"/>
            <w:hideMark/>
          </w:tcPr>
          <w:p w:rsidR="002A6198" w:rsidRPr="00793019" w:rsidRDefault="002A6198" w:rsidP="003C0CA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793019">
              <w:rPr>
                <w:rFonts w:asciiTheme="minorHAnsi" w:hAnsiTheme="minorHAnsi"/>
                <w:sz w:val="20"/>
              </w:rPr>
              <w:t>Tiempo de dedicación</w:t>
            </w:r>
          </w:p>
        </w:tc>
        <w:tc>
          <w:tcPr>
            <w:tcW w:w="3260" w:type="dxa"/>
            <w:shd w:val="clear" w:color="auto" w:fill="auto"/>
            <w:vAlign w:val="center"/>
            <w:hideMark/>
          </w:tcPr>
          <w:p w:rsidR="002A6198" w:rsidRPr="00793019" w:rsidRDefault="002A6198" w:rsidP="003C0CA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793019">
              <w:rPr>
                <w:rFonts w:asciiTheme="minorHAnsi" w:hAnsiTheme="minorHAnsi"/>
                <w:sz w:val="20"/>
              </w:rPr>
              <w:t>Posibilidad de externalizar el servicio</w:t>
            </w:r>
          </w:p>
        </w:tc>
        <w:tc>
          <w:tcPr>
            <w:tcW w:w="1418" w:type="dxa"/>
            <w:shd w:val="clear" w:color="auto" w:fill="auto"/>
            <w:vAlign w:val="center"/>
            <w:hideMark/>
          </w:tcPr>
          <w:p w:rsidR="002A6198" w:rsidRPr="00793019" w:rsidRDefault="002A6198" w:rsidP="003C0CA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793019">
              <w:rPr>
                <w:rFonts w:asciiTheme="minorHAnsi" w:hAnsiTheme="minorHAnsi"/>
                <w:sz w:val="20"/>
              </w:rPr>
              <w:t>Coste de externalizar el servicio</w:t>
            </w:r>
          </w:p>
        </w:tc>
        <w:tc>
          <w:tcPr>
            <w:tcW w:w="1842" w:type="dxa"/>
            <w:shd w:val="clear" w:color="auto" w:fill="auto"/>
            <w:vAlign w:val="center"/>
            <w:hideMark/>
          </w:tcPr>
          <w:p w:rsidR="002A6198" w:rsidRPr="00793019" w:rsidRDefault="002A6198" w:rsidP="003C0CA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793019">
              <w:rPr>
                <w:rFonts w:asciiTheme="minorHAnsi" w:hAnsiTheme="minorHAnsi"/>
                <w:sz w:val="20"/>
              </w:rPr>
              <w:t>Coste de gestionar el servicio de forma interna</w:t>
            </w:r>
          </w:p>
        </w:tc>
      </w:tr>
      <w:tr w:rsidR="002A6198" w:rsidRPr="00793019" w:rsidTr="00793019">
        <w:trPr>
          <w:cnfStyle w:val="000000100000" w:firstRow="0" w:lastRow="0" w:firstColumn="0" w:lastColumn="0" w:oddVBand="0" w:evenVBand="0" w:oddHBand="1" w:evenHBand="0" w:firstRowFirstColumn="0" w:firstRowLastColumn="0" w:lastRowFirstColumn="0" w:lastRowLastColumn="0"/>
          <w:trHeight w:val="505"/>
          <w:tblCellSpacing w:w="20" w:type="dxa"/>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rsidR="002A6198" w:rsidRPr="00793019" w:rsidRDefault="002A6198" w:rsidP="003C0CAF">
            <w:pPr>
              <w:spacing w:before="60" w:after="60"/>
              <w:jc w:val="center"/>
              <w:rPr>
                <w:rFonts w:asciiTheme="minorHAnsi" w:hAnsiTheme="minorHAnsi"/>
                <w:sz w:val="20"/>
              </w:rPr>
            </w:pPr>
            <w:r w:rsidRPr="00793019">
              <w:rPr>
                <w:rFonts w:asciiTheme="minorHAnsi" w:hAnsiTheme="minorHAnsi"/>
                <w:sz w:val="20"/>
              </w:rPr>
              <w:t>tención Chat Online</w:t>
            </w:r>
          </w:p>
        </w:tc>
        <w:tc>
          <w:tcPr>
            <w:tcW w:w="1276" w:type="dxa"/>
            <w:shd w:val="clear" w:color="auto" w:fill="auto"/>
            <w:vAlign w:val="center"/>
          </w:tcPr>
          <w:p w:rsidR="002A6198" w:rsidRPr="00793019" w:rsidRDefault="002A6198" w:rsidP="003C0CA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793019">
              <w:rPr>
                <w:rFonts w:asciiTheme="minorHAnsi" w:hAnsiTheme="minorHAnsi"/>
                <w:sz w:val="20"/>
              </w:rPr>
              <w:t>2h</w:t>
            </w:r>
          </w:p>
        </w:tc>
        <w:tc>
          <w:tcPr>
            <w:tcW w:w="3260" w:type="dxa"/>
            <w:shd w:val="clear" w:color="auto" w:fill="auto"/>
            <w:vAlign w:val="center"/>
            <w:hideMark/>
          </w:tcPr>
          <w:p w:rsidR="002A6198" w:rsidRPr="00793019" w:rsidRDefault="002A6198" w:rsidP="003C0CA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793019">
              <w:rPr>
                <w:rFonts w:asciiTheme="minorHAnsi" w:hAnsiTheme="minorHAnsi"/>
                <w:sz w:val="20"/>
              </w:rPr>
              <w:t>Este servicio se podría externalizar fácilmente. Aunque supone un coste extra que conviene no asumir en un principio hasta que suponga una gran carga de trabajo.</w:t>
            </w:r>
          </w:p>
        </w:tc>
        <w:tc>
          <w:tcPr>
            <w:tcW w:w="1418" w:type="dxa"/>
            <w:shd w:val="clear" w:color="auto" w:fill="auto"/>
            <w:vAlign w:val="center"/>
          </w:tcPr>
          <w:p w:rsidR="002A6198" w:rsidRPr="00793019" w:rsidRDefault="002A6198" w:rsidP="003C0CAF">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793019">
              <w:rPr>
                <w:rFonts w:asciiTheme="minorHAnsi" w:hAnsiTheme="minorHAnsi"/>
                <w:sz w:val="20"/>
              </w:rPr>
              <w:t>100€/mes</w:t>
            </w:r>
          </w:p>
        </w:tc>
        <w:tc>
          <w:tcPr>
            <w:tcW w:w="1842" w:type="dxa"/>
            <w:shd w:val="clear" w:color="auto" w:fill="auto"/>
            <w:vAlign w:val="center"/>
          </w:tcPr>
          <w:p w:rsidR="002A6198" w:rsidRPr="00793019" w:rsidRDefault="002A6198" w:rsidP="003C0CAF">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793019">
              <w:rPr>
                <w:rFonts w:asciiTheme="minorHAnsi" w:hAnsiTheme="minorHAnsi"/>
                <w:sz w:val="20"/>
              </w:rPr>
              <w:t>3.000€ implantación+20€/mes</w:t>
            </w:r>
          </w:p>
        </w:tc>
      </w:tr>
    </w:tbl>
    <w:p w:rsidR="002A6198" w:rsidRPr="00793019" w:rsidRDefault="002A6198" w:rsidP="002A6198">
      <w:pPr>
        <w:spacing w:after="60"/>
        <w:jc w:val="right"/>
        <w:rPr>
          <w:i/>
          <w:sz w:val="16"/>
          <w:szCs w:val="16"/>
        </w:rPr>
      </w:pPr>
      <w:r w:rsidRPr="00793019">
        <w:rPr>
          <w:i/>
          <w:sz w:val="16"/>
          <w:szCs w:val="16"/>
        </w:rPr>
        <w:t>Fuente: Elaboración propia</w:t>
      </w:r>
    </w:p>
    <w:p w:rsidR="002A6198" w:rsidRPr="00793019" w:rsidRDefault="002A6198" w:rsidP="002A6198">
      <w:pPr>
        <w:spacing w:after="60"/>
        <w:jc w:val="both"/>
        <w:rPr>
          <w:b/>
          <w:sz w:val="10"/>
          <w:szCs w:val="10"/>
        </w:rPr>
      </w:pPr>
    </w:p>
    <w:p w:rsidR="00793019" w:rsidRPr="00793019" w:rsidRDefault="00793019" w:rsidP="00ED4349">
      <w:pPr>
        <w:pStyle w:val="Prrafodelista"/>
        <w:numPr>
          <w:ilvl w:val="0"/>
          <w:numId w:val="84"/>
        </w:numPr>
        <w:spacing w:after="0" w:line="360" w:lineRule="auto"/>
        <w:jc w:val="both"/>
        <w:rPr>
          <w:b/>
          <w:color w:val="2E74B5" w:themeColor="accent1" w:themeShade="BF"/>
          <w:u w:val="single"/>
        </w:rPr>
      </w:pPr>
      <w:r w:rsidRPr="00793019">
        <w:rPr>
          <w:b/>
          <w:color w:val="2E74B5" w:themeColor="accent1" w:themeShade="BF"/>
          <w:u w:val="single"/>
        </w:rPr>
        <w:t>Atención Vía Skype</w:t>
      </w:r>
    </w:p>
    <w:p w:rsidR="002A6198" w:rsidRPr="00793019" w:rsidRDefault="002A6198" w:rsidP="00793019">
      <w:pPr>
        <w:spacing w:after="0" w:line="360" w:lineRule="auto"/>
        <w:ind w:firstLine="360"/>
        <w:jc w:val="both"/>
      </w:pPr>
      <w:r w:rsidRPr="00793019">
        <w:t xml:space="preserve">Proporcionar al cliente la opción de comunicarse a través de Skype genera un incremento de confianza brutal, ya que, el cliente se comunica con un operador real y le ve a través de la pantalla. En el sector online solamente uno de los competidores (decantalo) dispone de dicha opción, sin embargo, se decide implantarlo, ya que no supone un gasto excesivo para la empresa y es una manera de adelantarse a sus competidores. </w:t>
      </w:r>
    </w:p>
    <w:p w:rsidR="002A6198" w:rsidRPr="00793019" w:rsidRDefault="002A6198" w:rsidP="00082FFE">
      <w:pPr>
        <w:spacing w:after="0" w:line="360" w:lineRule="auto"/>
        <w:jc w:val="both"/>
        <w:rPr>
          <w:b/>
          <w:sz w:val="10"/>
          <w:szCs w:val="10"/>
        </w:rPr>
      </w:pPr>
    </w:p>
    <w:p w:rsidR="00793019" w:rsidRPr="00793019" w:rsidRDefault="00793019" w:rsidP="00ED4349">
      <w:pPr>
        <w:pStyle w:val="Prrafodelista"/>
        <w:numPr>
          <w:ilvl w:val="0"/>
          <w:numId w:val="84"/>
        </w:numPr>
        <w:spacing w:after="0" w:line="360" w:lineRule="auto"/>
        <w:jc w:val="both"/>
        <w:rPr>
          <w:b/>
          <w:color w:val="2E74B5" w:themeColor="accent1" w:themeShade="BF"/>
          <w:u w:val="single"/>
        </w:rPr>
      </w:pPr>
      <w:r w:rsidRPr="00793019">
        <w:rPr>
          <w:b/>
          <w:color w:val="2E74B5" w:themeColor="accent1" w:themeShade="BF"/>
          <w:u w:val="single"/>
        </w:rPr>
        <w:t>Redes Sociales</w:t>
      </w:r>
    </w:p>
    <w:p w:rsidR="00793019" w:rsidRDefault="002A6198" w:rsidP="00793019">
      <w:pPr>
        <w:spacing w:after="0" w:line="360" w:lineRule="auto"/>
        <w:ind w:firstLine="360"/>
        <w:jc w:val="both"/>
      </w:pPr>
      <w:r w:rsidRPr="00793019">
        <w:t xml:space="preserve">Es evidente que en la actualidad una empresa se encuentre presente en las redes sociales es un factor fundamental. Además, todos los competidores de Vinos S.A. llevan a cabo una estrategia de redes sociales muy activa. </w:t>
      </w:r>
    </w:p>
    <w:p w:rsidR="00CE14A2" w:rsidRDefault="002A6198" w:rsidP="00793019">
      <w:pPr>
        <w:spacing w:after="0" w:line="360" w:lineRule="auto"/>
        <w:ind w:firstLine="360"/>
        <w:jc w:val="both"/>
      </w:pPr>
      <w:r w:rsidRPr="00793019">
        <w:t xml:space="preserve">Es importante que el contacto que mantenga </w:t>
      </w:r>
      <w:r w:rsidRPr="00793019">
        <w:rPr>
          <w:b/>
        </w:rPr>
        <w:t>Vinos S.A.</w:t>
      </w:r>
      <w:r w:rsidRPr="00793019">
        <w:t xml:space="preserve"> con sus clientes a través de las distintas redes sociales, sea lo más profesional posible y adaptado a las nuevas tendencias. Las respuestas a posibles preguntas, quejas o sugerencias a través de una red social se deben responder a la mayor brevedad posible y deben personalizarse a la pregunta planteada por el usuario. </w:t>
      </w:r>
    </w:p>
    <w:p w:rsidR="002A6198" w:rsidRPr="00793019" w:rsidRDefault="002A6198" w:rsidP="00793019">
      <w:pPr>
        <w:spacing w:after="0" w:line="360" w:lineRule="auto"/>
        <w:ind w:firstLine="360"/>
        <w:jc w:val="both"/>
      </w:pPr>
      <w:r w:rsidRPr="00793019">
        <w:rPr>
          <w:b/>
        </w:rPr>
        <w:lastRenderedPageBreak/>
        <w:t>Vinos S.A.</w:t>
      </w:r>
      <w:r w:rsidRPr="00793019">
        <w:t xml:space="preserve"> no puede descuidar la imagen que transmite a través de las redes sociales, por lo que, la persona que las lleve debe estar implicada con la empresa, conocerla a fondo y relacionarse con los valores de la empresa. </w:t>
      </w:r>
    </w:p>
    <w:p w:rsidR="002A6198" w:rsidRPr="00793019" w:rsidRDefault="002A6198" w:rsidP="00793019">
      <w:pPr>
        <w:spacing w:after="0" w:line="360" w:lineRule="auto"/>
        <w:jc w:val="both"/>
        <w:rPr>
          <w:rFonts w:eastAsia="Times New Roman"/>
          <w:b/>
          <w:sz w:val="10"/>
          <w:szCs w:val="10"/>
          <w:lang w:eastAsia="es-ES"/>
        </w:rPr>
      </w:pPr>
      <w:r w:rsidRPr="00793019">
        <w:t xml:space="preserve"> </w:t>
      </w:r>
    </w:p>
    <w:p w:rsidR="00793019" w:rsidRPr="00793019" w:rsidRDefault="00793019" w:rsidP="00ED4349">
      <w:pPr>
        <w:pStyle w:val="Prrafodelista"/>
        <w:numPr>
          <w:ilvl w:val="0"/>
          <w:numId w:val="84"/>
        </w:numPr>
        <w:spacing w:after="0" w:line="360" w:lineRule="auto"/>
        <w:jc w:val="both"/>
        <w:rPr>
          <w:b/>
          <w:color w:val="2E74B5" w:themeColor="accent1" w:themeShade="BF"/>
          <w:u w:val="single"/>
        </w:rPr>
      </w:pPr>
      <w:r w:rsidRPr="00793019">
        <w:rPr>
          <w:b/>
          <w:color w:val="2E74B5" w:themeColor="accent1" w:themeShade="BF"/>
          <w:u w:val="single"/>
        </w:rPr>
        <w:t>Foro</w:t>
      </w:r>
    </w:p>
    <w:p w:rsidR="002A6198" w:rsidRPr="00793019" w:rsidRDefault="002A6198" w:rsidP="00793019">
      <w:pPr>
        <w:spacing w:after="0" w:line="360" w:lineRule="auto"/>
        <w:ind w:firstLine="360"/>
        <w:jc w:val="both"/>
      </w:pPr>
      <w:r w:rsidRPr="00793019">
        <w:t>Se va estudiar la posibilidad de implantar la opción de que los usuarios mantengan conversaciones entre ellos y  realicen comentarios acerca de sus experiencias, incorporando un foro de opiniones. Esta opción se implantará más adelante, ya que, se cree puede ser una ventaja competitiva ante sus competidores.</w:t>
      </w:r>
    </w:p>
    <w:p w:rsidR="00793019" w:rsidRPr="00793019" w:rsidRDefault="00793019" w:rsidP="00793019">
      <w:pPr>
        <w:tabs>
          <w:tab w:val="left" w:pos="1140"/>
        </w:tabs>
        <w:spacing w:after="0" w:line="360" w:lineRule="auto"/>
        <w:jc w:val="both"/>
        <w:rPr>
          <w:sz w:val="10"/>
          <w:szCs w:val="10"/>
        </w:rPr>
      </w:pPr>
      <w:r w:rsidRPr="00793019">
        <w:tab/>
      </w:r>
    </w:p>
    <w:p w:rsidR="00793019" w:rsidRPr="00793019" w:rsidRDefault="00793019" w:rsidP="00ED4349">
      <w:pPr>
        <w:pStyle w:val="Prrafodelista"/>
        <w:numPr>
          <w:ilvl w:val="0"/>
          <w:numId w:val="84"/>
        </w:numPr>
        <w:spacing w:after="0" w:line="360" w:lineRule="auto"/>
        <w:jc w:val="both"/>
        <w:rPr>
          <w:b/>
          <w:color w:val="2E74B5" w:themeColor="accent1" w:themeShade="BF"/>
          <w:u w:val="single"/>
        </w:rPr>
      </w:pPr>
      <w:r w:rsidRPr="00793019">
        <w:rPr>
          <w:b/>
          <w:color w:val="2E74B5" w:themeColor="accent1" w:themeShade="BF"/>
          <w:u w:val="single"/>
        </w:rPr>
        <w:t>Sección de FAQ (Frequently Asked Questions)</w:t>
      </w:r>
    </w:p>
    <w:p w:rsidR="002A6198" w:rsidRPr="00793019" w:rsidRDefault="002A6198" w:rsidP="00793019">
      <w:pPr>
        <w:spacing w:after="0" w:line="360" w:lineRule="auto"/>
        <w:ind w:firstLine="360"/>
        <w:jc w:val="both"/>
      </w:pPr>
      <w:r w:rsidRPr="00793019">
        <w:t>Introducir una sección de preguntas frecuentes en la web de Vinos S.A. disminuiría el volumen de trabajo y facilitaría a los usuarios la búsqueda de información, ya que, pueden resolver sus dudas de forma inmediata. En esta sección se irán introduciendo las preguntas con sus respectivas respuestas que más a menudo preguntan los clientes, dando por hecho que son preguntas que los usuarios se hacen normalmente y de forma general.</w:t>
      </w:r>
    </w:p>
    <w:p w:rsidR="002A6198" w:rsidRPr="00793019" w:rsidRDefault="002A6198" w:rsidP="00082FFE">
      <w:pPr>
        <w:spacing w:after="0" w:line="360" w:lineRule="auto"/>
        <w:jc w:val="both"/>
      </w:pPr>
    </w:p>
    <w:p w:rsidR="002A6198" w:rsidRPr="00793019" w:rsidRDefault="002A6198" w:rsidP="00082FFE">
      <w:pPr>
        <w:pStyle w:val="Ttulo1"/>
        <w:numPr>
          <w:ilvl w:val="1"/>
          <w:numId w:val="2"/>
        </w:numPr>
        <w:spacing w:before="0" w:line="360" w:lineRule="auto"/>
        <w:jc w:val="both"/>
        <w:rPr>
          <w:rFonts w:asciiTheme="minorHAnsi" w:eastAsia="Times New Roman" w:hAnsiTheme="minorHAnsi"/>
          <w:b/>
          <w:sz w:val="24"/>
          <w:szCs w:val="24"/>
          <w:lang w:eastAsia="es-ES"/>
        </w:rPr>
      </w:pPr>
      <w:bookmarkStart w:id="119" w:name="_Toc449963319"/>
      <w:bookmarkStart w:id="120" w:name="_Toc449977747"/>
      <w:bookmarkStart w:id="121" w:name="_Toc450567498"/>
      <w:r w:rsidRPr="00793019">
        <w:rPr>
          <w:rFonts w:asciiTheme="minorHAnsi" w:eastAsia="Times New Roman" w:hAnsiTheme="minorHAnsi"/>
          <w:b/>
          <w:sz w:val="24"/>
          <w:szCs w:val="24"/>
          <w:lang w:eastAsia="es-ES"/>
        </w:rPr>
        <w:t>Coste de implantación de Atención al cliente</w:t>
      </w:r>
      <w:bookmarkEnd w:id="119"/>
      <w:bookmarkEnd w:id="120"/>
      <w:bookmarkEnd w:id="121"/>
    </w:p>
    <w:p w:rsidR="002A6198" w:rsidRPr="00793019" w:rsidRDefault="002A6198" w:rsidP="00793019">
      <w:pPr>
        <w:spacing w:after="0" w:line="360" w:lineRule="auto"/>
        <w:ind w:firstLine="360"/>
        <w:jc w:val="both"/>
      </w:pPr>
      <w:r w:rsidRPr="00793019">
        <w:t xml:space="preserve">Analizando la situación actual de </w:t>
      </w:r>
      <w:r w:rsidRPr="00793019">
        <w:rPr>
          <w:b/>
        </w:rPr>
        <w:t>Vinos S.A.</w:t>
      </w:r>
      <w:r w:rsidRPr="00793019">
        <w:t xml:space="preserve"> y teniendo en cuenta que el volumen de demandas inicial no será muy elevado se decide que será una persona interna quien lleve a cabo estas tareas dentro de la empresa. Sin embargo, una vez el volumen de demandas incremente </w:t>
      </w:r>
      <w:r w:rsidRPr="00793019">
        <w:rPr>
          <w:b/>
        </w:rPr>
        <w:t>Vinos S.A.</w:t>
      </w:r>
      <w:r w:rsidRPr="00793019">
        <w:t xml:space="preserve"> debe plantearse la posibilidad de o bien externalizar este servicio o bien contratar a una persona experta que se dedique solamente a estas tareas. </w:t>
      </w:r>
    </w:p>
    <w:p w:rsidR="002A6198" w:rsidRPr="00793019" w:rsidRDefault="002A6198" w:rsidP="00793019">
      <w:pPr>
        <w:spacing w:after="0" w:line="360" w:lineRule="auto"/>
        <w:ind w:firstLine="360"/>
        <w:jc w:val="both"/>
      </w:pPr>
      <w:r w:rsidRPr="00793019">
        <w:t xml:space="preserve">Por el momento, los </w:t>
      </w:r>
      <w:r w:rsidRPr="00793019">
        <w:rPr>
          <w:b/>
        </w:rPr>
        <w:t>servicios que va a llevar a cabo la persona encargada</w:t>
      </w:r>
      <w:r w:rsidRPr="00793019">
        <w:t xml:space="preserve"> son:</w:t>
      </w:r>
    </w:p>
    <w:p w:rsidR="002A6198" w:rsidRPr="00793019" w:rsidRDefault="002A6198" w:rsidP="00ED4349">
      <w:pPr>
        <w:numPr>
          <w:ilvl w:val="0"/>
          <w:numId w:val="27"/>
        </w:numPr>
        <w:spacing w:after="0" w:line="360" w:lineRule="auto"/>
        <w:ind w:left="851"/>
        <w:contextualSpacing/>
        <w:jc w:val="both"/>
      </w:pPr>
      <w:r w:rsidRPr="00793019">
        <w:t>Dinamización de las redes sociales. ( tiempo de dedicación diaria: 2 horas)</w:t>
      </w:r>
    </w:p>
    <w:p w:rsidR="002A6198" w:rsidRPr="00793019" w:rsidRDefault="002A6198" w:rsidP="00ED4349">
      <w:pPr>
        <w:numPr>
          <w:ilvl w:val="0"/>
          <w:numId w:val="27"/>
        </w:numPr>
        <w:spacing w:after="0" w:line="360" w:lineRule="auto"/>
        <w:ind w:left="851"/>
        <w:contextualSpacing/>
        <w:jc w:val="both"/>
      </w:pPr>
      <w:r w:rsidRPr="00793019">
        <w:t>Dinamización de canales como YouTube. ( tiempo de dedicación diaria: 2 horas)</w:t>
      </w:r>
    </w:p>
    <w:p w:rsidR="002A6198" w:rsidRPr="00793019" w:rsidRDefault="002A6198" w:rsidP="00ED4349">
      <w:pPr>
        <w:numPr>
          <w:ilvl w:val="0"/>
          <w:numId w:val="27"/>
        </w:numPr>
        <w:spacing w:after="0" w:line="360" w:lineRule="auto"/>
        <w:ind w:left="851"/>
        <w:contextualSpacing/>
        <w:jc w:val="both"/>
      </w:pPr>
      <w:r w:rsidRPr="00793019">
        <w:t>Atención nuevos clientes. ( tiempo de dedicación diaria: 2 horas)</w:t>
      </w:r>
    </w:p>
    <w:p w:rsidR="002A6198" w:rsidRPr="00793019" w:rsidRDefault="002A6198" w:rsidP="00ED4349">
      <w:pPr>
        <w:numPr>
          <w:ilvl w:val="0"/>
          <w:numId w:val="27"/>
        </w:numPr>
        <w:spacing w:after="0" w:line="360" w:lineRule="auto"/>
        <w:ind w:left="851"/>
        <w:contextualSpacing/>
        <w:jc w:val="both"/>
      </w:pPr>
      <w:r w:rsidRPr="00793019">
        <w:t>Atención vía Skype. (tiempo de dedicación: variable)</w:t>
      </w:r>
    </w:p>
    <w:p w:rsidR="002A6198" w:rsidRPr="00793019" w:rsidRDefault="002A6198" w:rsidP="00ED4349">
      <w:pPr>
        <w:numPr>
          <w:ilvl w:val="0"/>
          <w:numId w:val="27"/>
        </w:numPr>
        <w:spacing w:after="0" w:line="360" w:lineRule="auto"/>
        <w:ind w:left="851"/>
        <w:contextualSpacing/>
        <w:jc w:val="both"/>
      </w:pPr>
      <w:r w:rsidRPr="00793019">
        <w:t>Revisión del foro. (2 horas semanales)</w:t>
      </w:r>
    </w:p>
    <w:p w:rsidR="00E95DC7" w:rsidRPr="00F90D24" w:rsidRDefault="00E95DC7" w:rsidP="00E95DC7">
      <w:pPr>
        <w:pStyle w:val="Ttulo1"/>
        <w:numPr>
          <w:ilvl w:val="0"/>
          <w:numId w:val="2"/>
        </w:numPr>
        <w:ind w:left="0" w:firstLine="0"/>
        <w:jc w:val="both"/>
        <w:rPr>
          <w:rFonts w:asciiTheme="minorHAnsi" w:eastAsia="Times New Roman" w:hAnsiTheme="minorHAnsi"/>
          <w:b/>
          <w:color w:val="2E74B5"/>
          <w:sz w:val="24"/>
          <w:szCs w:val="24"/>
          <w:lang w:eastAsia="es-ES"/>
        </w:rPr>
      </w:pPr>
      <w:bookmarkStart w:id="122" w:name="_Toc449963320"/>
      <w:bookmarkStart w:id="123" w:name="_Toc449977748"/>
      <w:bookmarkStart w:id="124" w:name="_Toc450567499"/>
      <w:r w:rsidRPr="00E95DC7">
        <w:rPr>
          <w:rFonts w:asciiTheme="minorHAnsi" w:eastAsia="Times New Roman" w:hAnsiTheme="minorHAnsi"/>
          <w:b/>
          <w:sz w:val="24"/>
          <w:szCs w:val="24"/>
          <w:lang w:eastAsia="es-ES"/>
        </w:rPr>
        <w:t xml:space="preserve">Sistema de gestión de </w:t>
      </w:r>
      <w:r w:rsidRPr="00F90D24">
        <w:rPr>
          <w:rFonts w:asciiTheme="minorHAnsi" w:eastAsia="Times New Roman" w:hAnsiTheme="minorHAnsi"/>
          <w:b/>
          <w:color w:val="2E74B5"/>
          <w:sz w:val="24"/>
          <w:szCs w:val="24"/>
          <w:lang w:eastAsia="es-ES"/>
        </w:rPr>
        <w:t>fraude y medios de pago para Vinos S.A.</w:t>
      </w:r>
      <w:bookmarkEnd w:id="122"/>
      <w:bookmarkEnd w:id="123"/>
      <w:bookmarkEnd w:id="124"/>
    </w:p>
    <w:p w:rsidR="00E95DC7" w:rsidRPr="00F90D24" w:rsidRDefault="00E95DC7" w:rsidP="00F90D24">
      <w:pPr>
        <w:pStyle w:val="Ttulo1"/>
        <w:numPr>
          <w:ilvl w:val="1"/>
          <w:numId w:val="2"/>
        </w:numPr>
        <w:spacing w:before="0" w:line="360" w:lineRule="auto"/>
        <w:jc w:val="both"/>
        <w:rPr>
          <w:rFonts w:asciiTheme="minorHAnsi" w:eastAsia="Times New Roman" w:hAnsiTheme="minorHAnsi"/>
          <w:b/>
          <w:color w:val="2E74B5"/>
          <w:sz w:val="22"/>
          <w:szCs w:val="22"/>
          <w:lang w:eastAsia="es-ES"/>
        </w:rPr>
      </w:pPr>
      <w:r w:rsidRPr="00F90D24">
        <w:rPr>
          <w:rFonts w:asciiTheme="minorHAnsi" w:eastAsia="Times New Roman" w:hAnsiTheme="minorHAnsi"/>
          <w:b/>
          <w:color w:val="2E74B5"/>
          <w:sz w:val="22"/>
          <w:szCs w:val="22"/>
          <w:lang w:eastAsia="es-ES"/>
        </w:rPr>
        <w:t xml:space="preserve"> </w:t>
      </w:r>
      <w:bookmarkStart w:id="125" w:name="_Toc449963321"/>
      <w:bookmarkStart w:id="126" w:name="_Toc449977749"/>
      <w:bookmarkStart w:id="127" w:name="_Toc450567500"/>
      <w:r w:rsidRPr="00F90D24">
        <w:rPr>
          <w:rFonts w:asciiTheme="minorHAnsi" w:eastAsia="Times New Roman" w:hAnsiTheme="minorHAnsi"/>
          <w:b/>
          <w:color w:val="2E74B5"/>
          <w:sz w:val="22"/>
          <w:szCs w:val="22"/>
          <w:lang w:eastAsia="es-ES"/>
        </w:rPr>
        <w:t>Sistema de Gestión de fraude online</w:t>
      </w:r>
      <w:bookmarkEnd w:id="125"/>
      <w:bookmarkEnd w:id="126"/>
      <w:bookmarkEnd w:id="127"/>
      <w:r w:rsidRPr="00F90D24">
        <w:rPr>
          <w:rFonts w:asciiTheme="minorHAnsi" w:eastAsia="Times New Roman" w:hAnsiTheme="minorHAnsi"/>
          <w:b/>
          <w:color w:val="2E74B5"/>
          <w:sz w:val="22"/>
          <w:szCs w:val="22"/>
          <w:lang w:eastAsia="es-ES"/>
        </w:rPr>
        <w:t xml:space="preserve"> </w:t>
      </w:r>
    </w:p>
    <w:p w:rsidR="00E5039B" w:rsidRPr="00F90D24" w:rsidRDefault="00E5039B" w:rsidP="00ED4349">
      <w:pPr>
        <w:pStyle w:val="Prrafodelista"/>
        <w:numPr>
          <w:ilvl w:val="0"/>
          <w:numId w:val="88"/>
        </w:numPr>
        <w:spacing w:after="0" w:line="360" w:lineRule="auto"/>
        <w:jc w:val="both"/>
        <w:rPr>
          <w:b/>
          <w:color w:val="2E74B5"/>
          <w:u w:val="single"/>
        </w:rPr>
      </w:pPr>
      <w:r w:rsidRPr="00F90D24">
        <w:rPr>
          <w:b/>
          <w:color w:val="2E74B5"/>
          <w:u w:val="single"/>
        </w:rPr>
        <w:t>Causas de fraude que afectan a Vinos S.A.</w:t>
      </w:r>
    </w:p>
    <w:p w:rsidR="00E95DC7" w:rsidRDefault="00E95DC7" w:rsidP="009D60CD">
      <w:pPr>
        <w:spacing w:after="0" w:line="360" w:lineRule="auto"/>
        <w:ind w:firstLine="218"/>
        <w:jc w:val="both"/>
      </w:pPr>
      <w:r w:rsidRPr="00F90D24">
        <w:t xml:space="preserve">Las vías principales por las que puede provenir el fraude online y a las que </w:t>
      </w:r>
      <w:r w:rsidRPr="00F90D24">
        <w:rPr>
          <w:b/>
        </w:rPr>
        <w:t>Vinos S.A.</w:t>
      </w:r>
      <w:r w:rsidRPr="00F90D24">
        <w:t xml:space="preserve"> está expuesta son: devolución de cargos o mediante la devolución de la mercancía. </w:t>
      </w:r>
    </w:p>
    <w:p w:rsidR="00F90D24" w:rsidRPr="00F90D24" w:rsidRDefault="00F90D24" w:rsidP="00F90D24">
      <w:pPr>
        <w:spacing w:after="0" w:line="360" w:lineRule="auto"/>
        <w:ind w:left="-142"/>
        <w:jc w:val="both"/>
      </w:pPr>
    </w:p>
    <w:p w:rsidR="00E95DC7" w:rsidRPr="00F90D24" w:rsidRDefault="00E95DC7" w:rsidP="00ED4349">
      <w:pPr>
        <w:pStyle w:val="Prrafodelista"/>
        <w:numPr>
          <w:ilvl w:val="0"/>
          <w:numId w:val="89"/>
        </w:numPr>
        <w:spacing w:after="0" w:line="360" w:lineRule="auto"/>
        <w:ind w:left="0" w:firstLine="0"/>
        <w:jc w:val="both"/>
      </w:pPr>
      <w:r w:rsidRPr="00F90D24">
        <w:rPr>
          <w:b/>
          <w:color w:val="000000" w:themeColor="text1"/>
          <w:u w:val="single"/>
        </w:rPr>
        <w:lastRenderedPageBreak/>
        <w:t>Devolución de cargos</w:t>
      </w:r>
      <w:r w:rsidRPr="00F90D24">
        <w:t>: uno de los fraudes online más importantes relacionados con la devolución de cargos es la utilización de tarjetas fraudulentas por parte de los usuarios, es decir, tarjetas que sean robadas o que no tengan disponible. Cuando el titular real de la tarjeta exige la devolución de dicho cargo.</w:t>
      </w:r>
      <w:r w:rsidR="00F90D24">
        <w:t xml:space="preserve"> </w:t>
      </w:r>
      <w:r w:rsidRPr="00F90D24">
        <w:t xml:space="preserve">Dentro de esta categoría Vinos S.A. se expone a: </w:t>
      </w:r>
    </w:p>
    <w:p w:rsidR="00E95DC7" w:rsidRPr="00F90D24" w:rsidRDefault="00E95DC7" w:rsidP="00ED4349">
      <w:pPr>
        <w:pStyle w:val="Prrafodelista"/>
        <w:numPr>
          <w:ilvl w:val="0"/>
          <w:numId w:val="90"/>
        </w:numPr>
        <w:spacing w:after="0" w:line="360" w:lineRule="auto"/>
        <w:ind w:left="426"/>
        <w:jc w:val="both"/>
      </w:pPr>
      <w:r w:rsidRPr="00F90D24">
        <w:rPr>
          <w:b/>
        </w:rPr>
        <w:t>Clean Fraud</w:t>
      </w:r>
      <w:r w:rsidRPr="00F90D24">
        <w:t>: los ladrones proveen información personal de usuarios que aparentemente es veraz. Estas órdenes de compra no levantan sospechas al pasar por un sistema de análisis de fraude. Ejemplo: todos los datos de la tarjeta son correctos, la dirección de entrega y el nombre del destinatario también es correcto etc.</w:t>
      </w:r>
    </w:p>
    <w:p w:rsidR="00E95DC7" w:rsidRPr="00F90D24" w:rsidRDefault="00E95DC7" w:rsidP="00F90D24">
      <w:pPr>
        <w:spacing w:after="0" w:line="360" w:lineRule="auto"/>
        <w:jc w:val="both"/>
      </w:pPr>
      <w:r w:rsidRPr="00F90D24">
        <w:rPr>
          <w:b/>
        </w:rPr>
        <w:t xml:space="preserve">Riesgo ALTO: Este es uno de los tipos de fraude más difíciles de detectar. Es por eso que Vinos S.A. implantará controles. </w:t>
      </w:r>
    </w:p>
    <w:p w:rsidR="00E95DC7" w:rsidRPr="009D60CD" w:rsidRDefault="00E95DC7" w:rsidP="00F90D24">
      <w:pPr>
        <w:spacing w:after="0" w:line="360" w:lineRule="auto"/>
        <w:ind w:left="709"/>
        <w:jc w:val="both"/>
        <w:rPr>
          <w:sz w:val="10"/>
          <w:szCs w:val="10"/>
        </w:rPr>
      </w:pPr>
    </w:p>
    <w:p w:rsidR="00E95DC7" w:rsidRPr="00F90D24" w:rsidRDefault="00E95DC7" w:rsidP="00ED4349">
      <w:pPr>
        <w:pStyle w:val="Prrafodelista"/>
        <w:numPr>
          <w:ilvl w:val="0"/>
          <w:numId w:val="90"/>
        </w:numPr>
        <w:spacing w:after="0" w:line="360" w:lineRule="auto"/>
        <w:ind w:left="426"/>
        <w:jc w:val="both"/>
      </w:pPr>
      <w:r w:rsidRPr="00F90D24">
        <w:rPr>
          <w:b/>
        </w:rPr>
        <w:t>Apropiación de cuenta</w:t>
      </w:r>
      <w:r w:rsidRPr="00F90D24">
        <w:t>: el estafador de apropia de la cuenta de otro usuario y puede identificarse como el haciendo pedidos a su nombre, cambiando solo algunos datos como la dirección de entrega.</w:t>
      </w:r>
    </w:p>
    <w:p w:rsidR="00E95DC7" w:rsidRDefault="00E95DC7" w:rsidP="00F90D24">
      <w:pPr>
        <w:spacing w:after="0" w:line="360" w:lineRule="auto"/>
        <w:jc w:val="both"/>
        <w:rPr>
          <w:b/>
        </w:rPr>
      </w:pPr>
      <w:r w:rsidRPr="00F90D24">
        <w:rPr>
          <w:b/>
        </w:rPr>
        <w:t xml:space="preserve">Riesgo BAJO: La plataforma donde está alojado Vinos S.A. provee de los sistemas de seguridad para evitar intrusiones y robar datos de las bases de datos. </w:t>
      </w:r>
    </w:p>
    <w:p w:rsidR="009D60CD" w:rsidRPr="009D60CD" w:rsidRDefault="009D60CD" w:rsidP="00F90D24">
      <w:pPr>
        <w:spacing w:after="0" w:line="360" w:lineRule="auto"/>
        <w:jc w:val="both"/>
        <w:rPr>
          <w:b/>
          <w:sz w:val="10"/>
          <w:szCs w:val="10"/>
        </w:rPr>
      </w:pPr>
    </w:p>
    <w:p w:rsidR="00E95DC7" w:rsidRPr="00F90D24" w:rsidRDefault="00E95DC7" w:rsidP="00ED4349">
      <w:pPr>
        <w:pStyle w:val="Prrafodelista"/>
        <w:numPr>
          <w:ilvl w:val="0"/>
          <w:numId w:val="90"/>
        </w:numPr>
        <w:spacing w:after="0" w:line="360" w:lineRule="auto"/>
        <w:ind w:left="426"/>
        <w:jc w:val="both"/>
      </w:pPr>
      <w:r w:rsidRPr="00F90D24">
        <w:rPr>
          <w:b/>
        </w:rPr>
        <w:t xml:space="preserve">Fraude amigo: </w:t>
      </w:r>
      <w:r w:rsidRPr="00F90D24">
        <w:t>cuando un cliente tras recibir la mercancía realiza una devolución de cargo, declarando la compra como fraudulenta en su banco.</w:t>
      </w:r>
    </w:p>
    <w:p w:rsidR="00E95DC7" w:rsidRDefault="00E95DC7" w:rsidP="00F90D24">
      <w:pPr>
        <w:spacing w:after="0" w:line="360" w:lineRule="auto"/>
        <w:jc w:val="both"/>
        <w:rPr>
          <w:b/>
        </w:rPr>
      </w:pPr>
      <w:r w:rsidRPr="00F90D24">
        <w:rPr>
          <w:b/>
        </w:rPr>
        <w:t>Riesgo MEDIO: Utilizar un método de pago a través de TPV (Terminal del Punto de Venta) con sistema 3DSecure garantiza una compra segura y autentifica al usuario ante las operadoras de tarjeta.</w:t>
      </w:r>
    </w:p>
    <w:p w:rsidR="009D60CD" w:rsidRPr="009D60CD" w:rsidRDefault="009D60CD" w:rsidP="00F90D24">
      <w:pPr>
        <w:spacing w:after="0" w:line="360" w:lineRule="auto"/>
        <w:jc w:val="both"/>
        <w:rPr>
          <w:b/>
          <w:sz w:val="10"/>
          <w:szCs w:val="10"/>
        </w:rPr>
      </w:pPr>
    </w:p>
    <w:p w:rsidR="00E95DC7" w:rsidRPr="00F90D24" w:rsidRDefault="00E95DC7" w:rsidP="00ED4349">
      <w:pPr>
        <w:pStyle w:val="Prrafodelista"/>
        <w:numPr>
          <w:ilvl w:val="0"/>
          <w:numId w:val="90"/>
        </w:numPr>
        <w:spacing w:after="0" w:line="360" w:lineRule="auto"/>
        <w:ind w:left="426"/>
        <w:jc w:val="both"/>
      </w:pPr>
      <w:r w:rsidRPr="00F90D24">
        <w:rPr>
          <w:b/>
        </w:rPr>
        <w:t>Robo de identidad</w:t>
      </w:r>
      <w:r w:rsidRPr="00F90D24">
        <w:t>: el ladrón roba la identidad de una persona real y la utiliza para realizar transacciones online, es decir, uso de tarjetas falsas que después llevan a una devolución del cargo.</w:t>
      </w:r>
    </w:p>
    <w:p w:rsidR="00E95DC7" w:rsidRDefault="00E95DC7" w:rsidP="00F90D24">
      <w:pPr>
        <w:spacing w:after="0" w:line="360" w:lineRule="auto"/>
        <w:jc w:val="both"/>
        <w:rPr>
          <w:b/>
        </w:rPr>
      </w:pPr>
      <w:r w:rsidRPr="00F90D24">
        <w:rPr>
          <w:b/>
        </w:rPr>
        <w:t>Riesgo BAJO: Vinos S.A. a través de la pasarela de pago provee de sistemas de validación 3DSecure/SecureCode que obligan a introducir una segunda clave, lo que evita en la práctica que simplemente con los datos de una tarjeta se pueda llegar a realizar la transacción.</w:t>
      </w:r>
    </w:p>
    <w:p w:rsidR="009D60CD" w:rsidRPr="009D60CD" w:rsidRDefault="009D60CD" w:rsidP="00F90D24">
      <w:pPr>
        <w:spacing w:after="0" w:line="360" w:lineRule="auto"/>
        <w:jc w:val="both"/>
        <w:rPr>
          <w:b/>
          <w:sz w:val="10"/>
          <w:szCs w:val="10"/>
        </w:rPr>
      </w:pPr>
    </w:p>
    <w:p w:rsidR="00E95DC7" w:rsidRPr="00F90D24" w:rsidRDefault="00E95DC7" w:rsidP="00ED4349">
      <w:pPr>
        <w:pStyle w:val="Prrafodelista"/>
        <w:numPr>
          <w:ilvl w:val="0"/>
          <w:numId w:val="90"/>
        </w:numPr>
        <w:spacing w:after="0" w:line="360" w:lineRule="auto"/>
        <w:ind w:left="426"/>
        <w:jc w:val="both"/>
      </w:pPr>
      <w:r w:rsidRPr="00F90D24">
        <w:rPr>
          <w:b/>
        </w:rPr>
        <w:t>Phising</w:t>
      </w:r>
      <w:r w:rsidRPr="00F90D24">
        <w:t>: es uno de los fraudes online más habituales y consiste en suplantar la identidad del comercio electrónico consiguiendo que los clientes envíen los datos al defraudador: número de tarjeta de crédito, información personal etc.</w:t>
      </w:r>
    </w:p>
    <w:p w:rsidR="00E95DC7" w:rsidRDefault="00E95DC7" w:rsidP="00F90D24">
      <w:pPr>
        <w:spacing w:after="0" w:line="360" w:lineRule="auto"/>
        <w:jc w:val="both"/>
        <w:rPr>
          <w:b/>
        </w:rPr>
      </w:pPr>
      <w:r w:rsidRPr="00F90D24">
        <w:rPr>
          <w:b/>
        </w:rPr>
        <w:t>Riesgo MEDIO: Vinos S.A. debería realizar alguna tarea respecto a este fraude.</w:t>
      </w:r>
    </w:p>
    <w:p w:rsidR="009D60CD" w:rsidRPr="00F90D24" w:rsidRDefault="009D60CD" w:rsidP="00F90D24">
      <w:pPr>
        <w:spacing w:after="0" w:line="360" w:lineRule="auto"/>
        <w:jc w:val="both"/>
        <w:rPr>
          <w:b/>
        </w:rPr>
      </w:pPr>
    </w:p>
    <w:p w:rsidR="00E95DC7" w:rsidRPr="00F90D24" w:rsidRDefault="00E95DC7" w:rsidP="00ED4349">
      <w:pPr>
        <w:pStyle w:val="Prrafodelista"/>
        <w:numPr>
          <w:ilvl w:val="0"/>
          <w:numId w:val="90"/>
        </w:numPr>
        <w:spacing w:after="0" w:line="360" w:lineRule="auto"/>
        <w:ind w:left="426"/>
        <w:jc w:val="both"/>
      </w:pPr>
      <w:r w:rsidRPr="009D60CD">
        <w:rPr>
          <w:b/>
        </w:rPr>
        <w:lastRenderedPageBreak/>
        <w:t>Fraude de Afiliado</w:t>
      </w:r>
      <w:r w:rsidRPr="00F90D24">
        <w:t>: cuando el comercio cuenta con un sistema de afiliación y uno de los afiliados intenta generar ingresos automatizando actividades como: registros falsos, clics falsos etc.</w:t>
      </w:r>
    </w:p>
    <w:p w:rsidR="00E95DC7" w:rsidRDefault="00E95DC7" w:rsidP="00F90D24">
      <w:pPr>
        <w:spacing w:after="0" w:line="360" w:lineRule="auto"/>
        <w:jc w:val="both"/>
        <w:rPr>
          <w:b/>
        </w:rPr>
      </w:pPr>
      <w:r w:rsidRPr="00F90D24">
        <w:rPr>
          <w:b/>
        </w:rPr>
        <w:t>Sin RIESGO: Vinos S.A. no dispone de ningún sistema de afiliación.</w:t>
      </w:r>
    </w:p>
    <w:p w:rsidR="009D60CD" w:rsidRPr="009D60CD" w:rsidRDefault="009D60CD" w:rsidP="00F90D24">
      <w:pPr>
        <w:spacing w:after="0" w:line="360" w:lineRule="auto"/>
        <w:jc w:val="both"/>
        <w:rPr>
          <w:b/>
          <w:sz w:val="10"/>
          <w:szCs w:val="10"/>
        </w:rPr>
      </w:pPr>
    </w:p>
    <w:p w:rsidR="00E95DC7" w:rsidRPr="00F90D24" w:rsidRDefault="00E95DC7" w:rsidP="00ED4349">
      <w:pPr>
        <w:pStyle w:val="Prrafodelista"/>
        <w:numPr>
          <w:ilvl w:val="0"/>
          <w:numId w:val="90"/>
        </w:numPr>
        <w:spacing w:after="0" w:line="360" w:lineRule="auto"/>
        <w:ind w:left="426"/>
        <w:jc w:val="both"/>
      </w:pPr>
      <w:r w:rsidRPr="009D60CD">
        <w:rPr>
          <w:b/>
        </w:rPr>
        <w:t xml:space="preserve">Reenvío postal </w:t>
      </w:r>
      <w:r w:rsidRPr="00F90D24">
        <w:t>(Re-Shipping): cuando el ladrón tiene contratadas bajo coacción a otras personas para que sean ellos quien reciban la mercancía que se ha comprado con un pago falso, de esta manera, se irá a por la persona contratada.</w:t>
      </w:r>
    </w:p>
    <w:p w:rsidR="00E95DC7" w:rsidRPr="00F90D24" w:rsidRDefault="00E95DC7" w:rsidP="00F90D24">
      <w:pPr>
        <w:spacing w:after="0" w:line="360" w:lineRule="auto"/>
        <w:jc w:val="both"/>
        <w:rPr>
          <w:b/>
        </w:rPr>
      </w:pPr>
      <w:r w:rsidRPr="00F90D24">
        <w:rPr>
          <w:b/>
        </w:rPr>
        <w:t>Riesgo BAJO: En España no es todavía un fraude muy extendido, además se suele usar más con productos de alto valor.</w:t>
      </w:r>
    </w:p>
    <w:p w:rsidR="00E95DC7" w:rsidRDefault="000D4EBF" w:rsidP="00F90D24">
      <w:pPr>
        <w:spacing w:after="0" w:line="360" w:lineRule="auto"/>
        <w:jc w:val="both"/>
        <w:rPr>
          <w:lang w:val="en-US"/>
        </w:rPr>
      </w:pPr>
      <w:hyperlink r:id="rId37" w:history="1">
        <w:r w:rsidR="00E95DC7" w:rsidRPr="00F90D24">
          <w:rPr>
            <w:caps/>
            <w:color w:val="0000FF"/>
            <w:lang w:val="en-US"/>
          </w:rPr>
          <w:t>https://postalinspectors.uspis.gov/radDocs/consumer/ReshippingScam.html</w:t>
        </w:r>
      </w:hyperlink>
      <w:r w:rsidR="00E95DC7" w:rsidRPr="00F90D24">
        <w:rPr>
          <w:lang w:val="en-US"/>
        </w:rPr>
        <w:t xml:space="preserve"> </w:t>
      </w:r>
    </w:p>
    <w:p w:rsidR="009D60CD" w:rsidRPr="009D60CD" w:rsidRDefault="009D60CD" w:rsidP="00F90D24">
      <w:pPr>
        <w:spacing w:after="0" w:line="360" w:lineRule="auto"/>
        <w:jc w:val="both"/>
        <w:rPr>
          <w:sz w:val="10"/>
          <w:szCs w:val="10"/>
          <w:lang w:val="en-US"/>
        </w:rPr>
      </w:pPr>
    </w:p>
    <w:p w:rsidR="00E95DC7" w:rsidRPr="00F90D24" w:rsidRDefault="00E95DC7" w:rsidP="00ED4349">
      <w:pPr>
        <w:pStyle w:val="Prrafodelista"/>
        <w:numPr>
          <w:ilvl w:val="0"/>
          <w:numId w:val="90"/>
        </w:numPr>
        <w:spacing w:after="0" w:line="360" w:lineRule="auto"/>
        <w:ind w:left="426"/>
        <w:jc w:val="both"/>
      </w:pPr>
      <w:r w:rsidRPr="009D60CD">
        <w:rPr>
          <w:b/>
        </w:rPr>
        <w:t>Botnets</w:t>
      </w:r>
      <w:r w:rsidRPr="00F90D24">
        <w:t>: insertar robots informáticos para burlas los controles geográficos de la tienda online, tramitando órdenes fraudulentas.</w:t>
      </w:r>
    </w:p>
    <w:p w:rsidR="00E95DC7" w:rsidRDefault="00E95DC7" w:rsidP="00F90D24">
      <w:pPr>
        <w:spacing w:after="0" w:line="360" w:lineRule="auto"/>
        <w:jc w:val="both"/>
        <w:rPr>
          <w:b/>
        </w:rPr>
      </w:pPr>
      <w:r w:rsidRPr="00F90D24">
        <w:rPr>
          <w:b/>
        </w:rPr>
        <w:t xml:space="preserve">Riesgo MEDIO. Vinos S.A. no es un objetivo claro de ataques, aunque sufrir estos ataques siempre está presente. </w:t>
      </w:r>
    </w:p>
    <w:p w:rsidR="009D60CD" w:rsidRPr="009D60CD" w:rsidRDefault="009D60CD" w:rsidP="00F90D24">
      <w:pPr>
        <w:spacing w:after="0" w:line="360" w:lineRule="auto"/>
        <w:jc w:val="both"/>
        <w:rPr>
          <w:b/>
          <w:sz w:val="10"/>
          <w:szCs w:val="10"/>
        </w:rPr>
      </w:pPr>
    </w:p>
    <w:p w:rsidR="00E95DC7" w:rsidRPr="00F90D24" w:rsidRDefault="00E95DC7" w:rsidP="00ED4349">
      <w:pPr>
        <w:pStyle w:val="Prrafodelista"/>
        <w:numPr>
          <w:ilvl w:val="0"/>
          <w:numId w:val="90"/>
        </w:numPr>
        <w:spacing w:after="0" w:line="360" w:lineRule="auto"/>
        <w:ind w:left="426"/>
        <w:jc w:val="both"/>
      </w:pPr>
      <w:r w:rsidRPr="009D60CD">
        <w:rPr>
          <w:b/>
        </w:rPr>
        <w:t>Triangulación</w:t>
      </w:r>
      <w:r w:rsidRPr="00F90D24">
        <w:t xml:space="preserve">: utilizar un web con productos a muy buen precio para conseguir informaciones de registro y datos de los usuarios. </w:t>
      </w:r>
    </w:p>
    <w:p w:rsidR="00E95DC7" w:rsidRDefault="00E95DC7" w:rsidP="00F90D24">
      <w:pPr>
        <w:spacing w:after="0" w:line="360" w:lineRule="auto"/>
        <w:jc w:val="both"/>
        <w:rPr>
          <w:b/>
        </w:rPr>
      </w:pPr>
      <w:r w:rsidRPr="00F90D24">
        <w:rPr>
          <w:b/>
        </w:rPr>
        <w:t>Riesgo MEDIO. No se cree que Vinos S.A. sea un blanco para la realización de este fraude.</w:t>
      </w:r>
    </w:p>
    <w:p w:rsidR="009D60CD" w:rsidRPr="009D60CD" w:rsidRDefault="009D60CD" w:rsidP="00F90D24">
      <w:pPr>
        <w:spacing w:after="0" w:line="360" w:lineRule="auto"/>
        <w:jc w:val="both"/>
        <w:rPr>
          <w:b/>
          <w:sz w:val="10"/>
          <w:szCs w:val="10"/>
        </w:rPr>
      </w:pPr>
    </w:p>
    <w:p w:rsidR="00E95DC7" w:rsidRPr="00F90D24" w:rsidRDefault="00E95DC7" w:rsidP="00ED4349">
      <w:pPr>
        <w:pStyle w:val="Prrafodelista"/>
        <w:numPr>
          <w:ilvl w:val="0"/>
          <w:numId w:val="89"/>
        </w:numPr>
        <w:spacing w:after="0" w:line="360" w:lineRule="auto"/>
        <w:ind w:left="572" w:hanging="357"/>
        <w:jc w:val="both"/>
        <w:rPr>
          <w:color w:val="000000" w:themeColor="text1"/>
        </w:rPr>
      </w:pPr>
      <w:r w:rsidRPr="00F90D24">
        <w:rPr>
          <w:b/>
          <w:color w:val="000000" w:themeColor="text1"/>
          <w:u w:val="single"/>
        </w:rPr>
        <w:t>Devolución de mercancía</w:t>
      </w:r>
      <w:r w:rsidRPr="00F90D24">
        <w:rPr>
          <w:b/>
          <w:color w:val="8496B0" w:themeColor="text2" w:themeTint="99"/>
        </w:rPr>
        <w:t xml:space="preserve">: </w:t>
      </w:r>
      <w:r w:rsidRPr="00F90D24">
        <w:rPr>
          <w:color w:val="000000" w:themeColor="text1"/>
        </w:rPr>
        <w:t>se trata de pedidos que han sido ya enviados y que se devuelven por varias causas que pueden ser: comerciales, mercancía defectuosa, mercancía errónea etc. Muchos usuarios realizan un uso fraudulento del producto y después devuelven la mercancía, lo que genera gastos adicionales, posibles daños en los productos etc.</w:t>
      </w:r>
    </w:p>
    <w:p w:rsidR="00E95DC7" w:rsidRDefault="00E95DC7" w:rsidP="00F90D24">
      <w:pPr>
        <w:spacing w:after="0" w:line="360" w:lineRule="auto"/>
        <w:jc w:val="both"/>
        <w:rPr>
          <w:b/>
        </w:rPr>
      </w:pPr>
      <w:r w:rsidRPr="00F90D24">
        <w:rPr>
          <w:b/>
        </w:rPr>
        <w:t xml:space="preserve">Vinos S.A. proporciona información sobre la devolución de la mercancía: no aceptando mercancía dañada, el cliente se hace cargo de los portes de devolución etc. </w:t>
      </w:r>
    </w:p>
    <w:p w:rsidR="009D60CD" w:rsidRPr="00CE14A2" w:rsidRDefault="009D60CD" w:rsidP="00F90D24">
      <w:pPr>
        <w:spacing w:after="0" w:line="360" w:lineRule="auto"/>
        <w:jc w:val="both"/>
        <w:rPr>
          <w:sz w:val="10"/>
          <w:szCs w:val="10"/>
        </w:rPr>
      </w:pPr>
    </w:p>
    <w:p w:rsidR="00E5039B" w:rsidRPr="00F90D24" w:rsidRDefault="00E5039B" w:rsidP="00ED4349">
      <w:pPr>
        <w:pStyle w:val="Prrafodelista"/>
        <w:numPr>
          <w:ilvl w:val="0"/>
          <w:numId w:val="88"/>
        </w:numPr>
        <w:spacing w:after="0" w:line="360" w:lineRule="auto"/>
        <w:rPr>
          <w:b/>
          <w:color w:val="2E74B5"/>
          <w:u w:val="single"/>
        </w:rPr>
      </w:pPr>
      <w:r w:rsidRPr="00F90D24">
        <w:rPr>
          <w:b/>
          <w:color w:val="2E74B5"/>
          <w:u w:val="single"/>
        </w:rPr>
        <w:t xml:space="preserve">Costes que generan en Vinos S.A. </w:t>
      </w:r>
    </w:p>
    <w:p w:rsidR="00E95DC7" w:rsidRPr="00F90D24" w:rsidRDefault="00E95DC7" w:rsidP="009D60CD">
      <w:pPr>
        <w:spacing w:after="0" w:line="360" w:lineRule="auto"/>
        <w:ind w:firstLine="284"/>
        <w:jc w:val="both"/>
      </w:pPr>
      <w:r w:rsidRPr="00F90D24">
        <w:t xml:space="preserve">Teniendo en cuenta el producto que comercializa </w:t>
      </w:r>
      <w:r w:rsidRPr="009D60CD">
        <w:rPr>
          <w:b/>
        </w:rPr>
        <w:t>Vinos S.A.</w:t>
      </w:r>
      <w:r w:rsidRPr="00F90D24">
        <w:t xml:space="preserve"> los principales costes que el tipo de fraude puede sufrir generarían en la empresa son: </w:t>
      </w:r>
    </w:p>
    <w:p w:rsidR="00E95DC7" w:rsidRPr="00F90D24" w:rsidRDefault="009D60CD" w:rsidP="00ED4349">
      <w:pPr>
        <w:pStyle w:val="Prrafodelista"/>
        <w:numPr>
          <w:ilvl w:val="0"/>
          <w:numId w:val="29"/>
        </w:numPr>
        <w:spacing w:after="0" w:line="360" w:lineRule="auto"/>
        <w:ind w:left="426"/>
        <w:contextualSpacing w:val="0"/>
        <w:jc w:val="both"/>
      </w:pPr>
      <w:r w:rsidRPr="00F90D24">
        <w:rPr>
          <w:b/>
        </w:rPr>
        <w:t>Pérdida</w:t>
      </w:r>
      <w:r w:rsidR="00E95DC7" w:rsidRPr="00F90D24">
        <w:rPr>
          <w:b/>
        </w:rPr>
        <w:t xml:space="preserve"> de producto:</w:t>
      </w:r>
      <w:r w:rsidR="00E95DC7" w:rsidRPr="00F90D24">
        <w:t xml:space="preserve"> </w:t>
      </w:r>
      <w:r w:rsidR="00E95DC7" w:rsidRPr="009D60CD">
        <w:rPr>
          <w:b/>
        </w:rPr>
        <w:t>Vinos S.A.</w:t>
      </w:r>
      <w:r w:rsidR="00E95DC7" w:rsidRPr="00F90D24">
        <w:t xml:space="preserve"> puede llegar a perder el producto y el precio del mismo así como los gastos de entrega que este ha generado, si la empresa no tiene manera de justificar la entrega ni localizar al destinatario.</w:t>
      </w:r>
    </w:p>
    <w:p w:rsidR="00E95DC7" w:rsidRPr="00F90D24" w:rsidRDefault="00E95DC7" w:rsidP="00ED4349">
      <w:pPr>
        <w:pStyle w:val="Prrafodelista"/>
        <w:numPr>
          <w:ilvl w:val="0"/>
          <w:numId w:val="29"/>
        </w:numPr>
        <w:spacing w:after="0" w:line="360" w:lineRule="auto"/>
        <w:ind w:left="426"/>
        <w:contextualSpacing w:val="0"/>
        <w:jc w:val="both"/>
      </w:pPr>
      <w:r w:rsidRPr="00F90D24">
        <w:rPr>
          <w:b/>
        </w:rPr>
        <w:t>Gastos de envío</w:t>
      </w:r>
      <w:r w:rsidRPr="00F90D24">
        <w:t xml:space="preserve">: </w:t>
      </w:r>
      <w:r w:rsidRPr="009D60CD">
        <w:rPr>
          <w:b/>
        </w:rPr>
        <w:t>Vinos S.A.</w:t>
      </w:r>
      <w:r w:rsidRPr="00F90D24">
        <w:t xml:space="preserve"> perdería el importe que ha cubierto de los gastos de envío, solo puede evitarlo si implanta la opción de forma de entrega “</w:t>
      </w:r>
      <w:r w:rsidR="009D60CD" w:rsidRPr="00F90D24">
        <w:t>contra reembolso</w:t>
      </w:r>
      <w:r w:rsidRPr="00F90D24">
        <w:t>”.</w:t>
      </w:r>
    </w:p>
    <w:p w:rsidR="00E95DC7" w:rsidRPr="00F90D24" w:rsidRDefault="00E95DC7" w:rsidP="00ED4349">
      <w:pPr>
        <w:pStyle w:val="Prrafodelista"/>
        <w:numPr>
          <w:ilvl w:val="0"/>
          <w:numId w:val="29"/>
        </w:numPr>
        <w:spacing w:after="0" w:line="360" w:lineRule="auto"/>
        <w:ind w:left="426"/>
        <w:contextualSpacing w:val="0"/>
        <w:jc w:val="both"/>
      </w:pPr>
      <w:r w:rsidRPr="00F90D24">
        <w:rPr>
          <w:b/>
        </w:rPr>
        <w:lastRenderedPageBreak/>
        <w:t>Pérdida de dinero</w:t>
      </w:r>
      <w:r w:rsidRPr="00F90D24">
        <w:t>:</w:t>
      </w:r>
      <w:r w:rsidRPr="00F90D24">
        <w:rPr>
          <w:b/>
        </w:rPr>
        <w:t xml:space="preserve"> </w:t>
      </w:r>
      <w:r w:rsidRPr="00F90D24">
        <w:t>si se anula el pago que inicialmente ha sido cobrado perdería este dinero, ya que, sería devuelto al titular.</w:t>
      </w:r>
    </w:p>
    <w:p w:rsidR="00E95DC7" w:rsidRPr="00F90D24" w:rsidRDefault="00E95DC7" w:rsidP="00ED4349">
      <w:pPr>
        <w:pStyle w:val="Prrafodelista"/>
        <w:numPr>
          <w:ilvl w:val="0"/>
          <w:numId w:val="29"/>
        </w:numPr>
        <w:spacing w:after="0" w:line="360" w:lineRule="auto"/>
        <w:ind w:left="426"/>
        <w:contextualSpacing w:val="0"/>
        <w:jc w:val="both"/>
      </w:pPr>
      <w:r w:rsidRPr="00F90D24">
        <w:rPr>
          <w:b/>
        </w:rPr>
        <w:t>Forma de pago</w:t>
      </w:r>
      <w:r w:rsidRPr="00F90D24">
        <w:t>:</w:t>
      </w:r>
      <w:r w:rsidRPr="00F90D24">
        <w:rPr>
          <w:b/>
        </w:rPr>
        <w:t xml:space="preserve"> </w:t>
      </w:r>
      <w:r w:rsidRPr="00F90D24">
        <w:t>hay veces en las que los proveedores de pago exigen una comisión asociada a la utilización de sus servicios, que puede ser fija o variable, en caso de fraude la empresa perdería este dinero.</w:t>
      </w:r>
    </w:p>
    <w:p w:rsidR="00E95DC7" w:rsidRPr="00F90D24" w:rsidRDefault="00E95DC7" w:rsidP="00ED4349">
      <w:pPr>
        <w:pStyle w:val="Prrafodelista"/>
        <w:numPr>
          <w:ilvl w:val="0"/>
          <w:numId w:val="29"/>
        </w:numPr>
        <w:spacing w:after="0" w:line="360" w:lineRule="auto"/>
        <w:ind w:left="426"/>
        <w:contextualSpacing w:val="0"/>
        <w:jc w:val="both"/>
      </w:pPr>
      <w:r w:rsidRPr="00F90D24">
        <w:rPr>
          <w:b/>
        </w:rPr>
        <w:t>Administrativos</w:t>
      </w:r>
      <w:r w:rsidRPr="00F90D24">
        <w:t>: los casos de fraude generarían en la empresa unos costes administrativos elevados así como una pérdida de tiempo en mucho de los casos, gestionar las denuncias, buscar justificantes de compra, recabar la información debida etc.</w:t>
      </w:r>
    </w:p>
    <w:p w:rsidR="00E95DC7" w:rsidRPr="00F90D24" w:rsidRDefault="00E95DC7" w:rsidP="00ED4349">
      <w:pPr>
        <w:pStyle w:val="Prrafodelista"/>
        <w:numPr>
          <w:ilvl w:val="0"/>
          <w:numId w:val="29"/>
        </w:numPr>
        <w:spacing w:after="0" w:line="360" w:lineRule="auto"/>
        <w:ind w:left="426"/>
        <w:contextualSpacing w:val="0"/>
        <w:jc w:val="both"/>
      </w:pPr>
      <w:r w:rsidRPr="00F90D24">
        <w:rPr>
          <w:b/>
        </w:rPr>
        <w:t xml:space="preserve">Proveedores de pago: </w:t>
      </w:r>
      <w:r w:rsidRPr="00F90D24">
        <w:t>si los fraudes se convierten en habituales puede ocasionar conflictos entre Vinos S.A. y sus proveedores de pago, ya que, perderían la confianza en la empresa, y por lo tanto, la consecuencia sería grave ya que esto conlleva a buscar nuevos proveedores de pago e incluso a tener que detener el comercio electrónico por un periodo determinado.</w:t>
      </w:r>
    </w:p>
    <w:p w:rsidR="00E95DC7" w:rsidRPr="00CE14A2" w:rsidRDefault="00E95DC7" w:rsidP="00F90D24">
      <w:pPr>
        <w:spacing w:after="0" w:line="360" w:lineRule="auto"/>
        <w:jc w:val="both"/>
        <w:rPr>
          <w:sz w:val="10"/>
          <w:szCs w:val="10"/>
          <w:lang w:val="es-ES_tradnl"/>
        </w:rPr>
      </w:pPr>
    </w:p>
    <w:p w:rsidR="00E5039B" w:rsidRPr="00F90D24" w:rsidRDefault="00E5039B" w:rsidP="00ED4349">
      <w:pPr>
        <w:pStyle w:val="Prrafodelista"/>
        <w:numPr>
          <w:ilvl w:val="0"/>
          <w:numId w:val="88"/>
        </w:numPr>
        <w:spacing w:after="0" w:line="360" w:lineRule="auto"/>
        <w:rPr>
          <w:b/>
          <w:color w:val="2E74B5"/>
          <w:u w:val="single"/>
        </w:rPr>
      </w:pPr>
      <w:r w:rsidRPr="00F90D24">
        <w:rPr>
          <w:b/>
          <w:color w:val="2E74B5"/>
          <w:u w:val="single"/>
        </w:rPr>
        <w:t>Sistemas de gestión del riesgo</w:t>
      </w:r>
    </w:p>
    <w:p w:rsidR="00E95DC7" w:rsidRPr="00F90D24" w:rsidRDefault="00E95DC7" w:rsidP="009D60CD">
      <w:pPr>
        <w:spacing w:after="0" w:line="360" w:lineRule="auto"/>
        <w:ind w:firstLine="284"/>
        <w:jc w:val="both"/>
      </w:pPr>
      <w:r w:rsidRPr="009D60CD">
        <w:rPr>
          <w:b/>
        </w:rPr>
        <w:t>Vinos S.A.</w:t>
      </w:r>
      <w:r w:rsidRPr="00F90D24">
        <w:t xml:space="preserve"> debe implantar sistemas para gestionar el riesgo de fraude online, de esta manera, se ahorrarán: costes (realizar la revisión manualmente), fugas de beneficio y pérdidas directas por fraudes. Se va actuar sobre “3 áreas distintas”, tras haber evaluado los posibles fraudes a los que se expone Vinos S.A.</w:t>
      </w:r>
    </w:p>
    <w:p w:rsidR="00E95DC7" w:rsidRPr="00F90D24" w:rsidRDefault="00E95DC7" w:rsidP="00ED4349">
      <w:pPr>
        <w:numPr>
          <w:ilvl w:val="0"/>
          <w:numId w:val="28"/>
        </w:numPr>
        <w:spacing w:after="0" w:line="360" w:lineRule="auto"/>
        <w:jc w:val="both"/>
      </w:pPr>
      <w:r w:rsidRPr="00F90D24">
        <w:t xml:space="preserve">Proceso de pago: </w:t>
      </w:r>
      <w:r w:rsidRPr="00F90D24">
        <w:rPr>
          <w:b/>
        </w:rPr>
        <w:t>AREA1</w:t>
      </w:r>
    </w:p>
    <w:p w:rsidR="00E95DC7" w:rsidRPr="00F90D24" w:rsidRDefault="00E95DC7" w:rsidP="00ED4349">
      <w:pPr>
        <w:numPr>
          <w:ilvl w:val="0"/>
          <w:numId w:val="28"/>
        </w:numPr>
        <w:spacing w:after="0" w:line="360" w:lineRule="auto"/>
        <w:jc w:val="both"/>
        <w:rPr>
          <w:b/>
        </w:rPr>
      </w:pPr>
      <w:r w:rsidRPr="00F90D24">
        <w:t xml:space="preserve">Proceso de revisión de la orden de pedido: </w:t>
      </w:r>
      <w:r w:rsidRPr="00F90D24">
        <w:rPr>
          <w:b/>
        </w:rPr>
        <w:t>AREA2</w:t>
      </w:r>
    </w:p>
    <w:p w:rsidR="00E95DC7" w:rsidRPr="00F90D24" w:rsidRDefault="00E95DC7" w:rsidP="00ED4349">
      <w:pPr>
        <w:numPr>
          <w:ilvl w:val="0"/>
          <w:numId w:val="28"/>
        </w:numPr>
        <w:spacing w:after="0" w:line="360" w:lineRule="auto"/>
        <w:jc w:val="both"/>
      </w:pPr>
      <w:r w:rsidRPr="00F90D24">
        <w:t xml:space="preserve">Proceso envío mercancía(devoluciones): </w:t>
      </w:r>
      <w:r w:rsidRPr="00F90D24">
        <w:rPr>
          <w:b/>
        </w:rPr>
        <w:t>AREA3</w:t>
      </w:r>
    </w:p>
    <w:p w:rsidR="00E5039B" w:rsidRPr="00CE14A2" w:rsidRDefault="00E5039B" w:rsidP="00F90D24">
      <w:pPr>
        <w:spacing w:after="0" w:line="360" w:lineRule="auto"/>
        <w:jc w:val="both"/>
        <w:rPr>
          <w:sz w:val="10"/>
          <w:szCs w:val="10"/>
        </w:rPr>
      </w:pPr>
    </w:p>
    <w:p w:rsidR="00E5039B" w:rsidRPr="009D60CD" w:rsidRDefault="00E5039B" w:rsidP="00ED4349">
      <w:pPr>
        <w:pStyle w:val="Prrafodelista"/>
        <w:numPr>
          <w:ilvl w:val="0"/>
          <w:numId w:val="91"/>
        </w:numPr>
        <w:spacing w:after="0" w:line="360" w:lineRule="auto"/>
        <w:jc w:val="both"/>
        <w:rPr>
          <w:b/>
          <w:u w:val="single"/>
        </w:rPr>
      </w:pPr>
      <w:r w:rsidRPr="009D60CD">
        <w:rPr>
          <w:b/>
          <w:u w:val="single"/>
        </w:rPr>
        <w:t xml:space="preserve">Herramientas de prevención del fraude en el proceso de pago (Área 1) </w:t>
      </w:r>
    </w:p>
    <w:p w:rsidR="00E95DC7" w:rsidRPr="00F90D24" w:rsidRDefault="00E95DC7" w:rsidP="00ED4349">
      <w:pPr>
        <w:pStyle w:val="Prrafodelista"/>
        <w:numPr>
          <w:ilvl w:val="0"/>
          <w:numId w:val="30"/>
        </w:numPr>
        <w:spacing w:after="0" w:line="360" w:lineRule="auto"/>
        <w:ind w:left="426"/>
        <w:contextualSpacing w:val="0"/>
        <w:jc w:val="both"/>
      </w:pPr>
      <w:r w:rsidRPr="00F90D24">
        <w:rPr>
          <w:b/>
        </w:rPr>
        <w:t>Autorizaciones de pago online</w:t>
      </w:r>
      <w:r w:rsidRPr="00F90D24">
        <w:t>: asegura que la tarjeta con la que se produce el pago no es robada y que tiene suficientes fondos para hacer frente al pago. Pero, no se verifica que la persona que lo hace tenga permiso para hacerlo. Esto es, la pasarela de pago.</w:t>
      </w:r>
    </w:p>
    <w:p w:rsidR="00E95DC7" w:rsidRPr="00F90D24" w:rsidRDefault="00E95DC7" w:rsidP="00ED4349">
      <w:pPr>
        <w:pStyle w:val="Prrafodelista"/>
        <w:numPr>
          <w:ilvl w:val="0"/>
          <w:numId w:val="31"/>
        </w:numPr>
        <w:spacing w:after="0" w:line="360" w:lineRule="auto"/>
        <w:ind w:left="426"/>
        <w:contextualSpacing w:val="0"/>
        <w:jc w:val="both"/>
      </w:pPr>
      <w:r w:rsidRPr="00F90D24">
        <w:rPr>
          <w:b/>
        </w:rPr>
        <w:t>Códigos de verificación</w:t>
      </w:r>
      <w:r w:rsidRPr="00F90D24">
        <w:t xml:space="preserve"> de las tarjetas: CVV, CVV2, CID. Son 3 o 4 dígitos que aparecen en la tarjeta, lo que obliga a que se tenga la tarjeta presente para poder introducirlo. Sin embargo, si alguien roba o pierde esta tarjeta el ladrón dispondría del código, por lo que, es fácil conseguirlos.</w:t>
      </w:r>
    </w:p>
    <w:p w:rsidR="00E95DC7" w:rsidRPr="00F90D24" w:rsidRDefault="00E95DC7" w:rsidP="00ED4349">
      <w:pPr>
        <w:pStyle w:val="Prrafodelista"/>
        <w:numPr>
          <w:ilvl w:val="0"/>
          <w:numId w:val="31"/>
        </w:numPr>
        <w:spacing w:after="0" w:line="360" w:lineRule="auto"/>
        <w:ind w:left="426"/>
        <w:contextualSpacing w:val="0"/>
        <w:jc w:val="both"/>
      </w:pPr>
      <w:r w:rsidRPr="00F90D24">
        <w:rPr>
          <w:b/>
        </w:rPr>
        <w:t>Listas negras:</w:t>
      </w:r>
      <w:r w:rsidRPr="00F90D24">
        <w:t xml:space="preserve"> consisten en ficheros que contienen datos sobre los que se comprueban las transacciones antes de realizarlas. Estos ficheros incluyen: números de tarjeta que ya han </w:t>
      </w:r>
      <w:r w:rsidRPr="00F90D24">
        <w:lastRenderedPageBreak/>
        <w:t>sido detectados como fraudulentos, direcciones de envío a evitar etc. Se pueden alimentar automáticamente o manualmente.</w:t>
      </w:r>
    </w:p>
    <w:p w:rsidR="00E95DC7" w:rsidRPr="00F90D24" w:rsidRDefault="00E95DC7" w:rsidP="00ED4349">
      <w:pPr>
        <w:pStyle w:val="Prrafodelista"/>
        <w:numPr>
          <w:ilvl w:val="0"/>
          <w:numId w:val="31"/>
        </w:numPr>
        <w:spacing w:after="0" w:line="360" w:lineRule="auto"/>
        <w:ind w:left="426"/>
        <w:contextualSpacing w:val="0"/>
        <w:jc w:val="both"/>
      </w:pPr>
      <w:r w:rsidRPr="00F90D24">
        <w:rPr>
          <w:b/>
        </w:rPr>
        <w:t>Listas Blancas</w:t>
      </w:r>
      <w:r w:rsidRPr="00F90D24">
        <w:t>: son ficheros en los que se han introducido a los clientes más habituales, clientes en los que se confía etc. y que por eso se les permite realizar la transacción sin apenas supervisión. De esta manera se evita la suplantación de identidad.</w:t>
      </w:r>
    </w:p>
    <w:p w:rsidR="00E95DC7" w:rsidRPr="00F90D24" w:rsidRDefault="00E95DC7" w:rsidP="00ED4349">
      <w:pPr>
        <w:pStyle w:val="Prrafodelista"/>
        <w:numPr>
          <w:ilvl w:val="0"/>
          <w:numId w:val="31"/>
        </w:numPr>
        <w:spacing w:after="0" w:line="360" w:lineRule="auto"/>
        <w:ind w:left="426"/>
        <w:contextualSpacing w:val="0"/>
        <w:jc w:val="both"/>
      </w:pPr>
      <w:r w:rsidRPr="00F90D24">
        <w:rPr>
          <w:b/>
        </w:rPr>
        <w:t>Verified by Visa (3DSecure) / Mastercard SecureCard</w:t>
      </w:r>
      <w:r w:rsidRPr="00F90D24">
        <w:t>: estos programas sirven para realizar una segunda validación por parte del cliente una vez se ha realizado el pedido. Se suele pedir un PIN que llega al teléfono móvil del cliente y que después debe introducir, o se salta directamente a la banca electrónica donde el usuario debe introducir su “contraseña” o  “código online”.</w:t>
      </w:r>
    </w:p>
    <w:p w:rsidR="00E95DC7" w:rsidRDefault="00E95DC7" w:rsidP="009D60CD">
      <w:pPr>
        <w:spacing w:after="0" w:line="360" w:lineRule="auto"/>
        <w:ind w:firstLine="284"/>
        <w:jc w:val="both"/>
      </w:pPr>
      <w:r w:rsidRPr="00F90D24">
        <w:rPr>
          <w:b/>
        </w:rPr>
        <w:t xml:space="preserve">En Vinos S.A. se implantará la pasarela de pago, con el código de verificación y el programa 3DSecure/SecureCard así como la implantación de listas negras y blancas para hacer más cómoda la experiencia de compra al consumidor. </w:t>
      </w:r>
      <w:r w:rsidRPr="00F90D24">
        <w:t>Se ha tomado esta decisión, ya que, el volumen de transacciones inicial no será muy elevado y todavía estas listas pueden ser generadas por el personal de la empresa, a medida que el volumen de negocio aumente tendrían que automatizar estos procesos o contratar una persona específica para ello.</w:t>
      </w:r>
    </w:p>
    <w:p w:rsidR="009D60CD" w:rsidRPr="009D60CD" w:rsidRDefault="009D60CD" w:rsidP="009D60CD">
      <w:pPr>
        <w:spacing w:after="0" w:line="360" w:lineRule="auto"/>
        <w:ind w:firstLine="284"/>
        <w:jc w:val="both"/>
        <w:rPr>
          <w:sz w:val="10"/>
          <w:szCs w:val="10"/>
        </w:rPr>
      </w:pPr>
    </w:p>
    <w:p w:rsidR="00F90D24" w:rsidRPr="009D60CD" w:rsidRDefault="00F90D24" w:rsidP="00ED4349">
      <w:pPr>
        <w:pStyle w:val="Prrafodelista"/>
        <w:keepNext/>
        <w:keepLines/>
        <w:numPr>
          <w:ilvl w:val="0"/>
          <w:numId w:val="91"/>
        </w:numPr>
        <w:tabs>
          <w:tab w:val="left" w:pos="993"/>
          <w:tab w:val="left" w:pos="1701"/>
        </w:tabs>
        <w:spacing w:after="0" w:line="360" w:lineRule="auto"/>
        <w:jc w:val="both"/>
        <w:outlineLvl w:val="3"/>
        <w:rPr>
          <w:b/>
          <w:u w:val="single"/>
        </w:rPr>
      </w:pPr>
      <w:r w:rsidRPr="009D60CD">
        <w:rPr>
          <w:b/>
          <w:u w:val="single"/>
        </w:rPr>
        <w:t xml:space="preserve">Herramientas de prevención del fraude en el proceso de revisión de la orden de pedido (Área 2) </w:t>
      </w:r>
    </w:p>
    <w:p w:rsidR="00E95DC7" w:rsidRPr="00F90D24" w:rsidRDefault="00E95DC7" w:rsidP="00ED4349">
      <w:pPr>
        <w:pStyle w:val="Prrafodelista"/>
        <w:numPr>
          <w:ilvl w:val="0"/>
          <w:numId w:val="32"/>
        </w:numPr>
        <w:spacing w:after="0" w:line="360" w:lineRule="auto"/>
        <w:ind w:left="426"/>
        <w:contextualSpacing w:val="0"/>
        <w:jc w:val="both"/>
      </w:pPr>
      <w:r w:rsidRPr="00F90D24">
        <w:rPr>
          <w:b/>
        </w:rPr>
        <w:t>Técnicas y modelos de predicción del riesgo</w:t>
      </w:r>
      <w:r w:rsidRPr="00F90D24">
        <w:t>: aplicaciones que tienen como objetivo tener un modelo definido de una serie de transacciones online con el que contrastar las nuevas transacciones. Se revisan: históricos de pedidos, transacciones que han sido correctas o fraudulentas etc.</w:t>
      </w:r>
    </w:p>
    <w:p w:rsidR="00E95DC7" w:rsidRPr="00F90D24" w:rsidRDefault="00E95DC7" w:rsidP="00ED4349">
      <w:pPr>
        <w:pStyle w:val="Prrafodelista"/>
        <w:numPr>
          <w:ilvl w:val="0"/>
          <w:numId w:val="32"/>
        </w:numPr>
        <w:spacing w:after="0" w:line="360" w:lineRule="auto"/>
        <w:ind w:left="426"/>
        <w:contextualSpacing w:val="0"/>
        <w:jc w:val="both"/>
      </w:pPr>
      <w:r w:rsidRPr="00F90D24">
        <w:rPr>
          <w:b/>
        </w:rPr>
        <w:t>Revisión manual:</w:t>
      </w:r>
      <w:r w:rsidRPr="00F90D24">
        <w:t xml:space="preserve"> se utiliza más en negocios con poco volumen de órdenes de pedido.</w:t>
      </w:r>
    </w:p>
    <w:p w:rsidR="00F90D24" w:rsidRDefault="00E95DC7" w:rsidP="00F90D24">
      <w:pPr>
        <w:spacing w:after="0" w:line="360" w:lineRule="auto"/>
        <w:jc w:val="both"/>
      </w:pPr>
      <w:r w:rsidRPr="00F90D24">
        <w:t>Al tratarse de una empresa pequeña recién iniciada en el comercio electrónico se deduce que el volumen de transacciones no será muy elevado al principio, por lo que, se llevará a cabo mediante revisión manual.</w:t>
      </w:r>
    </w:p>
    <w:p w:rsidR="00CE14A2" w:rsidRPr="00CE14A2" w:rsidRDefault="00CE14A2" w:rsidP="00F90D24">
      <w:pPr>
        <w:spacing w:after="0" w:line="360" w:lineRule="auto"/>
        <w:jc w:val="both"/>
        <w:rPr>
          <w:sz w:val="10"/>
          <w:szCs w:val="10"/>
        </w:rPr>
      </w:pPr>
    </w:p>
    <w:p w:rsidR="00F90D24" w:rsidRPr="009D60CD" w:rsidRDefault="00F90D24" w:rsidP="00ED4349">
      <w:pPr>
        <w:pStyle w:val="Prrafodelista"/>
        <w:numPr>
          <w:ilvl w:val="0"/>
          <w:numId w:val="91"/>
        </w:numPr>
        <w:spacing w:after="0" w:line="360" w:lineRule="auto"/>
        <w:jc w:val="both"/>
        <w:rPr>
          <w:b/>
          <w:u w:val="single"/>
        </w:rPr>
      </w:pPr>
      <w:r w:rsidRPr="009D60CD">
        <w:rPr>
          <w:b/>
          <w:u w:val="single"/>
        </w:rPr>
        <w:t>Proceso de envío de mercancía (fraude en devoluciones- Área 3)</w:t>
      </w:r>
    </w:p>
    <w:p w:rsidR="00E95DC7" w:rsidRPr="00F90D24" w:rsidRDefault="00E95DC7" w:rsidP="00F90D24">
      <w:pPr>
        <w:spacing w:after="0" w:line="360" w:lineRule="auto"/>
        <w:jc w:val="both"/>
      </w:pPr>
      <w:r w:rsidRPr="00F90D24">
        <w:t>Existen ciertas pautas a seguir para prevenir el fraude en las devoluciones:</w:t>
      </w:r>
    </w:p>
    <w:p w:rsidR="00E95DC7" w:rsidRDefault="00E95DC7" w:rsidP="00ED4349">
      <w:pPr>
        <w:pStyle w:val="Prrafodelista"/>
        <w:numPr>
          <w:ilvl w:val="0"/>
          <w:numId w:val="35"/>
        </w:numPr>
        <w:spacing w:after="0" w:line="360" w:lineRule="auto"/>
        <w:ind w:left="426"/>
        <w:contextualSpacing w:val="0"/>
        <w:jc w:val="both"/>
      </w:pPr>
      <w:r w:rsidRPr="00F90D24">
        <w:t>Es conveniente avisar al cliente de la fecha de entrega una vez realice el pedido, si está no puede ser exacta, una fecha estimada. Además, si va haber algún retraso es importante avisar al cliente con antelación para así evitar reclamaciones.</w:t>
      </w:r>
    </w:p>
    <w:p w:rsidR="00CE14A2" w:rsidRDefault="00CE14A2" w:rsidP="00CE14A2">
      <w:pPr>
        <w:spacing w:after="0" w:line="360" w:lineRule="auto"/>
        <w:jc w:val="both"/>
      </w:pPr>
    </w:p>
    <w:p w:rsidR="00CE14A2" w:rsidRPr="00F90D24" w:rsidRDefault="00CE14A2" w:rsidP="00CE14A2">
      <w:pPr>
        <w:spacing w:after="0" w:line="360" w:lineRule="auto"/>
        <w:jc w:val="both"/>
      </w:pPr>
    </w:p>
    <w:p w:rsidR="00E95DC7" w:rsidRPr="00F90D24" w:rsidRDefault="00E95DC7" w:rsidP="00ED4349">
      <w:pPr>
        <w:pStyle w:val="Prrafodelista"/>
        <w:numPr>
          <w:ilvl w:val="0"/>
          <w:numId w:val="35"/>
        </w:numPr>
        <w:spacing w:after="0" w:line="360" w:lineRule="auto"/>
        <w:ind w:left="426"/>
        <w:contextualSpacing w:val="0"/>
        <w:jc w:val="both"/>
      </w:pPr>
      <w:r w:rsidRPr="00F90D24">
        <w:lastRenderedPageBreak/>
        <w:t xml:space="preserve">Lo más eficaz es implantar un sistema de “tracking” de pedidos, es decir, un sistema de seguimiento de pedidos, de esta manera el cliente sabe </w:t>
      </w:r>
      <w:r w:rsidR="00141A37" w:rsidRPr="00F90D24">
        <w:t>dónde</w:t>
      </w:r>
      <w:r w:rsidRPr="00F90D24">
        <w:t xml:space="preserve"> se encuentra el paquete en cada momento, cuando ha salido de las instalaciones y su recorrido, lo que genera mayor confianza y demuestra que el paquete ha sido entregado, para que no exista posibilidad de fraude en la devolución.</w:t>
      </w:r>
    </w:p>
    <w:p w:rsidR="00E95DC7" w:rsidRPr="00F90D24" w:rsidRDefault="00E95DC7" w:rsidP="00ED4349">
      <w:pPr>
        <w:pStyle w:val="Prrafodelista"/>
        <w:numPr>
          <w:ilvl w:val="0"/>
          <w:numId w:val="35"/>
        </w:numPr>
        <w:spacing w:after="0" w:line="360" w:lineRule="auto"/>
        <w:ind w:left="426"/>
        <w:contextualSpacing w:val="0"/>
        <w:jc w:val="both"/>
      </w:pPr>
      <w:r w:rsidRPr="00F90D24">
        <w:t>El artículo real y la descripción en la tienda online deben ser lo más parecidos posibles, para que el cliente no pueda encontrar muchas diferencias entre ambos.</w:t>
      </w:r>
    </w:p>
    <w:p w:rsidR="00E95DC7" w:rsidRPr="00F90D24" w:rsidRDefault="00E95DC7" w:rsidP="00ED4349">
      <w:pPr>
        <w:pStyle w:val="Prrafodelista"/>
        <w:numPr>
          <w:ilvl w:val="0"/>
          <w:numId w:val="35"/>
        </w:numPr>
        <w:spacing w:after="0" w:line="360" w:lineRule="auto"/>
        <w:ind w:left="426"/>
        <w:contextualSpacing w:val="0"/>
        <w:jc w:val="both"/>
      </w:pPr>
      <w:r w:rsidRPr="00F90D24">
        <w:t>Hay que indicar claramente en el apartado de “políticas de la página web” que en casa de que el producto este dañado no se recoja el paquete y sea devuelto inmediatamente a la persona que lo entrega. De esta manera, se evitarán devoluciones por daños falsas.</w:t>
      </w:r>
    </w:p>
    <w:p w:rsidR="00E95DC7" w:rsidRPr="00F90D24" w:rsidRDefault="00E95DC7" w:rsidP="00ED4349">
      <w:pPr>
        <w:pStyle w:val="Prrafodelista"/>
        <w:numPr>
          <w:ilvl w:val="0"/>
          <w:numId w:val="35"/>
        </w:numPr>
        <w:spacing w:after="0" w:line="360" w:lineRule="auto"/>
        <w:ind w:left="426"/>
        <w:contextualSpacing w:val="0"/>
        <w:jc w:val="both"/>
        <w:rPr>
          <w:lang w:val="en-US"/>
        </w:rPr>
      </w:pPr>
      <w:r w:rsidRPr="00F90D24">
        <w:t xml:space="preserve">Establecer en la página web de forma clara y visible las condiciones de devolución por parte del banco donde se tiene contratada la pasarela de pago, así como en PayPal. </w:t>
      </w:r>
      <w:hyperlink r:id="rId38" w:history="1">
        <w:r w:rsidRPr="00F90D24">
          <w:rPr>
            <w:caps/>
            <w:color w:val="0000FF"/>
            <w:u w:val="single"/>
            <w:lang w:val="en-US"/>
          </w:rPr>
          <w:t>https://www.paypal.com/es/cgi-bin/webscr?cmd=xpt/Customer/customerservice/GXOLogin-outside</w:t>
        </w:r>
      </w:hyperlink>
    </w:p>
    <w:p w:rsidR="00E95DC7" w:rsidRPr="009D60CD" w:rsidRDefault="00E95DC7" w:rsidP="00F90D24">
      <w:pPr>
        <w:autoSpaceDE w:val="0"/>
        <w:autoSpaceDN w:val="0"/>
        <w:adjustRightInd w:val="0"/>
        <w:spacing w:after="0" w:line="360" w:lineRule="auto"/>
        <w:jc w:val="both"/>
        <w:rPr>
          <w:caps/>
          <w:color w:val="0000FF"/>
          <w:sz w:val="10"/>
          <w:szCs w:val="10"/>
          <w:u w:val="single"/>
          <w:lang w:val="en-US"/>
        </w:rPr>
      </w:pPr>
    </w:p>
    <w:p w:rsidR="00F90D24" w:rsidRPr="00F90D24" w:rsidRDefault="00F90D24" w:rsidP="00ED4349">
      <w:pPr>
        <w:pStyle w:val="Prrafodelista"/>
        <w:numPr>
          <w:ilvl w:val="0"/>
          <w:numId w:val="91"/>
        </w:numPr>
        <w:autoSpaceDE w:val="0"/>
        <w:autoSpaceDN w:val="0"/>
        <w:adjustRightInd w:val="0"/>
        <w:spacing w:after="0" w:line="360" w:lineRule="auto"/>
        <w:jc w:val="both"/>
        <w:rPr>
          <w:b/>
          <w:bCs/>
          <w:iCs/>
          <w:color w:val="2E74B5"/>
          <w:u w:val="single"/>
        </w:rPr>
      </w:pPr>
      <w:r w:rsidRPr="00F90D24">
        <w:rPr>
          <w:b/>
          <w:bCs/>
          <w:iCs/>
          <w:color w:val="2E74B5"/>
          <w:u w:val="single"/>
        </w:rPr>
        <w:t>Estrategia para implantar el sistema de gestión de fraude en Vinos S.A.</w:t>
      </w:r>
    </w:p>
    <w:p w:rsidR="00E95DC7" w:rsidRPr="00F90D24" w:rsidRDefault="00E95DC7" w:rsidP="009D60CD">
      <w:pPr>
        <w:autoSpaceDE w:val="0"/>
        <w:autoSpaceDN w:val="0"/>
        <w:adjustRightInd w:val="0"/>
        <w:spacing w:after="0" w:line="360" w:lineRule="auto"/>
        <w:ind w:firstLine="284"/>
        <w:jc w:val="both"/>
        <w:rPr>
          <w:bCs/>
          <w:iCs/>
        </w:rPr>
      </w:pPr>
      <w:r w:rsidRPr="00F90D24">
        <w:rPr>
          <w:bCs/>
          <w:iCs/>
        </w:rPr>
        <w:t>Como ya se ha comentado en apartados anteriores, Vinos S.A. es una mediana empresa que comienza su andadura en el mundo online, por lo que, se estima que su volumen de pedidos iniciales no será muy elevado y con una revisión manual, y las indicaciones que se van a plantear a continuación sería suficiente como sistema de gestión de fraude.</w:t>
      </w:r>
    </w:p>
    <w:p w:rsidR="00E95DC7" w:rsidRPr="00F90D24" w:rsidRDefault="00E95DC7" w:rsidP="00ED4349">
      <w:pPr>
        <w:pStyle w:val="Prrafodelista"/>
        <w:numPr>
          <w:ilvl w:val="0"/>
          <w:numId w:val="34"/>
        </w:numPr>
        <w:autoSpaceDE w:val="0"/>
        <w:autoSpaceDN w:val="0"/>
        <w:adjustRightInd w:val="0"/>
        <w:spacing w:after="0" w:line="360" w:lineRule="auto"/>
        <w:contextualSpacing w:val="0"/>
        <w:jc w:val="both"/>
        <w:rPr>
          <w:b/>
          <w:bCs/>
          <w:iCs/>
        </w:rPr>
      </w:pPr>
      <w:r w:rsidRPr="00F90D24">
        <w:rPr>
          <w:b/>
          <w:bCs/>
          <w:iCs/>
        </w:rPr>
        <w:t xml:space="preserve">Intentos de compra: </w:t>
      </w:r>
      <w:r w:rsidRPr="00F90D24">
        <w:rPr>
          <w:bCs/>
          <w:iCs/>
        </w:rPr>
        <w:t>solo se permitirán 3 intentos de compra, una vez realizados los 3 intentos se denegará la operación. Se plantea de esta manera para evitar que el posible estafador realice intentos de prueba y error a partir de programas informáticos que operan con tarjetas falsas.</w:t>
      </w:r>
    </w:p>
    <w:p w:rsidR="00E95DC7" w:rsidRPr="00F90D24" w:rsidRDefault="00E95DC7" w:rsidP="00ED4349">
      <w:pPr>
        <w:pStyle w:val="Prrafodelista"/>
        <w:numPr>
          <w:ilvl w:val="0"/>
          <w:numId w:val="34"/>
        </w:numPr>
        <w:autoSpaceDE w:val="0"/>
        <w:autoSpaceDN w:val="0"/>
        <w:adjustRightInd w:val="0"/>
        <w:spacing w:after="0" w:line="360" w:lineRule="auto"/>
        <w:contextualSpacing w:val="0"/>
        <w:jc w:val="both"/>
        <w:rPr>
          <w:b/>
          <w:bCs/>
          <w:iCs/>
        </w:rPr>
      </w:pPr>
      <w:r w:rsidRPr="00F90D24">
        <w:rPr>
          <w:b/>
          <w:bCs/>
          <w:iCs/>
        </w:rPr>
        <w:t>Geolocalización:</w:t>
      </w:r>
      <w:r w:rsidRPr="00F90D24">
        <w:rPr>
          <w:bCs/>
          <w:iCs/>
        </w:rPr>
        <w:t xml:space="preserve"> se contactará con el cliente si la dirección de facturación y la dirección de entrega son muy diferentes, con el objetivo de que pruebe sus datos y que sus direcciones estén operativas. Además, s</w:t>
      </w:r>
      <w:r w:rsidRPr="00F90D24">
        <w:t>i se dispone de la IP del comprador, se llevará a cabo una comprobación.</w:t>
      </w:r>
    </w:p>
    <w:p w:rsidR="00E95DC7" w:rsidRPr="00F90D24" w:rsidRDefault="00E95DC7" w:rsidP="00ED4349">
      <w:pPr>
        <w:pStyle w:val="Prrafodelista"/>
        <w:numPr>
          <w:ilvl w:val="0"/>
          <w:numId w:val="34"/>
        </w:numPr>
        <w:autoSpaceDE w:val="0"/>
        <w:autoSpaceDN w:val="0"/>
        <w:adjustRightInd w:val="0"/>
        <w:spacing w:after="0" w:line="360" w:lineRule="auto"/>
        <w:contextualSpacing w:val="0"/>
        <w:jc w:val="both"/>
        <w:rPr>
          <w:b/>
          <w:bCs/>
          <w:iCs/>
        </w:rPr>
      </w:pPr>
      <w:r w:rsidRPr="00F90D24">
        <w:rPr>
          <w:b/>
          <w:bCs/>
          <w:iCs/>
        </w:rPr>
        <w:t xml:space="preserve">Cantidad máxima y mínima: </w:t>
      </w:r>
      <w:r w:rsidRPr="00F90D24">
        <w:rPr>
          <w:bCs/>
          <w:iCs/>
        </w:rPr>
        <w:t>se va a configurar una cantidad máxima y mínima para poder realizar la compra teniendo en cuenta el importe del carrito medio, en este caso está cantidad será de 800€ y 15€. Si la tienda online comienza a recibir pedidos habituales de esta cantidad se podría fijar otra mayor.</w:t>
      </w:r>
    </w:p>
    <w:p w:rsidR="00E95DC7" w:rsidRPr="00F90D24" w:rsidRDefault="00E95DC7" w:rsidP="00ED4349">
      <w:pPr>
        <w:pStyle w:val="Prrafodelista"/>
        <w:numPr>
          <w:ilvl w:val="0"/>
          <w:numId w:val="34"/>
        </w:numPr>
        <w:autoSpaceDE w:val="0"/>
        <w:autoSpaceDN w:val="0"/>
        <w:adjustRightInd w:val="0"/>
        <w:spacing w:after="0" w:line="360" w:lineRule="auto"/>
        <w:contextualSpacing w:val="0"/>
        <w:jc w:val="both"/>
        <w:rPr>
          <w:b/>
          <w:bCs/>
          <w:iCs/>
        </w:rPr>
      </w:pPr>
      <w:r w:rsidRPr="00F90D24">
        <w:rPr>
          <w:b/>
          <w:bCs/>
          <w:iCs/>
        </w:rPr>
        <w:t xml:space="preserve">Formas de envío: </w:t>
      </w:r>
      <w:r w:rsidRPr="00F90D24">
        <w:rPr>
          <w:bCs/>
          <w:iCs/>
        </w:rPr>
        <w:t>por  el momento se va evitar el contrareembolso, que normalmente genera mayores fraudes.</w:t>
      </w:r>
    </w:p>
    <w:p w:rsidR="00E95DC7" w:rsidRPr="00F90D24" w:rsidRDefault="001A2B0A" w:rsidP="00ED4349">
      <w:pPr>
        <w:pStyle w:val="Prrafodelista"/>
        <w:numPr>
          <w:ilvl w:val="0"/>
          <w:numId w:val="34"/>
        </w:numPr>
        <w:autoSpaceDE w:val="0"/>
        <w:autoSpaceDN w:val="0"/>
        <w:adjustRightInd w:val="0"/>
        <w:spacing w:after="0" w:line="360" w:lineRule="auto"/>
        <w:contextualSpacing w:val="0"/>
        <w:jc w:val="both"/>
        <w:rPr>
          <w:b/>
          <w:bCs/>
          <w:iCs/>
        </w:rPr>
      </w:pPr>
      <w:r>
        <w:rPr>
          <w:b/>
          <w:bCs/>
          <w:iCs/>
        </w:rPr>
        <w:lastRenderedPageBreak/>
        <w:t xml:space="preserve">Comprador: </w:t>
      </w:r>
      <w:r w:rsidR="00E95DC7" w:rsidRPr="00F90D24">
        <w:rPr>
          <w:bCs/>
          <w:iCs/>
        </w:rPr>
        <w:t>en la medida de lo posible intentar detectar comportamientos de compra que no sean habituales y se conformen como sospechosos, como por ejemplo: consumidor que realiza un pedido de un alto valor de compra, si realiza muchas operaciones en un periodo muy corto de tiempo etc. Además, se irán añadiendo a las listas negras estos clientes y a las listas blancas los clientes más habituales para mejorar la experiencia de compra de estos últimos.</w:t>
      </w:r>
    </w:p>
    <w:p w:rsidR="00E95DC7" w:rsidRPr="00F90D24" w:rsidRDefault="00E95DC7" w:rsidP="00ED4349">
      <w:pPr>
        <w:pStyle w:val="Prrafodelista"/>
        <w:numPr>
          <w:ilvl w:val="0"/>
          <w:numId w:val="34"/>
        </w:numPr>
        <w:autoSpaceDE w:val="0"/>
        <w:autoSpaceDN w:val="0"/>
        <w:adjustRightInd w:val="0"/>
        <w:spacing w:after="0" w:line="360" w:lineRule="auto"/>
        <w:contextualSpacing w:val="0"/>
        <w:jc w:val="both"/>
        <w:rPr>
          <w:b/>
          <w:bCs/>
          <w:iCs/>
        </w:rPr>
      </w:pPr>
      <w:r w:rsidRPr="00F90D24">
        <w:rPr>
          <w:b/>
          <w:bCs/>
          <w:iCs/>
        </w:rPr>
        <w:t xml:space="preserve">Información del cliente: </w:t>
      </w:r>
      <w:r w:rsidRPr="00F90D24">
        <w:rPr>
          <w:bCs/>
          <w:iCs/>
        </w:rPr>
        <w:t>se revisará la información del cliente buscando anomalías, teniendo en cuenta que estas pueden ser muy llamativas o no. Si la duda es muy grande se realizará una llamada telefónica al cliente.</w:t>
      </w:r>
    </w:p>
    <w:p w:rsidR="00E95DC7" w:rsidRPr="00F90D24" w:rsidRDefault="00E95DC7" w:rsidP="00F90D24">
      <w:pPr>
        <w:pStyle w:val="Prrafodelista"/>
        <w:autoSpaceDE w:val="0"/>
        <w:autoSpaceDN w:val="0"/>
        <w:adjustRightInd w:val="0"/>
        <w:spacing w:after="0" w:line="360" w:lineRule="auto"/>
        <w:jc w:val="both"/>
        <w:rPr>
          <w:bCs/>
          <w:iCs/>
        </w:rPr>
      </w:pPr>
      <w:r w:rsidRPr="00F90D24">
        <w:rPr>
          <w:bCs/>
          <w:iCs/>
        </w:rPr>
        <w:t xml:space="preserve">Además, de comprobar sus datos se van a comprobar si las @ de los correos son cuentas verídicas @hotmail.com, @gmail.com etc. Estas últimas son más sospechosas que las cuentas de empresas o cuentas oficiales. </w:t>
      </w:r>
    </w:p>
    <w:p w:rsidR="00E95DC7" w:rsidRPr="00F90D24" w:rsidRDefault="00E95DC7" w:rsidP="00ED4349">
      <w:pPr>
        <w:pStyle w:val="Prrafodelista"/>
        <w:numPr>
          <w:ilvl w:val="0"/>
          <w:numId w:val="34"/>
        </w:numPr>
        <w:autoSpaceDE w:val="0"/>
        <w:autoSpaceDN w:val="0"/>
        <w:adjustRightInd w:val="0"/>
        <w:spacing w:after="0" w:line="360" w:lineRule="auto"/>
        <w:contextualSpacing w:val="0"/>
        <w:jc w:val="both"/>
        <w:rPr>
          <w:b/>
          <w:bCs/>
          <w:iCs/>
        </w:rPr>
      </w:pPr>
      <w:r w:rsidRPr="00F90D24">
        <w:rPr>
          <w:b/>
          <w:bCs/>
          <w:iCs/>
        </w:rPr>
        <w:t xml:space="preserve">Política de devolución: </w:t>
      </w:r>
      <w:r w:rsidRPr="00F90D24">
        <w:rPr>
          <w:bCs/>
          <w:iCs/>
        </w:rPr>
        <w:t>se integrará en la página web de forma clara y visible la política de devolución dejando de forma clara la política que se lleva a cabo, estableciendo que si un producto está dañado en el momento de la entrega se entregue al repartidor, que la empresa no se hará cargo de los gastos de devolución o que no se aceptarán productos dañados o manejados por el cliente.</w:t>
      </w:r>
    </w:p>
    <w:p w:rsidR="00E95DC7" w:rsidRPr="00F90D24" w:rsidRDefault="00E95DC7" w:rsidP="00ED4349">
      <w:pPr>
        <w:pStyle w:val="Prrafodelista"/>
        <w:numPr>
          <w:ilvl w:val="0"/>
          <w:numId w:val="34"/>
        </w:numPr>
        <w:autoSpaceDE w:val="0"/>
        <w:autoSpaceDN w:val="0"/>
        <w:adjustRightInd w:val="0"/>
        <w:spacing w:after="0" w:line="360" w:lineRule="auto"/>
        <w:contextualSpacing w:val="0"/>
        <w:jc w:val="both"/>
        <w:rPr>
          <w:b/>
          <w:bCs/>
          <w:iCs/>
        </w:rPr>
      </w:pPr>
      <w:r w:rsidRPr="00F90D24">
        <w:rPr>
          <w:b/>
          <w:bCs/>
          <w:iCs/>
        </w:rPr>
        <w:t xml:space="preserve">Pasarela de pago: </w:t>
      </w:r>
      <w:r w:rsidRPr="00F90D24">
        <w:rPr>
          <w:bCs/>
          <w:iCs/>
        </w:rPr>
        <w:t xml:space="preserve">se va implantar el método de pago a través de TPV con sistema 3DSecure/SecureCode, para garantizar la compra segura  y autentificar las transacciones del usuario mediante la entidad bancaria. Además, se va estudiar la posibilidad </w:t>
      </w:r>
    </w:p>
    <w:p w:rsidR="00E95DC7" w:rsidRPr="00F90D24" w:rsidRDefault="00E95DC7" w:rsidP="00ED4349">
      <w:pPr>
        <w:pStyle w:val="Prrafodelista"/>
        <w:numPr>
          <w:ilvl w:val="0"/>
          <w:numId w:val="34"/>
        </w:numPr>
        <w:autoSpaceDE w:val="0"/>
        <w:autoSpaceDN w:val="0"/>
        <w:adjustRightInd w:val="0"/>
        <w:spacing w:after="0" w:line="360" w:lineRule="auto"/>
        <w:contextualSpacing w:val="0"/>
        <w:jc w:val="both"/>
        <w:rPr>
          <w:b/>
          <w:bCs/>
          <w:iCs/>
        </w:rPr>
      </w:pPr>
      <w:r w:rsidRPr="00F90D24">
        <w:rPr>
          <w:b/>
          <w:bCs/>
          <w:iCs/>
        </w:rPr>
        <w:t>Seguimiento de pedidos:</w:t>
      </w:r>
      <w:r w:rsidRPr="00F90D24">
        <w:rPr>
          <w:bCs/>
          <w:iCs/>
        </w:rPr>
        <w:t xml:space="preserve"> se va implantar un sistema de seguimiento de pedidos, que muchas veces el operador logístico lo incorpora en los servicios que ofrece, de esta manera, se evita que no existan justificaciones de entrega y que no se puedan demostrar y además anima al cliente a realizar la compra y le da confianza.</w:t>
      </w:r>
    </w:p>
    <w:p w:rsidR="00E95DC7" w:rsidRDefault="00E95DC7" w:rsidP="009D60CD">
      <w:pPr>
        <w:autoSpaceDE w:val="0"/>
        <w:autoSpaceDN w:val="0"/>
        <w:adjustRightInd w:val="0"/>
        <w:spacing w:after="0" w:line="360" w:lineRule="auto"/>
        <w:ind w:firstLine="360"/>
        <w:jc w:val="both"/>
        <w:rPr>
          <w:b/>
          <w:bCs/>
          <w:iCs/>
        </w:rPr>
      </w:pPr>
      <w:r w:rsidRPr="00F90D24">
        <w:rPr>
          <w:b/>
          <w:bCs/>
          <w:iCs/>
        </w:rPr>
        <w:t>Además, se tendrán en cuenta las siguientes pautas para cada tipo de fraude asociado que se ha comentado en el apartado “causas del fraude que afectan a Vinos S.A.”</w:t>
      </w:r>
    </w:p>
    <w:p w:rsidR="009D60CD" w:rsidRPr="009D60CD" w:rsidRDefault="009D60CD" w:rsidP="009D60CD">
      <w:pPr>
        <w:autoSpaceDE w:val="0"/>
        <w:autoSpaceDN w:val="0"/>
        <w:adjustRightInd w:val="0"/>
        <w:spacing w:after="0" w:line="360" w:lineRule="auto"/>
        <w:ind w:firstLine="360"/>
        <w:jc w:val="both"/>
        <w:rPr>
          <w:b/>
          <w:bCs/>
          <w:iCs/>
          <w:sz w:val="10"/>
          <w:szCs w:val="10"/>
        </w:rPr>
      </w:pPr>
    </w:p>
    <w:p w:rsidR="00E95DC7" w:rsidRPr="009D60CD" w:rsidRDefault="00E95DC7" w:rsidP="00ED4349">
      <w:pPr>
        <w:pStyle w:val="Prrafodelista"/>
        <w:numPr>
          <w:ilvl w:val="0"/>
          <w:numId w:val="81"/>
        </w:numPr>
        <w:spacing w:after="0" w:line="360" w:lineRule="auto"/>
        <w:jc w:val="both"/>
        <w:rPr>
          <w:b/>
        </w:rPr>
      </w:pPr>
      <w:r w:rsidRPr="009D60CD">
        <w:rPr>
          <w:b/>
        </w:rPr>
        <w:t>Clean Fraud</w:t>
      </w:r>
    </w:p>
    <w:p w:rsidR="00E95DC7" w:rsidRPr="00F90D24" w:rsidRDefault="00E95DC7" w:rsidP="00F90D24">
      <w:pPr>
        <w:spacing w:after="0" w:line="360" w:lineRule="auto"/>
        <w:jc w:val="both"/>
      </w:pPr>
      <w:r w:rsidRPr="00F90D24">
        <w:t>Se va a realizar de forma habitual una separación de clientes antiguos y nuevos clientes.</w:t>
      </w:r>
      <w:r w:rsidR="009D60CD">
        <w:t xml:space="preserve"> </w:t>
      </w:r>
      <w:r w:rsidRPr="00F90D24">
        <w:t>Se revisarán las transacciones a tiempo real en la medida de lo posible.</w:t>
      </w:r>
      <w:r w:rsidR="009D60CD">
        <w:t xml:space="preserve"> </w:t>
      </w:r>
      <w:r w:rsidRPr="00F90D24">
        <w:t>Si en algún momento se ha detectado algún fraude se revisará para ver cómo ha sido y estar atento a las pautas que se han realizado.</w:t>
      </w:r>
    </w:p>
    <w:p w:rsidR="00E95DC7" w:rsidRPr="009D60CD" w:rsidRDefault="00E95DC7" w:rsidP="00ED4349">
      <w:pPr>
        <w:pStyle w:val="Prrafodelista"/>
        <w:numPr>
          <w:ilvl w:val="0"/>
          <w:numId w:val="81"/>
        </w:numPr>
        <w:spacing w:after="0" w:line="360" w:lineRule="auto"/>
        <w:jc w:val="both"/>
        <w:rPr>
          <w:b/>
        </w:rPr>
      </w:pPr>
      <w:r w:rsidRPr="009D60CD">
        <w:rPr>
          <w:b/>
        </w:rPr>
        <w:t>Apropiación de cuentas</w:t>
      </w:r>
    </w:p>
    <w:p w:rsidR="00E95DC7" w:rsidRPr="00F90D24" w:rsidRDefault="00E95DC7" w:rsidP="00F90D24">
      <w:pPr>
        <w:spacing w:after="0" w:line="360" w:lineRule="auto"/>
        <w:jc w:val="both"/>
        <w:rPr>
          <w:b/>
        </w:rPr>
      </w:pPr>
      <w:r w:rsidRPr="00F90D24">
        <w:lastRenderedPageBreak/>
        <w:t>Cada “x” tiempo, por ejemplo, cada semestre, se va a realizar una revisión de las cuentas activas estudiando su histórico de compras, cambios en la información, desde que dispositivo suelen realizar las compras, desde donde se registró el cliente.</w:t>
      </w:r>
    </w:p>
    <w:p w:rsidR="00E95DC7" w:rsidRPr="009D60CD" w:rsidRDefault="00E95DC7" w:rsidP="00ED4349">
      <w:pPr>
        <w:pStyle w:val="Prrafodelista"/>
        <w:numPr>
          <w:ilvl w:val="0"/>
          <w:numId w:val="81"/>
        </w:numPr>
        <w:spacing w:after="0" w:line="360" w:lineRule="auto"/>
        <w:jc w:val="both"/>
        <w:rPr>
          <w:b/>
        </w:rPr>
      </w:pPr>
      <w:r w:rsidRPr="009D60CD">
        <w:rPr>
          <w:b/>
        </w:rPr>
        <w:t>Devoluciones de cargo</w:t>
      </w:r>
    </w:p>
    <w:p w:rsidR="00E95DC7" w:rsidRPr="00F90D24" w:rsidRDefault="00E95DC7" w:rsidP="00F90D24">
      <w:pPr>
        <w:spacing w:after="0" w:line="360" w:lineRule="auto"/>
        <w:jc w:val="both"/>
        <w:rPr>
          <w:b/>
        </w:rPr>
      </w:pPr>
      <w:r w:rsidRPr="00F90D24">
        <w:t>Se almacenarán los justificantes de pago y de entrega.</w:t>
      </w:r>
    </w:p>
    <w:p w:rsidR="00E95DC7" w:rsidRPr="009D60CD" w:rsidRDefault="00E95DC7" w:rsidP="00ED4349">
      <w:pPr>
        <w:pStyle w:val="Prrafodelista"/>
        <w:numPr>
          <w:ilvl w:val="0"/>
          <w:numId w:val="81"/>
        </w:numPr>
        <w:spacing w:after="0" w:line="360" w:lineRule="auto"/>
        <w:jc w:val="both"/>
        <w:rPr>
          <w:b/>
        </w:rPr>
      </w:pPr>
      <w:r w:rsidRPr="009D60CD">
        <w:rPr>
          <w:b/>
        </w:rPr>
        <w:t>Phising</w:t>
      </w:r>
    </w:p>
    <w:p w:rsidR="00E95DC7" w:rsidRPr="00F90D24" w:rsidRDefault="00E95DC7" w:rsidP="00ED4349">
      <w:pPr>
        <w:pStyle w:val="Prrafodelista"/>
        <w:numPr>
          <w:ilvl w:val="0"/>
          <w:numId w:val="36"/>
        </w:numPr>
        <w:spacing w:after="0" w:line="360" w:lineRule="auto"/>
        <w:jc w:val="both"/>
        <w:rPr>
          <w:b/>
        </w:rPr>
      </w:pPr>
      <w:r w:rsidRPr="00F90D24">
        <w:t xml:space="preserve">Se implementará el firmado Dmarc (Domain-based Message Authentication, Reporting and Conformance”, que protege el dominio de la empresa frente a suplantadores en correos electrónicos, es decir, una forma de validar que es la empresa quien envía los correos electrónicos y no un suplantador. </w:t>
      </w:r>
    </w:p>
    <w:p w:rsidR="00E95DC7" w:rsidRPr="00F90D24" w:rsidRDefault="00E95DC7" w:rsidP="00ED4349">
      <w:pPr>
        <w:pStyle w:val="Prrafodelista"/>
        <w:numPr>
          <w:ilvl w:val="0"/>
          <w:numId w:val="36"/>
        </w:numPr>
        <w:spacing w:after="0" w:line="360" w:lineRule="auto"/>
        <w:jc w:val="both"/>
        <w:rPr>
          <w:b/>
        </w:rPr>
      </w:pPr>
      <w:r w:rsidRPr="00F90D24">
        <w:t>Se debe implementar un registro y llevar a cabo diferentes pasos para conseguirlo.</w:t>
      </w:r>
    </w:p>
    <w:p w:rsidR="00E95DC7" w:rsidRPr="00F95C3B" w:rsidRDefault="000D4EBF" w:rsidP="00ED4349">
      <w:pPr>
        <w:pStyle w:val="Prrafodelista"/>
        <w:numPr>
          <w:ilvl w:val="0"/>
          <w:numId w:val="36"/>
        </w:numPr>
        <w:spacing w:after="0" w:line="360" w:lineRule="auto"/>
        <w:jc w:val="both"/>
        <w:rPr>
          <w:b/>
        </w:rPr>
      </w:pPr>
      <w:hyperlink r:id="rId39" w:history="1">
        <w:r w:rsidR="00E95DC7" w:rsidRPr="00F90D24">
          <w:rPr>
            <w:rStyle w:val="Hipervnculo"/>
            <w:rFonts w:cs="Arial"/>
            <w:shd w:val="clear" w:color="auto" w:fill="FFFFFF"/>
          </w:rPr>
          <w:t>www.dmarc.org</w:t>
        </w:r>
      </w:hyperlink>
    </w:p>
    <w:p w:rsidR="00F95C3B" w:rsidRPr="00F95C3B" w:rsidRDefault="00F95C3B" w:rsidP="00F95C3B">
      <w:pPr>
        <w:spacing w:after="0" w:line="360" w:lineRule="auto"/>
        <w:jc w:val="both"/>
        <w:rPr>
          <w:b/>
        </w:rPr>
      </w:pPr>
    </w:p>
    <w:p w:rsidR="00E95DC7" w:rsidRPr="00141A37" w:rsidRDefault="00E95DC7" w:rsidP="00F95C3B">
      <w:pPr>
        <w:pStyle w:val="Ttulo1"/>
        <w:numPr>
          <w:ilvl w:val="1"/>
          <w:numId w:val="2"/>
        </w:numPr>
        <w:spacing w:before="0" w:line="360" w:lineRule="auto"/>
        <w:jc w:val="both"/>
        <w:rPr>
          <w:rFonts w:asciiTheme="minorHAnsi" w:eastAsia="Times New Roman" w:hAnsiTheme="minorHAnsi"/>
          <w:b/>
          <w:sz w:val="24"/>
          <w:szCs w:val="24"/>
          <w:lang w:eastAsia="es-ES"/>
        </w:rPr>
      </w:pPr>
      <w:bookmarkStart w:id="128" w:name="_Toc449963322"/>
      <w:bookmarkStart w:id="129" w:name="_Toc449977750"/>
      <w:bookmarkStart w:id="130" w:name="_Toc450567501"/>
      <w:r w:rsidRPr="00141A37">
        <w:rPr>
          <w:rFonts w:asciiTheme="minorHAnsi" w:eastAsia="Times New Roman" w:hAnsiTheme="minorHAnsi"/>
          <w:b/>
          <w:sz w:val="24"/>
          <w:szCs w:val="24"/>
          <w:lang w:eastAsia="es-ES"/>
        </w:rPr>
        <w:t>Métodos de Pag</w:t>
      </w:r>
      <w:r w:rsidRPr="00CE14A2">
        <w:rPr>
          <w:rFonts w:asciiTheme="minorHAnsi" w:eastAsia="Times New Roman" w:hAnsiTheme="minorHAnsi"/>
          <w:b/>
          <w:sz w:val="24"/>
          <w:szCs w:val="24"/>
          <w:lang w:eastAsia="es-ES"/>
        </w:rPr>
        <w:t xml:space="preserve">o </w:t>
      </w:r>
      <w:r w:rsidRPr="00141A37">
        <w:rPr>
          <w:rFonts w:asciiTheme="minorHAnsi" w:eastAsia="Times New Roman" w:hAnsiTheme="minorHAnsi"/>
          <w:b/>
          <w:sz w:val="24"/>
          <w:szCs w:val="24"/>
          <w:lang w:eastAsia="es-ES"/>
        </w:rPr>
        <w:t>para Vinos S.A.</w:t>
      </w:r>
      <w:bookmarkEnd w:id="128"/>
      <w:bookmarkEnd w:id="129"/>
      <w:bookmarkEnd w:id="130"/>
    </w:p>
    <w:p w:rsidR="00F95C3B" w:rsidRPr="00CE14A2" w:rsidRDefault="00F95C3B" w:rsidP="00ED4349">
      <w:pPr>
        <w:pStyle w:val="Prrafodelista"/>
        <w:numPr>
          <w:ilvl w:val="0"/>
          <w:numId w:val="92"/>
        </w:numPr>
        <w:spacing w:after="0" w:line="360" w:lineRule="auto"/>
        <w:jc w:val="both"/>
        <w:rPr>
          <w:b/>
          <w:color w:val="2E74B5" w:themeColor="accent1" w:themeShade="BF"/>
          <w:u w:val="single"/>
        </w:rPr>
      </w:pPr>
      <w:r w:rsidRPr="00CE14A2">
        <w:rPr>
          <w:b/>
          <w:color w:val="2E74B5" w:themeColor="accent1" w:themeShade="BF"/>
          <w:u w:val="single"/>
        </w:rPr>
        <w:t>Métodos de pago más utilizados en e-Commerce</w:t>
      </w:r>
    </w:p>
    <w:p w:rsidR="00E95DC7" w:rsidRPr="00141A37" w:rsidRDefault="00E95DC7" w:rsidP="00F95C3B">
      <w:pPr>
        <w:spacing w:after="0" w:line="360" w:lineRule="auto"/>
        <w:ind w:firstLine="284"/>
        <w:jc w:val="both"/>
        <w:rPr>
          <w:b/>
        </w:rPr>
      </w:pPr>
      <w:r w:rsidRPr="00141A37">
        <w:t xml:space="preserve">Atendiendo a las conclusiones extraídas y a los datos que ofrecen los siguientes estudios se llegará a la conclusión de cuáles son los </w:t>
      </w:r>
      <w:r w:rsidRPr="00141A37">
        <w:rPr>
          <w:b/>
        </w:rPr>
        <w:t>métodos de pago más utilizados en e-Commerce en España.</w:t>
      </w:r>
    </w:p>
    <w:p w:rsidR="00E95DC7" w:rsidRPr="00141A37" w:rsidRDefault="00E95DC7" w:rsidP="00ED4349">
      <w:pPr>
        <w:pStyle w:val="Prrafodelista"/>
        <w:numPr>
          <w:ilvl w:val="0"/>
          <w:numId w:val="33"/>
        </w:numPr>
        <w:spacing w:after="0" w:line="360" w:lineRule="auto"/>
        <w:contextualSpacing w:val="0"/>
        <w:jc w:val="both"/>
      </w:pPr>
      <w:r w:rsidRPr="00141A37">
        <w:t>Tecnocom 2015 “Tendencias en medios de pago 2015”</w:t>
      </w:r>
    </w:p>
    <w:p w:rsidR="00E95DC7" w:rsidRPr="00141A37" w:rsidRDefault="00E95DC7" w:rsidP="00ED4349">
      <w:pPr>
        <w:pStyle w:val="Prrafodelista"/>
        <w:numPr>
          <w:ilvl w:val="0"/>
          <w:numId w:val="33"/>
        </w:numPr>
        <w:spacing w:after="0" w:line="360" w:lineRule="auto"/>
        <w:contextualSpacing w:val="0"/>
        <w:jc w:val="both"/>
      </w:pPr>
      <w:r w:rsidRPr="00141A37">
        <w:t>Iab Spain: “Estudio eCommerce 2015”</w:t>
      </w:r>
    </w:p>
    <w:p w:rsidR="00E95DC7" w:rsidRPr="00141A37" w:rsidRDefault="00E95DC7" w:rsidP="00F95C3B">
      <w:pPr>
        <w:spacing w:after="0" w:line="360" w:lineRule="auto"/>
        <w:ind w:firstLine="284"/>
        <w:jc w:val="both"/>
      </w:pPr>
      <w:r w:rsidRPr="00141A37">
        <w:t xml:space="preserve">Según los datos extraídos del </w:t>
      </w:r>
      <w:r w:rsidRPr="00141A37">
        <w:rPr>
          <w:b/>
        </w:rPr>
        <w:t>Tecnocom</w:t>
      </w:r>
      <w:r w:rsidRPr="00141A37">
        <w:t>, el volumen de negocio del comercio electrónico en España ha ido incrementándose progresivamente en los últimos 5 años pasando de 5.572 millones de euros en el año 2011 a 15.891 millones de euros en el año 2014. Teniendo en cuenta este incremento de volumen de negocio no es difícil deducir que la penetración de nuevos métodos de pago online y la seguridad implantando han hecho que esto se produzca.</w:t>
      </w:r>
    </w:p>
    <w:p w:rsidR="00E95DC7" w:rsidRPr="00141A37" w:rsidRDefault="00E95DC7" w:rsidP="00F95C3B">
      <w:pPr>
        <w:spacing w:after="0" w:line="360" w:lineRule="auto"/>
        <w:jc w:val="both"/>
      </w:pPr>
      <w:r w:rsidRPr="00141A37">
        <w:t xml:space="preserve">Según </w:t>
      </w:r>
      <w:r w:rsidRPr="00141A37">
        <w:rPr>
          <w:b/>
        </w:rPr>
        <w:t>Iab Spain</w:t>
      </w:r>
      <w:r w:rsidRPr="00141A37">
        <w:t>, PayPal es la forma de pago más preferida entre los usuarios por la seguridad que ofrece (64%), y la tarjeta de crédito o débito se lleva un 44% por su comodidad a la hora de realizar el pago. Se puede concluir que la forma de pago líder preferida es PayPal con un 64%, seguida de la tarjeta de crédito con un 25%. A destacar, que la forma de pago contrareembolso se está quedando atrás con un 7%.</w:t>
      </w:r>
    </w:p>
    <w:p w:rsidR="00E95DC7" w:rsidRDefault="00E95DC7" w:rsidP="00F95C3B">
      <w:pPr>
        <w:spacing w:after="0" w:line="360" w:lineRule="auto"/>
        <w:jc w:val="center"/>
        <w:rPr>
          <w:rFonts w:asciiTheme="majorHAnsi" w:hAnsiTheme="majorHAnsi"/>
        </w:rPr>
      </w:pPr>
      <w:r>
        <w:rPr>
          <w:rFonts w:asciiTheme="majorHAnsi" w:hAnsiTheme="majorHAnsi"/>
          <w:noProof/>
          <w:lang w:eastAsia="es-ES"/>
        </w:rPr>
        <w:lastRenderedPageBreak/>
        <w:drawing>
          <wp:inline distT="0" distB="0" distL="0" distR="0">
            <wp:extent cx="3260785" cy="182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0785" cy="1828800"/>
                    </a:xfrm>
                    <a:prstGeom prst="rect">
                      <a:avLst/>
                    </a:prstGeom>
                    <a:noFill/>
                    <a:ln>
                      <a:noFill/>
                    </a:ln>
                  </pic:spPr>
                </pic:pic>
              </a:graphicData>
            </a:graphic>
          </wp:inline>
        </w:drawing>
      </w:r>
    </w:p>
    <w:p w:rsidR="00E95DC7" w:rsidRPr="00F95C3B" w:rsidRDefault="00E95DC7" w:rsidP="00F95C3B">
      <w:pPr>
        <w:spacing w:after="0" w:line="360" w:lineRule="auto"/>
        <w:jc w:val="right"/>
        <w:rPr>
          <w:i/>
          <w:sz w:val="16"/>
          <w:szCs w:val="16"/>
        </w:rPr>
      </w:pPr>
      <w:r w:rsidRPr="00F95C3B">
        <w:rPr>
          <w:i/>
          <w:sz w:val="16"/>
          <w:szCs w:val="16"/>
        </w:rPr>
        <w:t>Fuente: IabSpain 2015</w:t>
      </w:r>
    </w:p>
    <w:p w:rsidR="00E95DC7" w:rsidRDefault="00E95DC7" w:rsidP="00F95C3B">
      <w:pPr>
        <w:spacing w:after="0" w:line="360" w:lineRule="auto"/>
        <w:ind w:firstLine="284"/>
        <w:jc w:val="both"/>
      </w:pPr>
      <w:r w:rsidRPr="005F4762">
        <w:t xml:space="preserve">Por su parte, según Tecnocom, los medios de pago más aceptados entre la población española son: </w:t>
      </w:r>
    </w:p>
    <w:p w:rsidR="00141A37" w:rsidRPr="005F4762" w:rsidRDefault="00141A37" w:rsidP="00141A37">
      <w:pPr>
        <w:spacing w:before="60"/>
        <w:jc w:val="center"/>
      </w:pPr>
      <w:r>
        <w:t xml:space="preserve">Tabla </w:t>
      </w:r>
      <w:r w:rsidR="00B854C5">
        <w:t>29</w:t>
      </w:r>
      <w:r>
        <w:t>: Métodos de pago más aceptados</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371"/>
        <w:gridCol w:w="2288"/>
      </w:tblGrid>
      <w:tr w:rsidR="00E95DC7" w:rsidRPr="005F4762" w:rsidTr="00F95C3B">
        <w:trPr>
          <w:tblCellSpacing w:w="20" w:type="dxa"/>
          <w:jc w:val="center"/>
        </w:trPr>
        <w:tc>
          <w:tcPr>
            <w:tcW w:w="2311" w:type="dxa"/>
            <w:shd w:val="clear" w:color="auto" w:fill="auto"/>
            <w:vAlign w:val="center"/>
          </w:tcPr>
          <w:p w:rsidR="00E95DC7" w:rsidRPr="00F95C3B" w:rsidRDefault="00E95DC7" w:rsidP="00F95C3B">
            <w:pPr>
              <w:spacing w:after="0" w:line="240" w:lineRule="auto"/>
              <w:jc w:val="center"/>
              <w:rPr>
                <w:b/>
                <w:sz w:val="20"/>
                <w:szCs w:val="20"/>
              </w:rPr>
            </w:pPr>
            <w:r w:rsidRPr="00F95C3B">
              <w:rPr>
                <w:b/>
                <w:sz w:val="20"/>
                <w:szCs w:val="20"/>
              </w:rPr>
              <w:t>Forma de pago</w:t>
            </w:r>
          </w:p>
        </w:tc>
        <w:tc>
          <w:tcPr>
            <w:tcW w:w="2228" w:type="dxa"/>
            <w:shd w:val="clear" w:color="auto" w:fill="auto"/>
            <w:vAlign w:val="center"/>
          </w:tcPr>
          <w:p w:rsidR="00E95DC7" w:rsidRPr="00F95C3B" w:rsidRDefault="00E95DC7" w:rsidP="00F95C3B">
            <w:pPr>
              <w:spacing w:after="0" w:line="240" w:lineRule="auto"/>
              <w:jc w:val="center"/>
              <w:rPr>
                <w:b/>
                <w:sz w:val="20"/>
                <w:szCs w:val="20"/>
              </w:rPr>
            </w:pPr>
            <w:r w:rsidRPr="00F95C3B">
              <w:rPr>
                <w:b/>
                <w:sz w:val="20"/>
                <w:szCs w:val="20"/>
              </w:rPr>
              <w:t>% Cuota total de ventas</w:t>
            </w:r>
          </w:p>
        </w:tc>
      </w:tr>
      <w:tr w:rsidR="00E95DC7" w:rsidRPr="005F4762" w:rsidTr="00F95C3B">
        <w:trPr>
          <w:tblCellSpacing w:w="20" w:type="dxa"/>
          <w:jc w:val="center"/>
        </w:trPr>
        <w:tc>
          <w:tcPr>
            <w:tcW w:w="2311" w:type="dxa"/>
            <w:shd w:val="clear" w:color="auto" w:fill="auto"/>
            <w:vAlign w:val="center"/>
          </w:tcPr>
          <w:p w:rsidR="00E95DC7" w:rsidRPr="005F4762" w:rsidRDefault="00E95DC7" w:rsidP="00F95C3B">
            <w:pPr>
              <w:spacing w:after="0" w:line="240" w:lineRule="auto"/>
              <w:rPr>
                <w:sz w:val="20"/>
                <w:szCs w:val="20"/>
              </w:rPr>
            </w:pPr>
            <w:r w:rsidRPr="005F4762">
              <w:rPr>
                <w:sz w:val="20"/>
                <w:szCs w:val="20"/>
              </w:rPr>
              <w:t>Tarjeta de crédito</w:t>
            </w:r>
          </w:p>
        </w:tc>
        <w:tc>
          <w:tcPr>
            <w:tcW w:w="2228" w:type="dxa"/>
            <w:shd w:val="clear" w:color="auto" w:fill="auto"/>
            <w:vAlign w:val="center"/>
          </w:tcPr>
          <w:p w:rsidR="00E95DC7" w:rsidRPr="005F4762" w:rsidRDefault="00E95DC7" w:rsidP="00F95C3B">
            <w:pPr>
              <w:spacing w:after="0" w:line="240" w:lineRule="auto"/>
              <w:jc w:val="center"/>
              <w:rPr>
                <w:sz w:val="20"/>
                <w:szCs w:val="20"/>
              </w:rPr>
            </w:pPr>
            <w:r w:rsidRPr="005F4762">
              <w:rPr>
                <w:sz w:val="20"/>
                <w:szCs w:val="20"/>
              </w:rPr>
              <w:t>58.3%</w:t>
            </w:r>
          </w:p>
        </w:tc>
      </w:tr>
      <w:tr w:rsidR="00E95DC7" w:rsidRPr="005F4762" w:rsidTr="00F95C3B">
        <w:trPr>
          <w:tblCellSpacing w:w="20" w:type="dxa"/>
          <w:jc w:val="center"/>
        </w:trPr>
        <w:tc>
          <w:tcPr>
            <w:tcW w:w="2311" w:type="dxa"/>
            <w:shd w:val="clear" w:color="auto" w:fill="auto"/>
            <w:vAlign w:val="center"/>
          </w:tcPr>
          <w:p w:rsidR="00E95DC7" w:rsidRPr="005F4762" w:rsidRDefault="00E95DC7" w:rsidP="00F95C3B">
            <w:pPr>
              <w:spacing w:after="0" w:line="240" w:lineRule="auto"/>
              <w:rPr>
                <w:sz w:val="20"/>
                <w:szCs w:val="20"/>
              </w:rPr>
            </w:pPr>
            <w:r w:rsidRPr="005F4762">
              <w:rPr>
                <w:sz w:val="20"/>
                <w:szCs w:val="20"/>
              </w:rPr>
              <w:t>Tarjeta de débito</w:t>
            </w:r>
          </w:p>
        </w:tc>
        <w:tc>
          <w:tcPr>
            <w:tcW w:w="2228" w:type="dxa"/>
            <w:shd w:val="clear" w:color="auto" w:fill="auto"/>
            <w:vAlign w:val="center"/>
          </w:tcPr>
          <w:p w:rsidR="00E95DC7" w:rsidRPr="005F4762" w:rsidRDefault="00E95DC7" w:rsidP="00F95C3B">
            <w:pPr>
              <w:spacing w:after="0" w:line="240" w:lineRule="auto"/>
              <w:jc w:val="center"/>
              <w:rPr>
                <w:sz w:val="20"/>
                <w:szCs w:val="20"/>
              </w:rPr>
            </w:pPr>
            <w:r w:rsidRPr="005F4762">
              <w:rPr>
                <w:sz w:val="20"/>
                <w:szCs w:val="20"/>
              </w:rPr>
              <w:t>35.1 %</w:t>
            </w:r>
          </w:p>
        </w:tc>
      </w:tr>
      <w:tr w:rsidR="00E95DC7" w:rsidRPr="005F4762" w:rsidTr="00F95C3B">
        <w:trPr>
          <w:tblCellSpacing w:w="20" w:type="dxa"/>
          <w:jc w:val="center"/>
        </w:trPr>
        <w:tc>
          <w:tcPr>
            <w:tcW w:w="2311" w:type="dxa"/>
            <w:shd w:val="clear" w:color="auto" w:fill="auto"/>
            <w:vAlign w:val="center"/>
          </w:tcPr>
          <w:p w:rsidR="00E95DC7" w:rsidRPr="005F4762" w:rsidRDefault="00E95DC7" w:rsidP="00F95C3B">
            <w:pPr>
              <w:spacing w:after="0" w:line="240" w:lineRule="auto"/>
              <w:rPr>
                <w:sz w:val="20"/>
                <w:szCs w:val="20"/>
              </w:rPr>
            </w:pPr>
            <w:r w:rsidRPr="005F4762">
              <w:rPr>
                <w:sz w:val="20"/>
                <w:szCs w:val="20"/>
              </w:rPr>
              <w:t>Transferencias bancarias</w:t>
            </w:r>
          </w:p>
        </w:tc>
        <w:tc>
          <w:tcPr>
            <w:tcW w:w="2228" w:type="dxa"/>
            <w:shd w:val="clear" w:color="auto" w:fill="auto"/>
            <w:vAlign w:val="center"/>
          </w:tcPr>
          <w:p w:rsidR="00E95DC7" w:rsidRPr="005F4762" w:rsidRDefault="00E95DC7" w:rsidP="00F95C3B">
            <w:pPr>
              <w:spacing w:after="0" w:line="240" w:lineRule="auto"/>
              <w:jc w:val="center"/>
              <w:rPr>
                <w:sz w:val="20"/>
                <w:szCs w:val="20"/>
              </w:rPr>
            </w:pPr>
            <w:r w:rsidRPr="005F4762">
              <w:rPr>
                <w:sz w:val="20"/>
                <w:szCs w:val="20"/>
              </w:rPr>
              <w:t>52%</w:t>
            </w:r>
          </w:p>
        </w:tc>
      </w:tr>
      <w:tr w:rsidR="00E95DC7" w:rsidRPr="005F4762" w:rsidTr="00F95C3B">
        <w:trPr>
          <w:tblCellSpacing w:w="20" w:type="dxa"/>
          <w:jc w:val="center"/>
        </w:trPr>
        <w:tc>
          <w:tcPr>
            <w:tcW w:w="2311" w:type="dxa"/>
            <w:shd w:val="clear" w:color="auto" w:fill="auto"/>
            <w:vAlign w:val="center"/>
          </w:tcPr>
          <w:p w:rsidR="00E95DC7" w:rsidRPr="005F4762" w:rsidRDefault="00E95DC7" w:rsidP="00F95C3B">
            <w:pPr>
              <w:spacing w:after="0" w:line="240" w:lineRule="auto"/>
              <w:rPr>
                <w:sz w:val="20"/>
                <w:szCs w:val="20"/>
              </w:rPr>
            </w:pPr>
            <w:r w:rsidRPr="005F4762">
              <w:rPr>
                <w:sz w:val="20"/>
                <w:szCs w:val="20"/>
              </w:rPr>
              <w:t>PayPal</w:t>
            </w:r>
          </w:p>
        </w:tc>
        <w:tc>
          <w:tcPr>
            <w:tcW w:w="2228" w:type="dxa"/>
            <w:shd w:val="clear" w:color="auto" w:fill="auto"/>
            <w:vAlign w:val="center"/>
          </w:tcPr>
          <w:p w:rsidR="00E95DC7" w:rsidRPr="005F4762" w:rsidRDefault="00E95DC7" w:rsidP="00F95C3B">
            <w:pPr>
              <w:spacing w:after="0" w:line="240" w:lineRule="auto"/>
              <w:jc w:val="center"/>
              <w:rPr>
                <w:sz w:val="20"/>
                <w:szCs w:val="20"/>
              </w:rPr>
            </w:pPr>
            <w:r w:rsidRPr="005F4762">
              <w:rPr>
                <w:sz w:val="20"/>
                <w:szCs w:val="20"/>
              </w:rPr>
              <w:t>47.8%</w:t>
            </w:r>
          </w:p>
        </w:tc>
      </w:tr>
    </w:tbl>
    <w:p w:rsidR="00E95DC7" w:rsidRPr="00F95C3B" w:rsidRDefault="00E95DC7" w:rsidP="00F95C3B">
      <w:pPr>
        <w:ind w:firstLine="709"/>
        <w:jc w:val="center"/>
        <w:rPr>
          <w:i/>
          <w:sz w:val="16"/>
          <w:szCs w:val="16"/>
        </w:rPr>
      </w:pPr>
      <w:r w:rsidRPr="00F95C3B">
        <w:rPr>
          <w:i/>
          <w:sz w:val="16"/>
          <w:szCs w:val="16"/>
        </w:rPr>
        <w:t>Fuente: Tecnocom 2015</w:t>
      </w:r>
    </w:p>
    <w:p w:rsidR="00E95DC7" w:rsidRDefault="00E95DC7" w:rsidP="00F95C3B">
      <w:pPr>
        <w:spacing w:after="0" w:line="360" w:lineRule="auto"/>
        <w:ind w:firstLine="284"/>
        <w:jc w:val="both"/>
      </w:pPr>
      <w:r w:rsidRPr="005F4762">
        <w:t xml:space="preserve">Como conclusión, son el </w:t>
      </w:r>
      <w:r w:rsidRPr="00141A37">
        <w:rPr>
          <w:b/>
        </w:rPr>
        <w:t>método tradicional de pago de tarjeta (TPV Virtual), la transferencia bancaria y PayPal</w:t>
      </w:r>
      <w:r w:rsidRPr="005F4762">
        <w:t xml:space="preserve"> los métodos de pago preferidos a la hora de realizar transacciones vía online.</w:t>
      </w:r>
    </w:p>
    <w:p w:rsidR="00F95C3B" w:rsidRPr="00F95C3B" w:rsidRDefault="00F95C3B" w:rsidP="00F95C3B">
      <w:pPr>
        <w:spacing w:after="0" w:line="360" w:lineRule="auto"/>
        <w:ind w:firstLine="284"/>
        <w:jc w:val="both"/>
        <w:rPr>
          <w:sz w:val="10"/>
          <w:szCs w:val="10"/>
        </w:rPr>
      </w:pPr>
    </w:p>
    <w:p w:rsidR="00F95C3B" w:rsidRPr="00CE14A2" w:rsidRDefault="00F95C3B" w:rsidP="00ED4349">
      <w:pPr>
        <w:pStyle w:val="Prrafodelista"/>
        <w:numPr>
          <w:ilvl w:val="0"/>
          <w:numId w:val="93"/>
        </w:numPr>
        <w:spacing w:after="0" w:line="360" w:lineRule="auto"/>
        <w:jc w:val="both"/>
        <w:rPr>
          <w:b/>
          <w:color w:val="2E74B5" w:themeColor="accent1" w:themeShade="BF"/>
          <w:u w:val="single"/>
        </w:rPr>
      </w:pPr>
      <w:r w:rsidRPr="00CE14A2">
        <w:rPr>
          <w:b/>
          <w:color w:val="2E74B5" w:themeColor="accent1" w:themeShade="BF"/>
          <w:u w:val="single"/>
        </w:rPr>
        <w:t>Medios de pago a implementar en Vinos S.A.</w:t>
      </w:r>
    </w:p>
    <w:p w:rsidR="00F95C3B" w:rsidRPr="00F95C3B" w:rsidRDefault="00F95C3B" w:rsidP="00ED4349">
      <w:pPr>
        <w:pStyle w:val="Prrafodelista"/>
        <w:numPr>
          <w:ilvl w:val="0"/>
          <w:numId w:val="81"/>
        </w:numPr>
        <w:spacing w:after="0" w:line="360" w:lineRule="auto"/>
        <w:jc w:val="both"/>
        <w:rPr>
          <w:b/>
        </w:rPr>
      </w:pPr>
      <w:r w:rsidRPr="00F95C3B">
        <w:rPr>
          <w:b/>
        </w:rPr>
        <w:t>TPV virtual</w:t>
      </w:r>
    </w:p>
    <w:p w:rsidR="00E95DC7" w:rsidRPr="00141A37" w:rsidRDefault="00E95DC7" w:rsidP="00F95C3B">
      <w:pPr>
        <w:spacing w:after="0" w:line="360" w:lineRule="auto"/>
        <w:jc w:val="both"/>
      </w:pPr>
      <w:r w:rsidRPr="00141A37">
        <w:t xml:space="preserve">Se va implementar el terminal punto de venta (TPV), para poder realizar transacciones electrónicas con sus clientes. Se integrará un TPV, con salto hacia pasarela de pago del banco </w:t>
      </w:r>
      <w:r w:rsidR="00141A37">
        <w:t xml:space="preserve">con el que opera </w:t>
      </w:r>
      <w:r w:rsidR="00141A37" w:rsidRPr="00F95C3B">
        <w:rPr>
          <w:b/>
        </w:rPr>
        <w:t>Vinos S.A.</w:t>
      </w:r>
      <w:r w:rsidR="00F95C3B">
        <w:t xml:space="preserve"> </w:t>
      </w:r>
      <w:r w:rsidRPr="00141A37">
        <w:t>Los costos de esta implantación ascienden aproximadamente al 0.9% por transacción realizada.</w:t>
      </w:r>
      <w:r w:rsidR="00F95C3B">
        <w:t xml:space="preserve"> </w:t>
      </w:r>
      <w:r w:rsidRPr="00141A37">
        <w:t>La mayor ventaja es que en ningún momento el cliente sale del comercio y por tanto es más fácil que acabe el pago de forma correcta o que en todo caso podamos controlar los posibles problemas dándole otras alternativas de pago.</w:t>
      </w:r>
    </w:p>
    <w:p w:rsidR="00F95C3B" w:rsidRPr="00F95C3B" w:rsidRDefault="00E95DC7" w:rsidP="00ED4349">
      <w:pPr>
        <w:pStyle w:val="Prrafodelista"/>
        <w:keepNext/>
        <w:keepLines/>
        <w:numPr>
          <w:ilvl w:val="0"/>
          <w:numId w:val="81"/>
        </w:numPr>
        <w:tabs>
          <w:tab w:val="left" w:pos="993"/>
          <w:tab w:val="left" w:pos="1701"/>
        </w:tabs>
        <w:spacing w:after="0" w:line="360" w:lineRule="auto"/>
        <w:jc w:val="both"/>
        <w:outlineLvl w:val="3"/>
        <w:rPr>
          <w:b/>
        </w:rPr>
      </w:pPr>
      <w:r w:rsidRPr="00F95C3B">
        <w:rPr>
          <w:b/>
        </w:rPr>
        <w:t xml:space="preserve">PayPal </w:t>
      </w:r>
    </w:p>
    <w:p w:rsidR="00E95DC7" w:rsidRDefault="00A70B5E" w:rsidP="00F95C3B">
      <w:pPr>
        <w:spacing w:after="0" w:line="360" w:lineRule="auto"/>
        <w:jc w:val="both"/>
      </w:pPr>
      <w:r>
        <w:t>E</w:t>
      </w:r>
      <w:r w:rsidR="00E95DC7" w:rsidRPr="00141A37">
        <w:t>s el método de pago exclusivo de internet más extendido en España. Es además el método de pago con menor índice de fraude de la industria online.</w:t>
      </w:r>
      <w:r w:rsidR="00F95C3B">
        <w:t xml:space="preserve"> </w:t>
      </w:r>
      <w:r w:rsidR="00E95DC7" w:rsidRPr="00141A37">
        <w:t>PayPal permite a cualquier usuario con una dirección de correo electrónico enviar y recibir pagos de forma segura usando su tarjeta de débito, crédito o cuenta bancaria.</w:t>
      </w:r>
    </w:p>
    <w:p w:rsidR="00CE14A2" w:rsidRPr="00141A37" w:rsidRDefault="00CE14A2" w:rsidP="00F95C3B">
      <w:pPr>
        <w:spacing w:after="0" w:line="360" w:lineRule="auto"/>
        <w:jc w:val="both"/>
      </w:pPr>
    </w:p>
    <w:p w:rsidR="00E95DC7" w:rsidRPr="00141A37" w:rsidRDefault="00E95DC7" w:rsidP="00A70B5E">
      <w:pPr>
        <w:spacing w:after="0" w:line="360" w:lineRule="auto"/>
        <w:ind w:firstLine="284"/>
        <w:jc w:val="both"/>
      </w:pPr>
      <w:r w:rsidRPr="00141A37">
        <w:lastRenderedPageBreak/>
        <w:t>Para poder usar este medio de pago, primero se solicita una cuenta de vendedor. Una vez que está validada, para llevar a cabo la integración, existen módulos para todas las platafor</w:t>
      </w:r>
      <w:r w:rsidR="00141A37">
        <w:t>mas que se integran con PayPal.</w:t>
      </w:r>
      <w:r w:rsidR="00F95C3B">
        <w:t xml:space="preserve"> N</w:t>
      </w:r>
      <w:r w:rsidRPr="00141A37">
        <w:t>o cobra por recibir dinero de otra cuenta PayPal con saldo pero sí lo hace por recibir dinero de una tarjeta (ver tabla</w:t>
      </w:r>
      <w:r w:rsidR="00141A37">
        <w:t xml:space="preserve"> 22</w:t>
      </w:r>
      <w:r w:rsidRPr="00141A37">
        <w:t xml:space="preserve">). </w:t>
      </w:r>
    </w:p>
    <w:p w:rsidR="00141A37" w:rsidRPr="00141A37" w:rsidRDefault="00141A37" w:rsidP="00141A37">
      <w:pPr>
        <w:jc w:val="center"/>
      </w:pPr>
      <w:r w:rsidRPr="00141A37">
        <w:t xml:space="preserve">Tabla </w:t>
      </w:r>
      <w:r w:rsidR="00B854C5">
        <w:t>30</w:t>
      </w:r>
      <w:r w:rsidRPr="00141A37">
        <w:t>: Tarifas PayPal</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424"/>
        <w:gridCol w:w="2126"/>
      </w:tblGrid>
      <w:tr w:rsidR="00E95DC7" w:rsidRPr="00592DEC" w:rsidTr="00F95C3B">
        <w:trPr>
          <w:tblCellSpacing w:w="20" w:type="dxa"/>
          <w:jc w:val="center"/>
        </w:trPr>
        <w:tc>
          <w:tcPr>
            <w:tcW w:w="3364" w:type="dxa"/>
            <w:shd w:val="clear" w:color="auto" w:fill="auto"/>
          </w:tcPr>
          <w:p w:rsidR="00E95DC7" w:rsidRPr="00F95C3B" w:rsidRDefault="00E95DC7" w:rsidP="00F95C3B">
            <w:pPr>
              <w:spacing w:after="0" w:line="240" w:lineRule="auto"/>
              <w:jc w:val="center"/>
              <w:rPr>
                <w:sz w:val="20"/>
              </w:rPr>
            </w:pPr>
            <w:r w:rsidRPr="00F95C3B">
              <w:rPr>
                <w:sz w:val="20"/>
              </w:rPr>
              <w:t>Pagos de compras recibidos (mensual)</w:t>
            </w:r>
          </w:p>
        </w:tc>
        <w:tc>
          <w:tcPr>
            <w:tcW w:w="2066" w:type="dxa"/>
            <w:shd w:val="clear" w:color="auto" w:fill="auto"/>
          </w:tcPr>
          <w:p w:rsidR="00E95DC7" w:rsidRPr="00F95C3B" w:rsidRDefault="00E95DC7" w:rsidP="00F95C3B">
            <w:pPr>
              <w:spacing w:after="0" w:line="240" w:lineRule="auto"/>
              <w:jc w:val="center"/>
              <w:rPr>
                <w:sz w:val="20"/>
              </w:rPr>
            </w:pPr>
            <w:r w:rsidRPr="00F95C3B">
              <w:rPr>
                <w:sz w:val="20"/>
              </w:rPr>
              <w:t>Tarifa por Transacción</w:t>
            </w:r>
          </w:p>
        </w:tc>
      </w:tr>
      <w:tr w:rsidR="00E95DC7" w:rsidRPr="00592DEC" w:rsidTr="00F95C3B">
        <w:trPr>
          <w:tblCellSpacing w:w="20" w:type="dxa"/>
          <w:jc w:val="center"/>
        </w:trPr>
        <w:tc>
          <w:tcPr>
            <w:tcW w:w="3364" w:type="dxa"/>
            <w:shd w:val="clear" w:color="auto" w:fill="auto"/>
          </w:tcPr>
          <w:p w:rsidR="00E95DC7" w:rsidRPr="00141A37" w:rsidRDefault="00E95DC7" w:rsidP="00F95C3B">
            <w:pPr>
              <w:spacing w:after="0" w:line="240" w:lineRule="auto"/>
              <w:ind w:left="770"/>
              <w:rPr>
                <w:sz w:val="20"/>
              </w:rPr>
            </w:pPr>
            <w:r w:rsidRPr="00141A37">
              <w:rPr>
                <w:sz w:val="20"/>
              </w:rPr>
              <w:t>€0.00 – €2500</w:t>
            </w:r>
          </w:p>
        </w:tc>
        <w:tc>
          <w:tcPr>
            <w:tcW w:w="2066" w:type="dxa"/>
            <w:shd w:val="clear" w:color="auto" w:fill="auto"/>
          </w:tcPr>
          <w:p w:rsidR="00E95DC7" w:rsidRPr="00141A37" w:rsidRDefault="00E95DC7" w:rsidP="00F95C3B">
            <w:pPr>
              <w:spacing w:after="0" w:line="240" w:lineRule="auto"/>
              <w:jc w:val="center"/>
              <w:rPr>
                <w:sz w:val="20"/>
              </w:rPr>
            </w:pPr>
            <w:r w:rsidRPr="00141A37">
              <w:rPr>
                <w:sz w:val="20"/>
              </w:rPr>
              <w:t>3.4% + 0.35</w:t>
            </w:r>
          </w:p>
        </w:tc>
      </w:tr>
      <w:tr w:rsidR="00E95DC7" w:rsidRPr="00592DEC" w:rsidTr="00F95C3B">
        <w:trPr>
          <w:tblCellSpacing w:w="20" w:type="dxa"/>
          <w:jc w:val="center"/>
        </w:trPr>
        <w:tc>
          <w:tcPr>
            <w:tcW w:w="3364" w:type="dxa"/>
            <w:shd w:val="clear" w:color="auto" w:fill="auto"/>
          </w:tcPr>
          <w:p w:rsidR="00E95DC7" w:rsidRPr="00141A37" w:rsidRDefault="00E95DC7" w:rsidP="00F95C3B">
            <w:pPr>
              <w:spacing w:after="0" w:line="240" w:lineRule="auto"/>
              <w:ind w:left="770"/>
              <w:rPr>
                <w:sz w:val="20"/>
              </w:rPr>
            </w:pPr>
            <w:r w:rsidRPr="00141A37">
              <w:rPr>
                <w:sz w:val="20"/>
              </w:rPr>
              <w:t>€2500.01 - €10000</w:t>
            </w:r>
          </w:p>
        </w:tc>
        <w:tc>
          <w:tcPr>
            <w:tcW w:w="2066" w:type="dxa"/>
            <w:shd w:val="clear" w:color="auto" w:fill="auto"/>
          </w:tcPr>
          <w:p w:rsidR="00E95DC7" w:rsidRPr="00141A37" w:rsidRDefault="00E95DC7" w:rsidP="00F95C3B">
            <w:pPr>
              <w:spacing w:after="0" w:line="240" w:lineRule="auto"/>
              <w:jc w:val="center"/>
              <w:rPr>
                <w:sz w:val="20"/>
              </w:rPr>
            </w:pPr>
            <w:r w:rsidRPr="00141A37">
              <w:rPr>
                <w:sz w:val="20"/>
              </w:rPr>
              <w:t>2.9% + 0.35</w:t>
            </w:r>
          </w:p>
        </w:tc>
      </w:tr>
      <w:tr w:rsidR="00E95DC7" w:rsidRPr="00592DEC" w:rsidTr="00F95C3B">
        <w:trPr>
          <w:tblCellSpacing w:w="20" w:type="dxa"/>
          <w:jc w:val="center"/>
        </w:trPr>
        <w:tc>
          <w:tcPr>
            <w:tcW w:w="3364" w:type="dxa"/>
            <w:shd w:val="clear" w:color="auto" w:fill="auto"/>
          </w:tcPr>
          <w:p w:rsidR="00E95DC7" w:rsidRPr="00141A37" w:rsidRDefault="00E95DC7" w:rsidP="00F95C3B">
            <w:pPr>
              <w:spacing w:after="0" w:line="240" w:lineRule="auto"/>
              <w:ind w:left="770"/>
              <w:rPr>
                <w:sz w:val="20"/>
              </w:rPr>
            </w:pPr>
            <w:r w:rsidRPr="00141A37">
              <w:rPr>
                <w:sz w:val="20"/>
              </w:rPr>
              <w:t>€10000.01 - €50000</w:t>
            </w:r>
          </w:p>
        </w:tc>
        <w:tc>
          <w:tcPr>
            <w:tcW w:w="2066" w:type="dxa"/>
            <w:shd w:val="clear" w:color="auto" w:fill="auto"/>
          </w:tcPr>
          <w:p w:rsidR="00E95DC7" w:rsidRPr="00141A37" w:rsidRDefault="00E95DC7" w:rsidP="00F95C3B">
            <w:pPr>
              <w:spacing w:after="0" w:line="240" w:lineRule="auto"/>
              <w:jc w:val="center"/>
              <w:rPr>
                <w:sz w:val="20"/>
              </w:rPr>
            </w:pPr>
            <w:r w:rsidRPr="00141A37">
              <w:rPr>
                <w:sz w:val="20"/>
              </w:rPr>
              <w:t>2.7% + 0.35</w:t>
            </w:r>
          </w:p>
        </w:tc>
      </w:tr>
      <w:tr w:rsidR="00E95DC7" w:rsidRPr="00592DEC" w:rsidTr="00F95C3B">
        <w:trPr>
          <w:tblCellSpacing w:w="20" w:type="dxa"/>
          <w:jc w:val="center"/>
        </w:trPr>
        <w:tc>
          <w:tcPr>
            <w:tcW w:w="3364" w:type="dxa"/>
            <w:shd w:val="clear" w:color="auto" w:fill="auto"/>
          </w:tcPr>
          <w:p w:rsidR="00E95DC7" w:rsidRPr="00141A37" w:rsidRDefault="00E95DC7" w:rsidP="00F95C3B">
            <w:pPr>
              <w:spacing w:after="0" w:line="240" w:lineRule="auto"/>
              <w:ind w:left="770"/>
              <w:rPr>
                <w:sz w:val="20"/>
              </w:rPr>
            </w:pPr>
            <w:r w:rsidRPr="00141A37">
              <w:rPr>
                <w:sz w:val="20"/>
              </w:rPr>
              <w:t>€50000.01 - €100000</w:t>
            </w:r>
          </w:p>
        </w:tc>
        <w:tc>
          <w:tcPr>
            <w:tcW w:w="2066" w:type="dxa"/>
            <w:shd w:val="clear" w:color="auto" w:fill="auto"/>
          </w:tcPr>
          <w:p w:rsidR="00E95DC7" w:rsidRPr="00141A37" w:rsidRDefault="00E95DC7" w:rsidP="00F95C3B">
            <w:pPr>
              <w:spacing w:after="0" w:line="240" w:lineRule="auto"/>
              <w:jc w:val="center"/>
              <w:rPr>
                <w:sz w:val="20"/>
              </w:rPr>
            </w:pPr>
            <w:r w:rsidRPr="00141A37">
              <w:rPr>
                <w:sz w:val="20"/>
              </w:rPr>
              <w:t>2.4% + 0.35</w:t>
            </w:r>
          </w:p>
        </w:tc>
      </w:tr>
      <w:tr w:rsidR="00E95DC7" w:rsidRPr="00592DEC" w:rsidTr="00F95C3B">
        <w:trPr>
          <w:tblCellSpacing w:w="20" w:type="dxa"/>
          <w:jc w:val="center"/>
        </w:trPr>
        <w:tc>
          <w:tcPr>
            <w:tcW w:w="3364" w:type="dxa"/>
            <w:shd w:val="clear" w:color="auto" w:fill="auto"/>
          </w:tcPr>
          <w:p w:rsidR="00E95DC7" w:rsidRPr="00141A37" w:rsidRDefault="00E95DC7" w:rsidP="00F95C3B">
            <w:pPr>
              <w:spacing w:after="0" w:line="240" w:lineRule="auto"/>
              <w:ind w:left="770"/>
              <w:rPr>
                <w:sz w:val="20"/>
              </w:rPr>
            </w:pPr>
            <w:r w:rsidRPr="00141A37">
              <w:rPr>
                <w:sz w:val="20"/>
              </w:rPr>
              <w:t>&gt;€100000.01</w:t>
            </w:r>
          </w:p>
        </w:tc>
        <w:tc>
          <w:tcPr>
            <w:tcW w:w="2066" w:type="dxa"/>
            <w:shd w:val="clear" w:color="auto" w:fill="auto"/>
          </w:tcPr>
          <w:p w:rsidR="00E95DC7" w:rsidRPr="00141A37" w:rsidRDefault="00E95DC7" w:rsidP="00F95C3B">
            <w:pPr>
              <w:spacing w:after="0" w:line="240" w:lineRule="auto"/>
              <w:jc w:val="center"/>
              <w:rPr>
                <w:sz w:val="20"/>
              </w:rPr>
            </w:pPr>
            <w:r w:rsidRPr="00141A37">
              <w:rPr>
                <w:sz w:val="20"/>
              </w:rPr>
              <w:t>1.9% + 0.35</w:t>
            </w:r>
          </w:p>
        </w:tc>
      </w:tr>
    </w:tbl>
    <w:p w:rsidR="00E95DC7" w:rsidRPr="00141A37" w:rsidRDefault="00E95DC7" w:rsidP="00141A37">
      <w:pPr>
        <w:spacing w:before="60"/>
        <w:ind w:firstLine="709"/>
        <w:jc w:val="right"/>
        <w:rPr>
          <w:i/>
          <w:sz w:val="18"/>
          <w:szCs w:val="16"/>
        </w:rPr>
      </w:pPr>
      <w:r w:rsidRPr="00141A37">
        <w:rPr>
          <w:i/>
          <w:sz w:val="18"/>
          <w:szCs w:val="16"/>
        </w:rPr>
        <w:t>Fuente: PayPal</w:t>
      </w:r>
    </w:p>
    <w:p w:rsidR="00F95C3B" w:rsidRPr="00F95C3B" w:rsidRDefault="00F95C3B" w:rsidP="00ED4349">
      <w:pPr>
        <w:pStyle w:val="Prrafodelista"/>
        <w:keepNext/>
        <w:keepLines/>
        <w:numPr>
          <w:ilvl w:val="0"/>
          <w:numId w:val="81"/>
        </w:numPr>
        <w:tabs>
          <w:tab w:val="left" w:pos="993"/>
          <w:tab w:val="left" w:pos="1701"/>
        </w:tabs>
        <w:spacing w:after="0" w:line="360" w:lineRule="auto"/>
        <w:jc w:val="both"/>
        <w:outlineLvl w:val="3"/>
        <w:rPr>
          <w:b/>
          <w:bCs/>
          <w:iCs/>
          <w:color w:val="000000" w:themeColor="text1"/>
        </w:rPr>
      </w:pPr>
      <w:r w:rsidRPr="00F95C3B">
        <w:rPr>
          <w:b/>
          <w:bCs/>
          <w:iCs/>
          <w:color w:val="000000" w:themeColor="text1"/>
        </w:rPr>
        <w:t>Transferencia bancaria</w:t>
      </w:r>
    </w:p>
    <w:p w:rsidR="00E95DC7" w:rsidRDefault="00E95DC7" w:rsidP="00F95C3B">
      <w:pPr>
        <w:spacing w:after="0" w:line="360" w:lineRule="auto"/>
        <w:jc w:val="both"/>
      </w:pPr>
      <w:r w:rsidRPr="00141A37">
        <w:rPr>
          <w:bCs/>
          <w:iCs/>
          <w:color w:val="000000" w:themeColor="text1"/>
        </w:rPr>
        <w:t>Se implantará la posibilidad de realizar pagos mediante transferencia bancaria, ya que, es uno de los métodos má</w:t>
      </w:r>
      <w:r w:rsidR="00141A37" w:rsidRPr="00141A37">
        <w:rPr>
          <w:bCs/>
          <w:iCs/>
          <w:color w:val="000000" w:themeColor="text1"/>
        </w:rPr>
        <w:t xml:space="preserve">s utilizados por los clientes. </w:t>
      </w:r>
      <w:r w:rsidRPr="00141A37">
        <w:t>Además se implantará una herramienta llamada Trustly que permite pagar en tiempo real desde la propia cuenta de banca online del cliente sin dejar el sitio web. Para ello, es suficiente con identificarse con los datos de acceso habituales de la banca online para autorizar el pago.</w:t>
      </w:r>
    </w:p>
    <w:p w:rsidR="007779F6" w:rsidRPr="00141A37" w:rsidRDefault="007779F6" w:rsidP="00F95C3B">
      <w:pPr>
        <w:spacing w:after="0" w:line="360" w:lineRule="auto"/>
        <w:jc w:val="both"/>
      </w:pPr>
    </w:p>
    <w:p w:rsidR="00141A37" w:rsidRPr="00141A37" w:rsidRDefault="00141A37" w:rsidP="007779F6">
      <w:pPr>
        <w:pStyle w:val="Ttulo1"/>
        <w:numPr>
          <w:ilvl w:val="0"/>
          <w:numId w:val="2"/>
        </w:numPr>
        <w:spacing w:before="0" w:line="360" w:lineRule="auto"/>
        <w:ind w:left="0" w:firstLine="0"/>
        <w:jc w:val="both"/>
        <w:rPr>
          <w:rFonts w:asciiTheme="minorHAnsi" w:eastAsia="Times New Roman" w:hAnsiTheme="minorHAnsi"/>
          <w:b/>
          <w:sz w:val="24"/>
          <w:szCs w:val="24"/>
          <w:lang w:eastAsia="es-ES"/>
        </w:rPr>
      </w:pPr>
      <w:bookmarkStart w:id="131" w:name="_Toc449963323"/>
      <w:bookmarkStart w:id="132" w:name="_Toc449977751"/>
      <w:bookmarkStart w:id="133" w:name="_Toc450567502"/>
      <w:r w:rsidRPr="00141A37">
        <w:rPr>
          <w:rFonts w:asciiTheme="minorHAnsi" w:eastAsia="Times New Roman" w:hAnsiTheme="minorHAnsi"/>
          <w:b/>
          <w:sz w:val="24"/>
          <w:szCs w:val="24"/>
          <w:lang w:eastAsia="es-ES"/>
        </w:rPr>
        <w:t>Asesoramiento legal en e-Commerce.</w:t>
      </w:r>
      <w:bookmarkEnd w:id="131"/>
      <w:bookmarkEnd w:id="132"/>
      <w:bookmarkEnd w:id="133"/>
    </w:p>
    <w:p w:rsidR="00141A37" w:rsidRDefault="00141A37" w:rsidP="007779F6">
      <w:pPr>
        <w:autoSpaceDE w:val="0"/>
        <w:autoSpaceDN w:val="0"/>
        <w:adjustRightInd w:val="0"/>
        <w:spacing w:after="0" w:line="360" w:lineRule="auto"/>
        <w:jc w:val="both"/>
      </w:pPr>
      <w:r>
        <w:t>El objetivo de este apartado es analizar la seguridad de los procesos de comercio electrónico de la plataforma y de las medidas tecnológicas implantadas, con el fin de que se garantice que todo el circuito de transacción tengo los niveles de seguridad adecuados y de que se cumpla la reglamentación conforme con el marco legal vigente en cuanto a principios de privacidad, no repudio, autenticación y fiabilidad.</w:t>
      </w:r>
    </w:p>
    <w:p w:rsidR="007779F6" w:rsidRPr="001A3379" w:rsidRDefault="007779F6" w:rsidP="007779F6">
      <w:pPr>
        <w:autoSpaceDE w:val="0"/>
        <w:autoSpaceDN w:val="0"/>
        <w:adjustRightInd w:val="0"/>
        <w:spacing w:after="0" w:line="360" w:lineRule="auto"/>
        <w:jc w:val="both"/>
      </w:pPr>
    </w:p>
    <w:p w:rsidR="00141A37" w:rsidRPr="00817FD1" w:rsidRDefault="00141A37" w:rsidP="007779F6">
      <w:pPr>
        <w:pStyle w:val="Ttulo1"/>
        <w:numPr>
          <w:ilvl w:val="1"/>
          <w:numId w:val="2"/>
        </w:numPr>
        <w:spacing w:before="0" w:line="360" w:lineRule="auto"/>
        <w:jc w:val="both"/>
        <w:rPr>
          <w:rFonts w:asciiTheme="minorHAnsi" w:eastAsia="Times New Roman" w:hAnsiTheme="minorHAnsi"/>
          <w:b/>
          <w:sz w:val="24"/>
          <w:szCs w:val="24"/>
          <w:lang w:eastAsia="es-ES"/>
        </w:rPr>
      </w:pPr>
      <w:bookmarkStart w:id="134" w:name="_Toc449963324"/>
      <w:bookmarkStart w:id="135" w:name="_Toc449977752"/>
      <w:bookmarkStart w:id="136" w:name="_Toc450567503"/>
      <w:r w:rsidRPr="00817FD1">
        <w:rPr>
          <w:rFonts w:asciiTheme="minorHAnsi" w:eastAsia="Times New Roman" w:hAnsiTheme="minorHAnsi"/>
          <w:b/>
          <w:sz w:val="24"/>
          <w:szCs w:val="24"/>
          <w:lang w:eastAsia="es-ES"/>
        </w:rPr>
        <w:t>Seguridad de los procesos de comercio electrónico de la plataforma y de las medidas tecnológicas implantadas</w:t>
      </w:r>
      <w:bookmarkEnd w:id="134"/>
      <w:bookmarkEnd w:id="135"/>
      <w:bookmarkEnd w:id="136"/>
    </w:p>
    <w:p w:rsidR="00F95C3B" w:rsidRPr="00A70B5E" w:rsidRDefault="00F95C3B" w:rsidP="00ED4349">
      <w:pPr>
        <w:pStyle w:val="Prrafodelista"/>
        <w:numPr>
          <w:ilvl w:val="0"/>
          <w:numId w:val="94"/>
        </w:numPr>
        <w:spacing w:after="0" w:line="360" w:lineRule="auto"/>
        <w:jc w:val="both"/>
        <w:rPr>
          <w:rFonts w:eastAsia="Times New Roman" w:cs="Times New Roman"/>
          <w:b/>
          <w:color w:val="2E74B5" w:themeColor="accent1" w:themeShade="BF"/>
          <w:u w:val="single"/>
          <w:lang w:eastAsia="es-ES"/>
        </w:rPr>
      </w:pPr>
      <w:r w:rsidRPr="00A70B5E">
        <w:rPr>
          <w:rFonts w:eastAsia="Times New Roman" w:cs="Times New Roman"/>
          <w:b/>
          <w:color w:val="2E74B5" w:themeColor="accent1" w:themeShade="BF"/>
          <w:u w:val="single"/>
          <w:lang w:eastAsia="es-ES"/>
        </w:rPr>
        <w:t>Medidas de seguridad de la plataforma</w:t>
      </w:r>
    </w:p>
    <w:p w:rsidR="00141A37" w:rsidRDefault="00141A37" w:rsidP="007779F6">
      <w:pPr>
        <w:spacing w:after="0" w:line="360" w:lineRule="auto"/>
        <w:ind w:firstLine="284"/>
        <w:jc w:val="both"/>
        <w:rPr>
          <w:rFonts w:eastAsia="Times New Roman" w:cs="Times New Roman"/>
          <w:lang w:eastAsia="es-ES"/>
        </w:rPr>
      </w:pPr>
      <w:r w:rsidRPr="00DA4CE1">
        <w:rPr>
          <w:rFonts w:eastAsia="Times New Roman" w:cs="Times New Roman"/>
          <w:lang w:eastAsia="es-ES"/>
        </w:rPr>
        <w:t>Con el propósito de conseguir que los datos que se manejan en la plataforma no puedan llegar a ser comprometidos se deben implantar ciertas medidas de seguridad. En comercio electrónico estas medidas son:</w:t>
      </w:r>
    </w:p>
    <w:p w:rsidR="00A70B5E" w:rsidRDefault="00A70B5E" w:rsidP="007779F6">
      <w:pPr>
        <w:spacing w:after="0" w:line="360" w:lineRule="auto"/>
        <w:ind w:firstLine="284"/>
        <w:jc w:val="both"/>
        <w:rPr>
          <w:rFonts w:eastAsia="Times New Roman" w:cs="Times New Roman"/>
          <w:lang w:eastAsia="es-ES"/>
        </w:rPr>
      </w:pPr>
    </w:p>
    <w:p w:rsidR="00A70B5E" w:rsidRPr="00DA4CE1" w:rsidRDefault="00A70B5E" w:rsidP="007779F6">
      <w:pPr>
        <w:spacing w:after="0" w:line="360" w:lineRule="auto"/>
        <w:ind w:firstLine="284"/>
        <w:jc w:val="both"/>
        <w:rPr>
          <w:rFonts w:eastAsia="Times New Roman" w:cs="Times New Roman"/>
          <w:lang w:eastAsia="es-ES"/>
        </w:rPr>
      </w:pPr>
    </w:p>
    <w:p w:rsidR="00141A37" w:rsidRPr="002012DD" w:rsidRDefault="00141A37" w:rsidP="00ED4349">
      <w:pPr>
        <w:pStyle w:val="Prrafodelista"/>
        <w:numPr>
          <w:ilvl w:val="0"/>
          <w:numId w:val="41"/>
        </w:numPr>
        <w:spacing w:after="0" w:line="360" w:lineRule="auto"/>
        <w:ind w:left="426"/>
        <w:contextualSpacing w:val="0"/>
        <w:jc w:val="both"/>
      </w:pPr>
      <w:r w:rsidRPr="002012DD">
        <w:rPr>
          <w:b/>
        </w:rPr>
        <w:lastRenderedPageBreak/>
        <w:t>Sistemas de pagos integrados</w:t>
      </w:r>
      <w:r w:rsidRPr="002012DD">
        <w:t>: integrar en la plataforma sistemas de pago con garantías, garantizando al cliente la integridad, seguridad y confidencialidad de su información. Entre ellos se encuentran: PayPal, pasarelas de pago de la entidad bancaria o las transferencias bancarias.</w:t>
      </w:r>
    </w:p>
    <w:p w:rsidR="00141A37" w:rsidRPr="00817FD1" w:rsidRDefault="00141A37" w:rsidP="00ED4349">
      <w:pPr>
        <w:pStyle w:val="Prrafodelista"/>
        <w:numPr>
          <w:ilvl w:val="0"/>
          <w:numId w:val="41"/>
        </w:numPr>
        <w:spacing w:after="0" w:line="360" w:lineRule="auto"/>
        <w:ind w:left="426"/>
        <w:contextualSpacing w:val="0"/>
        <w:jc w:val="both"/>
        <w:rPr>
          <w:b/>
        </w:rPr>
      </w:pPr>
      <w:r w:rsidRPr="002012DD">
        <w:rPr>
          <w:b/>
        </w:rPr>
        <w:t xml:space="preserve">PCI-DSS </w:t>
      </w:r>
      <w:r w:rsidRPr="002012DD">
        <w:rPr>
          <w:i/>
        </w:rPr>
        <w:t>(Payment Card Industry Data Security Standard)</w:t>
      </w:r>
      <w:r w:rsidRPr="002012DD">
        <w:t>: guía creada por un comité formado por las compañías de tarjetas (débito y crédito) más importante. Esta guía sirve de ayuda a las organizaciones que procesan, almacenan y transmiten datos de titulares de tarjeta a que aseguren dichos datos. Estas compañías deben cumplir con el estándar y validar el cumplimiento de forma periódica.</w:t>
      </w:r>
    </w:p>
    <w:p w:rsidR="00141A37" w:rsidRPr="00DA4CE1" w:rsidRDefault="00141A37" w:rsidP="007779F6">
      <w:pPr>
        <w:spacing w:after="0" w:line="360" w:lineRule="auto"/>
        <w:ind w:left="426"/>
        <w:jc w:val="both"/>
      </w:pPr>
      <w:r w:rsidRPr="002012DD">
        <w:t>La manera de validar este estándar es la realización de un cuestionario provisto por el propio comité de PCI-DSS, solo para empresas que procesan menos de 80.000 transacciones al año. El resto lo validan a través de auditores autorizados.</w:t>
      </w:r>
      <w:r w:rsidR="007779F6">
        <w:t xml:space="preserve"> </w:t>
      </w:r>
      <w:r w:rsidRPr="007779F6">
        <w:rPr>
          <w:b/>
        </w:rPr>
        <w:t>Vinos S.A</w:t>
      </w:r>
      <w:r w:rsidRPr="002012DD">
        <w:t>. va a utilizar como método de pago entre otros la pasarela de pago de una entidad financiera de esta manera no va a guardar ningún tipo de dato asociado y recogerá los datos en su servidor.</w:t>
      </w:r>
    </w:p>
    <w:p w:rsidR="00141A37" w:rsidRPr="007779F6" w:rsidRDefault="00141A37" w:rsidP="00ED4349">
      <w:pPr>
        <w:pStyle w:val="Prrafodelista"/>
        <w:numPr>
          <w:ilvl w:val="0"/>
          <w:numId w:val="42"/>
        </w:numPr>
        <w:spacing w:after="0" w:line="360" w:lineRule="auto"/>
        <w:ind w:left="426"/>
        <w:contextualSpacing w:val="0"/>
        <w:jc w:val="both"/>
        <w:rPr>
          <w:i/>
        </w:rPr>
      </w:pPr>
      <w:r w:rsidRPr="007779F6">
        <w:rPr>
          <w:b/>
        </w:rPr>
        <w:t xml:space="preserve">LOPD </w:t>
      </w:r>
      <w:r w:rsidRPr="007779F6">
        <w:rPr>
          <w:i/>
        </w:rPr>
        <w:t>(Ley Orgánica de Protección de Datos)</w:t>
      </w:r>
      <w:r w:rsidRPr="002012DD">
        <w:t>: garantiza el uso que se hace sobre los datos de cualquier persona.</w:t>
      </w:r>
      <w:r w:rsidR="007779F6">
        <w:t xml:space="preserve"> </w:t>
      </w:r>
      <w:r w:rsidRPr="002012DD">
        <w:t>El Título VIII del Reglamento de desarrollo de la LOPD (RLOPD),</w:t>
      </w:r>
      <w:r w:rsidRPr="007779F6">
        <w:rPr>
          <w:b/>
        </w:rPr>
        <w:t xml:space="preserve"> </w:t>
      </w:r>
      <w:r w:rsidRPr="002012DD">
        <w:t>aprobado por el Real Decreto 1720/2007, de 21 de diciembre, publicado en el BOE (Boletín Oficial del Estado) número 17, de 19 de enero de 2008 establece diversas medidas y entre ellas se encuentra la obligación de elaborar un documento para el personal con acceso a datos de carácter personal con el objetivo de elaborar e implantar la normativa de seguridad.</w:t>
      </w:r>
    </w:p>
    <w:p w:rsidR="007779F6" w:rsidRDefault="007779F6" w:rsidP="007779F6">
      <w:pPr>
        <w:spacing w:after="0" w:line="360" w:lineRule="auto"/>
        <w:jc w:val="both"/>
        <w:rPr>
          <w:rFonts w:eastAsia="Times New Roman" w:cs="Times New Roman"/>
          <w:lang w:eastAsia="es-ES"/>
        </w:rPr>
      </w:pPr>
    </w:p>
    <w:p w:rsidR="007779F6" w:rsidRPr="00A70B5E" w:rsidRDefault="00F95C3B" w:rsidP="00ED4349">
      <w:pPr>
        <w:pStyle w:val="Prrafodelista"/>
        <w:numPr>
          <w:ilvl w:val="0"/>
          <w:numId w:val="94"/>
        </w:numPr>
        <w:spacing w:after="0" w:line="360" w:lineRule="auto"/>
        <w:jc w:val="both"/>
        <w:rPr>
          <w:rFonts w:eastAsia="Times New Roman" w:cs="Times New Roman"/>
          <w:b/>
          <w:color w:val="2E74B5" w:themeColor="accent1" w:themeShade="BF"/>
          <w:u w:val="single"/>
          <w:lang w:eastAsia="es-ES"/>
        </w:rPr>
      </w:pPr>
      <w:r w:rsidRPr="00A70B5E">
        <w:rPr>
          <w:rFonts w:eastAsia="Times New Roman" w:cs="Times New Roman"/>
          <w:b/>
          <w:color w:val="2E74B5" w:themeColor="accent1" w:themeShade="BF"/>
          <w:u w:val="single"/>
          <w:lang w:eastAsia="es-ES"/>
        </w:rPr>
        <w:t>Ley Orgánica de Protección de Datos y Reglamento de Ley Orgánica de Pr</w:t>
      </w:r>
      <w:r w:rsidR="007779F6" w:rsidRPr="00A70B5E">
        <w:rPr>
          <w:rFonts w:eastAsia="Times New Roman" w:cs="Times New Roman"/>
          <w:b/>
          <w:color w:val="2E74B5" w:themeColor="accent1" w:themeShade="BF"/>
          <w:u w:val="single"/>
          <w:lang w:eastAsia="es-ES"/>
        </w:rPr>
        <w:t>otección de Datos</w:t>
      </w:r>
    </w:p>
    <w:p w:rsidR="00141A37" w:rsidRPr="00DA4CE1" w:rsidRDefault="00141A37" w:rsidP="007779F6">
      <w:pPr>
        <w:spacing w:after="0" w:line="360" w:lineRule="auto"/>
        <w:ind w:firstLine="284"/>
        <w:jc w:val="both"/>
        <w:rPr>
          <w:rFonts w:eastAsia="Times New Roman" w:cs="Times New Roman"/>
          <w:lang w:eastAsia="es-ES"/>
        </w:rPr>
      </w:pPr>
      <w:r w:rsidRPr="00DA4CE1">
        <w:rPr>
          <w:rFonts w:eastAsia="Times New Roman" w:cs="Times New Roman"/>
          <w:lang w:eastAsia="es-ES"/>
        </w:rPr>
        <w:t xml:space="preserve">Los ficheros y tratamientos de datos personales exigen ciertas medidas de seguridad que se clasifican en tres niveles: básico, medio y alto. Clasificación que viene determinada por el RLOPD. </w:t>
      </w:r>
      <w:r w:rsidRPr="007779F6">
        <w:rPr>
          <w:rFonts w:eastAsia="Times New Roman" w:cs="Times New Roman"/>
          <w:b/>
          <w:lang w:eastAsia="es-ES"/>
        </w:rPr>
        <w:t>Vinos S.A.</w:t>
      </w:r>
      <w:r w:rsidRPr="00DA4CE1">
        <w:rPr>
          <w:rFonts w:eastAsia="Times New Roman" w:cs="Times New Roman"/>
          <w:lang w:eastAsia="es-ES"/>
        </w:rPr>
        <w:t xml:space="preserve"> debe aplicar estas medidas de seguridad a cada uno de estos niveles en función de los ficheros que vaya incorporando a su base de datos. Como Vinos S.A. no dispone de ningún fichero clasificado como nivel alto o medio solo debe atender a las recomendaciones de nivel básico.</w:t>
      </w:r>
    </w:p>
    <w:p w:rsidR="00141A37" w:rsidRDefault="00141A37" w:rsidP="007779F6">
      <w:pPr>
        <w:spacing w:after="0" w:line="360" w:lineRule="auto"/>
        <w:ind w:firstLine="284"/>
        <w:jc w:val="both"/>
        <w:rPr>
          <w:rFonts w:eastAsia="Times New Roman" w:cs="Times New Roman"/>
          <w:lang w:eastAsia="es-ES"/>
        </w:rPr>
      </w:pPr>
      <w:r w:rsidRPr="00DA4CE1">
        <w:rPr>
          <w:rFonts w:eastAsia="Times New Roman" w:cs="Times New Roman"/>
          <w:lang w:eastAsia="es-ES"/>
        </w:rPr>
        <w:t xml:space="preserve">Dentro del nivel básico se incluyen ficheros que </w:t>
      </w:r>
      <w:r w:rsidR="007779F6" w:rsidRPr="00DA4CE1">
        <w:rPr>
          <w:rFonts w:eastAsia="Times New Roman" w:cs="Times New Roman"/>
          <w:lang w:eastAsia="es-ES"/>
        </w:rPr>
        <w:t>contengan</w:t>
      </w:r>
      <w:r w:rsidRPr="00DA4CE1">
        <w:rPr>
          <w:rFonts w:eastAsia="Times New Roman" w:cs="Times New Roman"/>
          <w:lang w:eastAsia="es-ES"/>
        </w:rPr>
        <w:t xml:space="preserve"> datos de carácter personal. Los ficheros que contienen datos relacionados con la ideología, afiliación sindical, religión, creencias, salud, origen racial o vida sexual </w:t>
      </w:r>
      <w:r>
        <w:rPr>
          <w:rFonts w:eastAsia="Times New Roman" w:cs="Times New Roman"/>
          <w:lang w:eastAsia="es-ES"/>
        </w:rPr>
        <w:t>que se incluyen en ocasiones especiales.</w:t>
      </w:r>
    </w:p>
    <w:p w:rsidR="00817FD1" w:rsidRPr="007779F6" w:rsidRDefault="00817FD1" w:rsidP="007779F6">
      <w:pPr>
        <w:spacing w:after="0" w:line="360" w:lineRule="auto"/>
        <w:jc w:val="both"/>
        <w:rPr>
          <w:rFonts w:eastAsia="Times New Roman" w:cs="Times New Roman"/>
          <w:sz w:val="10"/>
          <w:szCs w:val="10"/>
          <w:lang w:eastAsia="es-ES"/>
        </w:rPr>
      </w:pPr>
    </w:p>
    <w:p w:rsidR="007779F6" w:rsidRPr="00A70B5E" w:rsidRDefault="007779F6" w:rsidP="00ED4349">
      <w:pPr>
        <w:pStyle w:val="Prrafodelista"/>
        <w:numPr>
          <w:ilvl w:val="0"/>
          <w:numId w:val="94"/>
        </w:numPr>
        <w:spacing w:after="0" w:line="360" w:lineRule="auto"/>
        <w:jc w:val="both"/>
        <w:rPr>
          <w:b/>
          <w:color w:val="2E74B5" w:themeColor="accent1" w:themeShade="BF"/>
          <w:u w:val="single"/>
        </w:rPr>
      </w:pPr>
      <w:r w:rsidRPr="00A70B5E">
        <w:rPr>
          <w:b/>
          <w:color w:val="2E74B5" w:themeColor="accent1" w:themeShade="BF"/>
          <w:u w:val="single"/>
        </w:rPr>
        <w:lastRenderedPageBreak/>
        <w:t>Redacción de documentos de seguridad</w:t>
      </w:r>
    </w:p>
    <w:p w:rsidR="00141A37" w:rsidRPr="00DA4CE1" w:rsidRDefault="00141A37" w:rsidP="007779F6">
      <w:pPr>
        <w:spacing w:after="0" w:line="360" w:lineRule="auto"/>
        <w:ind w:firstLine="284"/>
        <w:jc w:val="both"/>
      </w:pPr>
      <w:r w:rsidRPr="007779F6">
        <w:rPr>
          <w:b/>
        </w:rPr>
        <w:t>Vinos S.A.</w:t>
      </w:r>
      <w:r w:rsidRPr="00DA4CE1">
        <w:t xml:space="preserve"> debe tener </w:t>
      </w:r>
      <w:r w:rsidRPr="007779F6">
        <w:t>un documento interno que mantenga siempre actualizado denominado: documento de seguridad</w:t>
      </w:r>
      <w:r w:rsidRPr="00DA4CE1">
        <w:t xml:space="preserve">. Este documento es obligatorio para todos los responsables de ficheros y los que se encarguen de su tratamiento. </w:t>
      </w:r>
    </w:p>
    <w:p w:rsidR="00141A37" w:rsidRPr="00DA4CE1" w:rsidRDefault="00141A37" w:rsidP="007779F6">
      <w:pPr>
        <w:spacing w:after="0" w:line="360" w:lineRule="auto"/>
        <w:jc w:val="both"/>
      </w:pPr>
      <w:r w:rsidRPr="00DA4CE1">
        <w:t xml:space="preserve">Los apartados mínimos que debe incluir el documento de seguridad son los siguientes: </w:t>
      </w:r>
    </w:p>
    <w:p w:rsidR="00141A37" w:rsidRPr="00DA4CE1" w:rsidRDefault="00141A37" w:rsidP="00ED4349">
      <w:pPr>
        <w:numPr>
          <w:ilvl w:val="0"/>
          <w:numId w:val="38"/>
        </w:numPr>
        <w:spacing w:after="0" w:line="360" w:lineRule="auto"/>
        <w:ind w:left="567"/>
        <w:jc w:val="both"/>
      </w:pPr>
      <w:r w:rsidRPr="00DA4CE1">
        <w:t>ámbito de aplicación: especificación detallada de los recursos protegidos;</w:t>
      </w:r>
    </w:p>
    <w:p w:rsidR="00141A37" w:rsidRPr="00DA4CE1" w:rsidRDefault="00141A37" w:rsidP="00ED4349">
      <w:pPr>
        <w:numPr>
          <w:ilvl w:val="0"/>
          <w:numId w:val="38"/>
        </w:numPr>
        <w:spacing w:after="0" w:line="360" w:lineRule="auto"/>
        <w:ind w:left="567"/>
        <w:jc w:val="both"/>
      </w:pPr>
      <w:r w:rsidRPr="00DA4CE1">
        <w:t>medidas, normas, procedimientos, reglas y estándares de seguridad;</w:t>
      </w:r>
    </w:p>
    <w:p w:rsidR="00141A37" w:rsidRPr="00DA4CE1" w:rsidRDefault="00141A37" w:rsidP="00ED4349">
      <w:pPr>
        <w:numPr>
          <w:ilvl w:val="0"/>
          <w:numId w:val="38"/>
        </w:numPr>
        <w:spacing w:after="0" w:line="360" w:lineRule="auto"/>
        <w:ind w:left="567"/>
        <w:jc w:val="both"/>
      </w:pPr>
      <w:r w:rsidRPr="00DA4CE1">
        <w:t>funciones y obligaciones del personal,</w:t>
      </w:r>
    </w:p>
    <w:p w:rsidR="00141A37" w:rsidRPr="00DA4CE1" w:rsidRDefault="00141A37" w:rsidP="00ED4349">
      <w:pPr>
        <w:numPr>
          <w:ilvl w:val="0"/>
          <w:numId w:val="38"/>
        </w:numPr>
        <w:spacing w:after="0" w:line="360" w:lineRule="auto"/>
        <w:ind w:left="567"/>
        <w:jc w:val="both"/>
      </w:pPr>
      <w:r w:rsidRPr="00DA4CE1">
        <w:t>estructura y descripción de los ficheros y sistemas de información;</w:t>
      </w:r>
    </w:p>
    <w:p w:rsidR="00141A37" w:rsidRPr="00DA4CE1" w:rsidRDefault="00141A37" w:rsidP="00ED4349">
      <w:pPr>
        <w:numPr>
          <w:ilvl w:val="0"/>
          <w:numId w:val="38"/>
        </w:numPr>
        <w:spacing w:after="0" w:line="360" w:lineRule="auto"/>
        <w:ind w:left="567"/>
        <w:jc w:val="both"/>
      </w:pPr>
      <w:r w:rsidRPr="00DA4CE1">
        <w:t>procedimiento de notificación, gestión y respuesta ante incidencias;</w:t>
      </w:r>
    </w:p>
    <w:p w:rsidR="00141A37" w:rsidRPr="00DA4CE1" w:rsidRDefault="00141A37" w:rsidP="00ED4349">
      <w:pPr>
        <w:numPr>
          <w:ilvl w:val="0"/>
          <w:numId w:val="38"/>
        </w:numPr>
        <w:spacing w:after="0" w:line="360" w:lineRule="auto"/>
        <w:ind w:left="567"/>
        <w:jc w:val="both"/>
      </w:pPr>
      <w:r w:rsidRPr="00DA4CE1">
        <w:t>procedimiento de copias de respaldo y recuperación de datos;</w:t>
      </w:r>
    </w:p>
    <w:p w:rsidR="00141A37" w:rsidRPr="00DA4CE1" w:rsidRDefault="00141A37" w:rsidP="00ED4349">
      <w:pPr>
        <w:numPr>
          <w:ilvl w:val="0"/>
          <w:numId w:val="38"/>
        </w:numPr>
        <w:spacing w:after="0" w:line="360" w:lineRule="auto"/>
        <w:ind w:left="567"/>
        <w:jc w:val="both"/>
      </w:pPr>
      <w:r w:rsidRPr="00DA4CE1">
        <w:t>medidas adoptadas en el transporte, destrucción y/o reutilización de soportes y documentos.</w:t>
      </w:r>
    </w:p>
    <w:p w:rsidR="00141A37" w:rsidRPr="00A70B5E" w:rsidRDefault="00141A37" w:rsidP="007779F6">
      <w:pPr>
        <w:spacing w:after="0" w:line="360" w:lineRule="auto"/>
        <w:jc w:val="both"/>
        <w:rPr>
          <w:rFonts w:ascii="Cambria" w:hAnsi="Cambria"/>
          <w:sz w:val="10"/>
          <w:szCs w:val="10"/>
        </w:rPr>
      </w:pPr>
    </w:p>
    <w:p w:rsidR="007779F6" w:rsidRPr="00A70B5E" w:rsidRDefault="007779F6" w:rsidP="00ED4349">
      <w:pPr>
        <w:pStyle w:val="Prrafodelista"/>
        <w:numPr>
          <w:ilvl w:val="0"/>
          <w:numId w:val="94"/>
        </w:numPr>
        <w:spacing w:after="0" w:line="360" w:lineRule="auto"/>
        <w:jc w:val="both"/>
        <w:rPr>
          <w:b/>
          <w:color w:val="2E74B5" w:themeColor="accent1" w:themeShade="BF"/>
          <w:u w:val="single"/>
        </w:rPr>
      </w:pPr>
      <w:r w:rsidRPr="00A70B5E">
        <w:rPr>
          <w:b/>
          <w:color w:val="2E74B5" w:themeColor="accent1" w:themeShade="BF"/>
          <w:u w:val="single"/>
        </w:rPr>
        <w:t>Contenido del documento de seguridad de nivel básico</w:t>
      </w:r>
    </w:p>
    <w:p w:rsidR="00141A37" w:rsidRPr="00817FD1" w:rsidRDefault="00141A37" w:rsidP="007779F6">
      <w:pPr>
        <w:spacing w:after="0" w:line="360" w:lineRule="auto"/>
        <w:jc w:val="both"/>
      </w:pPr>
      <w:r w:rsidRPr="00817FD1">
        <w:t xml:space="preserve">Ver “Guía Modelo del Documento de Seguridad” en: </w:t>
      </w:r>
    </w:p>
    <w:p w:rsidR="00141A37" w:rsidRDefault="000D4EBF" w:rsidP="007779F6">
      <w:pPr>
        <w:spacing w:after="0" w:line="360" w:lineRule="auto"/>
      </w:pPr>
      <w:hyperlink r:id="rId41" w:history="1">
        <w:r w:rsidR="00141A37" w:rsidRPr="00817FD1">
          <w:rPr>
            <w:rStyle w:val="Hipervnculo"/>
          </w:rPr>
          <w:t>https://www.agpd.es/portalwebAGPD/canalresponsable/guia_documento/index-ides-idphp.php</w:t>
        </w:r>
      </w:hyperlink>
      <w:bookmarkStart w:id="137" w:name="_Toc424734470"/>
      <w:bookmarkStart w:id="138" w:name="_Toc424734703"/>
      <w:bookmarkStart w:id="139" w:name="_Toc424735113"/>
      <w:bookmarkEnd w:id="137"/>
      <w:bookmarkEnd w:id="138"/>
      <w:bookmarkEnd w:id="139"/>
    </w:p>
    <w:p w:rsidR="00A70B5E" w:rsidRPr="00D7580C" w:rsidRDefault="00A70B5E" w:rsidP="007779F6">
      <w:pPr>
        <w:spacing w:after="0" w:line="360" w:lineRule="auto"/>
      </w:pPr>
    </w:p>
    <w:p w:rsidR="00141A37" w:rsidRPr="007779F6" w:rsidRDefault="00141A37" w:rsidP="007779F6">
      <w:pPr>
        <w:pStyle w:val="Ttulo1"/>
        <w:numPr>
          <w:ilvl w:val="1"/>
          <w:numId w:val="2"/>
        </w:numPr>
        <w:spacing w:before="0" w:line="360" w:lineRule="auto"/>
        <w:jc w:val="both"/>
        <w:rPr>
          <w:rFonts w:asciiTheme="minorHAnsi" w:hAnsiTheme="minorHAnsi"/>
          <w:bCs/>
          <w:sz w:val="22"/>
          <w:szCs w:val="22"/>
        </w:rPr>
      </w:pPr>
      <w:bookmarkStart w:id="140" w:name="_Toc449963325"/>
      <w:bookmarkStart w:id="141" w:name="_Toc449977753"/>
      <w:bookmarkStart w:id="142" w:name="_Toc450567504"/>
      <w:r w:rsidRPr="007779F6">
        <w:rPr>
          <w:rFonts w:asciiTheme="minorHAnsi" w:eastAsia="Times New Roman" w:hAnsiTheme="minorHAnsi"/>
          <w:b/>
          <w:sz w:val="22"/>
          <w:szCs w:val="22"/>
          <w:lang w:eastAsia="es-ES"/>
        </w:rPr>
        <w:t>Agencia Española de Protección de Datos (AEPD)</w:t>
      </w:r>
      <w:bookmarkEnd w:id="140"/>
      <w:bookmarkEnd w:id="141"/>
      <w:bookmarkEnd w:id="142"/>
    </w:p>
    <w:p w:rsidR="00141A37" w:rsidRPr="007779F6" w:rsidRDefault="00141A37" w:rsidP="007779F6">
      <w:pPr>
        <w:spacing w:after="0" w:line="360" w:lineRule="auto"/>
        <w:ind w:firstLine="360"/>
        <w:jc w:val="both"/>
      </w:pPr>
      <w:r w:rsidRPr="007779F6">
        <w:t>Es de obligado cumplimiento inscribir los ficheros en la Agencia Española de Protección  de datos. Esta inscripción se realiza a través del formulario “Nota Simple”, si la empresa dispone de un certificado electrónico lo puede hacer de forma electrónica.</w:t>
      </w:r>
      <w:r w:rsidR="007779F6">
        <w:t xml:space="preserve"> </w:t>
      </w:r>
      <w:r w:rsidRPr="007779F6">
        <w:t xml:space="preserve">Se debe consultar en la página web de la Agencia Española de Protección de datos si esta tiene ficheros de titularidad privada inscritos en la misma. </w:t>
      </w:r>
    </w:p>
    <w:p w:rsidR="00141A37" w:rsidRPr="007779F6" w:rsidRDefault="00141A37" w:rsidP="007779F6">
      <w:pPr>
        <w:spacing w:after="0" w:line="360" w:lineRule="auto"/>
        <w:rPr>
          <w:lang w:val="en-US"/>
        </w:rPr>
      </w:pPr>
      <w:r w:rsidRPr="007779F6">
        <w:rPr>
          <w:b/>
          <w:lang w:val="en-US"/>
        </w:rPr>
        <w:t>Enlace</w:t>
      </w:r>
      <w:r w:rsidRPr="007779F6">
        <w:rPr>
          <w:lang w:val="en-US"/>
        </w:rPr>
        <w:t xml:space="preserve">: </w:t>
      </w:r>
      <w:hyperlink r:id="rId42" w:history="1">
        <w:r w:rsidRPr="007779F6">
          <w:rPr>
            <w:rStyle w:val="Hipervnculo"/>
            <w:lang w:val="en-US"/>
          </w:rPr>
          <w:t>https://www.agpd.es/portalwebAGPD/ficheros_inscritos/titularidad_privada/index-ides-idphp.php</w:t>
        </w:r>
      </w:hyperlink>
    </w:p>
    <w:p w:rsidR="00141A37" w:rsidRPr="007779F6" w:rsidRDefault="00141A37" w:rsidP="007779F6">
      <w:pPr>
        <w:spacing w:after="0" w:line="360" w:lineRule="auto"/>
        <w:ind w:firstLine="360"/>
      </w:pPr>
      <w:r w:rsidRPr="007779F6">
        <w:rPr>
          <w:b/>
        </w:rPr>
        <w:t>Vinos S.A</w:t>
      </w:r>
      <w:r w:rsidRPr="007779F6">
        <w:t>. cumple con la normativa, ya que, tiene 3 ficheros inscritos:</w:t>
      </w:r>
    </w:p>
    <w:p w:rsidR="00141A37" w:rsidRPr="007779F6" w:rsidRDefault="00141A37" w:rsidP="00ED4349">
      <w:pPr>
        <w:pStyle w:val="Prrafodelista"/>
        <w:numPr>
          <w:ilvl w:val="0"/>
          <w:numId w:val="43"/>
        </w:numPr>
        <w:spacing w:after="0" w:line="360" w:lineRule="auto"/>
        <w:contextualSpacing w:val="0"/>
        <w:jc w:val="both"/>
      </w:pPr>
      <w:r w:rsidRPr="007779F6">
        <w:rPr>
          <w:b/>
        </w:rPr>
        <w:t>Clientes</w:t>
      </w:r>
      <w:r w:rsidRPr="007779F6">
        <w:t>: permite llevar la gestión de las ventas y los cobros de la empresa.</w:t>
      </w:r>
    </w:p>
    <w:p w:rsidR="00141A37" w:rsidRPr="007779F6" w:rsidRDefault="00141A37" w:rsidP="00ED4349">
      <w:pPr>
        <w:pStyle w:val="Prrafodelista"/>
        <w:numPr>
          <w:ilvl w:val="0"/>
          <w:numId w:val="43"/>
        </w:numPr>
        <w:spacing w:after="0" w:line="360" w:lineRule="auto"/>
        <w:contextualSpacing w:val="0"/>
        <w:jc w:val="both"/>
      </w:pPr>
      <w:r w:rsidRPr="007779F6">
        <w:rPr>
          <w:b/>
        </w:rPr>
        <w:t>DNI Clientes</w:t>
      </w:r>
      <w:r w:rsidRPr="007779F6">
        <w:t>: permite escanear los DNI de los clientes par adjuntarlos a su ficha comercial.</w:t>
      </w:r>
    </w:p>
    <w:p w:rsidR="00141A37" w:rsidRPr="007779F6" w:rsidRDefault="00141A37" w:rsidP="00ED4349">
      <w:pPr>
        <w:pStyle w:val="Prrafodelista"/>
        <w:numPr>
          <w:ilvl w:val="0"/>
          <w:numId w:val="43"/>
        </w:numPr>
        <w:spacing w:after="0" w:line="360" w:lineRule="auto"/>
        <w:contextualSpacing w:val="0"/>
        <w:jc w:val="both"/>
      </w:pPr>
      <w:r w:rsidRPr="007779F6">
        <w:rPr>
          <w:b/>
        </w:rPr>
        <w:t>Proveedores:</w:t>
      </w:r>
      <w:r w:rsidRPr="007779F6">
        <w:t xml:space="preserve"> permite gestionar las compras de la empresa. </w:t>
      </w:r>
      <w:bookmarkStart w:id="143" w:name="_Toc339437938"/>
    </w:p>
    <w:p w:rsidR="00141A37" w:rsidRPr="007779F6" w:rsidRDefault="00141A37" w:rsidP="007779F6">
      <w:pPr>
        <w:pStyle w:val="Ttulo1"/>
        <w:numPr>
          <w:ilvl w:val="1"/>
          <w:numId w:val="2"/>
        </w:numPr>
        <w:spacing w:before="0" w:line="360" w:lineRule="auto"/>
        <w:jc w:val="both"/>
        <w:rPr>
          <w:rFonts w:asciiTheme="minorHAnsi" w:eastAsia="Times New Roman" w:hAnsiTheme="minorHAnsi"/>
          <w:b/>
          <w:sz w:val="22"/>
          <w:szCs w:val="22"/>
          <w:lang w:eastAsia="es-ES"/>
        </w:rPr>
      </w:pPr>
      <w:bookmarkStart w:id="144" w:name="_Toc449963326"/>
      <w:bookmarkStart w:id="145" w:name="_Toc449977754"/>
      <w:bookmarkStart w:id="146" w:name="_Toc450567505"/>
      <w:r w:rsidRPr="007779F6">
        <w:rPr>
          <w:rFonts w:asciiTheme="minorHAnsi" w:eastAsia="Times New Roman" w:hAnsiTheme="minorHAnsi"/>
          <w:b/>
          <w:sz w:val="22"/>
          <w:szCs w:val="22"/>
          <w:lang w:eastAsia="es-ES"/>
        </w:rPr>
        <w:lastRenderedPageBreak/>
        <w:t>Normativas de Publicidad y Comunicaciones Comerciales: Normativa vigente     sobre LSSI</w:t>
      </w:r>
      <w:bookmarkEnd w:id="143"/>
      <w:r w:rsidRPr="007779F6">
        <w:rPr>
          <w:rFonts w:asciiTheme="minorHAnsi" w:eastAsia="Times New Roman" w:hAnsiTheme="minorHAnsi"/>
          <w:b/>
          <w:sz w:val="22"/>
          <w:szCs w:val="22"/>
          <w:lang w:eastAsia="es-ES"/>
        </w:rPr>
        <w:t>-CE</w:t>
      </w:r>
      <w:bookmarkEnd w:id="144"/>
      <w:bookmarkEnd w:id="145"/>
      <w:bookmarkEnd w:id="146"/>
    </w:p>
    <w:p w:rsidR="00141A37" w:rsidRPr="007779F6" w:rsidRDefault="00141A37" w:rsidP="007779F6">
      <w:pPr>
        <w:spacing w:after="0" w:line="360" w:lineRule="auto"/>
        <w:ind w:firstLine="360"/>
        <w:jc w:val="both"/>
      </w:pPr>
      <w:r w:rsidRPr="007779F6">
        <w:rPr>
          <w:b/>
        </w:rPr>
        <w:t>Vinos S.A.</w:t>
      </w:r>
      <w:r w:rsidRPr="007779F6">
        <w:t xml:space="preserve"> debe cumplir ciertos puntos que establece la Ley 34/002 de Servicios de la Sociedad de la Información y comercio electrónico (LSSI),  publicado en el número 166 del BOE (Boletín Oficial del Estado) el 12 de julio del año 2002. Entre ellos, los más importantes, artículo 21 y artículo 22.</w:t>
      </w:r>
    </w:p>
    <w:p w:rsidR="00141A37" w:rsidRPr="007779F6" w:rsidRDefault="00141A37" w:rsidP="007779F6">
      <w:pPr>
        <w:spacing w:after="0" w:line="360" w:lineRule="auto"/>
        <w:jc w:val="both"/>
      </w:pPr>
      <w:r w:rsidRPr="007779F6">
        <w:rPr>
          <w:b/>
        </w:rPr>
        <w:t xml:space="preserve">Artículo 21. </w:t>
      </w:r>
      <w:r w:rsidRPr="007779F6">
        <w:t>Prohibición de comunicaciones comerciales realizadas a través de correo electrónico o medios de comunicación electrónica equivalentes.</w:t>
      </w:r>
    </w:p>
    <w:p w:rsidR="00141A37" w:rsidRPr="007779F6" w:rsidRDefault="00141A37" w:rsidP="007779F6">
      <w:pPr>
        <w:spacing w:after="0" w:line="360" w:lineRule="auto"/>
        <w:jc w:val="both"/>
      </w:pPr>
      <w:bookmarkStart w:id="147" w:name="_Toc339437940"/>
      <w:r w:rsidRPr="007779F6">
        <w:rPr>
          <w:b/>
        </w:rPr>
        <w:t xml:space="preserve">Artículo 22. </w:t>
      </w:r>
      <w:r w:rsidRPr="007779F6">
        <w:t>Derechos de los destinatarios de servicios.</w:t>
      </w:r>
    </w:p>
    <w:p w:rsidR="00141A37" w:rsidRPr="007779F6" w:rsidRDefault="007779F6" w:rsidP="007779F6">
      <w:pPr>
        <w:spacing w:after="0" w:line="360" w:lineRule="auto"/>
        <w:jc w:val="both"/>
        <w:rPr>
          <w:lang w:val="en-US"/>
        </w:rPr>
      </w:pPr>
      <w:r w:rsidRPr="007779F6">
        <w:rPr>
          <w:b/>
          <w:lang w:val="en-US"/>
        </w:rPr>
        <w:t>Enlace</w:t>
      </w:r>
      <w:r w:rsidRPr="007779F6">
        <w:rPr>
          <w:lang w:val="en-US"/>
        </w:rPr>
        <w:t>:</w:t>
      </w:r>
      <w:r w:rsidR="00141A37" w:rsidRPr="007779F6">
        <w:rPr>
          <w:lang w:val="en-US"/>
        </w:rPr>
        <w:t xml:space="preserve"> </w:t>
      </w:r>
      <w:hyperlink r:id="rId43" w:history="1">
        <w:r w:rsidR="00141A37" w:rsidRPr="007779F6">
          <w:rPr>
            <w:rStyle w:val="Hipervnculo"/>
            <w:lang w:val="en-US"/>
          </w:rPr>
          <w:t>https://www.boe.es/buscar/act.php?id=BOE-A-2002-13758</w:t>
        </w:r>
      </w:hyperlink>
    </w:p>
    <w:p w:rsidR="00141A37" w:rsidRPr="00817FD1" w:rsidRDefault="00141A37" w:rsidP="00817FD1">
      <w:pPr>
        <w:pStyle w:val="Ttulo1"/>
        <w:numPr>
          <w:ilvl w:val="1"/>
          <w:numId w:val="2"/>
        </w:numPr>
        <w:jc w:val="both"/>
        <w:rPr>
          <w:rFonts w:asciiTheme="minorHAnsi" w:eastAsia="Times New Roman" w:hAnsiTheme="minorHAnsi"/>
          <w:b/>
          <w:sz w:val="24"/>
          <w:szCs w:val="24"/>
          <w:lang w:eastAsia="es-ES"/>
        </w:rPr>
      </w:pPr>
      <w:bookmarkStart w:id="148" w:name="_Toc449963327"/>
      <w:bookmarkStart w:id="149" w:name="_Toc449977755"/>
      <w:bookmarkStart w:id="150" w:name="_Toc450567506"/>
      <w:r w:rsidRPr="00817FD1">
        <w:rPr>
          <w:rFonts w:asciiTheme="minorHAnsi" w:eastAsia="Times New Roman" w:hAnsiTheme="minorHAnsi"/>
          <w:b/>
          <w:sz w:val="24"/>
          <w:szCs w:val="24"/>
          <w:lang w:eastAsia="es-ES"/>
        </w:rPr>
        <w:t>Sellos de seguridad y confianza</w:t>
      </w:r>
      <w:bookmarkEnd w:id="148"/>
      <w:bookmarkEnd w:id="149"/>
      <w:bookmarkEnd w:id="150"/>
      <w:r w:rsidRPr="00817FD1">
        <w:rPr>
          <w:rFonts w:asciiTheme="minorHAnsi" w:eastAsia="Times New Roman" w:hAnsiTheme="minorHAnsi"/>
          <w:b/>
          <w:sz w:val="24"/>
          <w:szCs w:val="24"/>
          <w:lang w:eastAsia="es-ES"/>
        </w:rPr>
        <w:t xml:space="preserve"> </w:t>
      </w:r>
    </w:p>
    <w:p w:rsidR="00141A37" w:rsidRDefault="00141A37" w:rsidP="00627DFA">
      <w:pPr>
        <w:spacing w:after="0" w:line="360" w:lineRule="auto"/>
        <w:ind w:firstLine="360"/>
        <w:jc w:val="both"/>
      </w:pPr>
      <w:r w:rsidRPr="002B6662">
        <w:t>Uno de los principales motivos de compra del usuario en internet es la confianza en la tienda online, así lo confirma el estudio de Junio de 2015 realizado por Iab Spain “Estudio e</w:t>
      </w:r>
      <w:r>
        <w:t>-</w:t>
      </w:r>
      <w:r w:rsidRPr="002B6662">
        <w:t>Commerce 2015”.  Como se puede observar en la siguiente imagen para el 68% de la muestra del estudio uno de los motivos principales de compras es la confianza que le transmita la web.</w:t>
      </w:r>
    </w:p>
    <w:p w:rsidR="00141A37" w:rsidRPr="002B6662" w:rsidRDefault="00141A37" w:rsidP="00141A37">
      <w:pPr>
        <w:jc w:val="both"/>
      </w:pPr>
    </w:p>
    <w:p w:rsidR="00141A37" w:rsidRDefault="00141A37" w:rsidP="00141A37">
      <w:pPr>
        <w:jc w:val="center"/>
        <w:rPr>
          <w:rFonts w:ascii="Cambria" w:hAnsi="Cambria"/>
        </w:rPr>
      </w:pPr>
      <w:r>
        <w:rPr>
          <w:rFonts w:ascii="Cambria" w:hAnsi="Cambria"/>
          <w:noProof/>
          <w:lang w:eastAsia="es-ES"/>
        </w:rPr>
        <w:drawing>
          <wp:inline distT="0" distB="0" distL="0" distR="0">
            <wp:extent cx="3174270" cy="2024578"/>
            <wp:effectExtent l="19050" t="0" r="7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3502" cy="2024088"/>
                    </a:xfrm>
                    <a:prstGeom prst="rect">
                      <a:avLst/>
                    </a:prstGeom>
                    <a:noFill/>
                    <a:ln>
                      <a:noFill/>
                    </a:ln>
                  </pic:spPr>
                </pic:pic>
              </a:graphicData>
            </a:graphic>
          </wp:inline>
        </w:drawing>
      </w:r>
    </w:p>
    <w:p w:rsidR="00141A37" w:rsidRPr="00817FD1" w:rsidRDefault="00141A37" w:rsidP="00141A37">
      <w:pPr>
        <w:jc w:val="center"/>
        <w:rPr>
          <w:i/>
          <w:sz w:val="20"/>
        </w:rPr>
      </w:pPr>
      <w:r w:rsidRPr="00817FD1">
        <w:rPr>
          <w:i/>
          <w:sz w:val="20"/>
        </w:rPr>
        <w:t>Fuente: Iab Spain- Junio 2015</w:t>
      </w:r>
    </w:p>
    <w:p w:rsidR="00141A37" w:rsidRPr="007779F6" w:rsidRDefault="00141A37" w:rsidP="00627DFA">
      <w:pPr>
        <w:spacing w:after="0" w:line="360" w:lineRule="auto"/>
        <w:ind w:firstLine="284"/>
        <w:jc w:val="both"/>
      </w:pPr>
      <w:r w:rsidRPr="007779F6">
        <w:t xml:space="preserve">La implantación de sellos en el site web incrementan la confianza y la seguridad del sitio web, </w:t>
      </w:r>
      <w:r w:rsidRPr="007779F6">
        <w:rPr>
          <w:b/>
        </w:rPr>
        <w:t>Vinos S.A.</w:t>
      </w:r>
      <w:r w:rsidRPr="007779F6">
        <w:t xml:space="preserve"> va a implantar algunos de los sellos que existen:</w:t>
      </w:r>
    </w:p>
    <w:p w:rsidR="007779F6" w:rsidRPr="00A70B5E" w:rsidRDefault="007779F6" w:rsidP="00ED4349">
      <w:pPr>
        <w:pStyle w:val="Prrafodelista"/>
        <w:numPr>
          <w:ilvl w:val="0"/>
          <w:numId w:val="95"/>
        </w:numPr>
        <w:spacing w:after="0" w:line="360" w:lineRule="auto"/>
        <w:jc w:val="both"/>
        <w:rPr>
          <w:b/>
          <w:color w:val="2E74B5" w:themeColor="accent1" w:themeShade="BF"/>
          <w:u w:val="single"/>
        </w:rPr>
      </w:pPr>
      <w:r w:rsidRPr="00A70B5E">
        <w:rPr>
          <w:b/>
          <w:color w:val="2E74B5" w:themeColor="accent1" w:themeShade="BF"/>
          <w:u w:val="single"/>
        </w:rPr>
        <w:t>Sello de fiabilidad</w:t>
      </w:r>
    </w:p>
    <w:p w:rsidR="00141A37" w:rsidRDefault="00141A37" w:rsidP="00627DFA">
      <w:pPr>
        <w:spacing w:after="0" w:line="360" w:lineRule="auto"/>
        <w:ind w:firstLine="360"/>
        <w:jc w:val="both"/>
      </w:pPr>
      <w:r w:rsidRPr="002B6662">
        <w:t xml:space="preserve">Los sellos de fiabilidad son aquellos sellos que </w:t>
      </w:r>
      <w:r w:rsidRPr="00627DFA">
        <w:t>responden por la identidad de la compañía</w:t>
      </w:r>
      <w:r w:rsidRPr="002B6662">
        <w:t>. Es decir, aseguran que la empresa es la que dice ser. Sin embargo, esta clase de sellos no aseguran que los datos que se recogen sean tratados de forma correcta ni que se vaya a ofrecer un buen servicio.</w:t>
      </w:r>
    </w:p>
    <w:p w:rsidR="00A70B5E" w:rsidRDefault="00A70B5E" w:rsidP="00627DFA">
      <w:pPr>
        <w:spacing w:after="0" w:line="360" w:lineRule="auto"/>
        <w:ind w:firstLine="360"/>
        <w:jc w:val="both"/>
      </w:pPr>
    </w:p>
    <w:p w:rsidR="00A70B5E" w:rsidRPr="002B6662" w:rsidRDefault="00A70B5E" w:rsidP="00627DFA">
      <w:pPr>
        <w:spacing w:after="0" w:line="360" w:lineRule="auto"/>
        <w:ind w:firstLine="360"/>
        <w:jc w:val="both"/>
      </w:pPr>
    </w:p>
    <w:p w:rsidR="007779F6" w:rsidRPr="00A70B5E" w:rsidRDefault="007779F6" w:rsidP="00ED4349">
      <w:pPr>
        <w:pStyle w:val="Prrafodelista"/>
        <w:numPr>
          <w:ilvl w:val="0"/>
          <w:numId w:val="95"/>
        </w:numPr>
        <w:spacing w:after="0" w:line="360" w:lineRule="auto"/>
        <w:jc w:val="both"/>
        <w:rPr>
          <w:b/>
          <w:color w:val="2E74B5" w:themeColor="accent1" w:themeShade="BF"/>
          <w:u w:val="single"/>
        </w:rPr>
      </w:pPr>
      <w:r w:rsidRPr="00A70B5E">
        <w:rPr>
          <w:b/>
          <w:color w:val="2E74B5" w:themeColor="accent1" w:themeShade="BF"/>
          <w:u w:val="single"/>
        </w:rPr>
        <w:lastRenderedPageBreak/>
        <w:t>Sello de seguridad</w:t>
      </w:r>
    </w:p>
    <w:p w:rsidR="00141A37" w:rsidRDefault="00141A37" w:rsidP="00627DFA">
      <w:pPr>
        <w:spacing w:after="0" w:line="360" w:lineRule="auto"/>
        <w:ind w:firstLine="360"/>
        <w:jc w:val="both"/>
      </w:pPr>
      <w:r w:rsidRPr="002B6662">
        <w:t xml:space="preserve">La finalidad de los sellos de seguridad es </w:t>
      </w:r>
      <w:r w:rsidRPr="00627DFA">
        <w:t>validar que la web tiene un el certificado SSL (Sello de Sitio Seguro)</w:t>
      </w:r>
      <w:r w:rsidRPr="002B6662">
        <w:t xml:space="preserve"> activo. Este sello garantiza que el site ha sido verificado y clasificado como seguro.</w:t>
      </w:r>
      <w:r w:rsidR="00627DFA">
        <w:t xml:space="preserve"> </w:t>
      </w:r>
      <w:r w:rsidRPr="002B6662">
        <w:t>Se utilizan certificados SSL a la hora de recoger datos de la tarjeta bancaria para efectuar pagos online y en la zona privada de los clientes donde se recogen datos personales, indicando que estos han sido encriptados.</w:t>
      </w:r>
    </w:p>
    <w:p w:rsidR="00141A37" w:rsidRPr="002B6662" w:rsidRDefault="00141A37" w:rsidP="00627DFA">
      <w:pPr>
        <w:spacing w:after="0" w:line="360" w:lineRule="auto"/>
        <w:ind w:firstLine="360"/>
        <w:jc w:val="both"/>
      </w:pPr>
      <w:r w:rsidRPr="002B6662">
        <w:t>Estos certificados son emitidos por autoridades de certificación, que en el caso de las tiendas online el navegador reconoce y por tanto indica que la sesión de navegación es cifrada. Sobre estos certificados hay diferencias en cuanto al nivel de encriptación (128 bits, 256 bits.), el nivel de validación y la marca. En cuanto a la encriptación, 128 bits es el mínimo exigible, aunque siempre que sea posible se aconseja 256 bits.</w:t>
      </w:r>
    </w:p>
    <w:p w:rsidR="00141A37" w:rsidRPr="002B6662" w:rsidRDefault="00141A37" w:rsidP="00627DFA">
      <w:pPr>
        <w:spacing w:after="0" w:line="360" w:lineRule="auto"/>
        <w:jc w:val="both"/>
      </w:pPr>
      <w:r w:rsidRPr="002B6662">
        <w:t>Para validar la identidad de la empresa es necesario un certificado SSL extendido (Extended Validation SSL)</w:t>
      </w:r>
      <w:r w:rsidR="00627DFA">
        <w:t xml:space="preserve">. </w:t>
      </w:r>
      <w:r w:rsidRPr="002B6662">
        <w:t>Los navegadores reaccionan de diferente manera a este tipo de certificados, añadiendo al conocido candado una barra verde en la URL que indica el hecho de identidad de empresa comprobada.</w:t>
      </w:r>
    </w:p>
    <w:p w:rsidR="00141A37" w:rsidRPr="002B6662" w:rsidRDefault="00141A37" w:rsidP="00627DFA">
      <w:pPr>
        <w:autoSpaceDE w:val="0"/>
        <w:autoSpaceDN w:val="0"/>
        <w:adjustRightInd w:val="0"/>
        <w:spacing w:after="0" w:line="360" w:lineRule="auto"/>
        <w:jc w:val="center"/>
        <w:rPr>
          <w:rFonts w:cs="Calibri"/>
        </w:rPr>
      </w:pPr>
      <w:r w:rsidRPr="002B6662">
        <w:rPr>
          <w:noProof/>
          <w:lang w:eastAsia="es-ES"/>
        </w:rPr>
        <w:drawing>
          <wp:inline distT="0" distB="0" distL="0" distR="0">
            <wp:extent cx="2952750" cy="3524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2750" cy="352425"/>
                    </a:xfrm>
                    <a:prstGeom prst="rect">
                      <a:avLst/>
                    </a:prstGeom>
                    <a:noFill/>
                    <a:ln>
                      <a:noFill/>
                    </a:ln>
                  </pic:spPr>
                </pic:pic>
              </a:graphicData>
            </a:graphic>
          </wp:inline>
        </w:drawing>
      </w:r>
    </w:p>
    <w:p w:rsidR="00141A37" w:rsidRPr="002B6662" w:rsidRDefault="00141A37" w:rsidP="00E338A5">
      <w:pPr>
        <w:spacing w:after="0" w:line="360" w:lineRule="auto"/>
        <w:ind w:firstLine="360"/>
        <w:jc w:val="both"/>
      </w:pPr>
      <w:r w:rsidRPr="002B6662">
        <w:t>A la hora de seleccionar por quien va a ser certificada la página web de Vinos S.A., se han tenido en cuenta dos factores fundamentales:</w:t>
      </w:r>
      <w:r w:rsidR="00627DFA">
        <w:t xml:space="preserve"> relación profesionalidad, precio, y c</w:t>
      </w:r>
      <w:r w:rsidRPr="002B6662">
        <w:t>onocimiento de la marca y el sello por el consumidor.</w:t>
      </w:r>
    </w:p>
    <w:p w:rsidR="00141A37" w:rsidRPr="00627DFA" w:rsidRDefault="00141A37" w:rsidP="00ED4349">
      <w:pPr>
        <w:pStyle w:val="Prrafodelista"/>
        <w:numPr>
          <w:ilvl w:val="0"/>
          <w:numId w:val="81"/>
        </w:numPr>
        <w:jc w:val="both"/>
        <w:rPr>
          <w:b/>
        </w:rPr>
      </w:pPr>
      <w:r w:rsidRPr="00627DFA">
        <w:rPr>
          <w:b/>
        </w:rPr>
        <w:t>Comparativa empresas que ofrecen certificados SSL</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205"/>
        <w:gridCol w:w="3331"/>
        <w:gridCol w:w="2924"/>
      </w:tblGrid>
      <w:tr w:rsidR="00141A37" w:rsidRPr="002B6662" w:rsidTr="00627DFA">
        <w:trPr>
          <w:trHeight w:val="193"/>
          <w:tblCellSpacing w:w="20" w:type="dxa"/>
          <w:jc w:val="center"/>
        </w:trPr>
        <w:tc>
          <w:tcPr>
            <w:tcW w:w="2145" w:type="dxa"/>
            <w:shd w:val="clear" w:color="auto" w:fill="auto"/>
            <w:vAlign w:val="center"/>
          </w:tcPr>
          <w:p w:rsidR="00141A37" w:rsidRPr="00627DFA" w:rsidRDefault="00141A37" w:rsidP="00627DFA">
            <w:pPr>
              <w:spacing w:after="0" w:line="240" w:lineRule="auto"/>
              <w:jc w:val="center"/>
              <w:rPr>
                <w:b/>
                <w:sz w:val="20"/>
                <w:szCs w:val="20"/>
              </w:rPr>
            </w:pPr>
            <w:r w:rsidRPr="00627DFA">
              <w:rPr>
                <w:b/>
                <w:sz w:val="20"/>
                <w:szCs w:val="20"/>
              </w:rPr>
              <w:t>THAWTE</w:t>
            </w:r>
          </w:p>
        </w:tc>
        <w:tc>
          <w:tcPr>
            <w:tcW w:w="3261" w:type="dxa"/>
            <w:shd w:val="clear" w:color="auto" w:fill="auto"/>
            <w:vAlign w:val="center"/>
          </w:tcPr>
          <w:p w:rsidR="00141A37" w:rsidRPr="00627DFA" w:rsidRDefault="00141A37" w:rsidP="00627DFA">
            <w:pPr>
              <w:spacing w:after="0" w:line="240" w:lineRule="auto"/>
              <w:jc w:val="center"/>
              <w:rPr>
                <w:b/>
                <w:sz w:val="20"/>
                <w:szCs w:val="20"/>
              </w:rPr>
            </w:pPr>
            <w:r w:rsidRPr="00627DFA">
              <w:rPr>
                <w:b/>
                <w:sz w:val="20"/>
                <w:szCs w:val="20"/>
              </w:rPr>
              <w:t xml:space="preserve">VERISIGN/SYMANTEC </w:t>
            </w:r>
          </w:p>
        </w:tc>
        <w:tc>
          <w:tcPr>
            <w:tcW w:w="2864" w:type="dxa"/>
            <w:shd w:val="clear" w:color="auto" w:fill="auto"/>
            <w:vAlign w:val="center"/>
          </w:tcPr>
          <w:p w:rsidR="00141A37" w:rsidRPr="00627DFA" w:rsidRDefault="00141A37" w:rsidP="00627DFA">
            <w:pPr>
              <w:spacing w:after="0" w:line="240" w:lineRule="auto"/>
              <w:jc w:val="center"/>
              <w:rPr>
                <w:b/>
                <w:sz w:val="20"/>
                <w:szCs w:val="20"/>
              </w:rPr>
            </w:pPr>
            <w:r w:rsidRPr="00627DFA">
              <w:rPr>
                <w:b/>
                <w:sz w:val="20"/>
                <w:szCs w:val="20"/>
              </w:rPr>
              <w:t>GODADDY</w:t>
            </w:r>
          </w:p>
        </w:tc>
      </w:tr>
      <w:tr w:rsidR="00141A37" w:rsidRPr="002B6662" w:rsidTr="00627DFA">
        <w:trPr>
          <w:trHeight w:val="1154"/>
          <w:tblCellSpacing w:w="20" w:type="dxa"/>
          <w:jc w:val="center"/>
        </w:trPr>
        <w:tc>
          <w:tcPr>
            <w:tcW w:w="2145" w:type="dxa"/>
            <w:shd w:val="clear" w:color="auto" w:fill="auto"/>
            <w:vAlign w:val="center"/>
          </w:tcPr>
          <w:p w:rsidR="00141A37" w:rsidRPr="002B6662" w:rsidRDefault="00141A37" w:rsidP="00627DFA">
            <w:pPr>
              <w:spacing w:after="0" w:line="240" w:lineRule="auto"/>
              <w:jc w:val="center"/>
            </w:pPr>
            <w:r w:rsidRPr="002B6662">
              <w:rPr>
                <w:noProof/>
                <w:lang w:eastAsia="es-ES"/>
              </w:rPr>
              <w:drawing>
                <wp:inline distT="0" distB="0" distL="0" distR="0">
                  <wp:extent cx="762000" cy="6762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2000" cy="676275"/>
                          </a:xfrm>
                          <a:prstGeom prst="rect">
                            <a:avLst/>
                          </a:prstGeom>
                          <a:noFill/>
                          <a:ln>
                            <a:noFill/>
                          </a:ln>
                        </pic:spPr>
                      </pic:pic>
                    </a:graphicData>
                  </a:graphic>
                </wp:inline>
              </w:drawing>
            </w:r>
          </w:p>
        </w:tc>
        <w:tc>
          <w:tcPr>
            <w:tcW w:w="3261" w:type="dxa"/>
            <w:shd w:val="clear" w:color="auto" w:fill="auto"/>
            <w:vAlign w:val="center"/>
          </w:tcPr>
          <w:p w:rsidR="00141A37" w:rsidRPr="002B6662" w:rsidRDefault="00141A37" w:rsidP="00627DFA">
            <w:pPr>
              <w:spacing w:after="0" w:line="240" w:lineRule="auto"/>
              <w:jc w:val="center"/>
            </w:pPr>
            <w:r w:rsidRPr="002B6662">
              <w:rPr>
                <w:noProof/>
                <w:lang w:eastAsia="es-ES"/>
              </w:rPr>
              <w:drawing>
                <wp:inline distT="0" distB="0" distL="0" distR="0">
                  <wp:extent cx="1933575" cy="9048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3575" cy="904875"/>
                          </a:xfrm>
                          <a:prstGeom prst="rect">
                            <a:avLst/>
                          </a:prstGeom>
                          <a:noFill/>
                          <a:ln>
                            <a:noFill/>
                          </a:ln>
                        </pic:spPr>
                      </pic:pic>
                    </a:graphicData>
                  </a:graphic>
                </wp:inline>
              </w:drawing>
            </w:r>
          </w:p>
        </w:tc>
        <w:tc>
          <w:tcPr>
            <w:tcW w:w="2864" w:type="dxa"/>
            <w:shd w:val="clear" w:color="auto" w:fill="auto"/>
            <w:vAlign w:val="center"/>
          </w:tcPr>
          <w:p w:rsidR="00141A37" w:rsidRPr="002B6662" w:rsidRDefault="00141A37" w:rsidP="00627DFA">
            <w:pPr>
              <w:spacing w:after="0" w:line="240" w:lineRule="auto"/>
              <w:jc w:val="center"/>
            </w:pPr>
            <w:r w:rsidRPr="002B6662">
              <w:rPr>
                <w:noProof/>
                <w:lang w:eastAsia="es-ES"/>
              </w:rPr>
              <w:drawing>
                <wp:inline distT="0" distB="0" distL="0" distR="0">
                  <wp:extent cx="1409700" cy="8763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r>
      <w:tr w:rsidR="00141A37" w:rsidRPr="002B6662" w:rsidTr="00627DFA">
        <w:trPr>
          <w:trHeight w:val="85"/>
          <w:tblCellSpacing w:w="20" w:type="dxa"/>
          <w:jc w:val="center"/>
        </w:trPr>
        <w:tc>
          <w:tcPr>
            <w:tcW w:w="2145" w:type="dxa"/>
            <w:shd w:val="clear" w:color="auto" w:fill="auto"/>
            <w:vAlign w:val="center"/>
          </w:tcPr>
          <w:p w:rsidR="00141A37" w:rsidRPr="00627DFA" w:rsidRDefault="00141A37" w:rsidP="00627DFA">
            <w:pPr>
              <w:spacing w:after="0" w:line="240" w:lineRule="auto"/>
              <w:jc w:val="center"/>
              <w:rPr>
                <w:noProof/>
                <w:sz w:val="20"/>
                <w:szCs w:val="20"/>
                <w:lang w:eastAsia="es-ES"/>
              </w:rPr>
            </w:pPr>
            <w:r w:rsidRPr="00627DFA">
              <w:rPr>
                <w:noProof/>
                <w:sz w:val="20"/>
                <w:szCs w:val="20"/>
                <w:lang w:eastAsia="es-ES"/>
              </w:rPr>
              <w:t xml:space="preserve">336€/año con EV SSL </w:t>
            </w:r>
          </w:p>
        </w:tc>
        <w:tc>
          <w:tcPr>
            <w:tcW w:w="3261" w:type="dxa"/>
            <w:shd w:val="clear" w:color="auto" w:fill="auto"/>
            <w:vAlign w:val="center"/>
          </w:tcPr>
          <w:p w:rsidR="00141A37" w:rsidRPr="00627DFA" w:rsidRDefault="00141A37" w:rsidP="00627DFA">
            <w:pPr>
              <w:spacing w:after="0" w:line="240" w:lineRule="auto"/>
              <w:jc w:val="center"/>
              <w:rPr>
                <w:noProof/>
                <w:sz w:val="20"/>
                <w:szCs w:val="20"/>
                <w:lang w:eastAsia="es-ES"/>
              </w:rPr>
            </w:pPr>
            <w:r w:rsidRPr="00627DFA">
              <w:rPr>
                <w:noProof/>
                <w:sz w:val="20"/>
                <w:szCs w:val="20"/>
                <w:lang w:eastAsia="es-ES"/>
              </w:rPr>
              <w:t>895€ - 1 año con EV SSL</w:t>
            </w:r>
          </w:p>
        </w:tc>
        <w:tc>
          <w:tcPr>
            <w:tcW w:w="2864" w:type="dxa"/>
            <w:shd w:val="clear" w:color="auto" w:fill="auto"/>
            <w:vAlign w:val="center"/>
          </w:tcPr>
          <w:p w:rsidR="00141A37" w:rsidRPr="00627DFA" w:rsidRDefault="00141A37" w:rsidP="00627DFA">
            <w:pPr>
              <w:spacing w:after="0" w:line="240" w:lineRule="auto"/>
              <w:jc w:val="center"/>
              <w:rPr>
                <w:noProof/>
                <w:sz w:val="20"/>
                <w:szCs w:val="20"/>
                <w:lang w:eastAsia="es-ES"/>
              </w:rPr>
            </w:pPr>
            <w:r w:rsidRPr="00627DFA">
              <w:rPr>
                <w:noProof/>
                <w:sz w:val="20"/>
                <w:szCs w:val="20"/>
                <w:lang w:eastAsia="es-ES"/>
              </w:rPr>
              <w:t>148,82€ / 1º año con EV SSL</w:t>
            </w:r>
          </w:p>
        </w:tc>
      </w:tr>
    </w:tbl>
    <w:p w:rsidR="00E338A5" w:rsidRPr="00E338A5" w:rsidRDefault="00E338A5" w:rsidP="00627DFA">
      <w:pPr>
        <w:spacing w:after="0" w:line="360" w:lineRule="auto"/>
        <w:rPr>
          <w:sz w:val="10"/>
          <w:szCs w:val="10"/>
        </w:rPr>
      </w:pPr>
    </w:p>
    <w:p w:rsidR="00141A37" w:rsidRPr="002B6662" w:rsidRDefault="00141A37" w:rsidP="00627DFA">
      <w:pPr>
        <w:spacing w:after="0" w:line="360" w:lineRule="auto"/>
      </w:pPr>
      <w:r w:rsidRPr="002B6662">
        <w:t>Se ha decidido optar por Godaddy por su relación precio-conocimiento del consumidor. Que incluye:</w:t>
      </w:r>
    </w:p>
    <w:p w:rsidR="00141A37" w:rsidRPr="002B6662" w:rsidRDefault="00141A37" w:rsidP="00ED4349">
      <w:pPr>
        <w:pStyle w:val="Prrafodelista"/>
        <w:numPr>
          <w:ilvl w:val="0"/>
          <w:numId w:val="37"/>
        </w:numPr>
        <w:spacing w:after="0" w:line="360" w:lineRule="auto"/>
        <w:ind w:left="567" w:firstLine="284"/>
        <w:contextualSpacing w:val="0"/>
        <w:jc w:val="both"/>
      </w:pPr>
      <w:r w:rsidRPr="002B6662">
        <w:t>Dominio individual</w:t>
      </w:r>
    </w:p>
    <w:p w:rsidR="00141A37" w:rsidRPr="002B6662" w:rsidRDefault="00141A37" w:rsidP="00ED4349">
      <w:pPr>
        <w:pStyle w:val="Prrafodelista"/>
        <w:numPr>
          <w:ilvl w:val="0"/>
          <w:numId w:val="37"/>
        </w:numPr>
        <w:spacing w:after="0" w:line="360" w:lineRule="auto"/>
        <w:ind w:left="567" w:firstLine="284"/>
        <w:contextualSpacing w:val="0"/>
        <w:jc w:val="both"/>
      </w:pPr>
      <w:r w:rsidRPr="002B6662">
        <w:t>Múltiples Dominios</w:t>
      </w:r>
    </w:p>
    <w:p w:rsidR="00141A37" w:rsidRPr="002B6662" w:rsidRDefault="00141A37" w:rsidP="00ED4349">
      <w:pPr>
        <w:pStyle w:val="Prrafodelista"/>
        <w:numPr>
          <w:ilvl w:val="0"/>
          <w:numId w:val="37"/>
        </w:numPr>
        <w:spacing w:after="0" w:line="360" w:lineRule="auto"/>
        <w:ind w:left="567" w:firstLine="284"/>
        <w:contextualSpacing w:val="0"/>
        <w:jc w:val="both"/>
      </w:pPr>
      <w:r w:rsidRPr="002B6662">
        <w:t>Todos los subdominios</w:t>
      </w:r>
    </w:p>
    <w:p w:rsidR="00141A37" w:rsidRPr="002B6662" w:rsidRDefault="00141A37" w:rsidP="00ED4349">
      <w:pPr>
        <w:pStyle w:val="Prrafodelista"/>
        <w:numPr>
          <w:ilvl w:val="0"/>
          <w:numId w:val="37"/>
        </w:numPr>
        <w:spacing w:after="0" w:line="360" w:lineRule="auto"/>
        <w:ind w:left="567" w:firstLine="284"/>
        <w:contextualSpacing w:val="0"/>
        <w:jc w:val="both"/>
      </w:pPr>
      <w:r w:rsidRPr="002B6662">
        <w:t>Cifrado de 2048 bits</w:t>
      </w:r>
    </w:p>
    <w:p w:rsidR="00141A37" w:rsidRPr="002B6662" w:rsidRDefault="00141A37" w:rsidP="00ED4349">
      <w:pPr>
        <w:pStyle w:val="Prrafodelista"/>
        <w:numPr>
          <w:ilvl w:val="0"/>
          <w:numId w:val="37"/>
        </w:numPr>
        <w:spacing w:after="0" w:line="360" w:lineRule="auto"/>
        <w:ind w:left="567" w:firstLine="284"/>
        <w:contextualSpacing w:val="0"/>
        <w:jc w:val="both"/>
      </w:pPr>
      <w:r w:rsidRPr="002B6662">
        <w:t xml:space="preserve">Ícono de candado seguro  </w:t>
      </w:r>
    </w:p>
    <w:p w:rsidR="00141A37" w:rsidRPr="002B6662" w:rsidRDefault="00141A37" w:rsidP="00ED4349">
      <w:pPr>
        <w:pStyle w:val="Prrafodelista"/>
        <w:numPr>
          <w:ilvl w:val="0"/>
          <w:numId w:val="37"/>
        </w:numPr>
        <w:spacing w:after="0" w:line="360" w:lineRule="auto"/>
        <w:ind w:left="567" w:firstLine="284"/>
        <w:contextualSpacing w:val="0"/>
        <w:jc w:val="both"/>
      </w:pPr>
      <w:r w:rsidRPr="002B6662">
        <w:t xml:space="preserve">Barra de direcciones verde  </w:t>
      </w:r>
    </w:p>
    <w:p w:rsidR="00141A37" w:rsidRPr="002B6662" w:rsidRDefault="00141A37" w:rsidP="00ED4349">
      <w:pPr>
        <w:pStyle w:val="Prrafodelista"/>
        <w:numPr>
          <w:ilvl w:val="0"/>
          <w:numId w:val="37"/>
        </w:numPr>
        <w:spacing w:after="0" w:line="360" w:lineRule="auto"/>
        <w:ind w:left="567" w:firstLine="284"/>
        <w:contextualSpacing w:val="0"/>
        <w:jc w:val="both"/>
      </w:pPr>
      <w:r w:rsidRPr="002B6662">
        <w:lastRenderedPageBreak/>
        <w:t>Sello de Seguridad</w:t>
      </w:r>
    </w:p>
    <w:p w:rsidR="00141A37" w:rsidRPr="002B6662" w:rsidRDefault="00141A37" w:rsidP="00ED4349">
      <w:pPr>
        <w:pStyle w:val="Prrafodelista"/>
        <w:numPr>
          <w:ilvl w:val="0"/>
          <w:numId w:val="37"/>
        </w:numPr>
        <w:spacing w:after="0" w:line="360" w:lineRule="auto"/>
        <w:ind w:left="567" w:firstLine="284"/>
        <w:contextualSpacing w:val="0"/>
        <w:jc w:val="both"/>
      </w:pPr>
      <w:r w:rsidRPr="002B6662">
        <w:t>Garantía de 1.000.000 USD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E338A5" w:rsidTr="00E338A5">
        <w:tc>
          <w:tcPr>
            <w:tcW w:w="4322" w:type="dxa"/>
            <w:vAlign w:val="center"/>
          </w:tcPr>
          <w:p w:rsidR="00E338A5" w:rsidRDefault="00E338A5" w:rsidP="00E338A5">
            <w:pPr>
              <w:jc w:val="center"/>
            </w:pPr>
            <w:r w:rsidRPr="00E338A5">
              <w:rPr>
                <w:noProof/>
                <w:lang w:eastAsia="es-ES"/>
              </w:rPr>
              <w:drawing>
                <wp:inline distT="0" distB="0" distL="0" distR="0">
                  <wp:extent cx="1810800" cy="435600"/>
                  <wp:effectExtent l="0" t="0" r="0" b="3175"/>
                  <wp:docPr id="4" name="Imagen 12" descr="https://www.vision-estrategica.com/wp-content/uploads/2015/01/logo_ssl_godad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ion-estrategica.com/wp-content/uploads/2015/01/logo_ssl_godaddy.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0800" cy="435600"/>
                          </a:xfrm>
                          <a:prstGeom prst="rect">
                            <a:avLst/>
                          </a:prstGeom>
                          <a:noFill/>
                          <a:ln>
                            <a:noFill/>
                          </a:ln>
                        </pic:spPr>
                      </pic:pic>
                    </a:graphicData>
                  </a:graphic>
                </wp:inline>
              </w:drawing>
            </w:r>
          </w:p>
        </w:tc>
        <w:tc>
          <w:tcPr>
            <w:tcW w:w="4322" w:type="dxa"/>
            <w:vAlign w:val="center"/>
          </w:tcPr>
          <w:p w:rsidR="00E338A5" w:rsidRDefault="00E338A5" w:rsidP="00E338A5">
            <w:pPr>
              <w:jc w:val="center"/>
            </w:pPr>
            <w:r w:rsidRPr="00E338A5">
              <w:rPr>
                <w:noProof/>
                <w:lang w:eastAsia="es-ES"/>
              </w:rPr>
              <w:drawing>
                <wp:anchor distT="0" distB="0" distL="114300" distR="114300" simplePos="0" relativeHeight="251666432" behindDoc="0" locked="0" layoutInCell="1" allowOverlap="1">
                  <wp:simplePos x="0" y="0"/>
                  <wp:positionH relativeFrom="column">
                    <wp:posOffset>73025</wp:posOffset>
                  </wp:positionH>
                  <wp:positionV relativeFrom="paragraph">
                    <wp:posOffset>127635</wp:posOffset>
                  </wp:positionV>
                  <wp:extent cx="1546225" cy="306705"/>
                  <wp:effectExtent l="19050" t="0" r="0" b="0"/>
                  <wp:wrapTopAndBottom/>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6225" cy="306705"/>
                          </a:xfrm>
                          <a:prstGeom prst="rect">
                            <a:avLst/>
                          </a:prstGeom>
                          <a:noFill/>
                          <a:ln>
                            <a:noFill/>
                          </a:ln>
                        </pic:spPr>
                      </pic:pic>
                    </a:graphicData>
                  </a:graphic>
                </wp:anchor>
              </w:drawing>
            </w:r>
          </w:p>
        </w:tc>
      </w:tr>
    </w:tbl>
    <w:p w:rsidR="00141A37" w:rsidRPr="002B6662" w:rsidRDefault="00141A37" w:rsidP="00141A37">
      <w:pPr>
        <w:jc w:val="center"/>
      </w:pPr>
    </w:p>
    <w:p w:rsidR="007779F6" w:rsidRPr="00A70B5E" w:rsidRDefault="007779F6" w:rsidP="00ED4349">
      <w:pPr>
        <w:pStyle w:val="Prrafodelista"/>
        <w:numPr>
          <w:ilvl w:val="0"/>
          <w:numId w:val="95"/>
        </w:numPr>
        <w:spacing w:after="0" w:line="360" w:lineRule="auto"/>
        <w:jc w:val="both"/>
        <w:rPr>
          <w:b/>
          <w:color w:val="2E74B5" w:themeColor="accent1" w:themeShade="BF"/>
          <w:u w:val="single"/>
        </w:rPr>
      </w:pPr>
      <w:r w:rsidRPr="00A70B5E">
        <w:rPr>
          <w:b/>
          <w:color w:val="2E74B5" w:themeColor="accent1" w:themeShade="BF"/>
          <w:u w:val="single"/>
        </w:rPr>
        <w:t>Sello de vulnerabilidad</w:t>
      </w:r>
    </w:p>
    <w:p w:rsidR="00141A37" w:rsidRPr="002B6662" w:rsidRDefault="00141A37" w:rsidP="00E338A5">
      <w:pPr>
        <w:spacing w:after="0" w:line="360" w:lineRule="auto"/>
        <w:ind w:firstLine="360"/>
        <w:jc w:val="both"/>
      </w:pPr>
      <w:r w:rsidRPr="002B6662">
        <w:t xml:space="preserve">El sello de vulnerabilidad valida que </w:t>
      </w:r>
      <w:r w:rsidRPr="00817FD1">
        <w:rPr>
          <w:b/>
        </w:rPr>
        <w:t>el site online está siendo supervisado</w:t>
      </w:r>
      <w:r w:rsidRPr="002B6662">
        <w:t xml:space="preserve"> para encontrar vulnerabilidades, es decir, plantea el site como seguro.</w:t>
      </w:r>
    </w:p>
    <w:tbl>
      <w:tblPr>
        <w:tblpPr w:leftFromText="141" w:rightFromText="141" w:vertAnchor="text" w:horzAnchor="margin" w:tblpXSpec="center" w:tblpY="482"/>
        <w:tblW w:w="759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835"/>
        <w:gridCol w:w="3760"/>
      </w:tblGrid>
      <w:tr w:rsidR="00141A37" w:rsidRPr="002B6662" w:rsidTr="00627DFA">
        <w:trPr>
          <w:trHeight w:val="134"/>
          <w:tblCellSpacing w:w="20" w:type="dxa"/>
        </w:trPr>
        <w:tc>
          <w:tcPr>
            <w:tcW w:w="3825" w:type="dxa"/>
            <w:shd w:val="clear" w:color="auto" w:fill="auto"/>
            <w:vAlign w:val="center"/>
          </w:tcPr>
          <w:p w:rsidR="00141A37" w:rsidRPr="00817FD1" w:rsidRDefault="00141A37" w:rsidP="00627DFA">
            <w:pPr>
              <w:spacing w:after="0" w:line="240" w:lineRule="auto"/>
              <w:jc w:val="center"/>
              <w:rPr>
                <w:b/>
                <w:sz w:val="20"/>
              </w:rPr>
            </w:pPr>
            <w:r w:rsidRPr="00817FD1">
              <w:rPr>
                <w:b/>
                <w:sz w:val="20"/>
              </w:rPr>
              <w:t xml:space="preserve">VERISIGN/SYMANTEC </w:t>
            </w:r>
          </w:p>
        </w:tc>
        <w:tc>
          <w:tcPr>
            <w:tcW w:w="3770" w:type="dxa"/>
            <w:shd w:val="clear" w:color="auto" w:fill="auto"/>
            <w:vAlign w:val="center"/>
          </w:tcPr>
          <w:p w:rsidR="00141A37" w:rsidRPr="00817FD1" w:rsidRDefault="00141A37" w:rsidP="00627DFA">
            <w:pPr>
              <w:spacing w:after="0" w:line="240" w:lineRule="auto"/>
              <w:jc w:val="center"/>
              <w:rPr>
                <w:b/>
                <w:sz w:val="20"/>
              </w:rPr>
            </w:pPr>
            <w:r w:rsidRPr="00817FD1">
              <w:rPr>
                <w:b/>
                <w:sz w:val="20"/>
              </w:rPr>
              <w:t>GODADDY</w:t>
            </w:r>
          </w:p>
        </w:tc>
      </w:tr>
      <w:tr w:rsidR="00141A37" w:rsidRPr="002B6662" w:rsidTr="00627DFA">
        <w:trPr>
          <w:trHeight w:val="255"/>
          <w:tblCellSpacing w:w="20" w:type="dxa"/>
        </w:trPr>
        <w:tc>
          <w:tcPr>
            <w:tcW w:w="3825" w:type="dxa"/>
            <w:shd w:val="clear" w:color="auto" w:fill="auto"/>
            <w:vAlign w:val="center"/>
          </w:tcPr>
          <w:p w:rsidR="00141A37" w:rsidRPr="00817FD1" w:rsidRDefault="00141A37" w:rsidP="00627DFA">
            <w:pPr>
              <w:spacing w:after="0" w:line="240" w:lineRule="auto"/>
              <w:jc w:val="center"/>
              <w:rPr>
                <w:noProof/>
                <w:sz w:val="20"/>
                <w:lang w:eastAsia="es-ES"/>
              </w:rPr>
            </w:pPr>
            <w:r w:rsidRPr="00817FD1">
              <w:rPr>
                <w:noProof/>
                <w:sz w:val="20"/>
                <w:lang w:eastAsia="es-ES"/>
              </w:rPr>
              <w:t>895€ - 1 año con EV SSL</w:t>
            </w:r>
          </w:p>
        </w:tc>
        <w:tc>
          <w:tcPr>
            <w:tcW w:w="3770" w:type="dxa"/>
            <w:shd w:val="clear" w:color="auto" w:fill="auto"/>
            <w:vAlign w:val="center"/>
          </w:tcPr>
          <w:p w:rsidR="00141A37" w:rsidRPr="00817FD1" w:rsidRDefault="00141A37" w:rsidP="00627DFA">
            <w:pPr>
              <w:spacing w:after="0" w:line="240" w:lineRule="auto"/>
              <w:jc w:val="center"/>
              <w:rPr>
                <w:noProof/>
                <w:sz w:val="20"/>
                <w:lang w:eastAsia="es-ES"/>
              </w:rPr>
            </w:pPr>
            <w:r w:rsidRPr="00817FD1">
              <w:rPr>
                <w:noProof/>
                <w:sz w:val="20"/>
                <w:lang w:eastAsia="es-ES"/>
              </w:rPr>
              <w:t>101,49€/año con eliminación de malware automática mediante SiteLock.</w:t>
            </w:r>
          </w:p>
        </w:tc>
      </w:tr>
    </w:tbl>
    <w:p w:rsidR="00141A37" w:rsidRPr="00817FD1" w:rsidRDefault="00817FD1" w:rsidP="00817FD1">
      <w:pPr>
        <w:jc w:val="center"/>
      </w:pPr>
      <w:r w:rsidRPr="00817FD1">
        <w:t xml:space="preserve">Tabla </w:t>
      </w:r>
      <w:r w:rsidR="00B854C5">
        <w:t>3</w:t>
      </w:r>
      <w:r w:rsidR="001A2B0A">
        <w:t>1</w:t>
      </w:r>
      <w:r w:rsidRPr="00817FD1">
        <w:t>:</w:t>
      </w:r>
      <w:r>
        <w:t xml:space="preserve"> </w:t>
      </w:r>
      <w:r w:rsidR="00141A37" w:rsidRPr="00817FD1">
        <w:t>Comparativa precios sello de vulnerabilidad</w:t>
      </w:r>
    </w:p>
    <w:p w:rsidR="00141A37" w:rsidRPr="00817FD1" w:rsidRDefault="00817FD1" w:rsidP="00817FD1">
      <w:pPr>
        <w:jc w:val="right"/>
        <w:rPr>
          <w:i/>
          <w:sz w:val="18"/>
        </w:rPr>
      </w:pPr>
      <w:r w:rsidRPr="00817FD1">
        <w:rPr>
          <w:i/>
          <w:sz w:val="18"/>
        </w:rPr>
        <w:t>Fuente: Elaboración propia</w:t>
      </w:r>
    </w:p>
    <w:p w:rsidR="00141A37" w:rsidRDefault="00141A37" w:rsidP="00E338A5">
      <w:pPr>
        <w:spacing w:after="0" w:line="360" w:lineRule="auto"/>
        <w:ind w:firstLine="360"/>
        <w:jc w:val="both"/>
      </w:pPr>
      <w:r w:rsidRPr="002B6662">
        <w:t>Se contratará el sello de vulnerabilidad de GoDaddy por su precio y por comodidad, ya que, el certificado SSL también va a ser contratado con ellos.</w:t>
      </w:r>
    </w:p>
    <w:p w:rsidR="00627DFA" w:rsidRPr="00627DFA" w:rsidRDefault="00627DFA" w:rsidP="00627DFA">
      <w:pPr>
        <w:spacing w:after="0" w:line="360" w:lineRule="auto"/>
        <w:jc w:val="both"/>
        <w:rPr>
          <w:sz w:val="10"/>
          <w:szCs w:val="10"/>
        </w:rPr>
      </w:pPr>
    </w:p>
    <w:p w:rsidR="007779F6" w:rsidRPr="00A70B5E" w:rsidRDefault="007779F6" w:rsidP="00ED4349">
      <w:pPr>
        <w:pStyle w:val="Prrafodelista"/>
        <w:numPr>
          <w:ilvl w:val="0"/>
          <w:numId w:val="95"/>
        </w:numPr>
        <w:spacing w:after="0" w:line="360" w:lineRule="auto"/>
        <w:jc w:val="both"/>
        <w:rPr>
          <w:b/>
          <w:color w:val="2E74B5" w:themeColor="accent1" w:themeShade="BF"/>
          <w:u w:val="single"/>
        </w:rPr>
      </w:pPr>
      <w:r w:rsidRPr="00A70B5E">
        <w:rPr>
          <w:b/>
          <w:color w:val="2E74B5" w:themeColor="accent1" w:themeShade="BF"/>
          <w:u w:val="single"/>
        </w:rPr>
        <w:t>Sello de privacidad</w:t>
      </w:r>
    </w:p>
    <w:p w:rsidR="00141A37" w:rsidRPr="002B6662" w:rsidRDefault="00141A37" w:rsidP="00E338A5">
      <w:pPr>
        <w:spacing w:after="0" w:line="360" w:lineRule="auto"/>
        <w:ind w:firstLine="360"/>
        <w:jc w:val="both"/>
      </w:pPr>
      <w:r w:rsidRPr="002B6662">
        <w:t>Este sello suele ser el más difícil de conseguir. Requiere que la empresa se someta a un proceso de certificación extensa que validan la recogida de datos y políticas de uso. Se decide que por el momento no se va implantar, ya que, la presencia de un sello de privacidad no garantiza una buena experiencia de compra.</w:t>
      </w:r>
    </w:p>
    <w:p w:rsidR="00141A37" w:rsidRPr="002B6662" w:rsidRDefault="00141A37" w:rsidP="00627DFA">
      <w:pPr>
        <w:spacing w:after="0" w:line="360" w:lineRule="auto"/>
        <w:jc w:val="both"/>
      </w:pPr>
      <w:r w:rsidRPr="002B6662">
        <w:t xml:space="preserve">Ejemplo de sello de privacidad puede ser el de Truste: </w:t>
      </w:r>
    </w:p>
    <w:p w:rsidR="00141A37" w:rsidRPr="007D42F4" w:rsidRDefault="00141A37" w:rsidP="00141A37">
      <w:pPr>
        <w:jc w:val="both"/>
        <w:rPr>
          <w:lang w:val="en-US"/>
        </w:rPr>
      </w:pPr>
      <w:r w:rsidRPr="002B6662">
        <w:rPr>
          <w:noProof/>
          <w:lang w:eastAsia="es-ES"/>
        </w:rPr>
        <w:drawing>
          <wp:inline distT="0" distB="0" distL="0" distR="0">
            <wp:extent cx="1371600" cy="453081"/>
            <wp:effectExtent l="0" t="0" r="0" b="4445"/>
            <wp:docPr id="14" name="Imagen 14" descr="https://s3-us-west-1.amazonaws.com/static.truste.com/www/wp-content/uploads/2015/03/11200716/websites_091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us-west-1.amazonaws.com/static.truste.com/www/wp-content/uploads/2015/03/11200716/websites_091214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453081"/>
                    </a:xfrm>
                    <a:prstGeom prst="rect">
                      <a:avLst/>
                    </a:prstGeom>
                    <a:noFill/>
                    <a:ln>
                      <a:noFill/>
                    </a:ln>
                  </pic:spPr>
                </pic:pic>
              </a:graphicData>
            </a:graphic>
          </wp:inline>
        </w:drawing>
      </w:r>
      <w:r w:rsidRPr="007D42F4">
        <w:rPr>
          <w:lang w:val="en-US"/>
        </w:rPr>
        <w:t xml:space="preserve"> </w:t>
      </w:r>
    </w:p>
    <w:p w:rsidR="00141A37" w:rsidRDefault="000D4EBF" w:rsidP="00141A37">
      <w:pPr>
        <w:jc w:val="both"/>
        <w:rPr>
          <w:lang w:val="en-US"/>
        </w:rPr>
      </w:pPr>
      <w:hyperlink r:id="rId52" w:history="1">
        <w:r w:rsidR="00141A37" w:rsidRPr="002B6662">
          <w:rPr>
            <w:caps/>
            <w:color w:val="0000FF"/>
            <w:u w:val="single"/>
            <w:lang w:val="en-US"/>
          </w:rPr>
          <w:t>http://www.truste.com/products-and-services/enterprise-privacy/TRUSTed-websites</w:t>
        </w:r>
      </w:hyperlink>
      <w:r w:rsidR="00141A37" w:rsidRPr="002B6662">
        <w:rPr>
          <w:lang w:val="en-US"/>
        </w:rPr>
        <w:t xml:space="preserve"> </w:t>
      </w:r>
    </w:p>
    <w:p w:rsidR="00141A37" w:rsidRPr="00A70B5E" w:rsidRDefault="007779F6" w:rsidP="00ED4349">
      <w:pPr>
        <w:pStyle w:val="Prrafodelista"/>
        <w:numPr>
          <w:ilvl w:val="0"/>
          <w:numId w:val="95"/>
        </w:numPr>
        <w:spacing w:after="0" w:line="360" w:lineRule="auto"/>
        <w:jc w:val="both"/>
        <w:rPr>
          <w:b/>
          <w:color w:val="2E74B5" w:themeColor="accent1" w:themeShade="BF"/>
          <w:u w:val="single"/>
        </w:rPr>
      </w:pPr>
      <w:r w:rsidRPr="00A70B5E">
        <w:rPr>
          <w:b/>
          <w:color w:val="2E74B5" w:themeColor="accent1" w:themeShade="BF"/>
          <w:u w:val="single"/>
        </w:rPr>
        <w:t>Sello de calificación de consumidores</w:t>
      </w:r>
    </w:p>
    <w:p w:rsidR="00141A37" w:rsidRPr="002B6662" w:rsidRDefault="00141A37" w:rsidP="00E338A5">
      <w:pPr>
        <w:spacing w:after="0" w:line="360" w:lineRule="auto"/>
        <w:ind w:firstLine="360"/>
        <w:jc w:val="both"/>
        <w:rPr>
          <w:b/>
        </w:rPr>
      </w:pPr>
      <w:r w:rsidRPr="002B6662">
        <w:t xml:space="preserve">Este tipo de sellos </w:t>
      </w:r>
      <w:r w:rsidRPr="00817FD1">
        <w:rPr>
          <w:b/>
        </w:rPr>
        <w:t>aportan un alto grado de confianza</w:t>
      </w:r>
      <w:r w:rsidRPr="002B6662">
        <w:t xml:space="preserve"> al portal si provienen de sites de referencia, básicamente consisten en sellos que correspondes a páginas de valoraciones realizadas por otros consumidores que aparecen en nuestra tienda online.</w:t>
      </w:r>
    </w:p>
    <w:tbl>
      <w:tblPr>
        <w:tblpPr w:leftFromText="141" w:rightFromText="141" w:vertAnchor="text" w:horzAnchor="margin" w:tblpXSpec="center" w:tblpY="482"/>
        <w:tblW w:w="872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54"/>
        <w:gridCol w:w="3077"/>
        <w:gridCol w:w="2689"/>
      </w:tblGrid>
      <w:tr w:rsidR="00141A37" w:rsidRPr="00627DFA" w:rsidTr="00627DFA">
        <w:trPr>
          <w:trHeight w:val="134"/>
          <w:tblCellSpacing w:w="20" w:type="dxa"/>
        </w:trPr>
        <w:tc>
          <w:tcPr>
            <w:tcW w:w="2956" w:type="dxa"/>
            <w:shd w:val="clear" w:color="auto" w:fill="auto"/>
            <w:vAlign w:val="center"/>
          </w:tcPr>
          <w:p w:rsidR="00141A37" w:rsidRPr="00627DFA" w:rsidRDefault="00141A37" w:rsidP="00627DFA">
            <w:pPr>
              <w:spacing w:after="0" w:line="240" w:lineRule="auto"/>
              <w:jc w:val="center"/>
              <w:rPr>
                <w:b/>
                <w:sz w:val="20"/>
                <w:szCs w:val="20"/>
              </w:rPr>
            </w:pPr>
            <w:r w:rsidRPr="00627DFA">
              <w:rPr>
                <w:b/>
                <w:sz w:val="20"/>
                <w:szCs w:val="20"/>
              </w:rPr>
              <w:t xml:space="preserve">Trust Pilot </w:t>
            </w:r>
          </w:p>
        </w:tc>
        <w:tc>
          <w:tcPr>
            <w:tcW w:w="3087" w:type="dxa"/>
            <w:shd w:val="clear" w:color="auto" w:fill="auto"/>
            <w:vAlign w:val="center"/>
          </w:tcPr>
          <w:p w:rsidR="00141A37" w:rsidRPr="00627DFA" w:rsidRDefault="00141A37" w:rsidP="00627DFA">
            <w:pPr>
              <w:spacing w:after="0" w:line="240" w:lineRule="auto"/>
              <w:jc w:val="center"/>
              <w:rPr>
                <w:b/>
                <w:sz w:val="20"/>
                <w:szCs w:val="20"/>
              </w:rPr>
            </w:pPr>
            <w:r w:rsidRPr="00627DFA">
              <w:rPr>
                <w:b/>
                <w:sz w:val="20"/>
                <w:szCs w:val="20"/>
              </w:rPr>
              <w:t>TripAdvisor</w:t>
            </w:r>
          </w:p>
        </w:tc>
        <w:tc>
          <w:tcPr>
            <w:tcW w:w="2677" w:type="dxa"/>
            <w:shd w:val="clear" w:color="auto" w:fill="auto"/>
          </w:tcPr>
          <w:p w:rsidR="00141A37" w:rsidRPr="00627DFA" w:rsidRDefault="00141A37" w:rsidP="00627DFA">
            <w:pPr>
              <w:spacing w:after="0" w:line="240" w:lineRule="auto"/>
              <w:jc w:val="center"/>
              <w:rPr>
                <w:b/>
                <w:sz w:val="20"/>
                <w:szCs w:val="20"/>
              </w:rPr>
            </w:pPr>
            <w:r w:rsidRPr="00627DFA">
              <w:rPr>
                <w:b/>
                <w:sz w:val="20"/>
                <w:szCs w:val="20"/>
              </w:rPr>
              <w:t>Trusted Shops</w:t>
            </w:r>
          </w:p>
        </w:tc>
      </w:tr>
      <w:tr w:rsidR="00141A37" w:rsidRPr="00627DFA" w:rsidTr="00627DFA">
        <w:trPr>
          <w:trHeight w:val="255"/>
          <w:tblCellSpacing w:w="20" w:type="dxa"/>
        </w:trPr>
        <w:tc>
          <w:tcPr>
            <w:tcW w:w="2956" w:type="dxa"/>
            <w:shd w:val="clear" w:color="auto" w:fill="auto"/>
            <w:vAlign w:val="center"/>
          </w:tcPr>
          <w:p w:rsidR="00141A37" w:rsidRPr="00627DFA" w:rsidRDefault="00141A37" w:rsidP="00627DFA">
            <w:pPr>
              <w:spacing w:after="0" w:line="240" w:lineRule="auto"/>
              <w:jc w:val="center"/>
              <w:rPr>
                <w:noProof/>
                <w:sz w:val="20"/>
                <w:szCs w:val="20"/>
                <w:lang w:eastAsia="es-ES"/>
              </w:rPr>
            </w:pPr>
            <w:r w:rsidRPr="00627DFA">
              <w:rPr>
                <w:noProof/>
                <w:sz w:val="20"/>
                <w:szCs w:val="20"/>
                <w:lang w:eastAsia="es-ES"/>
              </w:rPr>
              <w:t>79€/mes</w:t>
            </w:r>
          </w:p>
        </w:tc>
        <w:tc>
          <w:tcPr>
            <w:tcW w:w="3087" w:type="dxa"/>
            <w:shd w:val="clear" w:color="auto" w:fill="auto"/>
            <w:vAlign w:val="center"/>
          </w:tcPr>
          <w:p w:rsidR="00141A37" w:rsidRPr="00627DFA" w:rsidRDefault="00141A37" w:rsidP="00627DFA">
            <w:pPr>
              <w:spacing w:after="0" w:line="240" w:lineRule="auto"/>
              <w:jc w:val="center"/>
              <w:rPr>
                <w:noProof/>
                <w:sz w:val="20"/>
                <w:szCs w:val="20"/>
                <w:lang w:eastAsia="es-ES"/>
              </w:rPr>
            </w:pPr>
            <w:r w:rsidRPr="00627DFA">
              <w:rPr>
                <w:noProof/>
                <w:sz w:val="20"/>
                <w:szCs w:val="20"/>
                <w:lang w:eastAsia="es-ES"/>
              </w:rPr>
              <w:t>A calcular en función del negocio. Recomendable sector hostelero.</w:t>
            </w:r>
          </w:p>
        </w:tc>
        <w:tc>
          <w:tcPr>
            <w:tcW w:w="2677" w:type="dxa"/>
            <w:shd w:val="clear" w:color="auto" w:fill="auto"/>
          </w:tcPr>
          <w:p w:rsidR="00141A37" w:rsidRPr="00627DFA" w:rsidRDefault="00141A37" w:rsidP="00627DFA">
            <w:pPr>
              <w:spacing w:after="0" w:line="240" w:lineRule="auto"/>
              <w:rPr>
                <w:noProof/>
                <w:sz w:val="20"/>
                <w:szCs w:val="20"/>
                <w:lang w:eastAsia="es-ES"/>
              </w:rPr>
            </w:pPr>
          </w:p>
          <w:p w:rsidR="00141A37" w:rsidRPr="00627DFA" w:rsidRDefault="00141A37" w:rsidP="00627DFA">
            <w:pPr>
              <w:spacing w:after="0" w:line="240" w:lineRule="auto"/>
              <w:rPr>
                <w:noProof/>
                <w:sz w:val="20"/>
                <w:szCs w:val="20"/>
                <w:lang w:eastAsia="es-ES"/>
              </w:rPr>
            </w:pPr>
            <w:r w:rsidRPr="00627DFA">
              <w:rPr>
                <w:noProof/>
                <w:sz w:val="20"/>
                <w:szCs w:val="20"/>
                <w:lang w:eastAsia="es-ES"/>
              </w:rPr>
              <w:t>68€/mes + 99€ instalación</w:t>
            </w:r>
          </w:p>
        </w:tc>
      </w:tr>
    </w:tbl>
    <w:p w:rsidR="00141A37" w:rsidRPr="002B6662" w:rsidRDefault="00B854C5" w:rsidP="00817FD1">
      <w:pPr>
        <w:jc w:val="center"/>
      </w:pPr>
      <w:r>
        <w:t>Tabla 31</w:t>
      </w:r>
      <w:r w:rsidR="00817FD1">
        <w:t>: Comparativa empresas que ofrecen sellos de calificación</w:t>
      </w:r>
    </w:p>
    <w:p w:rsidR="00141A37" w:rsidRPr="00817FD1" w:rsidRDefault="00817FD1" w:rsidP="00817FD1">
      <w:pPr>
        <w:jc w:val="right"/>
        <w:rPr>
          <w:i/>
          <w:sz w:val="18"/>
        </w:rPr>
      </w:pPr>
      <w:r w:rsidRPr="00817FD1">
        <w:rPr>
          <w:i/>
          <w:sz w:val="18"/>
        </w:rPr>
        <w:t>Fuente: Elaboración propia</w:t>
      </w:r>
    </w:p>
    <w:p w:rsidR="00141A37" w:rsidRPr="002B6662" w:rsidRDefault="00141A37" w:rsidP="00E338A5">
      <w:pPr>
        <w:spacing w:after="0" w:line="360" w:lineRule="auto"/>
        <w:ind w:firstLine="284"/>
        <w:jc w:val="both"/>
      </w:pPr>
      <w:r w:rsidRPr="002B6662">
        <w:lastRenderedPageBreak/>
        <w:t>Por el momento, Vinos S.A. no va implantar este sello, ya que, al ser una empresa recién lanzada al mercado online se van a carecer de suficientes opiniones, más adelante cuando el negocio prospecte se recomienda la contratación de Trusted Shops, por su relación precio- conocimiento del consumidor.</w:t>
      </w:r>
    </w:p>
    <w:p w:rsidR="00141A37" w:rsidRPr="002B6662" w:rsidRDefault="00141A37" w:rsidP="00141A37">
      <w:pPr>
        <w:jc w:val="center"/>
      </w:pPr>
      <w:r w:rsidRPr="002B6662">
        <w:rPr>
          <w:noProof/>
          <w:lang w:eastAsia="es-ES"/>
        </w:rPr>
        <w:drawing>
          <wp:inline distT="0" distB="0" distL="0" distR="0">
            <wp:extent cx="1000125" cy="1000125"/>
            <wp:effectExtent l="0" t="0" r="9525" b="9525"/>
            <wp:docPr id="15" name="Imagen 15" descr="http://blog.epages.com/es/wp-content/blogs.dir/5/files/2013/11/Trusted-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epages.com/es/wp-content/blogs.dir/5/files/2013/11/Trusted-shop.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0007" cy="1000007"/>
                    </a:xfrm>
                    <a:prstGeom prst="rect">
                      <a:avLst/>
                    </a:prstGeom>
                    <a:noFill/>
                    <a:ln>
                      <a:noFill/>
                    </a:ln>
                  </pic:spPr>
                </pic:pic>
              </a:graphicData>
            </a:graphic>
          </wp:inline>
        </w:drawing>
      </w:r>
    </w:p>
    <w:p w:rsidR="00141A37" w:rsidRPr="002B6662" w:rsidRDefault="00141A37" w:rsidP="00141A37">
      <w:pPr>
        <w:jc w:val="both"/>
        <w:rPr>
          <w:b/>
        </w:rPr>
      </w:pPr>
    </w:p>
    <w:p w:rsidR="007779F6" w:rsidRPr="00A70B5E" w:rsidRDefault="007779F6" w:rsidP="00ED4349">
      <w:pPr>
        <w:pStyle w:val="Prrafodelista"/>
        <w:numPr>
          <w:ilvl w:val="0"/>
          <w:numId w:val="95"/>
        </w:numPr>
        <w:spacing w:after="0" w:line="360" w:lineRule="auto"/>
        <w:jc w:val="both"/>
        <w:rPr>
          <w:b/>
          <w:color w:val="2E74B5" w:themeColor="accent1" w:themeShade="BF"/>
          <w:u w:val="single"/>
        </w:rPr>
      </w:pPr>
      <w:r w:rsidRPr="00A70B5E">
        <w:rPr>
          <w:b/>
          <w:color w:val="2E74B5" w:themeColor="accent1" w:themeShade="BF"/>
          <w:u w:val="single"/>
        </w:rPr>
        <w:t>Sello de medios de pago</w:t>
      </w:r>
    </w:p>
    <w:p w:rsidR="00141A37" w:rsidRPr="00817FD1" w:rsidRDefault="00141A37" w:rsidP="00E338A5">
      <w:pPr>
        <w:spacing w:after="0" w:line="360" w:lineRule="auto"/>
        <w:ind w:firstLine="360"/>
        <w:jc w:val="both"/>
        <w:rPr>
          <w:b/>
          <w:color w:val="000000" w:themeColor="text1"/>
        </w:rPr>
      </w:pPr>
      <w:r w:rsidRPr="002B6662">
        <w:rPr>
          <w:color w:val="000000" w:themeColor="text1"/>
        </w:rPr>
        <w:t xml:space="preserve">La implementación del sello de cumplimiento de los requisitos del Estándar de Seguridad de Datos para la Industria de Tarjeta de Pago, es decir, de la PCI-DSS aporta un </w:t>
      </w:r>
      <w:r w:rsidRPr="00817FD1">
        <w:rPr>
          <w:b/>
          <w:color w:val="000000" w:themeColor="text1"/>
        </w:rPr>
        <w:t>alto grado de confianza en el consumidor.</w:t>
      </w:r>
    </w:p>
    <w:p w:rsidR="00141A37" w:rsidRPr="002B6662" w:rsidRDefault="00141A37" w:rsidP="00141A37">
      <w:pPr>
        <w:jc w:val="both"/>
        <w:rPr>
          <w:color w:val="000000" w:themeColor="text1"/>
        </w:rPr>
      </w:pPr>
      <w:r w:rsidRPr="002B6662">
        <w:rPr>
          <w:noProof/>
          <w:lang w:eastAsia="es-ES"/>
        </w:rPr>
        <w:drawing>
          <wp:anchor distT="0" distB="0" distL="114300" distR="114300" simplePos="0" relativeHeight="251651072" behindDoc="1" locked="0" layoutInCell="1" allowOverlap="1">
            <wp:simplePos x="0" y="0"/>
            <wp:positionH relativeFrom="column">
              <wp:posOffset>34290</wp:posOffset>
            </wp:positionH>
            <wp:positionV relativeFrom="paragraph">
              <wp:posOffset>12700</wp:posOffset>
            </wp:positionV>
            <wp:extent cx="1019175" cy="552450"/>
            <wp:effectExtent l="0" t="0" r="9525" b="0"/>
            <wp:wrapTight wrapText="bothSides">
              <wp:wrapPolygon edited="0">
                <wp:start x="0" y="0"/>
                <wp:lineTo x="0" y="20855"/>
                <wp:lineTo x="21398" y="20855"/>
                <wp:lineTo x="21398"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9175" cy="552450"/>
                    </a:xfrm>
                    <a:prstGeom prst="rect">
                      <a:avLst/>
                    </a:prstGeom>
                    <a:noFill/>
                    <a:ln>
                      <a:noFill/>
                    </a:ln>
                  </pic:spPr>
                </pic:pic>
              </a:graphicData>
            </a:graphic>
          </wp:anchor>
        </w:drawing>
      </w:r>
    </w:p>
    <w:p w:rsidR="00141A37" w:rsidRDefault="00141A37" w:rsidP="00141A37">
      <w:pPr>
        <w:jc w:val="both"/>
        <w:rPr>
          <w:rFonts w:cs="Calibri"/>
        </w:rPr>
      </w:pPr>
      <w:bookmarkStart w:id="151" w:name="_Toc339437942"/>
    </w:p>
    <w:bookmarkEnd w:id="151"/>
    <w:p w:rsidR="00627DFA" w:rsidRDefault="00627DFA" w:rsidP="00627DFA">
      <w:pPr>
        <w:pStyle w:val="Prrafodelista"/>
        <w:spacing w:after="0" w:line="360" w:lineRule="auto"/>
        <w:jc w:val="both"/>
        <w:rPr>
          <w:b/>
          <w:u w:val="single"/>
        </w:rPr>
      </w:pPr>
    </w:p>
    <w:p w:rsidR="007779F6" w:rsidRPr="00A70B5E" w:rsidRDefault="007779F6" w:rsidP="00ED4349">
      <w:pPr>
        <w:pStyle w:val="Prrafodelista"/>
        <w:numPr>
          <w:ilvl w:val="0"/>
          <w:numId w:val="95"/>
        </w:numPr>
        <w:spacing w:after="0" w:line="360" w:lineRule="auto"/>
        <w:jc w:val="both"/>
        <w:rPr>
          <w:b/>
          <w:color w:val="2E74B5" w:themeColor="accent1" w:themeShade="BF"/>
          <w:u w:val="single"/>
        </w:rPr>
      </w:pPr>
      <w:r w:rsidRPr="00A70B5E">
        <w:rPr>
          <w:b/>
          <w:color w:val="2E74B5" w:themeColor="accent1" w:themeShade="BF"/>
          <w:u w:val="single"/>
        </w:rPr>
        <w:t>Otros Sellos: Mercado Español</w:t>
      </w:r>
    </w:p>
    <w:p w:rsidR="00141A37" w:rsidRPr="002B6662" w:rsidRDefault="00141A37" w:rsidP="00E338A5">
      <w:pPr>
        <w:spacing w:after="0" w:line="360" w:lineRule="auto"/>
        <w:ind w:firstLine="349"/>
        <w:jc w:val="both"/>
      </w:pPr>
      <w:r w:rsidRPr="002B6662">
        <w:t>Además de los sellos arriba citados existen otros sellos que incrementan la confianza del consumidor en la tienda online y que generan ciertos beneficios a la misma:</w:t>
      </w:r>
    </w:p>
    <w:p w:rsidR="00141A37" w:rsidRPr="002B6662" w:rsidRDefault="00141A37" w:rsidP="00ED4349">
      <w:pPr>
        <w:pStyle w:val="Prrafodelista"/>
        <w:numPr>
          <w:ilvl w:val="0"/>
          <w:numId w:val="40"/>
        </w:numPr>
        <w:spacing w:after="0" w:line="360" w:lineRule="auto"/>
        <w:ind w:left="709"/>
        <w:contextualSpacing w:val="0"/>
        <w:jc w:val="both"/>
      </w:pPr>
      <w:r w:rsidRPr="002B6662">
        <w:t>Incrementan los ratios de conversión por el uso de sellos.</w:t>
      </w:r>
    </w:p>
    <w:p w:rsidR="00141A37" w:rsidRPr="002B6662" w:rsidRDefault="00141A37" w:rsidP="00ED4349">
      <w:pPr>
        <w:pStyle w:val="Prrafodelista"/>
        <w:numPr>
          <w:ilvl w:val="0"/>
          <w:numId w:val="40"/>
        </w:numPr>
        <w:spacing w:after="0" w:line="360" w:lineRule="auto"/>
        <w:ind w:left="709"/>
        <w:contextualSpacing w:val="0"/>
        <w:jc w:val="both"/>
      </w:pPr>
      <w:r w:rsidRPr="002B6662">
        <w:t>Eliminan la desconfianza del consumidor en cuanto a datos personales o el pago online.</w:t>
      </w:r>
    </w:p>
    <w:p w:rsidR="00141A37" w:rsidRPr="002B6662" w:rsidRDefault="00141A37" w:rsidP="00ED4349">
      <w:pPr>
        <w:pStyle w:val="Prrafodelista"/>
        <w:numPr>
          <w:ilvl w:val="0"/>
          <w:numId w:val="40"/>
        </w:numPr>
        <w:spacing w:after="0" w:line="360" w:lineRule="auto"/>
        <w:ind w:left="709"/>
        <w:contextualSpacing w:val="0"/>
        <w:jc w:val="both"/>
      </w:pPr>
      <w:r w:rsidRPr="002B6662">
        <w:t>Permite que la tienda online se incluya en las “listas blancas” de las entidades que están adheridas a buenas prácticas.</w:t>
      </w:r>
    </w:p>
    <w:p w:rsidR="00141A37" w:rsidRPr="002B6662" w:rsidRDefault="00141A37" w:rsidP="00ED4349">
      <w:pPr>
        <w:pStyle w:val="Prrafodelista"/>
        <w:numPr>
          <w:ilvl w:val="0"/>
          <w:numId w:val="40"/>
        </w:numPr>
        <w:spacing w:after="0" w:line="360" w:lineRule="auto"/>
        <w:ind w:left="709"/>
        <w:contextualSpacing w:val="0"/>
        <w:jc w:val="both"/>
      </w:pPr>
      <w:r w:rsidRPr="002B6662">
        <w:t>Se verifica que la tienda online cumple con la normativa vigente.</w:t>
      </w:r>
    </w:p>
    <w:p w:rsidR="00141A37" w:rsidRPr="002B6662" w:rsidRDefault="00141A37" w:rsidP="00ED4349">
      <w:pPr>
        <w:pStyle w:val="Prrafodelista"/>
        <w:numPr>
          <w:ilvl w:val="0"/>
          <w:numId w:val="40"/>
        </w:numPr>
        <w:spacing w:after="0" w:line="360" w:lineRule="auto"/>
        <w:ind w:left="709"/>
        <w:contextualSpacing w:val="0"/>
        <w:jc w:val="both"/>
      </w:pPr>
      <w:r w:rsidRPr="002B6662">
        <w:t>Mejora la imagen y la percepción que los usuarios tienen de la tienda online.</w:t>
      </w:r>
    </w:p>
    <w:p w:rsidR="00141A37" w:rsidRPr="002B6662" w:rsidRDefault="00141A37" w:rsidP="00E338A5">
      <w:pPr>
        <w:spacing w:after="0" w:line="360" w:lineRule="auto"/>
        <w:ind w:firstLine="349"/>
        <w:jc w:val="both"/>
      </w:pPr>
      <w:r w:rsidRPr="002B6662">
        <w:t>En el mercado español, los sellos más reconocidos son los que proveen: Confianza online y Optima Web.</w:t>
      </w:r>
    </w:p>
    <w:p w:rsidR="00A70B5E" w:rsidRDefault="00A70B5E" w:rsidP="00817FD1">
      <w:pPr>
        <w:jc w:val="center"/>
        <w:rPr>
          <w:color w:val="000000" w:themeColor="text1"/>
        </w:rPr>
      </w:pPr>
    </w:p>
    <w:p w:rsidR="00A70B5E" w:rsidRDefault="00A70B5E" w:rsidP="00817FD1">
      <w:pPr>
        <w:jc w:val="center"/>
        <w:rPr>
          <w:color w:val="000000" w:themeColor="text1"/>
        </w:rPr>
      </w:pPr>
    </w:p>
    <w:p w:rsidR="00A70B5E" w:rsidRDefault="00A70B5E" w:rsidP="00817FD1">
      <w:pPr>
        <w:jc w:val="center"/>
        <w:rPr>
          <w:color w:val="000000" w:themeColor="text1"/>
        </w:rPr>
      </w:pPr>
    </w:p>
    <w:p w:rsidR="00A70B5E" w:rsidRDefault="00A70B5E" w:rsidP="00817FD1">
      <w:pPr>
        <w:jc w:val="center"/>
        <w:rPr>
          <w:color w:val="000000" w:themeColor="text1"/>
        </w:rPr>
      </w:pPr>
    </w:p>
    <w:p w:rsidR="00A70B5E" w:rsidRDefault="00A70B5E" w:rsidP="00817FD1">
      <w:pPr>
        <w:jc w:val="center"/>
        <w:rPr>
          <w:color w:val="000000" w:themeColor="text1"/>
        </w:rPr>
      </w:pPr>
    </w:p>
    <w:p w:rsidR="00141A37" w:rsidRPr="00817FD1" w:rsidRDefault="00817FD1" w:rsidP="00817FD1">
      <w:pPr>
        <w:jc w:val="center"/>
        <w:rPr>
          <w:color w:val="000000" w:themeColor="text1"/>
        </w:rPr>
      </w:pPr>
      <w:r w:rsidRPr="00817FD1">
        <w:rPr>
          <w:color w:val="000000" w:themeColor="text1"/>
        </w:rPr>
        <w:lastRenderedPageBreak/>
        <w:t xml:space="preserve">Tabla </w:t>
      </w:r>
      <w:r w:rsidR="00B854C5">
        <w:rPr>
          <w:color w:val="000000" w:themeColor="text1"/>
        </w:rPr>
        <w:t>32</w:t>
      </w:r>
      <w:r w:rsidRPr="00817FD1">
        <w:rPr>
          <w:color w:val="000000" w:themeColor="text1"/>
        </w:rPr>
        <w:t>:</w:t>
      </w:r>
      <w:r>
        <w:rPr>
          <w:color w:val="000000" w:themeColor="text1"/>
        </w:rPr>
        <w:t xml:space="preserve"> </w:t>
      </w:r>
      <w:r w:rsidR="00141A37" w:rsidRPr="00817FD1">
        <w:rPr>
          <w:color w:val="000000" w:themeColor="text1"/>
        </w:rPr>
        <w:t>Confianza Online y Optima web</w:t>
      </w:r>
    </w:p>
    <w:tbl>
      <w:tblPr>
        <w:tblW w:w="7938" w:type="dxa"/>
        <w:tblCellSpacing w:w="20" w:type="dxa"/>
        <w:tblInd w:w="12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4002"/>
        <w:gridCol w:w="3996"/>
      </w:tblGrid>
      <w:tr w:rsidR="00E338A5" w:rsidRPr="009A0F3C" w:rsidTr="00E338A5">
        <w:trPr>
          <w:trHeight w:val="246"/>
          <w:tblCellSpacing w:w="20" w:type="dxa"/>
        </w:trPr>
        <w:tc>
          <w:tcPr>
            <w:tcW w:w="3912" w:type="dxa"/>
            <w:shd w:val="clear" w:color="auto" w:fill="auto"/>
            <w:noWrap/>
            <w:vAlign w:val="bottom"/>
            <w:hideMark/>
          </w:tcPr>
          <w:p w:rsidR="00141A37" w:rsidRPr="00817FD1" w:rsidRDefault="00141A37" w:rsidP="00627DFA">
            <w:pPr>
              <w:spacing w:after="0" w:line="240" w:lineRule="auto"/>
              <w:jc w:val="center"/>
              <w:rPr>
                <w:rFonts w:eastAsia="Times New Roman" w:cs="Times New Roman"/>
                <w:b/>
                <w:bCs/>
                <w:color w:val="000000"/>
                <w:sz w:val="20"/>
                <w:szCs w:val="20"/>
                <w:lang w:eastAsia="es-ES"/>
              </w:rPr>
            </w:pPr>
            <w:r w:rsidRPr="00817FD1">
              <w:rPr>
                <w:rFonts w:eastAsia="Times New Roman" w:cs="Times New Roman"/>
                <w:b/>
                <w:bCs/>
                <w:color w:val="000000"/>
                <w:sz w:val="20"/>
                <w:szCs w:val="20"/>
                <w:lang w:eastAsia="es-ES"/>
              </w:rPr>
              <w:t>Confianza Online</w:t>
            </w:r>
          </w:p>
        </w:tc>
        <w:tc>
          <w:tcPr>
            <w:tcW w:w="3906" w:type="dxa"/>
            <w:shd w:val="clear" w:color="auto" w:fill="auto"/>
            <w:noWrap/>
            <w:vAlign w:val="bottom"/>
            <w:hideMark/>
          </w:tcPr>
          <w:p w:rsidR="00141A37" w:rsidRPr="00817FD1" w:rsidRDefault="00141A37" w:rsidP="00627DFA">
            <w:pPr>
              <w:spacing w:after="0" w:line="240" w:lineRule="auto"/>
              <w:jc w:val="center"/>
              <w:rPr>
                <w:rFonts w:eastAsia="Times New Roman" w:cs="Times New Roman"/>
                <w:b/>
                <w:bCs/>
                <w:color w:val="000000"/>
                <w:sz w:val="20"/>
                <w:szCs w:val="20"/>
                <w:lang w:eastAsia="es-ES"/>
              </w:rPr>
            </w:pPr>
            <w:r w:rsidRPr="00817FD1">
              <w:rPr>
                <w:rFonts w:eastAsia="Times New Roman" w:cs="Times New Roman"/>
                <w:b/>
                <w:bCs/>
                <w:color w:val="000000"/>
                <w:sz w:val="20"/>
                <w:szCs w:val="20"/>
                <w:lang w:eastAsia="es-ES"/>
              </w:rPr>
              <w:t>Optima web : Confianza en línea</w:t>
            </w:r>
          </w:p>
        </w:tc>
      </w:tr>
      <w:tr w:rsidR="00E338A5" w:rsidRPr="00627DFA"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Asociación</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Regulado por autoridades públicas(materia consumo)</w:t>
            </w:r>
          </w:p>
        </w:tc>
      </w:tr>
      <w:tr w:rsidR="00E338A5" w:rsidRPr="00627DFA"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Muy conocido</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Distintivo público</w:t>
            </w:r>
          </w:p>
        </w:tc>
      </w:tr>
      <w:tr w:rsidR="00E338A5" w:rsidRPr="00627DFA"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Socio preferente de Red.es</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Basado en un"código de conducta"</w:t>
            </w:r>
          </w:p>
        </w:tc>
      </w:tr>
      <w:tr w:rsidR="00E338A5" w:rsidRPr="00627DFA"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Proporciona Compromiso Ético</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Reconoce el Derecho de los Consumidores</w:t>
            </w:r>
          </w:p>
        </w:tc>
      </w:tr>
      <w:tr w:rsidR="00E338A5" w:rsidRPr="00627DFA" w:rsidTr="00E338A5">
        <w:trPr>
          <w:trHeight w:val="848"/>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Sistemas Autorregulación Internet:Adigital y Autocontrol</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Califica a la web como "óptima" en todas sus áreas</w:t>
            </w:r>
          </w:p>
        </w:tc>
      </w:tr>
      <w:tr w:rsidR="00E338A5" w:rsidRPr="00627DFA"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Cuota anual : Varía en función de la facturación</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Previa auditoría para su concesión</w:t>
            </w:r>
          </w:p>
        </w:tc>
      </w:tr>
      <w:tr w:rsidR="00E338A5" w:rsidRPr="000D4EBF"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&lt; 1.000.000€ - 295€ + IVA</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val="en-US" w:eastAsia="es-ES"/>
              </w:rPr>
            </w:pPr>
            <w:r w:rsidRPr="00627DFA">
              <w:rPr>
                <w:rFonts w:eastAsia="Times New Roman" w:cs="Times New Roman"/>
                <w:color w:val="000000"/>
                <w:sz w:val="18"/>
                <w:szCs w:val="18"/>
                <w:lang w:val="en-US" w:eastAsia="es-ES"/>
              </w:rPr>
              <w:t>Solicitud: HTTP://WWW.A-NEI.ORG/OPTIMA-WEB/</w:t>
            </w:r>
          </w:p>
        </w:tc>
      </w:tr>
      <w:tr w:rsidR="00E338A5" w:rsidRPr="00627DFA"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&gt; 1.000.000€ - &lt; 5.000.000€ : 550€ + IVA</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Proporciona Responsabilidad Ética</w:t>
            </w:r>
          </w:p>
        </w:tc>
      </w:tr>
      <w:tr w:rsidR="00E338A5" w:rsidRPr="00627DFA"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Detección de fallos: 15 días para resolverlos</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Garantiza Protección de Menores y Discapacitados</w:t>
            </w:r>
          </w:p>
        </w:tc>
      </w:tr>
      <w:tr w:rsidR="00E338A5" w:rsidRPr="00627DFA"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Si no se solventan se pierde el 40% de la cuota</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 </w:t>
            </w:r>
          </w:p>
        </w:tc>
      </w:tr>
      <w:tr w:rsidR="00E338A5" w:rsidRPr="00627DFA" w:rsidTr="00E338A5">
        <w:trPr>
          <w:trHeight w:val="246"/>
          <w:tblCellSpacing w:w="20" w:type="dxa"/>
        </w:trPr>
        <w:tc>
          <w:tcPr>
            <w:tcW w:w="3912"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Garantiza Protección de Menores y Discapacitados</w:t>
            </w:r>
          </w:p>
        </w:tc>
        <w:tc>
          <w:tcPr>
            <w:tcW w:w="3906" w:type="dxa"/>
            <w:shd w:val="clear" w:color="auto" w:fill="auto"/>
            <w:noWrap/>
            <w:vAlign w:val="center"/>
            <w:hideMark/>
          </w:tcPr>
          <w:p w:rsidR="00141A37" w:rsidRPr="00627DFA" w:rsidRDefault="00141A37" w:rsidP="00627DFA">
            <w:pPr>
              <w:spacing w:after="0" w:line="240" w:lineRule="auto"/>
              <w:rPr>
                <w:rFonts w:eastAsia="Times New Roman" w:cs="Times New Roman"/>
                <w:color w:val="000000"/>
                <w:sz w:val="18"/>
                <w:szCs w:val="18"/>
                <w:lang w:eastAsia="es-ES"/>
              </w:rPr>
            </w:pPr>
            <w:r w:rsidRPr="00627DFA">
              <w:rPr>
                <w:rFonts w:eastAsia="Times New Roman" w:cs="Times New Roman"/>
                <w:color w:val="000000"/>
                <w:sz w:val="18"/>
                <w:szCs w:val="18"/>
                <w:lang w:eastAsia="es-ES"/>
              </w:rPr>
              <w:t> </w:t>
            </w:r>
          </w:p>
        </w:tc>
      </w:tr>
      <w:tr w:rsidR="00E338A5" w:rsidRPr="009A0F3C" w:rsidTr="00E338A5">
        <w:trPr>
          <w:trHeight w:val="1413"/>
          <w:tblCellSpacing w:w="20" w:type="dxa"/>
        </w:trPr>
        <w:tc>
          <w:tcPr>
            <w:tcW w:w="3912" w:type="dxa"/>
            <w:shd w:val="clear" w:color="auto" w:fill="auto"/>
            <w:noWrap/>
            <w:vAlign w:val="bottom"/>
            <w:hideMark/>
          </w:tcPr>
          <w:p w:rsidR="00141A37" w:rsidRPr="00817FD1" w:rsidRDefault="00141A37" w:rsidP="00627DFA">
            <w:pPr>
              <w:spacing w:after="0" w:line="240" w:lineRule="auto"/>
              <w:rPr>
                <w:rFonts w:eastAsia="Times New Roman" w:cs="Times New Roman"/>
                <w:color w:val="000000"/>
                <w:sz w:val="20"/>
                <w:szCs w:val="20"/>
                <w:lang w:eastAsia="es-ES"/>
              </w:rPr>
            </w:pPr>
            <w:r w:rsidRPr="00817FD1">
              <w:rPr>
                <w:rFonts w:eastAsia="Times New Roman" w:cs="Times New Roman"/>
                <w:noProof/>
                <w:color w:val="000000"/>
                <w:sz w:val="20"/>
                <w:szCs w:val="20"/>
                <w:lang w:eastAsia="es-ES"/>
              </w:rPr>
              <w:drawing>
                <wp:anchor distT="0" distB="0" distL="114300" distR="114300" simplePos="0" relativeHeight="251656192" behindDoc="0" locked="0" layoutInCell="1" allowOverlap="1">
                  <wp:simplePos x="0" y="0"/>
                  <wp:positionH relativeFrom="column">
                    <wp:posOffset>1085850</wp:posOffset>
                  </wp:positionH>
                  <wp:positionV relativeFrom="paragraph">
                    <wp:posOffset>228600</wp:posOffset>
                  </wp:positionV>
                  <wp:extent cx="676275" cy="676275"/>
                  <wp:effectExtent l="0" t="0" r="9525" b="9525"/>
                  <wp:wrapNone/>
                  <wp:docPr id="16" name="Imagen 16" descr="https://www.confianzaonline.es/wp-content/uploads/2015/01/confianza-sello.png"/>
                  <wp:cNvGraphicFramePr/>
                  <a:graphic xmlns:a="http://schemas.openxmlformats.org/drawingml/2006/main">
                    <a:graphicData uri="http://schemas.openxmlformats.org/drawingml/2006/picture">
                      <pic:pic xmlns:pic="http://schemas.openxmlformats.org/drawingml/2006/picture">
                        <pic:nvPicPr>
                          <pic:cNvPr id="3" name="2 Imagen" descr="https://www.confianzaonline.es/wp-content/uploads/2015/01/confianza-sello.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41A37" w:rsidRPr="00817FD1" w:rsidRDefault="00141A37" w:rsidP="00627DFA">
            <w:pPr>
              <w:spacing w:after="0" w:line="240" w:lineRule="auto"/>
              <w:rPr>
                <w:rFonts w:eastAsia="Times New Roman" w:cs="Times New Roman"/>
                <w:color w:val="000000"/>
                <w:sz w:val="20"/>
                <w:szCs w:val="20"/>
                <w:lang w:eastAsia="es-ES"/>
              </w:rPr>
            </w:pPr>
          </w:p>
        </w:tc>
        <w:tc>
          <w:tcPr>
            <w:tcW w:w="3906" w:type="dxa"/>
            <w:shd w:val="clear" w:color="auto" w:fill="auto"/>
            <w:noWrap/>
            <w:vAlign w:val="center"/>
            <w:hideMark/>
          </w:tcPr>
          <w:p w:rsidR="00141A37" w:rsidRPr="00817FD1" w:rsidRDefault="00141A37" w:rsidP="00627DFA">
            <w:pPr>
              <w:spacing w:after="0" w:line="240" w:lineRule="auto"/>
              <w:rPr>
                <w:rFonts w:eastAsia="Times New Roman" w:cs="Times New Roman"/>
                <w:color w:val="000000"/>
                <w:sz w:val="20"/>
                <w:szCs w:val="20"/>
                <w:lang w:eastAsia="es-ES"/>
              </w:rPr>
            </w:pPr>
            <w:r w:rsidRPr="00817FD1">
              <w:rPr>
                <w:rFonts w:eastAsia="Times New Roman" w:cs="Times New Roman"/>
                <w:noProof/>
                <w:color w:val="000000"/>
                <w:sz w:val="20"/>
                <w:szCs w:val="20"/>
                <w:lang w:eastAsia="es-ES"/>
              </w:rPr>
              <w:drawing>
                <wp:anchor distT="0" distB="0" distL="114300" distR="114300" simplePos="0" relativeHeight="251662336" behindDoc="0" locked="0" layoutInCell="1" allowOverlap="1">
                  <wp:simplePos x="0" y="0"/>
                  <wp:positionH relativeFrom="column">
                    <wp:posOffset>426085</wp:posOffset>
                  </wp:positionH>
                  <wp:positionV relativeFrom="paragraph">
                    <wp:posOffset>-12065</wp:posOffset>
                  </wp:positionV>
                  <wp:extent cx="1257935" cy="868045"/>
                  <wp:effectExtent l="19050" t="0" r="0" b="0"/>
                  <wp:wrapNone/>
                  <wp:docPr id="17" name="Imagen 17" descr="http://ecommerce-news.es/wp-content/uploads/2012/07/fotos_Fotos_Ecommerce_Sello-Optima-Web.jpg"/>
                  <wp:cNvGraphicFramePr/>
                  <a:graphic xmlns:a="http://schemas.openxmlformats.org/drawingml/2006/main">
                    <a:graphicData uri="http://schemas.openxmlformats.org/drawingml/2006/picture">
                      <pic:pic xmlns:pic="http://schemas.openxmlformats.org/drawingml/2006/picture">
                        <pic:nvPicPr>
                          <pic:cNvPr id="4" name="3 Imagen" descr="http://ecommerce-news.es/wp-content/uploads/2012/07/fotos_Fotos_Ecommerce_Sello-Optima-We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935" cy="868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rsidR="00141A37" w:rsidRPr="00817FD1" w:rsidRDefault="00817FD1" w:rsidP="00817FD1">
      <w:pPr>
        <w:jc w:val="right"/>
        <w:rPr>
          <w:i/>
          <w:sz w:val="18"/>
        </w:rPr>
      </w:pPr>
      <w:r w:rsidRPr="00817FD1">
        <w:rPr>
          <w:i/>
          <w:sz w:val="18"/>
        </w:rPr>
        <w:t>Fuente: Elaboración propia</w:t>
      </w:r>
    </w:p>
    <w:p w:rsidR="00141A37" w:rsidRPr="00E338A5" w:rsidRDefault="00141A37" w:rsidP="00E338A5">
      <w:pPr>
        <w:pStyle w:val="Ttulo1"/>
        <w:numPr>
          <w:ilvl w:val="1"/>
          <w:numId w:val="2"/>
        </w:numPr>
        <w:spacing w:before="0" w:line="360" w:lineRule="auto"/>
        <w:jc w:val="both"/>
        <w:rPr>
          <w:rFonts w:asciiTheme="minorHAnsi" w:hAnsiTheme="minorHAnsi"/>
          <w:bCs/>
          <w:sz w:val="22"/>
          <w:szCs w:val="22"/>
        </w:rPr>
      </w:pPr>
      <w:bookmarkStart w:id="152" w:name="_Toc449963328"/>
      <w:bookmarkStart w:id="153" w:name="_Toc449977756"/>
      <w:bookmarkStart w:id="154" w:name="_Toc450567507"/>
      <w:r w:rsidRPr="00E338A5">
        <w:rPr>
          <w:rFonts w:asciiTheme="minorHAnsi" w:eastAsia="Times New Roman" w:hAnsiTheme="minorHAnsi"/>
          <w:b/>
          <w:sz w:val="22"/>
          <w:szCs w:val="22"/>
          <w:lang w:eastAsia="es-ES"/>
        </w:rPr>
        <w:t>Protección de la propiedad intelectual y derecho de marcas</w:t>
      </w:r>
      <w:bookmarkEnd w:id="152"/>
      <w:bookmarkEnd w:id="153"/>
      <w:bookmarkEnd w:id="154"/>
    </w:p>
    <w:p w:rsidR="00141A37" w:rsidRPr="00E338A5" w:rsidRDefault="00141A37" w:rsidP="00A70B5E">
      <w:pPr>
        <w:spacing w:after="0" w:line="360" w:lineRule="auto"/>
        <w:ind w:firstLine="360"/>
        <w:jc w:val="both"/>
      </w:pPr>
      <w:r w:rsidRPr="00E338A5">
        <w:rPr>
          <w:b/>
        </w:rPr>
        <w:t>Vinos S.A.</w:t>
      </w:r>
      <w:r w:rsidRPr="00E338A5">
        <w:t xml:space="preserve"> tiene su marca registrada a nivel nacional pero no a nivel europeo, tal y como se ha comprobado a través de la web de la Oficina Española de Patentes y Marcas (OEPM). </w:t>
      </w:r>
    </w:p>
    <w:p w:rsidR="00141A37" w:rsidRPr="00E338A5" w:rsidRDefault="00141A37" w:rsidP="00E338A5">
      <w:pPr>
        <w:spacing w:after="0" w:line="360" w:lineRule="auto"/>
        <w:jc w:val="both"/>
        <w:rPr>
          <w:caps/>
        </w:rPr>
      </w:pPr>
      <w:r w:rsidRPr="00E338A5">
        <w:rPr>
          <w:b/>
        </w:rPr>
        <w:t xml:space="preserve"> Enlace: </w:t>
      </w:r>
      <w:hyperlink r:id="rId57" w:history="1">
        <w:r w:rsidR="00A70B5E" w:rsidRPr="00BF31D9">
          <w:rPr>
            <w:rStyle w:val="Hipervnculo"/>
            <w:caps/>
          </w:rPr>
          <w:t>http://www.oepm.es/es/signos_distintivos/index.html</w:t>
        </w:r>
      </w:hyperlink>
      <w:r w:rsidR="00A70B5E">
        <w:rPr>
          <w:caps/>
        </w:rPr>
        <w:t xml:space="preserve"> </w:t>
      </w:r>
    </w:p>
    <w:p w:rsidR="00141A37" w:rsidRPr="00E338A5" w:rsidRDefault="00141A37" w:rsidP="00A70B5E">
      <w:pPr>
        <w:spacing w:after="0" w:line="360" w:lineRule="auto"/>
        <w:ind w:firstLine="284"/>
        <w:jc w:val="both"/>
        <w:rPr>
          <w:lang w:val="es-ES_tradnl"/>
        </w:rPr>
      </w:pPr>
      <w:r w:rsidRPr="00E338A5">
        <w:rPr>
          <w:lang w:val="es-ES_tradnl"/>
        </w:rPr>
        <w:t>Para proteger la propiedad intelectual a través del registro de marcas y/o patentes hay que tener en cuenta que existen diferentes maneras. A continuación se van a citar estas maneras. Hay que tener en cuenta, que Vinos S.A. no muestra en sus productos una diferenciación exclusiva para que se pueda registrar una patente sobre ellos, ya que, no existe una innovación del producto suficientemente importante para considerar que así sea.</w:t>
      </w:r>
    </w:p>
    <w:p w:rsidR="00141A37" w:rsidRPr="00E338A5" w:rsidRDefault="00141A37" w:rsidP="00A70B5E">
      <w:pPr>
        <w:spacing w:after="0" w:line="360" w:lineRule="auto"/>
        <w:ind w:firstLine="284"/>
        <w:jc w:val="both"/>
      </w:pPr>
      <w:r w:rsidRPr="00E338A5">
        <w:t xml:space="preserve">Los tipos de marcas se clasifican en: </w:t>
      </w:r>
    </w:p>
    <w:p w:rsidR="00141A37" w:rsidRPr="00E338A5" w:rsidRDefault="00141A37" w:rsidP="00ED4349">
      <w:pPr>
        <w:numPr>
          <w:ilvl w:val="0"/>
          <w:numId w:val="39"/>
        </w:numPr>
        <w:spacing w:after="0" w:line="360" w:lineRule="auto"/>
        <w:jc w:val="both"/>
        <w:rPr>
          <w:lang w:val="es-ES_tradnl"/>
        </w:rPr>
      </w:pPr>
      <w:r w:rsidRPr="00E338A5">
        <w:rPr>
          <w:b/>
          <w:lang w:val="es-ES_tradnl"/>
        </w:rPr>
        <w:t>Denominativas:</w:t>
      </w:r>
      <w:r w:rsidRPr="00E338A5">
        <w:rPr>
          <w:lang w:val="es-ES_tradnl"/>
        </w:rPr>
        <w:t xml:space="preserve"> Las denominaciones arbitrarias o de fantasía. Las razones sociales, seudónimos y nombres propios. Las cifras, letras, etc.</w:t>
      </w:r>
    </w:p>
    <w:p w:rsidR="00141A37" w:rsidRPr="00E338A5" w:rsidRDefault="00141A37" w:rsidP="00ED4349">
      <w:pPr>
        <w:numPr>
          <w:ilvl w:val="0"/>
          <w:numId w:val="39"/>
        </w:numPr>
        <w:spacing w:after="0" w:line="360" w:lineRule="auto"/>
        <w:jc w:val="both"/>
        <w:rPr>
          <w:lang w:val="es-ES_tradnl"/>
        </w:rPr>
      </w:pPr>
      <w:r w:rsidRPr="00E338A5">
        <w:rPr>
          <w:b/>
          <w:lang w:val="es-ES_tradnl"/>
        </w:rPr>
        <w:t>Gráficas:</w:t>
      </w:r>
      <w:r w:rsidRPr="00E338A5">
        <w:rPr>
          <w:lang w:val="es-ES_tradnl"/>
        </w:rPr>
        <w:t xml:space="preserve"> Los símbolos gráficos, logotipos, dibujos, etc.</w:t>
      </w:r>
    </w:p>
    <w:p w:rsidR="00141A37" w:rsidRPr="00E338A5" w:rsidRDefault="00141A37" w:rsidP="00ED4349">
      <w:pPr>
        <w:numPr>
          <w:ilvl w:val="0"/>
          <w:numId w:val="39"/>
        </w:numPr>
        <w:spacing w:after="0" w:line="360" w:lineRule="auto"/>
        <w:jc w:val="both"/>
        <w:rPr>
          <w:lang w:val="es-ES_tradnl"/>
        </w:rPr>
      </w:pPr>
      <w:r w:rsidRPr="00E338A5">
        <w:rPr>
          <w:b/>
          <w:lang w:val="es-ES_tradnl"/>
        </w:rPr>
        <w:t>Mixtas:</w:t>
      </w:r>
      <w:r w:rsidRPr="00E338A5">
        <w:rPr>
          <w:lang w:val="es-ES_tradnl"/>
        </w:rPr>
        <w:t xml:space="preserve"> La combinación de elementos denominativos y gráficos</w:t>
      </w:r>
    </w:p>
    <w:p w:rsidR="00141A37" w:rsidRPr="00E338A5" w:rsidRDefault="00141A37" w:rsidP="00ED4349">
      <w:pPr>
        <w:numPr>
          <w:ilvl w:val="0"/>
          <w:numId w:val="39"/>
        </w:numPr>
        <w:spacing w:after="0" w:line="360" w:lineRule="auto"/>
        <w:jc w:val="both"/>
        <w:rPr>
          <w:lang w:val="es-ES_tradnl"/>
        </w:rPr>
      </w:pPr>
      <w:r w:rsidRPr="00E338A5">
        <w:rPr>
          <w:b/>
          <w:lang w:val="es-ES_tradnl"/>
        </w:rPr>
        <w:t>Tridimensionales:</w:t>
      </w:r>
      <w:r w:rsidRPr="00E338A5">
        <w:rPr>
          <w:lang w:val="es-ES_tradnl"/>
        </w:rPr>
        <w:t xml:space="preserve"> Los envases y envoltorios, la forma del producto, etc.</w:t>
      </w:r>
    </w:p>
    <w:p w:rsidR="00141A37" w:rsidRPr="00E338A5" w:rsidRDefault="00141A37" w:rsidP="00ED4349">
      <w:pPr>
        <w:numPr>
          <w:ilvl w:val="0"/>
          <w:numId w:val="39"/>
        </w:numPr>
        <w:spacing w:after="0" w:line="360" w:lineRule="auto"/>
        <w:jc w:val="both"/>
        <w:rPr>
          <w:lang w:val="es-ES_tradnl"/>
        </w:rPr>
      </w:pPr>
      <w:r w:rsidRPr="00E338A5">
        <w:rPr>
          <w:b/>
          <w:lang w:val="es-ES_tradnl"/>
        </w:rPr>
        <w:t>Sonoras:</w:t>
      </w:r>
      <w:r w:rsidRPr="00E338A5">
        <w:rPr>
          <w:lang w:val="es-ES_tradnl"/>
        </w:rPr>
        <w:t xml:space="preserve"> Siempre que dichos sonidos en que consista la marca puedan ser representados gráficamente.</w:t>
      </w:r>
    </w:p>
    <w:p w:rsidR="00141A37" w:rsidRPr="00E338A5" w:rsidRDefault="00141A37" w:rsidP="00A70B5E">
      <w:pPr>
        <w:spacing w:after="0" w:line="360" w:lineRule="auto"/>
        <w:ind w:firstLine="360"/>
        <w:jc w:val="both"/>
        <w:rPr>
          <w:lang w:val="es-ES_tradnl"/>
        </w:rPr>
      </w:pPr>
      <w:r w:rsidRPr="00E338A5">
        <w:rPr>
          <w:b/>
          <w:lang w:val="es-ES_tradnl"/>
        </w:rPr>
        <w:lastRenderedPageBreak/>
        <w:t>Vinos S.A.</w:t>
      </w:r>
      <w:r w:rsidRPr="00E338A5">
        <w:rPr>
          <w:lang w:val="es-ES_tradnl"/>
        </w:rPr>
        <w:t xml:space="preserve"> tiene registrada su marca como mixta, es decir denominativa con gráfica. Se recomienda que la organización la registre como denominativa, ya que, si por un casual se cambia de logotipo, la denominación esté protegida.</w:t>
      </w:r>
    </w:p>
    <w:p w:rsidR="00141A37" w:rsidRPr="00E338A5" w:rsidRDefault="00141A37" w:rsidP="00E338A5">
      <w:pPr>
        <w:spacing w:after="0" w:line="360" w:lineRule="auto"/>
        <w:jc w:val="both"/>
      </w:pPr>
      <w:r w:rsidRPr="00E338A5">
        <w:t xml:space="preserve">Respecto a la clasificación de Niza (Clasificación de los productos para el registro de marcas del comercio), los productos de Vinos S.A. están clasificados en la siguiente clase: </w:t>
      </w:r>
    </w:p>
    <w:p w:rsidR="00141A37" w:rsidRPr="00E338A5" w:rsidRDefault="00141A37" w:rsidP="00ED4349">
      <w:pPr>
        <w:pStyle w:val="Prrafodelista"/>
        <w:numPr>
          <w:ilvl w:val="0"/>
          <w:numId w:val="44"/>
        </w:numPr>
        <w:spacing w:after="0" w:line="360" w:lineRule="auto"/>
        <w:contextualSpacing w:val="0"/>
        <w:jc w:val="both"/>
      </w:pPr>
      <w:r w:rsidRPr="00E338A5">
        <w:rPr>
          <w:b/>
        </w:rPr>
        <w:t>Clase 39</w:t>
      </w:r>
      <w:r w:rsidRPr="00E338A5">
        <w:t>(Transporte; embalaje y almacenamiento de mercancías; organización de viajes)</w:t>
      </w:r>
    </w:p>
    <w:p w:rsidR="00141A37" w:rsidRDefault="000D4EBF" w:rsidP="00E338A5">
      <w:pPr>
        <w:spacing w:after="0" w:line="360" w:lineRule="auto"/>
      </w:pPr>
      <w:hyperlink r:id="rId58" w:history="1">
        <w:r w:rsidR="00141A37" w:rsidRPr="00E338A5">
          <w:rPr>
            <w:rStyle w:val="Hipervnculo"/>
            <w:b/>
          </w:rPr>
          <w:t>http://ceres.oepm.es/clinmar/inicio.action;jsessionid=cSQ6NH9SvyRSLTGkz62TGKNB68pYqhyQcFbpvlfVnY8g9pT27Pmg!659691566</w:t>
        </w:r>
      </w:hyperlink>
    </w:p>
    <w:p w:rsidR="00A70B5E" w:rsidRPr="00E338A5" w:rsidRDefault="00A70B5E" w:rsidP="00E338A5">
      <w:pPr>
        <w:spacing w:after="0" w:line="360" w:lineRule="auto"/>
        <w:rPr>
          <w:b/>
        </w:rPr>
      </w:pPr>
    </w:p>
    <w:p w:rsidR="00141A37" w:rsidRPr="00E338A5" w:rsidRDefault="00141A37" w:rsidP="00E338A5">
      <w:pPr>
        <w:pStyle w:val="Ttulo1"/>
        <w:numPr>
          <w:ilvl w:val="1"/>
          <w:numId w:val="2"/>
        </w:numPr>
        <w:spacing w:before="0" w:line="360" w:lineRule="auto"/>
        <w:jc w:val="both"/>
        <w:rPr>
          <w:rFonts w:asciiTheme="minorHAnsi" w:eastAsia="Times New Roman" w:hAnsiTheme="minorHAnsi"/>
          <w:b/>
          <w:sz w:val="22"/>
          <w:szCs w:val="22"/>
          <w:lang w:eastAsia="es-ES"/>
        </w:rPr>
      </w:pPr>
      <w:bookmarkStart w:id="155" w:name="_Toc449963329"/>
      <w:bookmarkStart w:id="156" w:name="_Toc449977757"/>
      <w:bookmarkStart w:id="157" w:name="_Toc450567508"/>
      <w:r w:rsidRPr="00E338A5">
        <w:rPr>
          <w:rFonts w:asciiTheme="minorHAnsi" w:eastAsia="Times New Roman" w:hAnsiTheme="minorHAnsi"/>
          <w:b/>
          <w:sz w:val="22"/>
          <w:szCs w:val="22"/>
          <w:lang w:eastAsia="es-ES"/>
        </w:rPr>
        <w:t>Defensa de los consumidores</w:t>
      </w:r>
      <w:bookmarkEnd w:id="155"/>
      <w:bookmarkEnd w:id="156"/>
      <w:bookmarkEnd w:id="157"/>
    </w:p>
    <w:p w:rsidR="00141A37" w:rsidRPr="00E338A5" w:rsidRDefault="00141A37" w:rsidP="00A70B5E">
      <w:pPr>
        <w:autoSpaceDE w:val="0"/>
        <w:autoSpaceDN w:val="0"/>
        <w:adjustRightInd w:val="0"/>
        <w:spacing w:after="0" w:line="360" w:lineRule="auto"/>
        <w:ind w:firstLine="360"/>
        <w:jc w:val="both"/>
      </w:pPr>
      <w:r w:rsidRPr="00E338A5">
        <w:t>La normativa Europea reconoce y garantiza los derechos del consumidor en la Carta de los Derechos Fundamentales de la Unión Europea, 2000/C 364/01, en el capítulo II, artículo 38.</w:t>
      </w:r>
    </w:p>
    <w:p w:rsidR="00141A37" w:rsidRPr="00E338A5" w:rsidRDefault="00141A37" w:rsidP="00E338A5">
      <w:pPr>
        <w:spacing w:after="0" w:line="360" w:lineRule="auto"/>
        <w:jc w:val="both"/>
      </w:pPr>
      <w:r w:rsidRPr="00E338A5">
        <w:t xml:space="preserve">A la hora de analizar la Ley General para la Defensa de los Consumidores y Usuarios hay que tener en cuenta que, la nueva </w:t>
      </w:r>
      <w:r w:rsidRPr="00E338A5">
        <w:rPr>
          <w:b/>
        </w:rPr>
        <w:t>directiva</w:t>
      </w:r>
      <w:r w:rsidRPr="00E338A5">
        <w:t xml:space="preserve"> </w:t>
      </w:r>
      <w:r w:rsidRPr="00E338A5">
        <w:rPr>
          <w:b/>
        </w:rPr>
        <w:t xml:space="preserve">2011/83/UE  del Parlamento Europeo y del Consejo de 25 de octubre de 2011 sobre los derechos de los consumidores </w:t>
      </w:r>
      <w:r w:rsidRPr="00E338A5">
        <w:t>a través de la Ley 3/2014, de 27 de marzo, modifica el texto refundido de la Ley General para la Defensa de los Consumidores y Usuarios.</w:t>
      </w:r>
    </w:p>
    <w:p w:rsidR="00141A37" w:rsidRPr="00E338A5" w:rsidRDefault="00141A37" w:rsidP="00A70B5E">
      <w:pPr>
        <w:autoSpaceDE w:val="0"/>
        <w:autoSpaceDN w:val="0"/>
        <w:adjustRightInd w:val="0"/>
        <w:spacing w:after="0" w:line="360" w:lineRule="auto"/>
        <w:ind w:firstLine="284"/>
        <w:jc w:val="both"/>
        <w:rPr>
          <w:b/>
        </w:rPr>
      </w:pPr>
      <w:bookmarkStart w:id="158" w:name="_Toc424734473"/>
      <w:bookmarkStart w:id="159" w:name="_Toc424734706"/>
      <w:bookmarkStart w:id="160" w:name="_Toc424735116"/>
      <w:bookmarkEnd w:id="158"/>
      <w:bookmarkEnd w:id="159"/>
      <w:bookmarkEnd w:id="160"/>
      <w:r w:rsidRPr="00E338A5">
        <w:rPr>
          <w:b/>
        </w:rPr>
        <w:t>Ley General para la Defensa de los consumidores y Usuarios</w:t>
      </w:r>
    </w:p>
    <w:p w:rsidR="00141A37" w:rsidRPr="00E338A5" w:rsidRDefault="00141A37" w:rsidP="00E338A5">
      <w:pPr>
        <w:autoSpaceDE w:val="0"/>
        <w:autoSpaceDN w:val="0"/>
        <w:adjustRightInd w:val="0"/>
        <w:spacing w:after="0" w:line="360" w:lineRule="auto"/>
        <w:jc w:val="both"/>
        <w:rPr>
          <w:rFonts w:cs="TT18At00"/>
          <w:lang w:eastAsia="es-ES_tradnl"/>
        </w:rPr>
      </w:pPr>
      <w:r w:rsidRPr="00E338A5">
        <w:rPr>
          <w:rFonts w:cs="TT18At00"/>
          <w:lang w:eastAsia="es-ES_tradnl"/>
        </w:rPr>
        <w:t>Son los siguientes artículos del Real Decreto Legislativo 1/2007, de 16 de noviembre, por el que se aprueba el texto refundido de la Ley General para la Defensa de los Consumidores y Usuario y otras Leyes complementarias, publicado en el número 287 del BOE, de 30/11/2007 los que se destacan en materia del comercio electrónico:</w:t>
      </w:r>
    </w:p>
    <w:p w:rsidR="00141A37" w:rsidRPr="00E338A5" w:rsidRDefault="00141A37" w:rsidP="00E338A5">
      <w:pPr>
        <w:autoSpaceDE w:val="0"/>
        <w:autoSpaceDN w:val="0"/>
        <w:adjustRightInd w:val="0"/>
        <w:spacing w:after="0" w:line="360" w:lineRule="auto"/>
        <w:jc w:val="both"/>
      </w:pPr>
      <w:r w:rsidRPr="00E338A5">
        <w:rPr>
          <w:b/>
        </w:rPr>
        <w:t xml:space="preserve">Artículo 8. </w:t>
      </w:r>
      <w:r w:rsidRPr="00E338A5">
        <w:t>Derechos básicos de los consumidores y usuarios.</w:t>
      </w:r>
    </w:p>
    <w:p w:rsidR="00141A37" w:rsidRPr="00E338A5" w:rsidRDefault="00141A37" w:rsidP="00E338A5">
      <w:pPr>
        <w:autoSpaceDE w:val="0"/>
        <w:autoSpaceDN w:val="0"/>
        <w:adjustRightInd w:val="0"/>
        <w:spacing w:after="0" w:line="360" w:lineRule="auto"/>
        <w:jc w:val="both"/>
        <w:rPr>
          <w:b/>
        </w:rPr>
      </w:pPr>
      <w:r w:rsidRPr="00E338A5">
        <w:rPr>
          <w:b/>
        </w:rPr>
        <w:t xml:space="preserve">Artículo 25.  </w:t>
      </w:r>
      <w:r w:rsidRPr="00E338A5">
        <w:t>Uso exclusivo de la denominación de asociación de consumidores y usuarios.</w:t>
      </w:r>
    </w:p>
    <w:p w:rsidR="00141A37" w:rsidRPr="00E338A5" w:rsidRDefault="00141A37" w:rsidP="00E338A5">
      <w:pPr>
        <w:autoSpaceDE w:val="0"/>
        <w:autoSpaceDN w:val="0"/>
        <w:adjustRightInd w:val="0"/>
        <w:spacing w:after="0" w:line="360" w:lineRule="auto"/>
        <w:jc w:val="both"/>
      </w:pPr>
      <w:r w:rsidRPr="00E338A5">
        <w:rPr>
          <w:b/>
        </w:rPr>
        <w:t xml:space="preserve">Artículo 27. </w:t>
      </w:r>
      <w:r w:rsidRPr="00E338A5">
        <w:t>Requisitos de independencia</w:t>
      </w:r>
    </w:p>
    <w:p w:rsidR="00141A37" w:rsidRPr="00E338A5" w:rsidRDefault="00141A37" w:rsidP="00E338A5">
      <w:pPr>
        <w:autoSpaceDE w:val="0"/>
        <w:autoSpaceDN w:val="0"/>
        <w:adjustRightInd w:val="0"/>
        <w:spacing w:after="0" w:line="360" w:lineRule="auto"/>
        <w:jc w:val="both"/>
      </w:pPr>
      <w:r w:rsidRPr="00E338A5">
        <w:rPr>
          <w:b/>
        </w:rPr>
        <w:t xml:space="preserve">Artículo 118. </w:t>
      </w:r>
      <w:r w:rsidRPr="00E338A5">
        <w:t>Responsabilidad del vendedor y derechos del consumidor y usuario.</w:t>
      </w:r>
    </w:p>
    <w:p w:rsidR="00141A37" w:rsidRPr="00E338A5" w:rsidRDefault="00141A37" w:rsidP="00E338A5">
      <w:pPr>
        <w:autoSpaceDE w:val="0"/>
        <w:autoSpaceDN w:val="0"/>
        <w:adjustRightInd w:val="0"/>
        <w:spacing w:after="0" w:line="360" w:lineRule="auto"/>
        <w:jc w:val="both"/>
      </w:pPr>
      <w:r w:rsidRPr="00E338A5">
        <w:rPr>
          <w:b/>
        </w:rPr>
        <w:t xml:space="preserve">Artículo 119. </w:t>
      </w:r>
      <w:r w:rsidRPr="00E338A5">
        <w:t>Reparación y sustitución del producto.</w:t>
      </w:r>
    </w:p>
    <w:p w:rsidR="00141A37" w:rsidRPr="00E338A5" w:rsidRDefault="00141A37" w:rsidP="00E338A5">
      <w:pPr>
        <w:autoSpaceDE w:val="0"/>
        <w:autoSpaceDN w:val="0"/>
        <w:adjustRightInd w:val="0"/>
        <w:spacing w:after="0" w:line="360" w:lineRule="auto"/>
        <w:jc w:val="both"/>
        <w:rPr>
          <w:b/>
        </w:rPr>
      </w:pPr>
      <w:r w:rsidRPr="00E338A5">
        <w:rPr>
          <w:b/>
        </w:rPr>
        <w:t xml:space="preserve">Artículo 120. </w:t>
      </w:r>
      <w:r w:rsidRPr="00E338A5">
        <w:t>Régimen jurídico de la reparación o sustitución del producto.</w:t>
      </w:r>
    </w:p>
    <w:p w:rsidR="00141A37" w:rsidRPr="00E338A5" w:rsidRDefault="00141A37" w:rsidP="00E338A5">
      <w:pPr>
        <w:autoSpaceDE w:val="0"/>
        <w:autoSpaceDN w:val="0"/>
        <w:adjustRightInd w:val="0"/>
        <w:spacing w:after="0" w:line="360" w:lineRule="auto"/>
        <w:jc w:val="both"/>
      </w:pPr>
      <w:r w:rsidRPr="00E338A5">
        <w:rPr>
          <w:b/>
        </w:rPr>
        <w:t xml:space="preserve">Artículo 121. </w:t>
      </w:r>
      <w:r w:rsidRPr="00E338A5">
        <w:t>Rebaja del precio y resolución del contrato.</w:t>
      </w:r>
    </w:p>
    <w:p w:rsidR="00141A37" w:rsidRPr="00E338A5" w:rsidRDefault="00141A37" w:rsidP="00E338A5">
      <w:pPr>
        <w:autoSpaceDE w:val="0"/>
        <w:autoSpaceDN w:val="0"/>
        <w:adjustRightInd w:val="0"/>
        <w:spacing w:after="0" w:line="360" w:lineRule="auto"/>
        <w:jc w:val="both"/>
      </w:pPr>
      <w:r w:rsidRPr="00E338A5">
        <w:rPr>
          <w:b/>
        </w:rPr>
        <w:t xml:space="preserve">Artículo 122. </w:t>
      </w:r>
      <w:r w:rsidRPr="00E338A5">
        <w:t>Criterios para la rebaja del precio.</w:t>
      </w:r>
    </w:p>
    <w:p w:rsidR="00141A37" w:rsidRPr="00E338A5" w:rsidRDefault="00141A37" w:rsidP="00E338A5">
      <w:pPr>
        <w:autoSpaceDE w:val="0"/>
        <w:autoSpaceDN w:val="0"/>
        <w:adjustRightInd w:val="0"/>
        <w:spacing w:after="0" w:line="360" w:lineRule="auto"/>
        <w:jc w:val="both"/>
      </w:pPr>
      <w:r w:rsidRPr="00E338A5">
        <w:rPr>
          <w:b/>
        </w:rPr>
        <w:t xml:space="preserve">Artículo 123. </w:t>
      </w:r>
      <w:r w:rsidRPr="00E338A5">
        <w:t>Plazos.</w:t>
      </w:r>
    </w:p>
    <w:p w:rsidR="00141A37" w:rsidRPr="00E338A5" w:rsidRDefault="00141A37" w:rsidP="00E338A5">
      <w:pPr>
        <w:autoSpaceDE w:val="0"/>
        <w:autoSpaceDN w:val="0"/>
        <w:adjustRightInd w:val="0"/>
        <w:spacing w:after="0" w:line="360" w:lineRule="auto"/>
        <w:jc w:val="both"/>
      </w:pPr>
      <w:r w:rsidRPr="00E338A5">
        <w:rPr>
          <w:b/>
        </w:rPr>
        <w:t xml:space="preserve">Artículo 125. </w:t>
      </w:r>
      <w:r w:rsidRPr="00E338A5">
        <w:t>Garantía comercial adicional.</w:t>
      </w:r>
    </w:p>
    <w:p w:rsidR="00141A37" w:rsidRPr="00E338A5" w:rsidRDefault="00E338A5" w:rsidP="00E338A5">
      <w:pPr>
        <w:autoSpaceDE w:val="0"/>
        <w:autoSpaceDN w:val="0"/>
        <w:adjustRightInd w:val="0"/>
        <w:spacing w:after="0" w:line="360" w:lineRule="auto"/>
        <w:jc w:val="both"/>
        <w:rPr>
          <w:b/>
          <w:lang w:val="en-US"/>
        </w:rPr>
      </w:pPr>
      <w:r w:rsidRPr="00E338A5">
        <w:rPr>
          <w:b/>
          <w:lang w:val="en-US"/>
        </w:rPr>
        <w:t>Enlace</w:t>
      </w:r>
      <w:r w:rsidR="00141A37" w:rsidRPr="00E338A5">
        <w:rPr>
          <w:b/>
          <w:lang w:val="en-US"/>
        </w:rPr>
        <w:t xml:space="preserve">: </w:t>
      </w:r>
      <w:hyperlink r:id="rId59" w:history="1">
        <w:r w:rsidR="00141A37" w:rsidRPr="00E338A5">
          <w:rPr>
            <w:rStyle w:val="Hipervnculo"/>
            <w:b/>
            <w:lang w:val="en-US"/>
          </w:rPr>
          <w:t>https://www.boe.es/buscar/act.php?id=BOE-A-2007-20555</w:t>
        </w:r>
      </w:hyperlink>
    </w:p>
    <w:p w:rsidR="001B1F69" w:rsidRPr="005C422D" w:rsidRDefault="005C422D" w:rsidP="005C422D">
      <w:pPr>
        <w:pStyle w:val="Ttulo1"/>
        <w:numPr>
          <w:ilvl w:val="0"/>
          <w:numId w:val="2"/>
        </w:numPr>
        <w:ind w:left="0" w:firstLine="0"/>
        <w:jc w:val="both"/>
        <w:rPr>
          <w:rFonts w:asciiTheme="minorHAnsi" w:eastAsia="Times New Roman" w:hAnsiTheme="minorHAnsi"/>
          <w:b/>
          <w:sz w:val="24"/>
          <w:szCs w:val="24"/>
          <w:lang w:eastAsia="es-ES"/>
        </w:rPr>
      </w:pPr>
      <w:bookmarkStart w:id="161" w:name="_Toc449963330"/>
      <w:bookmarkStart w:id="162" w:name="_Toc449977758"/>
      <w:bookmarkStart w:id="163" w:name="_Toc450567509"/>
      <w:bookmarkEnd w:id="147"/>
      <w:r w:rsidRPr="005C422D">
        <w:rPr>
          <w:rFonts w:asciiTheme="minorHAnsi" w:eastAsia="Times New Roman" w:hAnsiTheme="minorHAnsi"/>
          <w:b/>
          <w:sz w:val="24"/>
          <w:szCs w:val="24"/>
          <w:lang w:eastAsia="es-ES"/>
        </w:rPr>
        <w:lastRenderedPageBreak/>
        <w:t>Aspecto final de la tienda online</w:t>
      </w:r>
      <w:bookmarkEnd w:id="161"/>
      <w:bookmarkEnd w:id="162"/>
      <w:bookmarkEnd w:id="163"/>
    </w:p>
    <w:p w:rsidR="002A6198" w:rsidRDefault="002A6198" w:rsidP="00E518CC">
      <w:pPr>
        <w:jc w:val="both"/>
        <w:rPr>
          <w:lang w:eastAsia="es-ES"/>
        </w:rPr>
      </w:pPr>
    </w:p>
    <w:p w:rsidR="00EE0B6B" w:rsidRDefault="00EE0B6B" w:rsidP="00EE0B6B">
      <w:pPr>
        <w:jc w:val="center"/>
        <w:rPr>
          <w:lang w:eastAsia="es-ES"/>
        </w:rPr>
      </w:pPr>
      <w:r>
        <w:rPr>
          <w:noProof/>
          <w:lang w:eastAsia="es-ES"/>
        </w:rPr>
        <w:drawing>
          <wp:inline distT="0" distB="0" distL="0" distR="0">
            <wp:extent cx="4924425" cy="188798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24425" cy="1887986"/>
                    </a:xfrm>
                    <a:prstGeom prst="rect">
                      <a:avLst/>
                    </a:prstGeom>
                    <a:noFill/>
                    <a:ln>
                      <a:noFill/>
                    </a:ln>
                  </pic:spPr>
                </pic:pic>
              </a:graphicData>
            </a:graphic>
          </wp:inline>
        </w:drawing>
      </w:r>
    </w:p>
    <w:p w:rsidR="00D738EE" w:rsidRPr="00EE0B6B" w:rsidRDefault="00EE0B6B" w:rsidP="00EE0B6B">
      <w:pPr>
        <w:jc w:val="center"/>
        <w:rPr>
          <w:i/>
          <w:sz w:val="18"/>
          <w:lang w:eastAsia="es-ES"/>
        </w:rPr>
      </w:pPr>
      <w:r w:rsidRPr="00EE0B6B">
        <w:rPr>
          <w:i/>
          <w:sz w:val="18"/>
          <w:lang w:eastAsia="es-ES"/>
        </w:rPr>
        <w:t>Fuente: www.compratuvino.es</w:t>
      </w:r>
    </w:p>
    <w:p w:rsidR="00D738EE" w:rsidRPr="00E365F4" w:rsidRDefault="00D738EE" w:rsidP="00E365F4">
      <w:pPr>
        <w:pStyle w:val="Ttulo1"/>
        <w:numPr>
          <w:ilvl w:val="0"/>
          <w:numId w:val="2"/>
        </w:numPr>
        <w:spacing w:before="0" w:line="360" w:lineRule="auto"/>
        <w:rPr>
          <w:rFonts w:asciiTheme="minorHAnsi" w:eastAsia="Times New Roman" w:hAnsiTheme="minorHAnsi"/>
          <w:b/>
          <w:sz w:val="22"/>
          <w:szCs w:val="22"/>
          <w:lang w:eastAsia="es-ES"/>
        </w:rPr>
      </w:pPr>
      <w:bookmarkStart w:id="164" w:name="_Toc449963331"/>
      <w:bookmarkStart w:id="165" w:name="_Toc449977759"/>
      <w:bookmarkStart w:id="166" w:name="_Toc450567510"/>
      <w:r w:rsidRPr="00E365F4">
        <w:rPr>
          <w:rFonts w:asciiTheme="minorHAnsi" w:eastAsia="Times New Roman" w:hAnsiTheme="minorHAnsi"/>
          <w:b/>
          <w:sz w:val="22"/>
          <w:szCs w:val="22"/>
          <w:lang w:eastAsia="es-ES"/>
        </w:rPr>
        <w:t>Conclusiones</w:t>
      </w:r>
      <w:bookmarkEnd w:id="164"/>
      <w:bookmarkEnd w:id="165"/>
      <w:bookmarkEnd w:id="166"/>
    </w:p>
    <w:p w:rsidR="00D738EE" w:rsidRPr="00E365F4" w:rsidRDefault="00D738EE" w:rsidP="00E365F4">
      <w:pPr>
        <w:spacing w:after="0" w:line="360" w:lineRule="auto"/>
        <w:ind w:firstLine="360"/>
        <w:jc w:val="both"/>
        <w:rPr>
          <w:lang w:eastAsia="es-ES"/>
        </w:rPr>
      </w:pPr>
      <w:r w:rsidRPr="00E365F4">
        <w:rPr>
          <w:lang w:eastAsia="es-ES"/>
        </w:rPr>
        <w:t xml:space="preserve">La realización de este </w:t>
      </w:r>
      <w:r w:rsidR="00E365F4">
        <w:rPr>
          <w:lang w:eastAsia="es-ES"/>
        </w:rPr>
        <w:t xml:space="preserve">TFG refleja la elaboración una estrategia de marketing on-line para ayudar a una empresa que opera únicamente en el ámbito tradicional off-line hacía el ámbito on-line, de manera que la empresa analizada, </w:t>
      </w:r>
      <w:r w:rsidR="00E365F4" w:rsidRPr="00DD7E06">
        <w:rPr>
          <w:b/>
          <w:lang w:eastAsia="es-ES"/>
        </w:rPr>
        <w:t>Vinos S.A.,</w:t>
      </w:r>
      <w:r w:rsidR="00E365F4">
        <w:rPr>
          <w:lang w:eastAsia="es-ES"/>
        </w:rPr>
        <w:t xml:space="preserve"> pueda aprovechar las ventajas que le ofrece la red. </w:t>
      </w:r>
    </w:p>
    <w:p w:rsidR="00D738EE" w:rsidRDefault="00E365F4" w:rsidP="00E365F4">
      <w:pPr>
        <w:spacing w:after="0" w:line="360" w:lineRule="auto"/>
        <w:ind w:firstLine="360"/>
        <w:jc w:val="both"/>
        <w:rPr>
          <w:lang w:eastAsia="es-ES"/>
        </w:rPr>
      </w:pPr>
      <w:r>
        <w:rPr>
          <w:lang w:eastAsia="es-ES"/>
        </w:rPr>
        <w:t>La globalización, ha obligado a las empresas a adaptar</w:t>
      </w:r>
      <w:r w:rsidR="005F513D">
        <w:rPr>
          <w:lang w:eastAsia="es-ES"/>
        </w:rPr>
        <w:t xml:space="preserve"> su oferta al ámbito on-line así como adaptarse a las nuevas necesidades y demandas de un mercado muy competitivo. Este TFG se plantea como una de esas adaptaciones, </w:t>
      </w:r>
      <w:r w:rsidR="00D738EE" w:rsidRPr="00E365F4">
        <w:rPr>
          <w:lang w:eastAsia="es-ES"/>
        </w:rPr>
        <w:t>como una innovación en una empresa que desea abarcar una nueva oportunidad de mercado.</w:t>
      </w:r>
      <w:r w:rsidR="005F513D">
        <w:rPr>
          <w:lang w:eastAsia="es-ES"/>
        </w:rPr>
        <w:t xml:space="preserve"> Como conclusiones principales destacamos las siguientes: </w:t>
      </w:r>
    </w:p>
    <w:p w:rsidR="005F513D" w:rsidRPr="005F513D" w:rsidRDefault="005F513D" w:rsidP="00E365F4">
      <w:pPr>
        <w:spacing w:after="0" w:line="360" w:lineRule="auto"/>
        <w:ind w:firstLine="360"/>
        <w:jc w:val="both"/>
        <w:rPr>
          <w:sz w:val="10"/>
          <w:szCs w:val="10"/>
          <w:lang w:eastAsia="es-ES"/>
        </w:rPr>
      </w:pPr>
    </w:p>
    <w:p w:rsidR="00F14F7E" w:rsidRPr="005F513D" w:rsidRDefault="00094CBC" w:rsidP="005F513D">
      <w:pPr>
        <w:pStyle w:val="Prrafodelista"/>
        <w:numPr>
          <w:ilvl w:val="0"/>
          <w:numId w:val="111"/>
        </w:numPr>
        <w:spacing w:after="0" w:line="360" w:lineRule="auto"/>
        <w:jc w:val="both"/>
        <w:rPr>
          <w:b/>
          <w:color w:val="2E74B5" w:themeColor="accent1" w:themeShade="BF"/>
          <w:u w:val="single"/>
        </w:rPr>
      </w:pPr>
      <w:r w:rsidRPr="005F513D">
        <w:rPr>
          <w:b/>
          <w:color w:val="2E74B5" w:themeColor="accent1" w:themeShade="BF"/>
          <w:u w:val="single"/>
        </w:rPr>
        <w:t>Presentación de la empresa y Análisis de la situación</w:t>
      </w:r>
    </w:p>
    <w:p w:rsidR="00F14F7E" w:rsidRDefault="005F513D" w:rsidP="005F513D">
      <w:pPr>
        <w:spacing w:after="0" w:line="360" w:lineRule="auto"/>
        <w:ind w:firstLine="284"/>
        <w:jc w:val="both"/>
        <w:rPr>
          <w:color w:val="000000" w:themeColor="text1"/>
        </w:rPr>
      </w:pPr>
      <w:r>
        <w:rPr>
          <w:color w:val="000000" w:themeColor="text1"/>
        </w:rPr>
        <w:t xml:space="preserve">Antes de ampliar las posibilidades de negocio a través de la red, es necesario </w:t>
      </w:r>
      <w:r w:rsidR="00D566C1" w:rsidRPr="00E365F4">
        <w:rPr>
          <w:color w:val="000000" w:themeColor="text1"/>
        </w:rPr>
        <w:t>analizar la situación inicial de la empresa</w:t>
      </w:r>
      <w:r>
        <w:rPr>
          <w:color w:val="000000" w:themeColor="text1"/>
        </w:rPr>
        <w:t xml:space="preserve"> </w:t>
      </w:r>
      <w:r w:rsidRPr="005F513D">
        <w:rPr>
          <w:b/>
          <w:color w:val="000000" w:themeColor="text1"/>
        </w:rPr>
        <w:t>Vinos S.A.</w:t>
      </w:r>
      <w:r w:rsidR="00D566C1" w:rsidRPr="005F513D">
        <w:rPr>
          <w:b/>
          <w:color w:val="000000" w:themeColor="text1"/>
        </w:rPr>
        <w:t>,</w:t>
      </w:r>
      <w:r w:rsidR="00D566C1" w:rsidRPr="00E365F4">
        <w:rPr>
          <w:color w:val="000000" w:themeColor="text1"/>
        </w:rPr>
        <w:t xml:space="preserve"> así como el entorno en el que opera para poder planificar </w:t>
      </w:r>
      <w:r>
        <w:rPr>
          <w:color w:val="000000" w:themeColor="text1"/>
        </w:rPr>
        <w:t>su</w:t>
      </w:r>
      <w:r w:rsidR="00D566C1" w:rsidRPr="00E365F4">
        <w:rPr>
          <w:color w:val="000000" w:themeColor="text1"/>
        </w:rPr>
        <w:t xml:space="preserve"> estrategia inicial</w:t>
      </w:r>
      <w:r w:rsidR="00F14F7E" w:rsidRPr="00E365F4">
        <w:rPr>
          <w:color w:val="000000" w:themeColor="text1"/>
        </w:rPr>
        <w:t xml:space="preserve"> </w:t>
      </w:r>
      <w:r>
        <w:rPr>
          <w:color w:val="000000" w:themeColor="text1"/>
        </w:rPr>
        <w:t xml:space="preserve">on-line, y </w:t>
      </w:r>
      <w:r w:rsidR="00F14F7E" w:rsidRPr="00E365F4">
        <w:rPr>
          <w:color w:val="000000" w:themeColor="text1"/>
        </w:rPr>
        <w:t>que servirá como base en el proyecto de lanzamiento, teniendo en cuenta que gracias a él se logra identificar las características de la empresa, las necesidades de la misma y el entorno en el que opera.</w:t>
      </w:r>
      <w:r>
        <w:rPr>
          <w:color w:val="000000" w:themeColor="text1"/>
        </w:rPr>
        <w:t xml:space="preserve"> </w:t>
      </w:r>
      <w:r w:rsidR="00F14F7E" w:rsidRPr="00E365F4">
        <w:rPr>
          <w:color w:val="000000" w:themeColor="text1"/>
        </w:rPr>
        <w:t>Además, es fundamental la estrategia de entrada a la venta online en cuanto a producto, precio, público objetivo, posibilidad de abarcar nuevos mercados etc.</w:t>
      </w:r>
    </w:p>
    <w:p w:rsidR="00B0214D" w:rsidRPr="00B0214D" w:rsidRDefault="00B0214D" w:rsidP="005F513D">
      <w:pPr>
        <w:spacing w:after="0" w:line="360" w:lineRule="auto"/>
        <w:ind w:firstLine="284"/>
        <w:jc w:val="both"/>
        <w:rPr>
          <w:color w:val="000000" w:themeColor="text1"/>
        </w:rPr>
      </w:pPr>
      <w:r>
        <w:rPr>
          <w:color w:val="000000" w:themeColor="text1"/>
        </w:rPr>
        <w:t xml:space="preserve">La realización del análisis concluye en que </w:t>
      </w:r>
      <w:r w:rsidRPr="00B0214D">
        <w:rPr>
          <w:b/>
          <w:color w:val="000000" w:themeColor="text1"/>
        </w:rPr>
        <w:t xml:space="preserve">Vinos S.A. </w:t>
      </w:r>
      <w:r>
        <w:rPr>
          <w:color w:val="000000" w:themeColor="text1"/>
        </w:rPr>
        <w:t xml:space="preserve">opera en un mercado muy saturado a nivel online, donde el número de competidores y su experiencia es </w:t>
      </w:r>
      <w:r w:rsidR="00DD7E06">
        <w:rPr>
          <w:color w:val="000000" w:themeColor="text1"/>
        </w:rPr>
        <w:t>alto</w:t>
      </w:r>
      <w:r>
        <w:rPr>
          <w:color w:val="000000" w:themeColor="text1"/>
        </w:rPr>
        <w:t xml:space="preserve">. Por ello, se propone dirigirse a un público objetivo más específico, que disponga de conocimientos en el mundo del vino, con el fin de que la empresa pueda adaptarse a él, ofreciéndole una política de producto y precio </w:t>
      </w:r>
      <w:r w:rsidR="00DD7E06">
        <w:rPr>
          <w:color w:val="000000" w:themeColor="text1"/>
        </w:rPr>
        <w:t>ajustado</w:t>
      </w:r>
      <w:r>
        <w:rPr>
          <w:color w:val="000000" w:themeColor="text1"/>
        </w:rPr>
        <w:t xml:space="preserve"> a sus necesidades.</w:t>
      </w:r>
    </w:p>
    <w:p w:rsidR="005F513D" w:rsidRPr="005F513D" w:rsidRDefault="005F513D" w:rsidP="005F513D">
      <w:pPr>
        <w:spacing w:after="0" w:line="360" w:lineRule="auto"/>
        <w:ind w:firstLine="284"/>
        <w:jc w:val="both"/>
        <w:rPr>
          <w:color w:val="000000" w:themeColor="text1"/>
          <w:sz w:val="10"/>
          <w:szCs w:val="10"/>
        </w:rPr>
      </w:pPr>
    </w:p>
    <w:p w:rsidR="00F14F7E" w:rsidRPr="005F513D" w:rsidRDefault="00F14F7E" w:rsidP="005F513D">
      <w:pPr>
        <w:pStyle w:val="Prrafodelista"/>
        <w:numPr>
          <w:ilvl w:val="0"/>
          <w:numId w:val="112"/>
        </w:numPr>
        <w:spacing w:after="0" w:line="360" w:lineRule="auto"/>
        <w:jc w:val="both"/>
        <w:rPr>
          <w:b/>
          <w:color w:val="2E74B5" w:themeColor="accent1" w:themeShade="BF"/>
          <w:u w:val="single"/>
        </w:rPr>
      </w:pPr>
      <w:r w:rsidRPr="005F513D">
        <w:rPr>
          <w:b/>
          <w:color w:val="2E74B5" w:themeColor="accent1" w:themeShade="BF"/>
          <w:u w:val="single"/>
        </w:rPr>
        <w:lastRenderedPageBreak/>
        <w:t xml:space="preserve">Plan de </w:t>
      </w:r>
      <w:r w:rsidR="00D566C1" w:rsidRPr="005F513D">
        <w:rPr>
          <w:b/>
          <w:color w:val="2E74B5" w:themeColor="accent1" w:themeShade="BF"/>
          <w:u w:val="single"/>
        </w:rPr>
        <w:t>Comunicación y elaboración del Plan de Marketing</w:t>
      </w:r>
    </w:p>
    <w:p w:rsidR="00F14F7E" w:rsidRPr="00E365F4" w:rsidRDefault="00DD7E06" w:rsidP="00180145">
      <w:pPr>
        <w:spacing w:after="0" w:line="360" w:lineRule="auto"/>
        <w:ind w:firstLine="360"/>
        <w:jc w:val="both"/>
      </w:pPr>
      <w:r>
        <w:t xml:space="preserve">En un primer momento </w:t>
      </w:r>
      <w:r w:rsidRPr="00DD7E06">
        <w:rPr>
          <w:b/>
        </w:rPr>
        <w:t>Vinos S.A</w:t>
      </w:r>
      <w:r>
        <w:t xml:space="preserve">., </w:t>
      </w:r>
      <w:r w:rsidR="00F14F7E" w:rsidRPr="00E365F4">
        <w:t xml:space="preserve">elabora el plan de comunicación con el objetivo claro de darse a conocer, </w:t>
      </w:r>
      <w:r w:rsidR="00180145">
        <w:t xml:space="preserve">consciente de </w:t>
      </w:r>
      <w:r w:rsidR="00F14F7E" w:rsidRPr="00E365F4">
        <w:t>la importancia de crear</w:t>
      </w:r>
      <w:r w:rsidR="00180145">
        <w:t xml:space="preserve"> una </w:t>
      </w:r>
      <w:r w:rsidR="00F14F7E" w:rsidRPr="00E365F4">
        <w:t>marca en el mundo online</w:t>
      </w:r>
      <w:r w:rsidR="00180145">
        <w:t xml:space="preserve"> que sea fuerte y diferenciada, que le permita, en el medio- largo plazo, ganar notoriedad en la red. </w:t>
      </w:r>
    </w:p>
    <w:p w:rsidR="00F14F7E" w:rsidRDefault="00F14F7E" w:rsidP="00180145">
      <w:pPr>
        <w:spacing w:after="0" w:line="360" w:lineRule="auto"/>
        <w:ind w:firstLine="360"/>
        <w:jc w:val="both"/>
      </w:pPr>
      <w:r w:rsidRPr="00E365F4">
        <w:t>La empresa debe aprovechar</w:t>
      </w:r>
      <w:r w:rsidR="00180145">
        <w:t xml:space="preserve"> </w:t>
      </w:r>
      <w:r w:rsidRPr="00E365F4">
        <w:t xml:space="preserve">las principales herramientas de comunicación que </w:t>
      </w:r>
      <w:r w:rsidR="00180145">
        <w:t xml:space="preserve">conforman </w:t>
      </w:r>
      <w:r w:rsidRPr="00E365F4">
        <w:t xml:space="preserve">un plan de 360 grados, utilizando las nuevas herramientas de marketing online que ofrece </w:t>
      </w:r>
      <w:r w:rsidR="00180145">
        <w:t>la red</w:t>
      </w:r>
      <w:r w:rsidRPr="00E365F4">
        <w:t xml:space="preserve">. </w:t>
      </w:r>
      <w:r w:rsidR="00180145">
        <w:t xml:space="preserve">Las </w:t>
      </w:r>
      <w:r w:rsidRPr="00E365F4">
        <w:t>diferentes acciones concretadas en cada fase del proyecto</w:t>
      </w:r>
      <w:r w:rsidR="00180145">
        <w:t>,</w:t>
      </w:r>
      <w:r w:rsidRPr="00E365F4">
        <w:t xml:space="preserve"> consigue</w:t>
      </w:r>
      <w:r w:rsidR="00180145">
        <w:t>n</w:t>
      </w:r>
      <w:r w:rsidRPr="00E365F4">
        <w:t xml:space="preserve"> mejorar el posicionamiento </w:t>
      </w:r>
      <w:r w:rsidR="00180145">
        <w:t xml:space="preserve">de la empresa </w:t>
      </w:r>
      <w:r w:rsidRPr="00E365F4">
        <w:t>en la red</w:t>
      </w:r>
      <w:r w:rsidR="00180145">
        <w:t xml:space="preserve">. </w:t>
      </w:r>
    </w:p>
    <w:p w:rsidR="00B0214D" w:rsidRPr="00B0214D" w:rsidRDefault="00180145" w:rsidP="00180145">
      <w:pPr>
        <w:spacing w:after="0" w:line="360" w:lineRule="auto"/>
        <w:ind w:firstLine="360"/>
        <w:jc w:val="both"/>
      </w:pPr>
      <w:r>
        <w:t xml:space="preserve">Las </w:t>
      </w:r>
      <w:r w:rsidR="00B0214D">
        <w:t>herramientas de comunicación seleccionadas</w:t>
      </w:r>
      <w:r>
        <w:t xml:space="preserve">: </w:t>
      </w:r>
      <w:r w:rsidR="00B0214D">
        <w:t xml:space="preserve">redes sociales, realización de un blog, participación en foros o en redes más especializadas, proporcionará a </w:t>
      </w:r>
      <w:r w:rsidR="00B0214D">
        <w:rPr>
          <w:b/>
        </w:rPr>
        <w:t xml:space="preserve">Vinos S.A., </w:t>
      </w:r>
      <w:r w:rsidR="00B0214D">
        <w:t xml:space="preserve"> la posibilidad de darse a conocer entre los consumidores de vino</w:t>
      </w:r>
      <w:r>
        <w:t>,</w:t>
      </w:r>
      <w:r w:rsidR="00B0214D">
        <w:t xml:space="preserve"> y a medio </w:t>
      </w:r>
      <w:r>
        <w:t>-</w:t>
      </w:r>
      <w:r w:rsidR="00B0214D">
        <w:t xml:space="preserve"> largo plazo</w:t>
      </w:r>
      <w:r>
        <w:t>,</w:t>
      </w:r>
      <w:r w:rsidR="00B0214D">
        <w:t xml:space="preserve"> conseguir afianzar</w:t>
      </w:r>
      <w:r>
        <w:t xml:space="preserve"> su tienda online, </w:t>
      </w:r>
      <w:r w:rsidR="00B0214D">
        <w:t xml:space="preserve"> fidelizar a </w:t>
      </w:r>
      <w:r>
        <w:t xml:space="preserve">sus </w:t>
      </w:r>
      <w:r w:rsidR="00B0214D">
        <w:t>clientes</w:t>
      </w:r>
      <w:r>
        <w:t xml:space="preserve">, así como atraer a clientes </w:t>
      </w:r>
      <w:r w:rsidR="00B0214D">
        <w:t>potenciales.</w:t>
      </w:r>
    </w:p>
    <w:p w:rsidR="005F513D" w:rsidRPr="005F513D" w:rsidRDefault="005F513D" w:rsidP="00E365F4">
      <w:pPr>
        <w:spacing w:after="0" w:line="360" w:lineRule="auto"/>
        <w:ind w:firstLine="708"/>
        <w:jc w:val="both"/>
        <w:rPr>
          <w:sz w:val="10"/>
          <w:szCs w:val="10"/>
        </w:rPr>
      </w:pPr>
    </w:p>
    <w:p w:rsidR="00F14F7E" w:rsidRPr="005F513D" w:rsidRDefault="00F14F7E" w:rsidP="005F513D">
      <w:pPr>
        <w:pStyle w:val="Prrafodelista"/>
        <w:numPr>
          <w:ilvl w:val="0"/>
          <w:numId w:val="114"/>
        </w:numPr>
        <w:spacing w:after="0" w:line="360" w:lineRule="auto"/>
        <w:jc w:val="both"/>
        <w:rPr>
          <w:b/>
          <w:color w:val="2E74B5" w:themeColor="accent1" w:themeShade="BF"/>
          <w:u w:val="single"/>
        </w:rPr>
      </w:pPr>
      <w:r w:rsidRPr="005F513D">
        <w:rPr>
          <w:b/>
          <w:color w:val="2E74B5" w:themeColor="accent1" w:themeShade="BF"/>
          <w:u w:val="single"/>
        </w:rPr>
        <w:t>Plataforma Tecnológica</w:t>
      </w:r>
    </w:p>
    <w:p w:rsidR="005F513D" w:rsidRDefault="00180145" w:rsidP="00180145">
      <w:pPr>
        <w:spacing w:after="0" w:line="360" w:lineRule="auto"/>
        <w:ind w:firstLine="360"/>
        <w:jc w:val="both"/>
        <w:rPr>
          <w:color w:val="000000" w:themeColor="text1"/>
        </w:rPr>
      </w:pPr>
      <w:r>
        <w:rPr>
          <w:color w:val="000000" w:themeColor="text1"/>
        </w:rPr>
        <w:t>La selección adecuada de la plataforma es imprescindible p</w:t>
      </w:r>
      <w:r w:rsidR="00F14F7E" w:rsidRPr="00E365F4">
        <w:rPr>
          <w:color w:val="000000" w:themeColor="text1"/>
        </w:rPr>
        <w:t xml:space="preserve">ara poder </w:t>
      </w:r>
      <w:r>
        <w:rPr>
          <w:color w:val="000000" w:themeColor="text1"/>
        </w:rPr>
        <w:t xml:space="preserve">adaptar el negocio a la red, de manera que ésta se adapte </w:t>
      </w:r>
      <w:r w:rsidR="00F14F7E" w:rsidRPr="00E365F4">
        <w:rPr>
          <w:color w:val="000000" w:themeColor="text1"/>
        </w:rPr>
        <w:t>totalmente a las necesidades de la empresa, siendo imprescindible realizar un análisis de costos y de funcionalidad de las opciones que existen.</w:t>
      </w:r>
    </w:p>
    <w:p w:rsidR="00C55145" w:rsidRDefault="00C55145" w:rsidP="00C55145">
      <w:pPr>
        <w:spacing w:after="0" w:line="360" w:lineRule="auto"/>
        <w:ind w:firstLine="284"/>
        <w:jc w:val="both"/>
      </w:pPr>
      <w:r w:rsidRPr="00CF11AD">
        <w:t>Tras realizar un análisis teniendo en cuenta diversos factores</w:t>
      </w:r>
      <w:r>
        <w:t xml:space="preserve"> técnicos, económicos, de seguridad, de accesibilidad, etc.</w:t>
      </w:r>
      <w:r w:rsidRPr="00CF11AD">
        <w:t xml:space="preserve">, se llega a la conclusión de que la plataforma más adecuada para </w:t>
      </w:r>
      <w:r w:rsidRPr="00002C8E">
        <w:rPr>
          <w:b/>
        </w:rPr>
        <w:t>Vinos S.A.,</w:t>
      </w:r>
      <w:r w:rsidRPr="00CF11AD">
        <w:t xml:space="preserve"> y por lo tanto, la que mejor va a satisfacer sus necesidades es: </w:t>
      </w:r>
      <w:r w:rsidRPr="00CF11AD">
        <w:rPr>
          <w:b/>
        </w:rPr>
        <w:t xml:space="preserve">PrestaShop. </w:t>
      </w:r>
      <w:r w:rsidRPr="00CF11AD">
        <w:t xml:space="preserve">Por un lado, </w:t>
      </w:r>
      <w:r w:rsidRPr="00002C8E">
        <w:rPr>
          <w:b/>
        </w:rPr>
        <w:t>Vinos S.A.</w:t>
      </w:r>
      <w:r w:rsidRPr="00CF11AD">
        <w:t xml:space="preserve"> no maneja muchas referencias (aproximadamente 200) y el mantenimiento y el manejo de esta plataforma es sencillo para poder cubrir las necesidades del e-Commerce. </w:t>
      </w:r>
    </w:p>
    <w:p w:rsidR="00F14F7E" w:rsidRPr="005F513D" w:rsidRDefault="00F14F7E" w:rsidP="00E365F4">
      <w:pPr>
        <w:spacing w:after="0" w:line="360" w:lineRule="auto"/>
        <w:ind w:firstLine="708"/>
        <w:jc w:val="both"/>
        <w:rPr>
          <w:color w:val="000000" w:themeColor="text1"/>
          <w:sz w:val="10"/>
          <w:szCs w:val="10"/>
        </w:rPr>
      </w:pPr>
      <w:r w:rsidRPr="005F513D">
        <w:rPr>
          <w:color w:val="000000" w:themeColor="text1"/>
          <w:sz w:val="10"/>
          <w:szCs w:val="10"/>
        </w:rPr>
        <w:t xml:space="preserve"> </w:t>
      </w:r>
    </w:p>
    <w:p w:rsidR="00F14F7E" w:rsidRPr="005F513D" w:rsidRDefault="00F14F7E" w:rsidP="005F513D">
      <w:pPr>
        <w:pStyle w:val="Prrafodelista"/>
        <w:numPr>
          <w:ilvl w:val="0"/>
          <w:numId w:val="115"/>
        </w:numPr>
        <w:spacing w:after="0" w:line="360" w:lineRule="auto"/>
        <w:jc w:val="both"/>
        <w:rPr>
          <w:b/>
          <w:color w:val="2E74B5" w:themeColor="accent1" w:themeShade="BF"/>
          <w:u w:val="single"/>
        </w:rPr>
      </w:pPr>
      <w:r w:rsidRPr="005F513D">
        <w:rPr>
          <w:b/>
          <w:color w:val="2E74B5" w:themeColor="accent1" w:themeShade="BF"/>
          <w:u w:val="single"/>
        </w:rPr>
        <w:t>Logística y Diseño de Packaging</w:t>
      </w:r>
    </w:p>
    <w:p w:rsidR="00F14F7E" w:rsidRDefault="00F14F7E" w:rsidP="00C55145">
      <w:pPr>
        <w:spacing w:after="0" w:line="360" w:lineRule="auto"/>
        <w:ind w:firstLine="360"/>
        <w:jc w:val="both"/>
        <w:rPr>
          <w:color w:val="000000" w:themeColor="text1"/>
        </w:rPr>
      </w:pPr>
      <w:r w:rsidRPr="00E365F4">
        <w:rPr>
          <w:color w:val="000000" w:themeColor="text1"/>
        </w:rPr>
        <w:t>Plantear una buena estrategia de distribución es fundamental a la hora de llevar a cabo un proyecto como este, si la empresa no selecciona bien los canales de distribución puede generarle unos costes desorbitados y el negocio no sería rentable.</w:t>
      </w:r>
    </w:p>
    <w:p w:rsidR="00B0214D" w:rsidRPr="00E365F4" w:rsidRDefault="00B0214D" w:rsidP="00C55145">
      <w:pPr>
        <w:spacing w:after="0" w:line="360" w:lineRule="auto"/>
        <w:ind w:firstLine="360"/>
        <w:jc w:val="both"/>
        <w:rPr>
          <w:color w:val="000000" w:themeColor="text1"/>
        </w:rPr>
      </w:pPr>
      <w:r>
        <w:rPr>
          <w:color w:val="000000" w:themeColor="text1"/>
        </w:rPr>
        <w:t xml:space="preserve">La selección del operador logístico de </w:t>
      </w:r>
      <w:r w:rsidRPr="00B0214D">
        <w:rPr>
          <w:b/>
          <w:color w:val="000000" w:themeColor="text1"/>
        </w:rPr>
        <w:t>Vinos S.A.</w:t>
      </w:r>
      <w:r>
        <w:rPr>
          <w:color w:val="000000" w:themeColor="text1"/>
        </w:rPr>
        <w:t xml:space="preserve">, ha pasado por un proceso de estudio, donde se han tenido en cuenta </w:t>
      </w:r>
      <w:r w:rsidR="00185A24">
        <w:rPr>
          <w:color w:val="000000" w:themeColor="text1"/>
        </w:rPr>
        <w:t xml:space="preserve">además de distintos operadores logísticos, variables como sistema de almacenamiento, gestión de stock, trazabilidad, gastos de envío, fecha de entrega, forma de pago, etc., variables que han sido </w:t>
      </w:r>
      <w:r>
        <w:rPr>
          <w:color w:val="000000" w:themeColor="text1"/>
        </w:rPr>
        <w:t>ponderad</w:t>
      </w:r>
      <w:r w:rsidR="00185A24">
        <w:rPr>
          <w:color w:val="000000" w:themeColor="text1"/>
        </w:rPr>
        <w:t>as</w:t>
      </w:r>
      <w:r>
        <w:rPr>
          <w:color w:val="000000" w:themeColor="text1"/>
        </w:rPr>
        <w:t xml:space="preserve">, </w:t>
      </w:r>
      <w:r w:rsidR="00185A24">
        <w:rPr>
          <w:color w:val="000000" w:themeColor="text1"/>
        </w:rPr>
        <w:t xml:space="preserve">para llegar a una decisión que </w:t>
      </w:r>
      <w:r>
        <w:rPr>
          <w:color w:val="000000" w:themeColor="text1"/>
        </w:rPr>
        <w:t xml:space="preserve">haga el negocio online lo más rentable posible. </w:t>
      </w:r>
      <w:r w:rsidR="00185A24">
        <w:rPr>
          <w:color w:val="000000" w:themeColor="text1"/>
        </w:rPr>
        <w:t xml:space="preserve">También, se han analizado </w:t>
      </w:r>
      <w:r>
        <w:rPr>
          <w:color w:val="000000" w:themeColor="text1"/>
        </w:rPr>
        <w:t>los servicios adicionales que estos operadores logísticos le han ofrecido.</w:t>
      </w:r>
    </w:p>
    <w:p w:rsidR="00F14F7E" w:rsidRDefault="00F14F7E" w:rsidP="00C55145">
      <w:pPr>
        <w:spacing w:after="0" w:line="360" w:lineRule="auto"/>
        <w:ind w:firstLine="360"/>
        <w:jc w:val="both"/>
        <w:rPr>
          <w:color w:val="000000" w:themeColor="text1"/>
        </w:rPr>
      </w:pPr>
      <w:r w:rsidRPr="00E365F4">
        <w:rPr>
          <w:color w:val="000000" w:themeColor="text1"/>
        </w:rPr>
        <w:lastRenderedPageBreak/>
        <w:t xml:space="preserve">Dentro de la distribución entra en juego el diseño del packaging, que en la actualidad puede verse como una herramienta de marketing más, ya que, puede ayudar a la diferenciación del </w:t>
      </w:r>
      <w:r w:rsidR="00185A24">
        <w:rPr>
          <w:color w:val="000000" w:themeColor="text1"/>
        </w:rPr>
        <w:t xml:space="preserve">producto y por lo tanto de la marca, convirtiéndose así en </w:t>
      </w:r>
      <w:r w:rsidRPr="00E365F4">
        <w:rPr>
          <w:color w:val="000000" w:themeColor="text1"/>
        </w:rPr>
        <w:t>una ventaja competitiva. En un negocio donde el cliente no tiene contacto directo con la empresa un buen empaquetado transmite también la imagen</w:t>
      </w:r>
      <w:r w:rsidR="00185A24">
        <w:rPr>
          <w:color w:val="000000" w:themeColor="text1"/>
        </w:rPr>
        <w:t xml:space="preserve"> y marca </w:t>
      </w:r>
      <w:r w:rsidRPr="00E365F4">
        <w:rPr>
          <w:color w:val="000000" w:themeColor="text1"/>
        </w:rPr>
        <w:t>de la empresa.</w:t>
      </w:r>
    </w:p>
    <w:p w:rsidR="00B0214D" w:rsidRPr="00B0214D" w:rsidRDefault="00B0214D" w:rsidP="00C55145">
      <w:pPr>
        <w:spacing w:after="0" w:line="360" w:lineRule="auto"/>
        <w:ind w:firstLine="360"/>
        <w:jc w:val="both"/>
        <w:rPr>
          <w:color w:val="000000" w:themeColor="text1"/>
        </w:rPr>
      </w:pPr>
      <w:r>
        <w:rPr>
          <w:color w:val="000000" w:themeColor="text1"/>
        </w:rPr>
        <w:t xml:space="preserve">El packaging desarrollado para </w:t>
      </w:r>
      <w:r>
        <w:rPr>
          <w:b/>
          <w:color w:val="000000" w:themeColor="text1"/>
        </w:rPr>
        <w:t xml:space="preserve">Vinos S.A., </w:t>
      </w:r>
      <w:r>
        <w:rPr>
          <w:color w:val="000000" w:themeColor="text1"/>
        </w:rPr>
        <w:t xml:space="preserve">transmite de forma visible todos los aspectos y valores que se quieren </w:t>
      </w:r>
      <w:r w:rsidR="00185A24">
        <w:rPr>
          <w:color w:val="000000" w:themeColor="text1"/>
        </w:rPr>
        <w:t xml:space="preserve">transmitir de su </w:t>
      </w:r>
      <w:r>
        <w:rPr>
          <w:color w:val="000000" w:themeColor="text1"/>
        </w:rPr>
        <w:t xml:space="preserve">marca, sin embargo, se debe esperar al comienzo del negocio para poder medir su eficacia. </w:t>
      </w:r>
    </w:p>
    <w:p w:rsidR="005F513D" w:rsidRPr="005F513D" w:rsidRDefault="005F513D" w:rsidP="00E365F4">
      <w:pPr>
        <w:spacing w:after="0" w:line="360" w:lineRule="auto"/>
        <w:ind w:firstLine="708"/>
        <w:jc w:val="both"/>
        <w:rPr>
          <w:color w:val="000000" w:themeColor="text1"/>
          <w:sz w:val="10"/>
          <w:szCs w:val="10"/>
        </w:rPr>
      </w:pPr>
    </w:p>
    <w:p w:rsidR="00F14F7E" w:rsidRPr="005F513D" w:rsidRDefault="00F14F7E" w:rsidP="005F513D">
      <w:pPr>
        <w:pStyle w:val="Prrafodelista"/>
        <w:numPr>
          <w:ilvl w:val="0"/>
          <w:numId w:val="116"/>
        </w:numPr>
        <w:spacing w:after="0" w:line="360" w:lineRule="auto"/>
        <w:jc w:val="both"/>
        <w:rPr>
          <w:b/>
          <w:color w:val="2E74B5" w:themeColor="accent1" w:themeShade="BF"/>
          <w:u w:val="single"/>
        </w:rPr>
      </w:pPr>
      <w:r w:rsidRPr="005F513D">
        <w:rPr>
          <w:b/>
          <w:color w:val="2E74B5" w:themeColor="accent1" w:themeShade="BF"/>
          <w:u w:val="single"/>
        </w:rPr>
        <w:t xml:space="preserve">Atención al cliente </w:t>
      </w:r>
    </w:p>
    <w:p w:rsidR="00CA14E1" w:rsidRDefault="00CA14E1" w:rsidP="003E211B">
      <w:pPr>
        <w:spacing w:after="0" w:line="360" w:lineRule="auto"/>
        <w:ind w:firstLine="360"/>
        <w:jc w:val="both"/>
        <w:rPr>
          <w:b/>
          <w:color w:val="2E74B5" w:themeColor="accent1" w:themeShade="BF"/>
        </w:rPr>
      </w:pPr>
      <w:r w:rsidRPr="00E365F4">
        <w:rPr>
          <w:color w:val="000000" w:themeColor="text1"/>
        </w:rPr>
        <w:t>La elaboración de una buena estrategia de atención al cliente puede proporcionar el éxito a la empresa, ya que, en un mercado donde la competencia es cada vez mayor deben buscarse elementos diferenciadores que hagan que los clientes prefieran una empresa y no otra.</w:t>
      </w:r>
      <w:r w:rsidRPr="00E365F4">
        <w:rPr>
          <w:b/>
          <w:color w:val="2E74B5" w:themeColor="accent1" w:themeShade="BF"/>
        </w:rPr>
        <w:t xml:space="preserve"> </w:t>
      </w:r>
    </w:p>
    <w:p w:rsidR="00A46D4E" w:rsidRPr="00A46D4E" w:rsidRDefault="00A46D4E" w:rsidP="003E211B">
      <w:pPr>
        <w:spacing w:after="0" w:line="360" w:lineRule="auto"/>
        <w:ind w:firstLine="360"/>
        <w:jc w:val="both"/>
        <w:rPr>
          <w:color w:val="000000" w:themeColor="text1"/>
        </w:rPr>
      </w:pPr>
      <w:r w:rsidRPr="00A46D4E">
        <w:rPr>
          <w:color w:val="000000" w:themeColor="text1"/>
        </w:rPr>
        <w:t>L</w:t>
      </w:r>
      <w:r>
        <w:rPr>
          <w:color w:val="000000" w:themeColor="text1"/>
        </w:rPr>
        <w:t xml:space="preserve">as herramientas de atención al cliente seleccionadas para </w:t>
      </w:r>
      <w:r>
        <w:rPr>
          <w:b/>
          <w:color w:val="000000" w:themeColor="text1"/>
        </w:rPr>
        <w:t>Vinos S.A.</w:t>
      </w:r>
      <w:r w:rsidR="003E211B">
        <w:rPr>
          <w:b/>
          <w:color w:val="000000" w:themeColor="text1"/>
        </w:rPr>
        <w:t>,</w:t>
      </w:r>
      <w:r>
        <w:rPr>
          <w:color w:val="000000" w:themeColor="text1"/>
        </w:rPr>
        <w:t xml:space="preserve"> cumplen los estándares básicos de una buena estrategia de atención al cliente, </w:t>
      </w:r>
      <w:r w:rsidR="00130827">
        <w:rPr>
          <w:color w:val="000000" w:themeColor="text1"/>
        </w:rPr>
        <w:t xml:space="preserve">en la que </w:t>
      </w:r>
      <w:r>
        <w:rPr>
          <w:color w:val="000000" w:themeColor="text1"/>
        </w:rPr>
        <w:t xml:space="preserve">va a ser muy importante el seguimiento de las personas que </w:t>
      </w:r>
      <w:r w:rsidR="00130827">
        <w:rPr>
          <w:color w:val="000000" w:themeColor="text1"/>
        </w:rPr>
        <w:t>presten este servicio</w:t>
      </w:r>
      <w:r>
        <w:rPr>
          <w:color w:val="000000" w:themeColor="text1"/>
        </w:rPr>
        <w:t xml:space="preserve">, para que no se distorsione la imagen que se quiere transmitir al consumidor. Además, en el sector en el que opera </w:t>
      </w:r>
      <w:r w:rsidR="003E211B" w:rsidRPr="00130827">
        <w:rPr>
          <w:b/>
          <w:color w:val="000000" w:themeColor="text1"/>
        </w:rPr>
        <w:t>Vinos S.A</w:t>
      </w:r>
      <w:r w:rsidR="003E211B">
        <w:rPr>
          <w:color w:val="000000" w:themeColor="text1"/>
        </w:rPr>
        <w:t>.</w:t>
      </w:r>
      <w:r>
        <w:rPr>
          <w:color w:val="000000" w:themeColor="text1"/>
        </w:rPr>
        <w:t xml:space="preserve">, donde la competencia es muy alta, va a ser fundamental </w:t>
      </w:r>
      <w:r w:rsidR="00130827">
        <w:rPr>
          <w:color w:val="000000" w:themeColor="text1"/>
        </w:rPr>
        <w:t xml:space="preserve">que se proporcione valor añadido a través de este servicio de atención al cliente. </w:t>
      </w:r>
    </w:p>
    <w:p w:rsidR="005F513D" w:rsidRPr="005F513D" w:rsidRDefault="005F513D" w:rsidP="00E365F4">
      <w:pPr>
        <w:spacing w:after="0" w:line="360" w:lineRule="auto"/>
        <w:ind w:firstLine="708"/>
        <w:jc w:val="both"/>
        <w:rPr>
          <w:b/>
          <w:color w:val="2E74B5" w:themeColor="accent1" w:themeShade="BF"/>
          <w:sz w:val="10"/>
          <w:szCs w:val="10"/>
        </w:rPr>
      </w:pPr>
    </w:p>
    <w:p w:rsidR="00CA14E1" w:rsidRPr="005F513D" w:rsidRDefault="00F14F7E" w:rsidP="005F513D">
      <w:pPr>
        <w:pStyle w:val="Prrafodelista"/>
        <w:numPr>
          <w:ilvl w:val="0"/>
          <w:numId w:val="109"/>
        </w:numPr>
        <w:spacing w:after="0" w:line="360" w:lineRule="auto"/>
        <w:jc w:val="both"/>
        <w:rPr>
          <w:b/>
          <w:color w:val="2E74B5" w:themeColor="accent1" w:themeShade="BF"/>
        </w:rPr>
      </w:pPr>
      <w:r w:rsidRPr="005F513D">
        <w:rPr>
          <w:b/>
          <w:color w:val="2E74B5" w:themeColor="accent1" w:themeShade="BF"/>
          <w:u w:val="single"/>
        </w:rPr>
        <w:t xml:space="preserve">Gestión del </w:t>
      </w:r>
      <w:r w:rsidR="00130827">
        <w:rPr>
          <w:b/>
          <w:color w:val="2E74B5" w:themeColor="accent1" w:themeShade="BF"/>
          <w:u w:val="single"/>
        </w:rPr>
        <w:t>f</w:t>
      </w:r>
      <w:r w:rsidRPr="005F513D">
        <w:rPr>
          <w:b/>
          <w:color w:val="2E74B5" w:themeColor="accent1" w:themeShade="BF"/>
          <w:u w:val="single"/>
        </w:rPr>
        <w:t>raude</w:t>
      </w:r>
      <w:r w:rsidR="00CA14E1" w:rsidRPr="005F513D">
        <w:rPr>
          <w:b/>
          <w:color w:val="2E74B5" w:themeColor="accent1" w:themeShade="BF"/>
          <w:u w:val="single"/>
        </w:rPr>
        <w:t xml:space="preserve"> y métodos de pago.</w:t>
      </w:r>
      <w:r w:rsidRPr="005F513D">
        <w:rPr>
          <w:b/>
          <w:color w:val="2E74B5" w:themeColor="accent1" w:themeShade="BF"/>
        </w:rPr>
        <w:t xml:space="preserve"> </w:t>
      </w:r>
    </w:p>
    <w:p w:rsidR="00CA14E1" w:rsidRDefault="00CA14E1" w:rsidP="00130827">
      <w:pPr>
        <w:spacing w:after="0" w:line="360" w:lineRule="auto"/>
        <w:ind w:firstLine="360"/>
        <w:jc w:val="both"/>
        <w:rPr>
          <w:color w:val="000000" w:themeColor="text1"/>
        </w:rPr>
      </w:pPr>
      <w:r w:rsidRPr="00E365F4">
        <w:rPr>
          <w:color w:val="000000" w:themeColor="text1"/>
        </w:rPr>
        <w:t>Para p</w:t>
      </w:r>
      <w:r w:rsidR="00130827">
        <w:rPr>
          <w:color w:val="000000" w:themeColor="text1"/>
        </w:rPr>
        <w:t xml:space="preserve">oder llevar a cabo un negocio </w:t>
      </w:r>
      <w:r w:rsidRPr="00E365F4">
        <w:rPr>
          <w:color w:val="000000" w:themeColor="text1"/>
        </w:rPr>
        <w:t xml:space="preserve">online es muy importante estar informado de </w:t>
      </w:r>
      <w:r w:rsidR="001A2B0A" w:rsidRPr="00E365F4">
        <w:rPr>
          <w:color w:val="000000" w:themeColor="text1"/>
        </w:rPr>
        <w:t>todos</w:t>
      </w:r>
      <w:r w:rsidRPr="00E365F4">
        <w:rPr>
          <w:color w:val="000000" w:themeColor="text1"/>
        </w:rPr>
        <w:t xml:space="preserve"> los posibles casos de fraude que existen e intentar controlarlos. Además, establecer diversas opciones de métodos de pago que sean seguras</w:t>
      </w:r>
      <w:r w:rsidR="00130827">
        <w:rPr>
          <w:color w:val="000000" w:themeColor="text1"/>
        </w:rPr>
        <w:t>,</w:t>
      </w:r>
      <w:r w:rsidRPr="00E365F4">
        <w:rPr>
          <w:color w:val="000000" w:themeColor="text1"/>
        </w:rPr>
        <w:t xml:space="preserve"> hará que la confianza del consumidor hacia la empresa </w:t>
      </w:r>
      <w:r w:rsidR="00130827">
        <w:rPr>
          <w:color w:val="000000" w:themeColor="text1"/>
        </w:rPr>
        <w:t>mejore</w:t>
      </w:r>
      <w:r w:rsidRPr="00E365F4">
        <w:rPr>
          <w:color w:val="000000" w:themeColor="text1"/>
        </w:rPr>
        <w:t>.</w:t>
      </w:r>
    </w:p>
    <w:p w:rsidR="00A46D4E" w:rsidRPr="00A46D4E" w:rsidRDefault="00A46D4E" w:rsidP="00130827">
      <w:pPr>
        <w:spacing w:after="0" w:line="360" w:lineRule="auto"/>
        <w:ind w:firstLine="360"/>
        <w:jc w:val="both"/>
        <w:rPr>
          <w:b/>
          <w:color w:val="000000" w:themeColor="text1"/>
        </w:rPr>
      </w:pPr>
      <w:r>
        <w:rPr>
          <w:color w:val="000000" w:themeColor="text1"/>
        </w:rPr>
        <w:t xml:space="preserve">Los métodos de pago seleccionados para la tienda online de </w:t>
      </w:r>
      <w:r>
        <w:rPr>
          <w:b/>
          <w:color w:val="000000" w:themeColor="text1"/>
        </w:rPr>
        <w:t xml:space="preserve">Vinos S.A., </w:t>
      </w:r>
      <w:r>
        <w:rPr>
          <w:color w:val="000000" w:themeColor="text1"/>
        </w:rPr>
        <w:t xml:space="preserve">facilitan la experiencia del consumidor a la hora de la compra, cuanto más fácil y más opciones </w:t>
      </w:r>
      <w:r w:rsidR="00130827">
        <w:rPr>
          <w:color w:val="000000" w:themeColor="text1"/>
        </w:rPr>
        <w:t>se le de al cliente</w:t>
      </w:r>
      <w:r>
        <w:rPr>
          <w:color w:val="000000" w:themeColor="text1"/>
        </w:rPr>
        <w:t xml:space="preserve"> a la hora de realizar la compra</w:t>
      </w:r>
      <w:r w:rsidR="00130827">
        <w:rPr>
          <w:color w:val="000000" w:themeColor="text1"/>
        </w:rPr>
        <w:t>,</w:t>
      </w:r>
      <w:r>
        <w:rPr>
          <w:color w:val="000000" w:themeColor="text1"/>
        </w:rPr>
        <w:t xml:space="preserve"> más</w:t>
      </w:r>
      <w:r w:rsidR="00130827">
        <w:rPr>
          <w:color w:val="000000" w:themeColor="text1"/>
        </w:rPr>
        <w:t xml:space="preserve"> posibilidades hay de que este la </w:t>
      </w:r>
      <w:r>
        <w:rPr>
          <w:color w:val="000000" w:themeColor="text1"/>
        </w:rPr>
        <w:t>finalice</w:t>
      </w:r>
      <w:r w:rsidR="00130827">
        <w:rPr>
          <w:color w:val="000000" w:themeColor="text1"/>
        </w:rPr>
        <w:t xml:space="preserve"> </w:t>
      </w:r>
      <w:r>
        <w:rPr>
          <w:color w:val="000000" w:themeColor="text1"/>
        </w:rPr>
        <w:t xml:space="preserve">y </w:t>
      </w:r>
      <w:r w:rsidR="00130827">
        <w:rPr>
          <w:color w:val="000000" w:themeColor="text1"/>
        </w:rPr>
        <w:t xml:space="preserve">la repita </w:t>
      </w:r>
      <w:r>
        <w:rPr>
          <w:color w:val="000000" w:themeColor="text1"/>
        </w:rPr>
        <w:t>en un futuro</w:t>
      </w:r>
      <w:r w:rsidR="00130827">
        <w:rPr>
          <w:color w:val="000000" w:themeColor="text1"/>
        </w:rPr>
        <w:t xml:space="preserve"> no muy lejano.  </w:t>
      </w:r>
      <w:r>
        <w:rPr>
          <w:b/>
          <w:color w:val="000000" w:themeColor="text1"/>
        </w:rPr>
        <w:t xml:space="preserve"> </w:t>
      </w:r>
    </w:p>
    <w:p w:rsidR="005F513D" w:rsidRPr="005F513D" w:rsidRDefault="00CA14E1" w:rsidP="00E365F4">
      <w:pPr>
        <w:spacing w:after="0" w:line="360" w:lineRule="auto"/>
        <w:jc w:val="both"/>
        <w:rPr>
          <w:b/>
          <w:color w:val="2E74B5" w:themeColor="accent1" w:themeShade="BF"/>
          <w:sz w:val="10"/>
          <w:szCs w:val="10"/>
        </w:rPr>
      </w:pPr>
      <w:r w:rsidRPr="00E365F4">
        <w:rPr>
          <w:b/>
          <w:color w:val="2E74B5" w:themeColor="accent1" w:themeShade="BF"/>
        </w:rPr>
        <w:t xml:space="preserve"> </w:t>
      </w:r>
    </w:p>
    <w:p w:rsidR="00F14F7E" w:rsidRPr="005F513D" w:rsidRDefault="00F14F7E" w:rsidP="005F513D">
      <w:pPr>
        <w:pStyle w:val="Prrafodelista"/>
        <w:numPr>
          <w:ilvl w:val="0"/>
          <w:numId w:val="109"/>
        </w:numPr>
        <w:spacing w:after="0" w:line="360" w:lineRule="auto"/>
        <w:jc w:val="both"/>
        <w:rPr>
          <w:b/>
          <w:color w:val="2E74B5" w:themeColor="accent1" w:themeShade="BF"/>
          <w:u w:val="single"/>
        </w:rPr>
      </w:pPr>
      <w:r w:rsidRPr="005F513D">
        <w:rPr>
          <w:b/>
          <w:color w:val="2E74B5" w:themeColor="accent1" w:themeShade="BF"/>
          <w:u w:val="single"/>
        </w:rPr>
        <w:t>Acciones legales</w:t>
      </w:r>
    </w:p>
    <w:p w:rsidR="00F14F7E" w:rsidRDefault="00CA14E1" w:rsidP="00130827">
      <w:pPr>
        <w:spacing w:after="0" w:line="360" w:lineRule="auto"/>
        <w:ind w:firstLine="360"/>
        <w:jc w:val="both"/>
        <w:rPr>
          <w:color w:val="000000" w:themeColor="text1"/>
        </w:rPr>
      </w:pPr>
      <w:r w:rsidRPr="00E365F4">
        <w:rPr>
          <w:color w:val="000000" w:themeColor="text1"/>
        </w:rPr>
        <w:t>Es fundamental realizar un e</w:t>
      </w:r>
      <w:r w:rsidR="00F14F7E" w:rsidRPr="00E365F4">
        <w:rPr>
          <w:color w:val="000000" w:themeColor="text1"/>
        </w:rPr>
        <w:t>studio de los aspectos legales</w:t>
      </w:r>
      <w:r w:rsidR="00130827">
        <w:rPr>
          <w:color w:val="000000" w:themeColor="text1"/>
        </w:rPr>
        <w:t xml:space="preserve"> antes de implementar el negocio en la red</w:t>
      </w:r>
      <w:r w:rsidR="00F14F7E" w:rsidRPr="00E365F4">
        <w:rPr>
          <w:color w:val="000000" w:themeColor="text1"/>
        </w:rPr>
        <w:t xml:space="preserve">, </w:t>
      </w:r>
      <w:r w:rsidR="00130827">
        <w:rPr>
          <w:color w:val="000000" w:themeColor="text1"/>
        </w:rPr>
        <w:t xml:space="preserve">aspectos como la </w:t>
      </w:r>
      <w:r w:rsidR="00F14F7E" w:rsidRPr="00E365F4">
        <w:rPr>
          <w:color w:val="000000" w:themeColor="text1"/>
        </w:rPr>
        <w:t>publicidad</w:t>
      </w:r>
      <w:r w:rsidR="00130827">
        <w:rPr>
          <w:color w:val="000000" w:themeColor="text1"/>
        </w:rPr>
        <w:t xml:space="preserve"> o las </w:t>
      </w:r>
      <w:r w:rsidR="00F14F7E" w:rsidRPr="00E365F4">
        <w:rPr>
          <w:color w:val="000000" w:themeColor="text1"/>
        </w:rPr>
        <w:t xml:space="preserve">comunicaciones comerciales </w:t>
      </w:r>
      <w:r w:rsidR="00130827">
        <w:rPr>
          <w:color w:val="000000" w:themeColor="text1"/>
        </w:rPr>
        <w:t xml:space="preserve">han de ser analizadas con cuidado para evitar </w:t>
      </w:r>
      <w:r w:rsidRPr="00E365F4">
        <w:rPr>
          <w:color w:val="000000" w:themeColor="text1"/>
        </w:rPr>
        <w:t>posibles problemas legales. Además, una empresa que está a la orden de sus aspectos legales da una imagen de seguridad a sus consumidores.</w:t>
      </w:r>
    </w:p>
    <w:p w:rsidR="00A46D4E" w:rsidRPr="00A46D4E" w:rsidRDefault="00A46D4E" w:rsidP="00130827">
      <w:pPr>
        <w:spacing w:after="0" w:line="360" w:lineRule="auto"/>
        <w:ind w:firstLine="360"/>
        <w:jc w:val="both"/>
        <w:rPr>
          <w:color w:val="000000" w:themeColor="text1"/>
        </w:rPr>
      </w:pPr>
      <w:r>
        <w:rPr>
          <w:color w:val="000000" w:themeColor="text1"/>
        </w:rPr>
        <w:lastRenderedPageBreak/>
        <w:t xml:space="preserve">La realización de este estudio para </w:t>
      </w:r>
      <w:r>
        <w:rPr>
          <w:b/>
          <w:color w:val="000000" w:themeColor="text1"/>
        </w:rPr>
        <w:t xml:space="preserve">Vinos S.A. </w:t>
      </w:r>
      <w:r>
        <w:rPr>
          <w:color w:val="000000" w:themeColor="text1"/>
        </w:rPr>
        <w:t xml:space="preserve">ha sido fundamental, ya que, la empresa es responsable de llevar a cabo dichas políticas de manera legal, </w:t>
      </w:r>
      <w:r w:rsidR="00274334">
        <w:rPr>
          <w:color w:val="000000" w:themeColor="text1"/>
        </w:rPr>
        <w:t>en caso contrario</w:t>
      </w:r>
      <w:r>
        <w:rPr>
          <w:color w:val="000000" w:themeColor="text1"/>
        </w:rPr>
        <w:t xml:space="preserve">, puede significar el fin del negocio. </w:t>
      </w:r>
    </w:p>
    <w:p w:rsidR="003211CF" w:rsidRPr="00E365F4" w:rsidRDefault="00CA14E1" w:rsidP="00130827">
      <w:pPr>
        <w:spacing w:after="0" w:line="360" w:lineRule="auto"/>
        <w:ind w:firstLine="360"/>
        <w:jc w:val="both"/>
        <w:rPr>
          <w:color w:val="000000" w:themeColor="text1"/>
        </w:rPr>
      </w:pPr>
      <w:r w:rsidRPr="00E365F4">
        <w:rPr>
          <w:color w:val="000000" w:themeColor="text1"/>
        </w:rPr>
        <w:t xml:space="preserve">En definitiva, </w:t>
      </w:r>
      <w:r w:rsidR="003211CF" w:rsidRPr="00E365F4">
        <w:rPr>
          <w:color w:val="000000" w:themeColor="text1"/>
        </w:rPr>
        <w:t>abarcar un proyecto de esta</w:t>
      </w:r>
      <w:r w:rsidR="00130827">
        <w:rPr>
          <w:color w:val="000000" w:themeColor="text1"/>
        </w:rPr>
        <w:t xml:space="preserve"> naturaleza, </w:t>
      </w:r>
      <w:r w:rsidR="003211CF" w:rsidRPr="00E365F4">
        <w:rPr>
          <w:color w:val="000000" w:themeColor="text1"/>
        </w:rPr>
        <w:t>no es fácil, ya que, por el camino siempre s</w:t>
      </w:r>
      <w:r w:rsidR="00AA7973">
        <w:rPr>
          <w:color w:val="000000" w:themeColor="text1"/>
        </w:rPr>
        <w:t xml:space="preserve">urgen </w:t>
      </w:r>
      <w:r w:rsidR="003211CF" w:rsidRPr="00E365F4">
        <w:rPr>
          <w:color w:val="000000" w:themeColor="text1"/>
        </w:rPr>
        <w:t>dificultades</w:t>
      </w:r>
      <w:r w:rsidR="00AA7973">
        <w:rPr>
          <w:color w:val="000000" w:themeColor="text1"/>
        </w:rPr>
        <w:t xml:space="preserve">, y ampliar el comercio a través de actuaciones online donde no se tiene experiencia comercial </w:t>
      </w:r>
      <w:r w:rsidR="003211CF" w:rsidRPr="00E365F4">
        <w:rPr>
          <w:color w:val="000000" w:themeColor="text1"/>
        </w:rPr>
        <w:t>siempre es arriesgado. Sin embargo, las empresas deben adaptarse a las nuevas tecnologías, ya que, así lo exige el mercado.</w:t>
      </w:r>
    </w:p>
    <w:p w:rsidR="003211CF" w:rsidRPr="00E365F4" w:rsidRDefault="00D566C1" w:rsidP="00130827">
      <w:pPr>
        <w:spacing w:after="0" w:line="360" w:lineRule="auto"/>
        <w:ind w:firstLine="360"/>
        <w:jc w:val="both"/>
        <w:rPr>
          <w:color w:val="000000" w:themeColor="text1"/>
        </w:rPr>
      </w:pPr>
      <w:r w:rsidRPr="00E365F4">
        <w:rPr>
          <w:color w:val="000000" w:themeColor="text1"/>
        </w:rPr>
        <w:t>La realización de este proyecto me ha permitido profundizar en el mundo digital, y fusionar l</w:t>
      </w:r>
      <w:r w:rsidR="00AA7973">
        <w:rPr>
          <w:color w:val="000000" w:themeColor="text1"/>
        </w:rPr>
        <w:t xml:space="preserve">as competencias y </w:t>
      </w:r>
      <w:r w:rsidRPr="00E365F4">
        <w:rPr>
          <w:color w:val="000000" w:themeColor="text1"/>
        </w:rPr>
        <w:t>cono</w:t>
      </w:r>
      <w:r w:rsidR="00AA7973">
        <w:rPr>
          <w:color w:val="000000" w:themeColor="text1"/>
        </w:rPr>
        <w:t xml:space="preserve">cimientos teóricos, técnicos y prácticos </w:t>
      </w:r>
      <w:r w:rsidRPr="00E365F4">
        <w:rPr>
          <w:color w:val="000000" w:themeColor="text1"/>
        </w:rPr>
        <w:t xml:space="preserve">que he </w:t>
      </w:r>
      <w:r w:rsidR="00AA7973">
        <w:rPr>
          <w:color w:val="000000" w:themeColor="text1"/>
        </w:rPr>
        <w:t xml:space="preserve">adquirido, tanto </w:t>
      </w:r>
      <w:r w:rsidRPr="00E365F4">
        <w:rPr>
          <w:color w:val="000000" w:themeColor="text1"/>
        </w:rPr>
        <w:t>durante mi</w:t>
      </w:r>
      <w:r w:rsidR="00274334">
        <w:rPr>
          <w:color w:val="000000" w:themeColor="text1"/>
        </w:rPr>
        <w:t xml:space="preserve">s estudios </w:t>
      </w:r>
      <w:r w:rsidRPr="00E365F4">
        <w:rPr>
          <w:color w:val="000000" w:themeColor="text1"/>
        </w:rPr>
        <w:t>del grado en Administración y Dirección de empresa</w:t>
      </w:r>
      <w:r w:rsidR="00AA7973">
        <w:rPr>
          <w:color w:val="000000" w:themeColor="text1"/>
        </w:rPr>
        <w:t>,</w:t>
      </w:r>
      <w:r w:rsidRPr="00E365F4">
        <w:rPr>
          <w:color w:val="000000" w:themeColor="text1"/>
        </w:rPr>
        <w:t xml:space="preserve"> </w:t>
      </w:r>
      <w:r w:rsidR="00AA7973">
        <w:rPr>
          <w:color w:val="000000" w:themeColor="text1"/>
        </w:rPr>
        <w:t xml:space="preserve">como en </w:t>
      </w:r>
      <w:r w:rsidRPr="00E365F4">
        <w:rPr>
          <w:color w:val="000000" w:themeColor="text1"/>
        </w:rPr>
        <w:t xml:space="preserve">mi participación </w:t>
      </w:r>
      <w:r w:rsidR="00AA7973">
        <w:rPr>
          <w:color w:val="000000" w:themeColor="text1"/>
        </w:rPr>
        <w:t xml:space="preserve">y experiencia laboral </w:t>
      </w:r>
      <w:r w:rsidRPr="00E365F4">
        <w:rPr>
          <w:color w:val="000000" w:themeColor="text1"/>
        </w:rPr>
        <w:t>en la empresa HispaVista S.L. La conclusión más destacable es que las tecnologías</w:t>
      </w:r>
      <w:r w:rsidR="00AA7973">
        <w:rPr>
          <w:color w:val="000000" w:themeColor="text1"/>
        </w:rPr>
        <w:t>,</w:t>
      </w:r>
      <w:r w:rsidRPr="00E365F4">
        <w:rPr>
          <w:color w:val="000000" w:themeColor="text1"/>
        </w:rPr>
        <w:t xml:space="preserve"> y todo lo relacionado con </w:t>
      </w:r>
      <w:r w:rsidR="00AA7973">
        <w:rPr>
          <w:color w:val="000000" w:themeColor="text1"/>
        </w:rPr>
        <w:t xml:space="preserve">la red, </w:t>
      </w:r>
      <w:r w:rsidRPr="00E365F4">
        <w:rPr>
          <w:color w:val="000000" w:themeColor="text1"/>
        </w:rPr>
        <w:t>se mueve a un ritmo vertiginoso</w:t>
      </w:r>
      <w:r w:rsidR="00AA7973">
        <w:rPr>
          <w:color w:val="000000" w:themeColor="text1"/>
        </w:rPr>
        <w:t>. P</w:t>
      </w:r>
      <w:r w:rsidRPr="00E365F4">
        <w:rPr>
          <w:color w:val="000000" w:themeColor="text1"/>
        </w:rPr>
        <w:t xml:space="preserve">or lo tanto, es imprescindible que la empresa esté preparada para adaptarse a estos cambios, </w:t>
      </w:r>
      <w:r w:rsidR="00AA7973">
        <w:rPr>
          <w:color w:val="000000" w:themeColor="text1"/>
        </w:rPr>
        <w:t xml:space="preserve">mejorando su propia competitividad y distanciándose de </w:t>
      </w:r>
      <w:r w:rsidRPr="00E365F4">
        <w:rPr>
          <w:color w:val="000000" w:themeColor="text1"/>
        </w:rPr>
        <w:t>sus competidores.</w:t>
      </w:r>
    </w:p>
    <w:p w:rsidR="003211CF" w:rsidRDefault="003211CF" w:rsidP="00F14F7E">
      <w:pPr>
        <w:jc w:val="both"/>
        <w:rPr>
          <w:color w:val="000000" w:themeColor="text1"/>
        </w:rPr>
      </w:pPr>
    </w:p>
    <w:p w:rsidR="003211CF" w:rsidRDefault="003211CF" w:rsidP="00D566C1">
      <w:pPr>
        <w:pStyle w:val="Ttulo1"/>
        <w:numPr>
          <w:ilvl w:val="0"/>
          <w:numId w:val="2"/>
        </w:numPr>
        <w:rPr>
          <w:rFonts w:asciiTheme="minorHAnsi" w:eastAsia="Times New Roman" w:hAnsiTheme="minorHAnsi"/>
          <w:b/>
          <w:sz w:val="24"/>
          <w:lang w:eastAsia="es-ES"/>
        </w:rPr>
      </w:pPr>
      <w:bookmarkStart w:id="167" w:name="_Toc449963332"/>
      <w:bookmarkStart w:id="168" w:name="_Toc449977760"/>
      <w:bookmarkStart w:id="169" w:name="_Toc450567511"/>
      <w:r w:rsidRPr="003211CF">
        <w:rPr>
          <w:rFonts w:asciiTheme="minorHAnsi" w:eastAsia="Times New Roman" w:hAnsiTheme="minorHAnsi"/>
          <w:b/>
          <w:sz w:val="24"/>
          <w:lang w:eastAsia="es-ES"/>
        </w:rPr>
        <w:t>Bibliografía</w:t>
      </w:r>
      <w:bookmarkEnd w:id="167"/>
      <w:bookmarkEnd w:id="168"/>
      <w:bookmarkEnd w:id="169"/>
    </w:p>
    <w:p w:rsidR="003211CF" w:rsidRPr="003211CF" w:rsidRDefault="003211CF" w:rsidP="003211CF">
      <w:pPr>
        <w:rPr>
          <w:lang w:eastAsia="es-ES"/>
        </w:rPr>
      </w:pPr>
    </w:p>
    <w:p w:rsidR="00CA14E1" w:rsidRPr="003211CF" w:rsidRDefault="003211CF" w:rsidP="00F14F7E">
      <w:pPr>
        <w:jc w:val="both"/>
        <w:rPr>
          <w:b/>
          <w:color w:val="000000" w:themeColor="text1"/>
          <w:u w:val="single"/>
        </w:rPr>
      </w:pPr>
      <w:r w:rsidRPr="003211CF">
        <w:rPr>
          <w:b/>
          <w:color w:val="000000" w:themeColor="text1"/>
          <w:u w:val="single"/>
        </w:rPr>
        <w:t xml:space="preserve">Estudios de mercado </w:t>
      </w:r>
    </w:p>
    <w:p w:rsidR="00826D0D" w:rsidRPr="00826D0D" w:rsidRDefault="003211CF" w:rsidP="00ED4349">
      <w:pPr>
        <w:pStyle w:val="Prrafodelista"/>
        <w:numPr>
          <w:ilvl w:val="0"/>
          <w:numId w:val="45"/>
        </w:numPr>
        <w:jc w:val="both"/>
        <w:rPr>
          <w:color w:val="000000" w:themeColor="text1"/>
        </w:rPr>
      </w:pPr>
      <w:r w:rsidRPr="00826D0D">
        <w:rPr>
          <w:color w:val="000000" w:themeColor="text1"/>
        </w:rPr>
        <w:t>Interactive Advertising Bureau</w:t>
      </w:r>
      <w:r w:rsidR="00826D0D" w:rsidRPr="00826D0D">
        <w:rPr>
          <w:color w:val="000000" w:themeColor="text1"/>
        </w:rPr>
        <w:t xml:space="preserve"> (2015, Junio). </w:t>
      </w:r>
      <w:r w:rsidR="00826D0D" w:rsidRPr="00826D0D">
        <w:rPr>
          <w:i/>
          <w:color w:val="000000" w:themeColor="text1"/>
        </w:rPr>
        <w:t>“Estudio e-Commerce 2015”.</w:t>
      </w:r>
      <w:r w:rsidR="00826D0D" w:rsidRPr="00826D0D">
        <w:rPr>
          <w:color w:val="000000" w:themeColor="text1"/>
        </w:rPr>
        <w:br/>
        <w:t>Recuperado de http://ww</w:t>
      </w:r>
      <w:r w:rsidR="00826D0D">
        <w:rPr>
          <w:color w:val="000000" w:themeColor="text1"/>
        </w:rPr>
        <w:t>w</w:t>
      </w:r>
      <w:r w:rsidR="00826D0D" w:rsidRPr="00826D0D">
        <w:rPr>
          <w:color w:val="000000" w:themeColor="text1"/>
        </w:rPr>
        <w:t>.iabspain.net</w:t>
      </w:r>
    </w:p>
    <w:p w:rsidR="00826D0D" w:rsidRPr="00826D0D" w:rsidRDefault="00826D0D" w:rsidP="00ED4349">
      <w:pPr>
        <w:pStyle w:val="Prrafodelista"/>
        <w:numPr>
          <w:ilvl w:val="0"/>
          <w:numId w:val="45"/>
        </w:numPr>
        <w:jc w:val="both"/>
        <w:rPr>
          <w:color w:val="000000" w:themeColor="text1"/>
        </w:rPr>
      </w:pPr>
      <w:r w:rsidRPr="00826D0D">
        <w:rPr>
          <w:color w:val="000000" w:themeColor="text1"/>
        </w:rPr>
        <w:t xml:space="preserve">Tecnocom y  Analistas Financieros Internacionales (2015). </w:t>
      </w:r>
      <w:r w:rsidRPr="00826D0D">
        <w:rPr>
          <w:i/>
          <w:color w:val="000000" w:themeColor="text1"/>
        </w:rPr>
        <w:t>“Tendencias en medios de pago 2015”</w:t>
      </w:r>
      <w:r w:rsidRPr="00826D0D">
        <w:rPr>
          <w:color w:val="000000" w:themeColor="text1"/>
        </w:rPr>
        <w:t>. Recuperado de http://www.tecnocom.es</w:t>
      </w:r>
    </w:p>
    <w:p w:rsidR="00186C04" w:rsidRPr="00186C04" w:rsidRDefault="00186C04" w:rsidP="00ED4349">
      <w:pPr>
        <w:pStyle w:val="Prrafodelista"/>
        <w:numPr>
          <w:ilvl w:val="0"/>
          <w:numId w:val="45"/>
        </w:numPr>
        <w:jc w:val="both"/>
        <w:rPr>
          <w:color w:val="000000" w:themeColor="text1"/>
        </w:rPr>
      </w:pPr>
      <w:r w:rsidRPr="00186C04">
        <w:rPr>
          <w:color w:val="000000" w:themeColor="text1"/>
        </w:rPr>
        <w:t>Nielsen</w:t>
      </w:r>
      <w:r w:rsidR="005C422D">
        <w:rPr>
          <w:color w:val="000000" w:themeColor="text1"/>
        </w:rPr>
        <w:t xml:space="preserve"> para OEMV</w:t>
      </w:r>
      <w:r w:rsidRPr="00186C04">
        <w:rPr>
          <w:color w:val="000000" w:themeColor="text1"/>
        </w:rPr>
        <w:t xml:space="preserve"> (2012). </w:t>
      </w:r>
      <w:r w:rsidRPr="005C422D">
        <w:rPr>
          <w:i/>
          <w:color w:val="000000" w:themeColor="text1"/>
        </w:rPr>
        <w:t>“Modelo de distribución del vino en España”</w:t>
      </w:r>
      <w:r w:rsidRPr="00186C04">
        <w:rPr>
          <w:color w:val="000000" w:themeColor="text1"/>
        </w:rPr>
        <w:t>. Recuperado de http://www.clubmarketingrioja.com</w:t>
      </w:r>
    </w:p>
    <w:p w:rsidR="005C422D" w:rsidRPr="005C422D" w:rsidRDefault="005C422D" w:rsidP="00ED4349">
      <w:pPr>
        <w:pStyle w:val="Prrafodelista"/>
        <w:numPr>
          <w:ilvl w:val="0"/>
          <w:numId w:val="45"/>
        </w:numPr>
        <w:jc w:val="both"/>
        <w:rPr>
          <w:color w:val="000000" w:themeColor="text1"/>
        </w:rPr>
      </w:pPr>
      <w:r w:rsidRPr="005C422D">
        <w:rPr>
          <w:color w:val="000000" w:themeColor="text1"/>
        </w:rPr>
        <w:t>Icex (2014, Julio).</w:t>
      </w:r>
      <w:r w:rsidRPr="005C422D">
        <w:rPr>
          <w:i/>
          <w:color w:val="000000" w:themeColor="text1"/>
        </w:rPr>
        <w:t xml:space="preserve"> “Guía para la venta online de vino en Reino Unido”</w:t>
      </w:r>
      <w:r w:rsidRPr="005C422D">
        <w:rPr>
          <w:color w:val="000000" w:themeColor="text1"/>
        </w:rPr>
        <w:t>. Recuperado de http://www. icex.es</w:t>
      </w:r>
    </w:p>
    <w:p w:rsidR="003211CF" w:rsidRPr="005C422D" w:rsidRDefault="005C422D" w:rsidP="005C422D">
      <w:pPr>
        <w:jc w:val="both"/>
        <w:rPr>
          <w:b/>
          <w:color w:val="000000" w:themeColor="text1"/>
          <w:u w:val="single"/>
        </w:rPr>
      </w:pPr>
      <w:r w:rsidRPr="005C422D">
        <w:rPr>
          <w:b/>
          <w:color w:val="000000" w:themeColor="text1"/>
          <w:u w:val="single"/>
        </w:rPr>
        <w:t>Herramientas online</w:t>
      </w:r>
    </w:p>
    <w:p w:rsidR="00826D0D" w:rsidRPr="005C422D" w:rsidRDefault="005C422D" w:rsidP="00ED4349">
      <w:pPr>
        <w:pStyle w:val="Prrafodelista"/>
        <w:numPr>
          <w:ilvl w:val="0"/>
          <w:numId w:val="45"/>
        </w:numPr>
        <w:jc w:val="both"/>
        <w:rPr>
          <w:color w:val="000000" w:themeColor="text1"/>
        </w:rPr>
      </w:pPr>
      <w:r w:rsidRPr="005C422D">
        <w:rPr>
          <w:color w:val="000000" w:themeColor="text1"/>
        </w:rPr>
        <w:t>SEM Rush</w:t>
      </w:r>
    </w:p>
    <w:p w:rsidR="005C422D" w:rsidRPr="005C422D" w:rsidRDefault="005C422D" w:rsidP="00ED4349">
      <w:pPr>
        <w:pStyle w:val="Prrafodelista"/>
        <w:numPr>
          <w:ilvl w:val="0"/>
          <w:numId w:val="45"/>
        </w:numPr>
        <w:jc w:val="both"/>
        <w:rPr>
          <w:color w:val="000000" w:themeColor="text1"/>
        </w:rPr>
      </w:pPr>
      <w:r w:rsidRPr="005C422D">
        <w:rPr>
          <w:color w:val="000000" w:themeColor="text1"/>
        </w:rPr>
        <w:t>Similar Web</w:t>
      </w:r>
    </w:p>
    <w:p w:rsidR="005C422D" w:rsidRPr="005C422D" w:rsidRDefault="005C422D" w:rsidP="00ED4349">
      <w:pPr>
        <w:pStyle w:val="Prrafodelista"/>
        <w:numPr>
          <w:ilvl w:val="0"/>
          <w:numId w:val="45"/>
        </w:numPr>
        <w:jc w:val="both"/>
        <w:rPr>
          <w:color w:val="000000" w:themeColor="text1"/>
        </w:rPr>
      </w:pPr>
      <w:r w:rsidRPr="005C422D">
        <w:rPr>
          <w:color w:val="000000" w:themeColor="text1"/>
        </w:rPr>
        <w:t>Built With</w:t>
      </w:r>
    </w:p>
    <w:p w:rsidR="005C422D" w:rsidRDefault="005C422D" w:rsidP="00ED4349">
      <w:pPr>
        <w:pStyle w:val="Prrafodelista"/>
        <w:numPr>
          <w:ilvl w:val="0"/>
          <w:numId w:val="45"/>
        </w:numPr>
        <w:jc w:val="both"/>
        <w:rPr>
          <w:color w:val="000000" w:themeColor="text1"/>
        </w:rPr>
      </w:pPr>
      <w:r w:rsidRPr="005C422D">
        <w:rPr>
          <w:color w:val="000000" w:themeColor="text1"/>
        </w:rPr>
        <w:t>Google Adwords</w:t>
      </w:r>
    </w:p>
    <w:p w:rsidR="00EE0B6B" w:rsidRDefault="00EE0B6B" w:rsidP="00EE0B6B">
      <w:pPr>
        <w:rPr>
          <w:lang w:eastAsia="es-ES"/>
        </w:rPr>
      </w:pPr>
    </w:p>
    <w:p w:rsidR="001A2B0A" w:rsidRDefault="001A2B0A" w:rsidP="00EE0B6B">
      <w:pPr>
        <w:rPr>
          <w:lang w:eastAsia="es-ES"/>
        </w:rPr>
      </w:pPr>
    </w:p>
    <w:p w:rsidR="001A2B0A" w:rsidRDefault="001A2B0A" w:rsidP="00EE0B6B">
      <w:pPr>
        <w:rPr>
          <w:lang w:eastAsia="es-ES"/>
        </w:rPr>
      </w:pPr>
    </w:p>
    <w:p w:rsidR="001A2B0A" w:rsidRDefault="001A2B0A" w:rsidP="00EE0B6B">
      <w:pPr>
        <w:rPr>
          <w:lang w:eastAsia="es-ES"/>
        </w:rPr>
      </w:pPr>
    </w:p>
    <w:p w:rsidR="001A2B0A" w:rsidRDefault="001A2B0A" w:rsidP="00EE0B6B">
      <w:pPr>
        <w:rPr>
          <w:lang w:eastAsia="es-ES"/>
        </w:rPr>
      </w:pPr>
    </w:p>
    <w:p w:rsidR="001A2B0A" w:rsidRDefault="001A2B0A" w:rsidP="00EE0B6B">
      <w:pPr>
        <w:rPr>
          <w:lang w:eastAsia="es-ES"/>
        </w:rPr>
      </w:pPr>
    </w:p>
    <w:p w:rsidR="001A2B0A" w:rsidRDefault="001A2B0A" w:rsidP="00EE0B6B">
      <w:pPr>
        <w:rPr>
          <w:lang w:eastAsia="es-ES"/>
        </w:rPr>
      </w:pPr>
    </w:p>
    <w:p w:rsidR="001A2B0A" w:rsidRPr="001A2B0A" w:rsidRDefault="001A2B0A" w:rsidP="001A2B0A">
      <w:pPr>
        <w:pStyle w:val="Ttulo1"/>
        <w:numPr>
          <w:ilvl w:val="0"/>
          <w:numId w:val="2"/>
        </w:numPr>
        <w:rPr>
          <w:rFonts w:asciiTheme="minorHAnsi" w:eastAsia="Times New Roman" w:hAnsiTheme="minorHAnsi"/>
          <w:b/>
          <w:sz w:val="24"/>
          <w:lang w:eastAsia="es-ES"/>
        </w:rPr>
      </w:pPr>
      <w:bookmarkStart w:id="170" w:name="_Toc450567512"/>
      <w:r w:rsidRPr="001A2B0A">
        <w:rPr>
          <w:rFonts w:asciiTheme="minorHAnsi" w:eastAsia="Times New Roman" w:hAnsiTheme="minorHAnsi"/>
          <w:b/>
          <w:sz w:val="24"/>
          <w:lang w:eastAsia="es-ES"/>
        </w:rPr>
        <w:t>Anexo</w:t>
      </w:r>
      <w:bookmarkEnd w:id="170"/>
      <w:r w:rsidRPr="001A2B0A">
        <w:rPr>
          <w:rFonts w:asciiTheme="minorHAnsi" w:eastAsia="Times New Roman" w:hAnsiTheme="minorHAnsi"/>
          <w:b/>
          <w:sz w:val="24"/>
          <w:lang w:eastAsia="es-ES"/>
        </w:rPr>
        <w:t xml:space="preserve"> </w:t>
      </w:r>
    </w:p>
    <w:p w:rsidR="001A2B0A" w:rsidRDefault="001A2B0A" w:rsidP="001A2B0A">
      <w:pPr>
        <w:ind w:left="360"/>
        <w:rPr>
          <w:lang w:eastAsia="es-ES"/>
        </w:rPr>
      </w:pPr>
    </w:p>
    <w:p w:rsidR="001A2B0A" w:rsidRPr="000504D9" w:rsidRDefault="001A2B0A" w:rsidP="001A2B0A">
      <w:pPr>
        <w:pStyle w:val="Ttulo1"/>
        <w:spacing w:before="0" w:line="360" w:lineRule="auto"/>
        <w:jc w:val="both"/>
        <w:rPr>
          <w:rFonts w:asciiTheme="minorHAnsi" w:eastAsia="Times New Roman" w:hAnsiTheme="minorHAnsi"/>
          <w:b/>
          <w:sz w:val="24"/>
          <w:szCs w:val="24"/>
          <w:lang w:eastAsia="es-ES"/>
        </w:rPr>
      </w:pPr>
      <w:bookmarkStart w:id="171" w:name="_Toc450567513"/>
      <w:r w:rsidRPr="000504D9">
        <w:rPr>
          <w:rFonts w:asciiTheme="minorHAnsi" w:eastAsia="Times New Roman" w:hAnsiTheme="minorHAnsi"/>
          <w:b/>
          <w:sz w:val="24"/>
          <w:szCs w:val="24"/>
          <w:lang w:eastAsia="es-ES"/>
        </w:rPr>
        <w:t>ANEXO 1: Análisis de Accesibilidad y Usabilidad para una tienda online: Pautas Generales</w:t>
      </w:r>
      <w:bookmarkEnd w:id="171"/>
    </w:p>
    <w:p w:rsidR="001A2B0A" w:rsidRPr="003F75D8" w:rsidRDefault="001A2B0A" w:rsidP="001A2B0A">
      <w:pPr>
        <w:pStyle w:val="Ttulo1"/>
        <w:numPr>
          <w:ilvl w:val="1"/>
          <w:numId w:val="2"/>
        </w:numPr>
        <w:spacing w:before="0" w:line="360" w:lineRule="auto"/>
        <w:ind w:left="709" w:hanging="709"/>
        <w:jc w:val="both"/>
        <w:rPr>
          <w:rFonts w:asciiTheme="minorHAnsi" w:eastAsia="Times New Roman" w:hAnsiTheme="minorHAnsi"/>
          <w:b/>
          <w:sz w:val="24"/>
          <w:szCs w:val="24"/>
          <w:lang w:eastAsia="es-ES"/>
        </w:rPr>
      </w:pPr>
      <w:bookmarkStart w:id="172" w:name="_Toc450567514"/>
      <w:r w:rsidRPr="003F75D8">
        <w:rPr>
          <w:rFonts w:asciiTheme="minorHAnsi" w:eastAsia="Times New Roman" w:hAnsiTheme="minorHAnsi"/>
          <w:b/>
          <w:sz w:val="24"/>
          <w:szCs w:val="24"/>
          <w:lang w:eastAsia="es-ES"/>
        </w:rPr>
        <w:t>Análisis de Accesibilidad</w:t>
      </w:r>
      <w:bookmarkEnd w:id="172"/>
    </w:p>
    <w:p w:rsidR="001A2B0A" w:rsidRPr="00EA296E" w:rsidRDefault="001A2B0A" w:rsidP="001A2B0A">
      <w:pPr>
        <w:spacing w:after="0" w:line="360" w:lineRule="auto"/>
        <w:ind w:firstLine="284"/>
        <w:jc w:val="both"/>
        <w:rPr>
          <w:lang w:eastAsia="es-ES"/>
        </w:rPr>
      </w:pPr>
      <w:r w:rsidRPr="00141EC7">
        <w:rPr>
          <w:lang w:eastAsia="es-ES"/>
        </w:rPr>
        <w:t xml:space="preserve">La tienda online de </w:t>
      </w:r>
      <w:r w:rsidRPr="00636D55">
        <w:rPr>
          <w:b/>
          <w:lang w:eastAsia="es-ES"/>
        </w:rPr>
        <w:t>Vinos S.A.</w:t>
      </w:r>
      <w:r>
        <w:rPr>
          <w:lang w:eastAsia="es-ES"/>
        </w:rPr>
        <w:t>,</w:t>
      </w:r>
      <w:r w:rsidRPr="00141EC7">
        <w:rPr>
          <w:lang w:eastAsia="es-ES"/>
        </w:rPr>
        <w:t xml:space="preserve"> debe ser</w:t>
      </w:r>
      <w:r w:rsidRPr="000F7764">
        <w:rPr>
          <w:lang w:eastAsia="es-ES"/>
        </w:rPr>
        <w:t xml:space="preserve"> un </w:t>
      </w:r>
      <w:r w:rsidRPr="00636D55">
        <w:rPr>
          <w:lang w:eastAsia="es-ES"/>
        </w:rPr>
        <w:t>sitio web accesible</w:t>
      </w:r>
      <w:r w:rsidRPr="000F7764">
        <w:rPr>
          <w:lang w:eastAsia="es-ES"/>
        </w:rPr>
        <w:t xml:space="preserve">, habilitando así a cualquier persona el acceso a todos los contenidos </w:t>
      </w:r>
      <w:r w:rsidRPr="002D7A47">
        <w:rPr>
          <w:lang w:eastAsia="es-ES"/>
        </w:rPr>
        <w:t>independientemente del nivel de conocimiento  de las nuevas tecnologías o la experiencia en la red que tenga. Una web accesible debe englobar todas las utilidades b</w:t>
      </w:r>
      <w:r w:rsidRPr="00EA296E">
        <w:rPr>
          <w:lang w:eastAsia="es-ES"/>
        </w:rPr>
        <w:t xml:space="preserve">ásicas de una web para que cualquier persona pueda navegar de manera sencilla en ella. </w:t>
      </w:r>
    </w:p>
    <w:p w:rsidR="001A2B0A" w:rsidRPr="000F72FE" w:rsidRDefault="001A2B0A" w:rsidP="001A2B0A">
      <w:pPr>
        <w:spacing w:after="0" w:line="360" w:lineRule="auto"/>
        <w:jc w:val="both"/>
        <w:rPr>
          <w:lang w:eastAsia="es-ES"/>
        </w:rPr>
      </w:pPr>
      <w:r w:rsidRPr="00EA296E">
        <w:rPr>
          <w:lang w:eastAsia="es-ES"/>
        </w:rPr>
        <w:t>Es necesario comprender las dificultades con las que puede encontrarse cualquier persona para poder solucionarlas. Estas van desde el manejo de los dispositivos para web hasta la interacción con los mismos y la comprensión de los contenidos. Para poder crear un site web accesible este debe seguir las pautas establecidas por las normativas</w:t>
      </w:r>
      <w:r>
        <w:rPr>
          <w:vertAlign w:val="superscript"/>
          <w:lang w:eastAsia="es-ES"/>
        </w:rPr>
        <w:t>1</w:t>
      </w:r>
      <w:r w:rsidRPr="002718E0">
        <w:rPr>
          <w:lang w:eastAsia="es-ES"/>
        </w:rPr>
        <w:t xml:space="preserve"> en desarrollo de sites</w:t>
      </w:r>
      <w:r>
        <w:rPr>
          <w:lang w:eastAsia="es-ES"/>
        </w:rPr>
        <w:t xml:space="preserve">, además de los </w:t>
      </w:r>
      <w:r w:rsidRPr="002718E0">
        <w:rPr>
          <w:lang w:eastAsia="es-ES"/>
        </w:rPr>
        <w:t>componentes que intervienen en el desarrollo de la misma.</w:t>
      </w:r>
    </w:p>
    <w:p w:rsidR="001A2B0A" w:rsidRPr="003F75D8" w:rsidRDefault="001A2B0A" w:rsidP="001A2B0A">
      <w:pPr>
        <w:pStyle w:val="Prrafodelista"/>
        <w:numPr>
          <w:ilvl w:val="0"/>
          <w:numId w:val="104"/>
        </w:numPr>
        <w:spacing w:after="0" w:line="360" w:lineRule="auto"/>
        <w:jc w:val="both"/>
        <w:rPr>
          <w:lang w:val="es-ES_tradnl"/>
        </w:rPr>
      </w:pPr>
      <w:r w:rsidRPr="003F75D8">
        <w:rPr>
          <w:b/>
          <w:lang w:val="es-ES_tradnl"/>
        </w:rPr>
        <w:t>Redactores</w:t>
      </w:r>
      <w:r w:rsidRPr="003F75D8">
        <w:rPr>
          <w:lang w:val="es-ES_tradnl"/>
        </w:rPr>
        <w:t>. Responsables de que la información presente en la página sea comprensible</w:t>
      </w:r>
      <w:r w:rsidRPr="000F72FE">
        <w:t>, con contenidos claros y simples.</w:t>
      </w:r>
    </w:p>
    <w:p w:rsidR="001A2B0A" w:rsidRPr="003F75D8" w:rsidRDefault="001A2B0A" w:rsidP="001A2B0A">
      <w:pPr>
        <w:pStyle w:val="Prrafodelista"/>
        <w:numPr>
          <w:ilvl w:val="0"/>
          <w:numId w:val="104"/>
        </w:numPr>
        <w:spacing w:after="0" w:line="360" w:lineRule="auto"/>
        <w:jc w:val="both"/>
        <w:rPr>
          <w:lang w:val="es-ES_tradnl"/>
        </w:rPr>
      </w:pPr>
      <w:r w:rsidRPr="003F75D8">
        <w:rPr>
          <w:b/>
          <w:lang w:val="es-ES_tradnl"/>
        </w:rPr>
        <w:t>Agentes de usuario</w:t>
      </w:r>
      <w:r w:rsidRPr="003F75D8">
        <w:rPr>
          <w:lang w:val="es-ES_tradnl"/>
        </w:rPr>
        <w:t>.  Navegadores, dispositivos móviles, tablets…</w:t>
      </w:r>
    </w:p>
    <w:p w:rsidR="001A2B0A" w:rsidRPr="003F75D8" w:rsidRDefault="001A2B0A" w:rsidP="001A2B0A">
      <w:pPr>
        <w:pStyle w:val="Prrafodelista"/>
        <w:numPr>
          <w:ilvl w:val="0"/>
          <w:numId w:val="104"/>
        </w:numPr>
        <w:spacing w:after="0" w:line="360" w:lineRule="auto"/>
        <w:jc w:val="both"/>
        <w:rPr>
          <w:lang w:val="es-ES_tradnl"/>
        </w:rPr>
      </w:pPr>
      <w:r w:rsidRPr="003F75D8">
        <w:rPr>
          <w:b/>
          <w:lang w:val="es-ES_tradnl"/>
        </w:rPr>
        <w:t>Desarrolladores</w:t>
      </w:r>
      <w:r w:rsidRPr="003F75D8">
        <w:rPr>
          <w:lang w:val="es-ES_tradnl"/>
        </w:rPr>
        <w:t>. Equipo técnico que interviene en el desarrollo de la aplicación web: analistas, diseñadores y programadores.</w:t>
      </w:r>
    </w:p>
    <w:p w:rsidR="001A2B0A" w:rsidRPr="003F75D8" w:rsidRDefault="001A2B0A" w:rsidP="001A2B0A">
      <w:pPr>
        <w:pStyle w:val="Prrafodelista"/>
        <w:numPr>
          <w:ilvl w:val="0"/>
          <w:numId w:val="104"/>
        </w:numPr>
        <w:spacing w:after="0" w:line="360" w:lineRule="auto"/>
        <w:jc w:val="both"/>
        <w:rPr>
          <w:lang w:val="es-ES_tradnl"/>
        </w:rPr>
      </w:pPr>
      <w:r w:rsidRPr="003F75D8">
        <w:rPr>
          <w:b/>
          <w:lang w:val="es-ES_tradnl"/>
        </w:rPr>
        <w:t>Herramientas de autor</w:t>
      </w:r>
      <w:r w:rsidRPr="003F75D8">
        <w:rPr>
          <w:lang w:val="es-ES_tradnl"/>
        </w:rPr>
        <w:t>. Software para crear sitios web.</w:t>
      </w:r>
    </w:p>
    <w:p w:rsidR="001A2B0A" w:rsidRPr="003F75D8" w:rsidRDefault="001A2B0A" w:rsidP="001A2B0A">
      <w:pPr>
        <w:pStyle w:val="Prrafodelista"/>
        <w:numPr>
          <w:ilvl w:val="0"/>
          <w:numId w:val="104"/>
        </w:numPr>
        <w:spacing w:after="0" w:line="360" w:lineRule="auto"/>
        <w:jc w:val="both"/>
        <w:rPr>
          <w:lang w:val="es-ES_tradnl"/>
        </w:rPr>
      </w:pPr>
      <w:r w:rsidRPr="003F75D8">
        <w:rPr>
          <w:b/>
          <w:lang w:val="es-ES_tradnl"/>
        </w:rPr>
        <w:t>Herramientas de evaluación</w:t>
      </w:r>
      <w:r w:rsidRPr="003F75D8">
        <w:rPr>
          <w:lang w:val="es-ES_tradnl"/>
        </w:rPr>
        <w:t>. Validadores del W3C (HTML, CSS) y TAW.</w:t>
      </w:r>
    </w:p>
    <w:p w:rsidR="001A2B0A" w:rsidRPr="003F75D8" w:rsidRDefault="001A2B0A" w:rsidP="001A2B0A">
      <w:pPr>
        <w:pStyle w:val="Prrafodelista"/>
        <w:numPr>
          <w:ilvl w:val="0"/>
          <w:numId w:val="104"/>
        </w:numPr>
        <w:spacing w:after="0" w:line="360" w:lineRule="auto"/>
        <w:jc w:val="both"/>
        <w:rPr>
          <w:lang w:val="es-ES_tradnl"/>
        </w:rPr>
      </w:pPr>
      <w:r w:rsidRPr="003F75D8">
        <w:rPr>
          <w:b/>
          <w:lang w:val="es-ES_tradnl"/>
        </w:rPr>
        <w:t>Público</w:t>
      </w:r>
      <w:r w:rsidRPr="003F75D8">
        <w:rPr>
          <w:lang w:val="es-ES_tradnl"/>
        </w:rPr>
        <w:t>. Tener en cuenta la posibilidad de empleo de tecnología asistiva: lectores de pantalla, teclados alternativos, software de escaneo, etc.</w:t>
      </w:r>
    </w:p>
    <w:p w:rsidR="001A2B0A" w:rsidRDefault="001A2B0A" w:rsidP="001A2B0A">
      <w:pPr>
        <w:spacing w:after="0" w:line="360" w:lineRule="auto"/>
        <w:ind w:firstLine="360"/>
        <w:contextualSpacing/>
        <w:jc w:val="both"/>
        <w:rPr>
          <w:lang w:val="es-ES_tradnl"/>
        </w:rPr>
      </w:pPr>
      <w:r w:rsidRPr="000F72FE">
        <w:rPr>
          <w:lang w:val="es-ES_tradnl"/>
        </w:rPr>
        <w:t xml:space="preserve">Hay que señalar que las recomendaciones que se exponen en las siguientes secciones están basadas en las </w:t>
      </w:r>
      <w:r w:rsidRPr="00853A31">
        <w:rPr>
          <w:lang w:val="es-ES_tradnl"/>
        </w:rPr>
        <w:t>directrices establecidas por el World Wide Web Consistorium (W3C),</w:t>
      </w:r>
      <w:r w:rsidRPr="000F72FE">
        <w:rPr>
          <w:lang w:val="es-ES_tradnl"/>
        </w:rPr>
        <w:t xml:space="preserve"> organismo neutral y sin ánimo de lucro que se centra en el desarrollo de internet y sus estándares, los estándares de accesibilidad que existen en cuanto a HTML y CSS, y las fundamentadas en la accesibilidad al contenido en la Web 2.0</w:t>
      </w:r>
      <w:r>
        <w:rPr>
          <w:rStyle w:val="Refdenotaalpie"/>
          <w:lang w:val="es-ES_tradnl"/>
        </w:rPr>
        <w:footnoteReference w:id="1"/>
      </w:r>
      <w:r>
        <w:rPr>
          <w:lang w:val="es-ES_tradnl"/>
        </w:rPr>
        <w:t>.</w:t>
      </w:r>
    </w:p>
    <w:p w:rsidR="00F913C0" w:rsidRDefault="00F913C0" w:rsidP="001A2B0A">
      <w:pPr>
        <w:spacing w:after="0" w:line="360" w:lineRule="auto"/>
        <w:ind w:firstLine="360"/>
        <w:contextualSpacing/>
        <w:jc w:val="both"/>
        <w:rPr>
          <w:lang w:val="es-ES_tradnl"/>
        </w:rPr>
      </w:pPr>
    </w:p>
    <w:p w:rsidR="00F913C0" w:rsidRDefault="00F913C0" w:rsidP="001A2B0A">
      <w:pPr>
        <w:spacing w:after="0" w:line="360" w:lineRule="auto"/>
        <w:ind w:firstLine="360"/>
        <w:contextualSpacing/>
        <w:jc w:val="both"/>
        <w:rPr>
          <w:lang w:val="es-ES_tradnl"/>
        </w:rPr>
      </w:pPr>
    </w:p>
    <w:p w:rsidR="001A2B0A" w:rsidRPr="00BC66E4" w:rsidRDefault="001A2B0A" w:rsidP="00F913C0">
      <w:pPr>
        <w:pStyle w:val="Prrafodelista"/>
        <w:numPr>
          <w:ilvl w:val="0"/>
          <w:numId w:val="117"/>
        </w:numPr>
        <w:spacing w:after="0" w:line="360" w:lineRule="auto"/>
        <w:jc w:val="both"/>
        <w:rPr>
          <w:b/>
          <w:color w:val="2E74B5"/>
          <w:u w:val="single"/>
          <w:lang w:val="es-ES_tradnl"/>
        </w:rPr>
      </w:pPr>
      <w:r w:rsidRPr="00BC66E4">
        <w:rPr>
          <w:b/>
          <w:color w:val="2E74B5"/>
          <w:u w:val="single"/>
          <w:lang w:val="es-ES_tradnl"/>
        </w:rPr>
        <w:t xml:space="preserve">Ventajas de una tienda online accesible </w:t>
      </w:r>
    </w:p>
    <w:p w:rsidR="001A2B0A" w:rsidRPr="000F72FE" w:rsidRDefault="001A2B0A" w:rsidP="001A2B0A">
      <w:pPr>
        <w:numPr>
          <w:ilvl w:val="0"/>
          <w:numId w:val="100"/>
        </w:numPr>
        <w:spacing w:after="0" w:line="360" w:lineRule="auto"/>
        <w:contextualSpacing/>
        <w:jc w:val="both"/>
        <w:rPr>
          <w:lang w:val="es-ES_tradnl"/>
        </w:rPr>
      </w:pPr>
      <w:r w:rsidRPr="000F72FE">
        <w:rPr>
          <w:lang w:val="es-ES_tradnl"/>
        </w:rPr>
        <w:t>El objetivo a alcanzar es la compra de los productos ofrecidos en la tienda online, por lo que un sitio web accesible satisface las necesidades de los usuarios y propicia la consecución de dicho objetivo.</w:t>
      </w:r>
    </w:p>
    <w:p w:rsidR="001A2B0A" w:rsidRPr="000F72FE" w:rsidRDefault="001A2B0A" w:rsidP="001A2B0A">
      <w:pPr>
        <w:numPr>
          <w:ilvl w:val="0"/>
          <w:numId w:val="100"/>
        </w:numPr>
        <w:spacing w:after="0" w:line="360" w:lineRule="auto"/>
        <w:contextualSpacing/>
        <w:jc w:val="both"/>
        <w:rPr>
          <w:lang w:val="es-ES_tradnl"/>
        </w:rPr>
      </w:pPr>
      <w:r w:rsidRPr="000F72FE">
        <w:rPr>
          <w:lang w:val="es-ES_tradnl"/>
        </w:rPr>
        <w:t>La tienda se visualiza bien en todo tipo de dispositivos y navegadores.</w:t>
      </w:r>
    </w:p>
    <w:p w:rsidR="001A2B0A" w:rsidRPr="000F72FE" w:rsidRDefault="001A2B0A" w:rsidP="001A2B0A">
      <w:pPr>
        <w:numPr>
          <w:ilvl w:val="0"/>
          <w:numId w:val="100"/>
        </w:numPr>
        <w:spacing w:after="0" w:line="360" w:lineRule="auto"/>
        <w:contextualSpacing/>
        <w:jc w:val="both"/>
        <w:rPr>
          <w:lang w:val="es-ES_tradnl"/>
        </w:rPr>
      </w:pPr>
      <w:r w:rsidRPr="000F72FE">
        <w:rPr>
          <w:lang w:val="es-ES_tradnl"/>
        </w:rPr>
        <w:t>Una tienda que destaca por su accesibilidad es más fácil de indexar en los buscadores lo que conlleva a que este mejor posicionada.</w:t>
      </w:r>
    </w:p>
    <w:p w:rsidR="001A2B0A" w:rsidRPr="003A7287" w:rsidRDefault="001A2B0A" w:rsidP="001A2B0A">
      <w:pPr>
        <w:numPr>
          <w:ilvl w:val="0"/>
          <w:numId w:val="100"/>
        </w:numPr>
        <w:spacing w:after="0" w:line="360" w:lineRule="auto"/>
        <w:contextualSpacing/>
        <w:jc w:val="both"/>
        <w:rPr>
          <w:lang w:val="es-ES_tradnl"/>
        </w:rPr>
      </w:pPr>
      <w:r w:rsidRPr="000F72FE">
        <w:rPr>
          <w:lang w:val="es-ES_tradnl"/>
        </w:rPr>
        <w:t>Una tienda online accesible mejora su usabilidad.</w:t>
      </w:r>
    </w:p>
    <w:p w:rsidR="001A2B0A" w:rsidRPr="000F72FE" w:rsidRDefault="001A2B0A" w:rsidP="001A2B0A">
      <w:pPr>
        <w:numPr>
          <w:ilvl w:val="0"/>
          <w:numId w:val="100"/>
        </w:numPr>
        <w:spacing w:after="0" w:line="360" w:lineRule="auto"/>
        <w:contextualSpacing/>
        <w:jc w:val="both"/>
        <w:rPr>
          <w:lang w:val="es-ES_tradnl"/>
        </w:rPr>
      </w:pPr>
      <w:r w:rsidRPr="00D9213D">
        <w:rPr>
          <w:lang w:val="es-ES_tradnl"/>
        </w:rPr>
        <w:t>Cumplir con los estándares de accesibilidad muestra el compromiso social de la empresa para con los usuarios, especialmente con los que sufren algún tipo de discapacidad.</w:t>
      </w:r>
    </w:p>
    <w:p w:rsidR="001A2B0A" w:rsidRDefault="001A2B0A" w:rsidP="001A2B0A">
      <w:pPr>
        <w:spacing w:after="0" w:line="360" w:lineRule="auto"/>
        <w:ind w:firstLine="360"/>
        <w:jc w:val="both"/>
        <w:rPr>
          <w:lang w:val="es-ES_tradnl"/>
        </w:rPr>
      </w:pPr>
      <w:r>
        <w:rPr>
          <w:lang w:val="es-ES_tradnl"/>
        </w:rPr>
        <w:t>P</w:t>
      </w:r>
      <w:r w:rsidRPr="003F75D8">
        <w:rPr>
          <w:lang w:val="es-ES_tradnl"/>
        </w:rPr>
        <w:t xml:space="preserve">or estas razones, el diseño de la tienda online </w:t>
      </w:r>
      <w:r w:rsidRPr="00853A31">
        <w:rPr>
          <w:lang w:val="es-ES_tradnl"/>
        </w:rPr>
        <w:t>estará basado en estándares de accesibilidad que faciliten el acceso al contenido.</w:t>
      </w:r>
    </w:p>
    <w:p w:rsidR="001A2B0A" w:rsidRPr="00BC66E4" w:rsidRDefault="001A2B0A" w:rsidP="00F913C0">
      <w:pPr>
        <w:pStyle w:val="Prrafodelista"/>
        <w:numPr>
          <w:ilvl w:val="0"/>
          <w:numId w:val="117"/>
        </w:numPr>
        <w:spacing w:after="0" w:line="360" w:lineRule="auto"/>
        <w:jc w:val="both"/>
        <w:rPr>
          <w:b/>
          <w:color w:val="2E74B5"/>
          <w:u w:val="single"/>
          <w:lang w:val="es-ES_tradnl"/>
        </w:rPr>
      </w:pPr>
      <w:r w:rsidRPr="00BC66E4">
        <w:rPr>
          <w:b/>
          <w:color w:val="2E74B5"/>
          <w:u w:val="single"/>
          <w:lang w:val="es-ES_tradnl"/>
        </w:rPr>
        <w:t xml:space="preserve">Características del sitio Web </w:t>
      </w:r>
    </w:p>
    <w:p w:rsidR="001A2B0A" w:rsidRPr="000F72FE" w:rsidRDefault="001A2B0A" w:rsidP="001A2B0A">
      <w:pPr>
        <w:spacing w:after="0" w:line="360" w:lineRule="auto"/>
        <w:ind w:firstLine="360"/>
        <w:jc w:val="both"/>
        <w:rPr>
          <w:lang w:val="es-ES_tradnl"/>
        </w:rPr>
      </w:pPr>
      <w:r w:rsidRPr="000F72FE">
        <w:rPr>
          <w:lang w:val="es-ES_tradnl"/>
        </w:rPr>
        <w:t xml:space="preserve">Se considera que las características esenciales de la accesibilidad de un site web se miden en función de su capacidad de </w:t>
      </w:r>
      <w:r w:rsidRPr="00853A31">
        <w:rPr>
          <w:lang w:val="es-ES_tradnl"/>
        </w:rPr>
        <w:t>adaptabilidad</w:t>
      </w:r>
      <w:r w:rsidRPr="000F72FE">
        <w:rPr>
          <w:lang w:val="es-ES_tradnl"/>
        </w:rPr>
        <w:t xml:space="preserve"> a cualquier tipo de dispositivo de navegación, </w:t>
      </w:r>
      <w:r w:rsidRPr="00853A31">
        <w:rPr>
          <w:lang w:val="es-ES_tradnl"/>
        </w:rPr>
        <w:t>comprensión y navegabilidad</w:t>
      </w:r>
      <w:r w:rsidRPr="000F72FE">
        <w:rPr>
          <w:lang w:val="es-ES_tradnl"/>
        </w:rPr>
        <w:t>. En este sentido, según un artículo publicado en w3.org (</w:t>
      </w:r>
      <w:hyperlink r:id="rId61" w:history="1">
        <w:r w:rsidRPr="000F72FE">
          <w:rPr>
            <w:rFonts w:eastAsiaTheme="majorEastAsia"/>
            <w:caps/>
            <w:color w:val="0000FF"/>
            <w:u w:val="single"/>
            <w:lang w:val="es-ES_tradnl"/>
          </w:rPr>
          <w:t>http://www.w3.org/TR/WCAG20</w:t>
        </w:r>
      </w:hyperlink>
      <w:r w:rsidRPr="000F72FE">
        <w:rPr>
          <w:lang w:val="es-ES_tradnl"/>
        </w:rPr>
        <w:t>) y recomendado por W3C, la accesibilidad de una página web 2.0 se mide en base a cuatro principios fundamentales:</w:t>
      </w:r>
    </w:p>
    <w:p w:rsidR="001A2B0A" w:rsidRPr="000F72FE" w:rsidRDefault="001A2B0A" w:rsidP="001A2B0A">
      <w:pPr>
        <w:numPr>
          <w:ilvl w:val="0"/>
          <w:numId w:val="99"/>
        </w:numPr>
        <w:spacing w:after="0" w:line="360" w:lineRule="auto"/>
        <w:contextualSpacing/>
        <w:jc w:val="both"/>
      </w:pPr>
      <w:r w:rsidRPr="000F72FE">
        <w:rPr>
          <w:b/>
        </w:rPr>
        <w:t>Perceptibilidad:</w:t>
      </w:r>
      <w:r w:rsidRPr="000F72FE">
        <w:t xml:space="preserve"> La información y los componentes de la página web deben establecerse de manera que estos puedan percibirlos.</w:t>
      </w:r>
    </w:p>
    <w:p w:rsidR="001A2B0A" w:rsidRPr="000F72FE" w:rsidRDefault="001A2B0A" w:rsidP="001A2B0A">
      <w:pPr>
        <w:numPr>
          <w:ilvl w:val="0"/>
          <w:numId w:val="99"/>
        </w:numPr>
        <w:spacing w:after="0" w:line="360" w:lineRule="auto"/>
        <w:contextualSpacing/>
        <w:jc w:val="both"/>
      </w:pPr>
      <w:r w:rsidRPr="000F72FE">
        <w:rPr>
          <w:b/>
        </w:rPr>
        <w:t xml:space="preserve"> Operabilidad</w:t>
      </w:r>
      <w:r w:rsidRPr="000F72FE">
        <w:t>: Los componentes y la navegación deben ser operables.</w:t>
      </w:r>
    </w:p>
    <w:p w:rsidR="001A2B0A" w:rsidRPr="000F72FE" w:rsidRDefault="001A2B0A" w:rsidP="001A2B0A">
      <w:pPr>
        <w:numPr>
          <w:ilvl w:val="0"/>
          <w:numId w:val="99"/>
        </w:numPr>
        <w:spacing w:after="0" w:line="360" w:lineRule="auto"/>
        <w:contextualSpacing/>
        <w:jc w:val="both"/>
      </w:pPr>
      <w:r w:rsidRPr="000F72FE">
        <w:rPr>
          <w:b/>
        </w:rPr>
        <w:t>Comprensibilidad</w:t>
      </w:r>
      <w:r w:rsidRPr="000F72FE">
        <w:t>: La información que aparece en la página web y la manera de navegar en ella debe ser comprensible.</w:t>
      </w:r>
    </w:p>
    <w:p w:rsidR="001A2B0A" w:rsidRDefault="001A2B0A" w:rsidP="001A2B0A">
      <w:pPr>
        <w:numPr>
          <w:ilvl w:val="0"/>
          <w:numId w:val="99"/>
        </w:numPr>
        <w:spacing w:after="0" w:line="360" w:lineRule="auto"/>
        <w:contextualSpacing/>
        <w:jc w:val="both"/>
        <w:rPr>
          <w:lang w:eastAsia="es-ES"/>
        </w:rPr>
      </w:pPr>
      <w:r w:rsidRPr="000F72FE">
        <w:rPr>
          <w:b/>
        </w:rPr>
        <w:t>Robustez</w:t>
      </w:r>
      <w:r w:rsidRPr="000F72FE">
        <w:t>: El contenido de la web debe ser lo suficientemente robusto como para que sea interpretado por diferentes dispositivos.</w:t>
      </w:r>
      <w:r w:rsidRPr="00141EC7">
        <w:rPr>
          <w:lang w:eastAsia="es-ES"/>
        </w:rPr>
        <w:t xml:space="preserve"> </w:t>
      </w:r>
    </w:p>
    <w:p w:rsidR="001A2B0A" w:rsidRPr="00BC66E4" w:rsidRDefault="001A2B0A" w:rsidP="00F913C0">
      <w:pPr>
        <w:pStyle w:val="Prrafodelista"/>
        <w:numPr>
          <w:ilvl w:val="0"/>
          <w:numId w:val="117"/>
        </w:numPr>
        <w:spacing w:after="0" w:line="360" w:lineRule="auto"/>
        <w:jc w:val="both"/>
        <w:rPr>
          <w:b/>
          <w:color w:val="2E74B5"/>
          <w:u w:val="single"/>
          <w:lang w:val="es-ES_tradnl"/>
        </w:rPr>
      </w:pPr>
      <w:r w:rsidRPr="00BC66E4">
        <w:rPr>
          <w:b/>
          <w:color w:val="2E74B5"/>
          <w:u w:val="single"/>
          <w:lang w:val="es-ES_tradnl"/>
        </w:rPr>
        <w:t>Recomendaciones para mejorar la accesibilidad del sitio web</w:t>
      </w:r>
    </w:p>
    <w:p w:rsidR="001A2B0A" w:rsidRPr="000F72FE" w:rsidRDefault="001A2B0A" w:rsidP="001A2B0A">
      <w:pPr>
        <w:spacing w:after="0" w:line="360" w:lineRule="auto"/>
        <w:ind w:firstLine="360"/>
        <w:jc w:val="both"/>
        <w:rPr>
          <w:lang w:val="es-ES_tradnl"/>
        </w:rPr>
      </w:pPr>
      <w:r>
        <w:rPr>
          <w:lang w:val="es-ES_tradnl"/>
        </w:rPr>
        <w:t>A</w:t>
      </w:r>
      <w:r w:rsidRPr="000F72FE">
        <w:rPr>
          <w:lang w:val="es-ES_tradnl"/>
        </w:rPr>
        <w:t xml:space="preserve">lgunas recomendaciones que </w:t>
      </w:r>
      <w:r>
        <w:rPr>
          <w:lang w:val="es-ES_tradnl"/>
        </w:rPr>
        <w:t>se sugieren para mejorar</w:t>
      </w:r>
      <w:r w:rsidRPr="000F72FE">
        <w:rPr>
          <w:lang w:val="es-ES_tradnl"/>
        </w:rPr>
        <w:t xml:space="preserve"> la accesibilidad de un sitio web</w:t>
      </w:r>
      <w:r>
        <w:rPr>
          <w:lang w:val="es-ES_tradnl"/>
        </w:rPr>
        <w:t>, son las siguientes</w:t>
      </w:r>
      <w:r w:rsidRPr="000F72FE">
        <w:rPr>
          <w:lang w:val="es-ES_tradnl"/>
        </w:rPr>
        <w:t>:</w:t>
      </w:r>
    </w:p>
    <w:p w:rsidR="001A2B0A" w:rsidRPr="000F72FE" w:rsidRDefault="001A2B0A" w:rsidP="001A2B0A">
      <w:pPr>
        <w:numPr>
          <w:ilvl w:val="0"/>
          <w:numId w:val="101"/>
        </w:numPr>
        <w:spacing w:after="0" w:line="360" w:lineRule="auto"/>
        <w:contextualSpacing/>
        <w:jc w:val="both"/>
        <w:rPr>
          <w:lang w:val="es-ES_tradnl"/>
        </w:rPr>
      </w:pPr>
      <w:r w:rsidRPr="000F72FE">
        <w:rPr>
          <w:lang w:val="es-ES_tradnl"/>
        </w:rPr>
        <w:t>Emplear elementos de interacción (botones, enlaces, etc.) que sean fáciles de clicar.</w:t>
      </w:r>
    </w:p>
    <w:p w:rsidR="001A2B0A" w:rsidRPr="000F72FE" w:rsidRDefault="001A2B0A" w:rsidP="001A2B0A">
      <w:pPr>
        <w:numPr>
          <w:ilvl w:val="0"/>
          <w:numId w:val="101"/>
        </w:numPr>
        <w:spacing w:after="0" w:line="360" w:lineRule="auto"/>
        <w:contextualSpacing/>
        <w:jc w:val="both"/>
        <w:rPr>
          <w:lang w:val="es-ES_tradnl"/>
        </w:rPr>
      </w:pPr>
      <w:r w:rsidRPr="000F72FE">
        <w:t>Evitar el movimiento de elementos interactivos para no distraer al usuario de su objetivo.</w:t>
      </w:r>
    </w:p>
    <w:p w:rsidR="001A2B0A" w:rsidRPr="000F72FE" w:rsidRDefault="001A2B0A" w:rsidP="001A2B0A">
      <w:pPr>
        <w:numPr>
          <w:ilvl w:val="0"/>
          <w:numId w:val="101"/>
        </w:numPr>
        <w:spacing w:after="0" w:line="360" w:lineRule="auto"/>
        <w:contextualSpacing/>
        <w:jc w:val="both"/>
      </w:pPr>
      <w:r w:rsidRPr="000F72FE">
        <w:rPr>
          <w:lang w:val="es-ES_tradnl"/>
        </w:rPr>
        <w:t>No emplear límites temporales para interactuar con la web, por ejemplo, poner un límite en el proceso de compra.</w:t>
      </w:r>
    </w:p>
    <w:p w:rsidR="001A2B0A" w:rsidRPr="000F72FE" w:rsidRDefault="001A2B0A" w:rsidP="001A2B0A">
      <w:pPr>
        <w:numPr>
          <w:ilvl w:val="0"/>
          <w:numId w:val="101"/>
        </w:numPr>
        <w:spacing w:after="0" w:line="360" w:lineRule="auto"/>
        <w:contextualSpacing/>
        <w:jc w:val="both"/>
      </w:pPr>
      <w:r w:rsidRPr="000F72FE">
        <w:rPr>
          <w:lang w:val="es-ES_tradnl"/>
        </w:rPr>
        <w:lastRenderedPageBreak/>
        <w:t>Tener en cuenta que la navegación por la web se pueda hacer a través del teclado.</w:t>
      </w:r>
    </w:p>
    <w:p w:rsidR="001A2B0A" w:rsidRPr="000F72FE" w:rsidRDefault="001A2B0A" w:rsidP="001A2B0A">
      <w:pPr>
        <w:numPr>
          <w:ilvl w:val="0"/>
          <w:numId w:val="101"/>
        </w:numPr>
        <w:spacing w:after="0" w:line="360" w:lineRule="auto"/>
        <w:contextualSpacing/>
        <w:jc w:val="both"/>
      </w:pPr>
      <w:r w:rsidRPr="000F72FE">
        <w:t>Dar la posibilidad de desactivar elementos audiovisuales y que no sean indispensables para la realización de cualquier tarea.</w:t>
      </w:r>
    </w:p>
    <w:p w:rsidR="001A2B0A" w:rsidRPr="000F72FE" w:rsidRDefault="001A2B0A" w:rsidP="001A2B0A">
      <w:pPr>
        <w:numPr>
          <w:ilvl w:val="0"/>
          <w:numId w:val="101"/>
        </w:numPr>
        <w:spacing w:after="0" w:line="360" w:lineRule="auto"/>
        <w:contextualSpacing/>
        <w:jc w:val="both"/>
      </w:pPr>
      <w:r w:rsidRPr="000F72FE">
        <w:t xml:space="preserve">No utilizar un tamaño de letra fijo, dando la posibilidad al usuario de ampliarla. </w:t>
      </w:r>
    </w:p>
    <w:p w:rsidR="001A2B0A" w:rsidRPr="00BE2735" w:rsidRDefault="001A2B0A" w:rsidP="001A2B0A">
      <w:pPr>
        <w:spacing w:after="0" w:line="360" w:lineRule="auto"/>
        <w:jc w:val="both"/>
        <w:rPr>
          <w:rFonts w:asciiTheme="majorHAnsi" w:hAnsiTheme="majorHAnsi"/>
          <w:lang w:val="es-ES_tradnl"/>
        </w:rPr>
      </w:pPr>
    </w:p>
    <w:p w:rsidR="001A2B0A" w:rsidRPr="003F75D8" w:rsidRDefault="001A2B0A" w:rsidP="001A2B0A">
      <w:pPr>
        <w:pStyle w:val="Ttulo1"/>
        <w:numPr>
          <w:ilvl w:val="1"/>
          <w:numId w:val="2"/>
        </w:numPr>
        <w:spacing w:before="0" w:line="360" w:lineRule="auto"/>
        <w:ind w:left="709" w:hanging="709"/>
        <w:jc w:val="both"/>
        <w:rPr>
          <w:rFonts w:asciiTheme="minorHAnsi" w:eastAsia="Times New Roman" w:hAnsiTheme="minorHAnsi"/>
          <w:b/>
          <w:sz w:val="24"/>
          <w:szCs w:val="24"/>
          <w:lang w:eastAsia="es-ES"/>
        </w:rPr>
      </w:pPr>
      <w:bookmarkStart w:id="173" w:name="_Toc450567515"/>
      <w:r w:rsidRPr="003F75D8">
        <w:rPr>
          <w:rFonts w:asciiTheme="minorHAnsi" w:eastAsia="Times New Roman" w:hAnsiTheme="minorHAnsi"/>
          <w:b/>
          <w:sz w:val="24"/>
          <w:szCs w:val="24"/>
          <w:lang w:eastAsia="es-ES"/>
        </w:rPr>
        <w:t>Análisis de Usabilidad</w:t>
      </w:r>
      <w:bookmarkEnd w:id="173"/>
      <w:r w:rsidRPr="003F75D8">
        <w:rPr>
          <w:rFonts w:asciiTheme="minorHAnsi" w:eastAsia="Times New Roman" w:hAnsiTheme="minorHAnsi"/>
          <w:b/>
          <w:sz w:val="24"/>
          <w:szCs w:val="24"/>
          <w:lang w:eastAsia="es-ES"/>
        </w:rPr>
        <w:t xml:space="preserve"> </w:t>
      </w:r>
    </w:p>
    <w:p w:rsidR="001A2B0A" w:rsidRPr="000F72FE" w:rsidRDefault="001A2B0A" w:rsidP="001A2B0A">
      <w:pPr>
        <w:spacing w:after="0" w:line="360" w:lineRule="auto"/>
        <w:ind w:firstLine="708"/>
        <w:jc w:val="both"/>
        <w:rPr>
          <w:lang w:eastAsia="es-ES"/>
        </w:rPr>
      </w:pPr>
      <w:r w:rsidRPr="00770C0E">
        <w:rPr>
          <w:lang w:eastAsia="es-ES"/>
        </w:rPr>
        <w:t>La finalidad de que un sitio web sea considerado “usable”</w:t>
      </w:r>
      <w:r w:rsidRPr="00174D3D">
        <w:rPr>
          <w:lang w:eastAsia="es-ES"/>
        </w:rPr>
        <w:t xml:space="preserve"> es </w:t>
      </w:r>
      <w:r w:rsidRPr="005B4158">
        <w:rPr>
          <w:lang w:eastAsia="es-ES"/>
        </w:rPr>
        <w:t>facilitar lo máximo posible la experiencia del usuario en la web</w:t>
      </w:r>
      <w:r w:rsidRPr="003F75D8">
        <w:rPr>
          <w:b/>
          <w:lang w:eastAsia="es-ES"/>
        </w:rPr>
        <w:t xml:space="preserve"> </w:t>
      </w:r>
      <w:r w:rsidRPr="00174D3D">
        <w:rPr>
          <w:lang w:eastAsia="es-ES"/>
        </w:rPr>
        <w:t xml:space="preserve">y que pueda alcanzar </w:t>
      </w:r>
      <w:r w:rsidRPr="00233AE2">
        <w:rPr>
          <w:lang w:eastAsia="es-ES"/>
        </w:rPr>
        <w:t>su objetivo con los m</w:t>
      </w:r>
      <w:r w:rsidRPr="003936BC">
        <w:rPr>
          <w:lang w:eastAsia="es-ES"/>
        </w:rPr>
        <w:t xml:space="preserve">ínimos pasos posibles. </w:t>
      </w:r>
      <w:r w:rsidRPr="00770C0E">
        <w:rPr>
          <w:lang w:eastAsia="es-ES"/>
        </w:rPr>
        <w:t>Por ello, a continuación se añaden algunas recomendaciones que convierten una tienda online convencional en una tienda online “usable”:</w:t>
      </w:r>
    </w:p>
    <w:p w:rsidR="001A2B0A" w:rsidRPr="000F72FE" w:rsidRDefault="001A2B0A" w:rsidP="001A2B0A">
      <w:pPr>
        <w:pStyle w:val="Prrafodelista"/>
        <w:numPr>
          <w:ilvl w:val="0"/>
          <w:numId w:val="102"/>
        </w:numPr>
        <w:spacing w:after="0" w:line="360" w:lineRule="auto"/>
        <w:jc w:val="both"/>
      </w:pPr>
      <w:r w:rsidRPr="000F72FE">
        <w:rPr>
          <w:rFonts w:eastAsiaTheme="majorEastAsia" w:cs="Arial"/>
          <w:b/>
          <w:bCs/>
          <w:szCs w:val="18"/>
        </w:rPr>
        <w:t xml:space="preserve">Crear un diseño que cubra las expectativas de los usuarios: </w:t>
      </w:r>
      <w:r w:rsidRPr="000F72FE">
        <w:rPr>
          <w:rFonts w:eastAsiaTheme="majorEastAsia" w:cs="Arial"/>
          <w:bCs/>
          <w:szCs w:val="18"/>
        </w:rPr>
        <w:t>haciendo uso de las convenciones de la web y evitando los botones o etiquetas  engañosas (subrayar que no es enlace etc.</w:t>
      </w:r>
      <w:r w:rsidRPr="000F72FE">
        <w:t>)</w:t>
      </w:r>
    </w:p>
    <w:p w:rsidR="001A2B0A" w:rsidRPr="000F72FE" w:rsidRDefault="001A2B0A" w:rsidP="001A2B0A">
      <w:pPr>
        <w:pStyle w:val="Prrafodelista"/>
        <w:numPr>
          <w:ilvl w:val="0"/>
          <w:numId w:val="102"/>
        </w:numPr>
        <w:spacing w:after="0" w:line="360" w:lineRule="auto"/>
        <w:jc w:val="both"/>
      </w:pPr>
      <w:r w:rsidRPr="000F72FE">
        <w:rPr>
          <w:b/>
        </w:rPr>
        <w:t>Simplicidad</w:t>
      </w:r>
      <w:r w:rsidRPr="000F72FE">
        <w:t>: minimizar la complejidad quitando funcionalidades innecesarias o fases del proceso que no sean necesarias, convertir los procesos de compra o registro lo más cortos y simples posibles etc.</w:t>
      </w:r>
    </w:p>
    <w:p w:rsidR="001A2B0A" w:rsidRPr="000F72FE" w:rsidRDefault="001A2B0A" w:rsidP="001A2B0A">
      <w:pPr>
        <w:pStyle w:val="Prrafodelista"/>
        <w:numPr>
          <w:ilvl w:val="0"/>
          <w:numId w:val="102"/>
        </w:numPr>
        <w:spacing w:after="0" w:line="360" w:lineRule="auto"/>
        <w:jc w:val="both"/>
      </w:pPr>
      <w:r w:rsidRPr="000F72FE">
        <w:rPr>
          <w:b/>
        </w:rPr>
        <w:t>Claridad</w:t>
      </w:r>
      <w:r w:rsidRPr="000F72FE">
        <w:t>: la escri</w:t>
      </w:r>
      <w:r>
        <w:t>tura debe ser clara y concisa</w:t>
      </w:r>
      <w:r w:rsidRPr="000F72FE">
        <w:t>, utilizar iconos significativos y potenciar el uso de un rotulado claro.</w:t>
      </w:r>
    </w:p>
    <w:p w:rsidR="001A2B0A" w:rsidRPr="000F72FE" w:rsidRDefault="001A2B0A" w:rsidP="001A2B0A">
      <w:pPr>
        <w:pStyle w:val="Prrafodelista"/>
        <w:numPr>
          <w:ilvl w:val="0"/>
          <w:numId w:val="102"/>
        </w:numPr>
        <w:spacing w:after="0" w:line="360" w:lineRule="auto"/>
        <w:jc w:val="both"/>
      </w:pPr>
      <w:r w:rsidRPr="000F72FE">
        <w:rPr>
          <w:b/>
        </w:rPr>
        <w:t>Contexto:</w:t>
      </w:r>
      <w:r w:rsidRPr="000F72FE">
        <w:t xml:space="preserve"> proporcionar la idea continúa de donde y para qué se encuentra el usuario en la web. Presentar claramente la opción actual de navegación, incluir mensajes de sistema comprensibles, proporcionar un seguimiento de navegación, mostrar el número de pasos de un proceso etc.</w:t>
      </w:r>
    </w:p>
    <w:p w:rsidR="001A2B0A" w:rsidRPr="000F72FE" w:rsidRDefault="001A2B0A" w:rsidP="001A2B0A">
      <w:pPr>
        <w:pStyle w:val="Prrafodelista"/>
        <w:numPr>
          <w:ilvl w:val="0"/>
          <w:numId w:val="102"/>
        </w:numPr>
        <w:spacing w:after="0" w:line="360" w:lineRule="auto"/>
        <w:jc w:val="both"/>
      </w:pPr>
      <w:r w:rsidRPr="000F72FE">
        <w:rPr>
          <w:b/>
        </w:rPr>
        <w:t>Completado de tareas</w:t>
      </w:r>
      <w:r w:rsidRPr="000F72FE">
        <w:t>: establecer accesos rápidos a las funcionalidades más habituales (añadir al carrito, realizar la compra…), incluir funcionalidades avanzadas (borrado simultáneo etc.)</w:t>
      </w:r>
    </w:p>
    <w:p w:rsidR="001A2B0A" w:rsidRPr="003F75D8" w:rsidRDefault="001A2B0A" w:rsidP="001A2B0A">
      <w:pPr>
        <w:pStyle w:val="Prrafodelista"/>
        <w:numPr>
          <w:ilvl w:val="0"/>
          <w:numId w:val="102"/>
        </w:numPr>
        <w:spacing w:after="0" w:line="360" w:lineRule="auto"/>
        <w:jc w:val="both"/>
        <w:rPr>
          <w:b/>
        </w:rPr>
      </w:pPr>
      <w:r w:rsidRPr="000F72FE">
        <w:rPr>
          <w:b/>
        </w:rPr>
        <w:t xml:space="preserve">Ayuda al usuario: </w:t>
      </w:r>
      <w:r w:rsidRPr="000F72FE">
        <w:t>resaltar los errores cometidos por el usuario de forma visual y clara,  proporcionar métodos de contacto cuando se produzca un error, evitar los textos largos y poco comprensibles.</w:t>
      </w:r>
    </w:p>
    <w:p w:rsidR="001A2B0A" w:rsidRDefault="001A2B0A" w:rsidP="001A2B0A">
      <w:pPr>
        <w:spacing w:after="0" w:line="360" w:lineRule="auto"/>
        <w:ind w:firstLine="360"/>
        <w:jc w:val="both"/>
      </w:pPr>
      <w:r w:rsidRPr="000F72FE">
        <w:t xml:space="preserve">En definitiva, un sitio web “usable” consiste en </w:t>
      </w:r>
      <w:r w:rsidRPr="006F32E4">
        <w:t>promover una experiencia de uso lo más positiva, fácil y cómoda posible al usuario.</w:t>
      </w:r>
    </w:p>
    <w:p w:rsidR="001A2B0A" w:rsidRPr="00BC66E4" w:rsidRDefault="001A2B0A" w:rsidP="001A2B0A">
      <w:pPr>
        <w:pStyle w:val="Prrafodelista"/>
        <w:numPr>
          <w:ilvl w:val="0"/>
          <w:numId w:val="105"/>
        </w:numPr>
        <w:spacing w:after="0" w:line="360" w:lineRule="auto"/>
        <w:jc w:val="both"/>
        <w:rPr>
          <w:b/>
          <w:color w:val="2E74B5"/>
        </w:rPr>
      </w:pPr>
      <w:r w:rsidRPr="00BC66E4">
        <w:rPr>
          <w:b/>
          <w:color w:val="2E74B5"/>
          <w:u w:val="single"/>
        </w:rPr>
        <w:t>Prácticas de usabilidad para desarrollar</w:t>
      </w:r>
      <w:r w:rsidRPr="00BC66E4">
        <w:rPr>
          <w:color w:val="2E74B5"/>
        </w:rPr>
        <w:t xml:space="preserve"> </w:t>
      </w:r>
      <w:hyperlink r:id="rId62" w:history="1">
        <w:r w:rsidRPr="00BC66E4">
          <w:rPr>
            <w:rStyle w:val="Hipervnculo"/>
            <w:color w:val="2E74B5"/>
          </w:rPr>
          <w:t>www.compratuvino.es</w:t>
        </w:r>
      </w:hyperlink>
      <w:r w:rsidRPr="00BC66E4">
        <w:rPr>
          <w:color w:val="2E74B5"/>
        </w:rPr>
        <w:t xml:space="preserve"> </w:t>
      </w:r>
    </w:p>
    <w:p w:rsidR="001A2B0A" w:rsidRPr="003936BC" w:rsidRDefault="001A2B0A" w:rsidP="001A2B0A">
      <w:pPr>
        <w:pStyle w:val="Prrafodelista"/>
        <w:numPr>
          <w:ilvl w:val="0"/>
          <w:numId w:val="103"/>
        </w:numPr>
        <w:spacing w:after="0" w:line="360" w:lineRule="auto"/>
        <w:jc w:val="both"/>
        <w:rPr>
          <w:lang w:eastAsia="es-ES"/>
        </w:rPr>
      </w:pPr>
      <w:r w:rsidRPr="00770C0E">
        <w:rPr>
          <w:lang w:eastAsia="es-ES"/>
        </w:rPr>
        <w:t xml:space="preserve">Se insertarán contenidos no textuales de manera accesible: imágenes, elementos multimedia, y otro tipo de </w:t>
      </w:r>
      <w:r w:rsidRPr="00174D3D">
        <w:rPr>
          <w:lang w:eastAsia="es-ES"/>
        </w:rPr>
        <w:t>elementos como tablas, formular</w:t>
      </w:r>
      <w:r w:rsidRPr="00233AE2">
        <w:rPr>
          <w:lang w:eastAsia="es-ES"/>
        </w:rPr>
        <w:t>ios (contacto y registro).</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 xml:space="preserve">Se seguirán los estándares de accesibilidad explicados en el punto </w:t>
      </w:r>
      <w:r w:rsidRPr="006F32E4">
        <w:rPr>
          <w:color w:val="FF0000"/>
          <w:lang w:eastAsia="es-ES"/>
        </w:rPr>
        <w:t>3.4</w:t>
      </w:r>
      <w:r w:rsidRPr="00770C0E">
        <w:rPr>
          <w:lang w:eastAsia="es-ES"/>
        </w:rPr>
        <w:t>. utilizando los validadores del W3C, para evitar posibles errores.</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lastRenderedPageBreak/>
        <w:t>Los elementos de la web se insertarán de manera coherente en la navegación y de forma jerárquica.</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Se va a incluir información consistente de forma ordenada, generando una estructura dentro de la página web.</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El lenguaje a utilizar va a ser lo más sencillo y claro posible, dejando a un lado el lenguaje técnico, incluyendo imágenes e iconos representativos para agilizar.</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 xml:space="preserve">Se establecerá la información con más importancia al principio, haciendo que sea visible con un simple vistazo. </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Se usarán espacios en blanco para mejorar la comprensión.</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 xml:space="preserve">Las cajas de búsqueda serán amplias y se introducirán de forma visible. </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Se perfeccionará  el diseño visual de la página web, mantenié</w:t>
      </w:r>
      <w:r>
        <w:rPr>
          <w:lang w:eastAsia="es-ES"/>
        </w:rPr>
        <w:t>ndolo fiel a la imagen de marca</w:t>
      </w:r>
      <w:r w:rsidRPr="00770C0E">
        <w:rPr>
          <w:lang w:eastAsia="es-ES"/>
        </w:rPr>
        <w:t xml:space="preserve"> (colores, textos, formato etc.)</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A la hora de diseñar se tendrá en cuenta la posibilidad de acceso desde diferentes dispositivos: móviles, tablets o PC. Asegurándose de que se vea bien y el tamaño, imágenes y textos sean adecuados.</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Se utilizarán nombres claros para cada apartado a acceder: bodegas, denominación de origen, historia de la marca, categoría de vinos etc.</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Se va a proceder a incluir un proceso de registro lo más simple posible, estudiando la posibilidad de permitirla compra sin necesidad de registro.</w:t>
      </w:r>
    </w:p>
    <w:p w:rsidR="001A2B0A" w:rsidRPr="00770C0E" w:rsidRDefault="001A2B0A" w:rsidP="001A2B0A">
      <w:pPr>
        <w:pStyle w:val="Prrafodelista"/>
        <w:numPr>
          <w:ilvl w:val="0"/>
          <w:numId w:val="103"/>
        </w:numPr>
        <w:spacing w:after="0" w:line="360" w:lineRule="auto"/>
        <w:jc w:val="both"/>
        <w:rPr>
          <w:lang w:eastAsia="es-ES"/>
        </w:rPr>
      </w:pPr>
      <w:r w:rsidRPr="00770C0E">
        <w:rPr>
          <w:lang w:eastAsia="es-ES"/>
        </w:rPr>
        <w:t>Se añadirán iconos de marcas de confianza que indiquen que es seguro comprar en la tienda.</w:t>
      </w:r>
    </w:p>
    <w:p w:rsidR="001A2B0A" w:rsidRDefault="001A2B0A" w:rsidP="001A2B0A">
      <w:pPr>
        <w:pStyle w:val="Prrafodelista"/>
        <w:numPr>
          <w:ilvl w:val="0"/>
          <w:numId w:val="103"/>
        </w:numPr>
        <w:spacing w:after="0" w:line="360" w:lineRule="auto"/>
        <w:jc w:val="both"/>
        <w:rPr>
          <w:lang w:eastAsia="es-ES"/>
        </w:rPr>
      </w:pPr>
      <w:r w:rsidRPr="00770C0E">
        <w:rPr>
          <w:lang w:eastAsia="es-ES"/>
        </w:rPr>
        <w:t>Se introducirán guías de ayuda en la compra, para solucionar las dudas de usuarios que estén poco experimentados.</w:t>
      </w:r>
    </w:p>
    <w:p w:rsidR="001A2B0A" w:rsidRPr="00BC66E4" w:rsidRDefault="001A2B0A" w:rsidP="001A2B0A">
      <w:pPr>
        <w:pStyle w:val="Prrafodelista"/>
        <w:numPr>
          <w:ilvl w:val="0"/>
          <w:numId w:val="106"/>
        </w:numPr>
        <w:spacing w:after="0" w:line="360" w:lineRule="auto"/>
        <w:jc w:val="both"/>
        <w:rPr>
          <w:b/>
          <w:color w:val="2E74B5"/>
          <w:u w:val="single"/>
        </w:rPr>
      </w:pPr>
      <w:r w:rsidRPr="00BC66E4">
        <w:rPr>
          <w:b/>
          <w:color w:val="2E74B5"/>
          <w:u w:val="single"/>
        </w:rPr>
        <w:t>Pruebas de Usabilidad</w:t>
      </w:r>
    </w:p>
    <w:p w:rsidR="001A2B0A" w:rsidRPr="000F72FE" w:rsidRDefault="001A2B0A" w:rsidP="001A2B0A">
      <w:pPr>
        <w:spacing w:after="0" w:line="360" w:lineRule="auto"/>
        <w:ind w:firstLine="360"/>
        <w:jc w:val="both"/>
      </w:pPr>
      <w:r w:rsidRPr="000F72FE">
        <w:t xml:space="preserve">Una vez la tienda online este en marcha la mejor manera para </w:t>
      </w:r>
      <w:r w:rsidRPr="003F75D8">
        <w:rPr>
          <w:b/>
        </w:rPr>
        <w:t>medir la usabilidad de la página</w:t>
      </w:r>
      <w:r w:rsidRPr="000F72FE">
        <w:t xml:space="preserve"> </w:t>
      </w:r>
      <w:r w:rsidRPr="003F75D8">
        <w:rPr>
          <w:b/>
        </w:rPr>
        <w:t>web es utilizar pruebas de usabilidad</w:t>
      </w:r>
      <w:r w:rsidRPr="000F72FE">
        <w:t>, mediante los datos obtenidos de usuarios reales y su experiencia. Se medirá la eficacia con la que el usuario realiza la tarea, el tiempo que requiere para realizar una tarea así como el recuerdo y la respuesta al terminar la tarea.</w:t>
      </w:r>
    </w:p>
    <w:p w:rsidR="001A2B0A" w:rsidRPr="003F75D8" w:rsidRDefault="001A2B0A" w:rsidP="001A2B0A">
      <w:pPr>
        <w:spacing w:after="0" w:line="360" w:lineRule="auto"/>
        <w:jc w:val="both"/>
      </w:pPr>
      <w:r w:rsidRPr="000F72FE">
        <w:t>Para ello existen múltiples herramientas que se citan a continuación:</w:t>
      </w:r>
    </w:p>
    <w:p w:rsidR="001A2B0A" w:rsidRPr="000F72FE" w:rsidRDefault="001A2B0A" w:rsidP="001A2B0A">
      <w:pPr>
        <w:pStyle w:val="Prrafodelista"/>
        <w:numPr>
          <w:ilvl w:val="0"/>
          <w:numId w:val="107"/>
        </w:numPr>
        <w:spacing w:after="0" w:line="360" w:lineRule="auto"/>
        <w:jc w:val="both"/>
      </w:pPr>
      <w:r w:rsidRPr="00655F31">
        <w:rPr>
          <w:b/>
        </w:rPr>
        <w:t xml:space="preserve">Mapas de calor- Eyetracking: </w:t>
      </w:r>
      <w:r>
        <w:t>c</w:t>
      </w:r>
      <w:r w:rsidRPr="000F72FE">
        <w:t>onsiste en una técnica de seguimiento ocular que permite visualizar el comportamiento del usuario y seguir los movimientos realizados a través de la web. Se obtendrán datos sobre donde mantienen mayor atención ocular los usuarios.</w:t>
      </w:r>
      <w:r>
        <w:t xml:space="preserve"> </w:t>
      </w:r>
    </w:p>
    <w:p w:rsidR="001A2B0A" w:rsidRPr="000F72FE" w:rsidRDefault="001A2B0A" w:rsidP="001A2B0A">
      <w:pPr>
        <w:pStyle w:val="Prrafodelista"/>
        <w:numPr>
          <w:ilvl w:val="0"/>
          <w:numId w:val="107"/>
        </w:numPr>
        <w:spacing w:after="0" w:line="360" w:lineRule="auto"/>
        <w:jc w:val="both"/>
      </w:pPr>
      <w:r w:rsidRPr="00655F31">
        <w:rPr>
          <w:b/>
          <w:u w:val="single"/>
        </w:rPr>
        <w:lastRenderedPageBreak/>
        <w:t xml:space="preserve">A/B Testing: </w:t>
      </w:r>
      <w:r>
        <w:t>m</w:t>
      </w:r>
      <w:r w:rsidRPr="000F72FE">
        <w:t xml:space="preserve">étodo que permite comparar dos versiones de un mismo sitio. El objetivo radica en comparar los resultados en cuanto a ratios de conversión y ratios de abandono. </w:t>
      </w:r>
    </w:p>
    <w:p w:rsidR="001A2B0A" w:rsidRPr="000F72FE" w:rsidRDefault="001A2B0A" w:rsidP="001A2B0A">
      <w:pPr>
        <w:pStyle w:val="Prrafodelista"/>
        <w:numPr>
          <w:ilvl w:val="0"/>
          <w:numId w:val="107"/>
        </w:numPr>
        <w:spacing w:after="0" w:line="360" w:lineRule="auto"/>
        <w:jc w:val="both"/>
      </w:pPr>
      <w:r w:rsidRPr="00655F31">
        <w:rPr>
          <w:b/>
          <w:u w:val="single"/>
        </w:rPr>
        <w:t>Test de usuario – User testing:</w:t>
      </w:r>
      <w:r>
        <w:rPr>
          <w:b/>
          <w:u w:val="single"/>
        </w:rPr>
        <w:t xml:space="preserve"> </w:t>
      </w:r>
      <w:r w:rsidRPr="00655F31">
        <w:rPr>
          <w:b/>
        </w:rPr>
        <w:t>s</w:t>
      </w:r>
      <w:r w:rsidRPr="000F72FE">
        <w:t xml:space="preserve">e basa en extraer a un grupo reducido de usuarios reales y comprobar cómo desarrollan una serie de tareas, analizando su comportamiento y sacando conclusiones. En el caso de </w:t>
      </w:r>
      <w:r w:rsidRPr="00655F31">
        <w:rPr>
          <w:b/>
        </w:rPr>
        <w:t>Vinos S.A.</w:t>
      </w:r>
      <w:r w:rsidRPr="000F72FE">
        <w:t xml:space="preserve"> es necesario seleccionar personas que habitualmente compren vino online y por otro lado seleccionar un grupo de usuarios que no dispongan de experiencia en la compra online.</w:t>
      </w:r>
    </w:p>
    <w:p w:rsidR="001A2B0A" w:rsidRDefault="001A2B0A" w:rsidP="001A2B0A">
      <w:pPr>
        <w:pStyle w:val="Prrafodelista"/>
        <w:numPr>
          <w:ilvl w:val="0"/>
          <w:numId w:val="107"/>
        </w:numPr>
        <w:spacing w:after="0" w:line="360" w:lineRule="auto"/>
        <w:jc w:val="both"/>
      </w:pPr>
      <w:r w:rsidRPr="00655F31">
        <w:rPr>
          <w:b/>
          <w:u w:val="single"/>
        </w:rPr>
        <w:t xml:space="preserve">Comentarios del usuario – User Feedback: </w:t>
      </w:r>
      <w:r w:rsidRPr="000F72FE">
        <w:t>Analizar toda la información que llega de los usuarios</w:t>
      </w:r>
      <w:r>
        <w:t xml:space="preserve"> </w:t>
      </w:r>
      <w:r w:rsidRPr="000F72FE">
        <w:t>(formularios de contacto, redes sociales, comentarios en la web etc.).</w:t>
      </w:r>
    </w:p>
    <w:p w:rsidR="001A2B0A" w:rsidRDefault="001A2B0A" w:rsidP="001A2B0A"/>
    <w:p w:rsidR="001A2B0A" w:rsidRPr="00EE0B6B" w:rsidRDefault="001A2B0A" w:rsidP="001A2B0A">
      <w:pPr>
        <w:ind w:left="360"/>
        <w:rPr>
          <w:lang w:eastAsia="es-ES"/>
        </w:rPr>
      </w:pPr>
    </w:p>
    <w:sectPr w:rsidR="001A2B0A" w:rsidRPr="00EE0B6B" w:rsidSect="000B3844">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9B6" w:rsidRDefault="004759B6" w:rsidP="00196D70">
      <w:pPr>
        <w:spacing w:after="0" w:line="240" w:lineRule="auto"/>
      </w:pPr>
      <w:r>
        <w:separator/>
      </w:r>
    </w:p>
  </w:endnote>
  <w:endnote w:type="continuationSeparator" w:id="0">
    <w:p w:rsidR="004759B6" w:rsidRDefault="004759B6" w:rsidP="00196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nterstate-Regular">
    <w:altName w:val="Trebuchet MS"/>
    <w:charset w:val="00"/>
    <w:family w:val="auto"/>
    <w:pitch w:val="variable"/>
    <w:sig w:usb0="80000027" w:usb1="0000004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T18A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3485"/>
      <w:docPartObj>
        <w:docPartGallery w:val="Page Numbers (Bottom of Page)"/>
        <w:docPartUnique/>
      </w:docPartObj>
    </w:sdtPr>
    <w:sdtContent>
      <w:p w:rsidR="000D4EBF" w:rsidRDefault="000D4EBF">
        <w:pPr>
          <w:pStyle w:val="Piedepgina"/>
          <w:jc w:val="right"/>
        </w:pPr>
        <w:r>
          <w:t xml:space="preserve">Página | </w:t>
        </w:r>
        <w:r>
          <w:fldChar w:fldCharType="begin"/>
        </w:r>
        <w:r>
          <w:instrText>PAGE   \* MERGEFORMAT</w:instrText>
        </w:r>
        <w:r>
          <w:fldChar w:fldCharType="separate"/>
        </w:r>
        <w:r w:rsidR="001A08FD">
          <w:rPr>
            <w:noProof/>
          </w:rPr>
          <w:t>4</w:t>
        </w:r>
        <w:r>
          <w:rPr>
            <w:noProof/>
          </w:rPr>
          <w:fldChar w:fldCharType="end"/>
        </w:r>
        <w:r>
          <w:t xml:space="preserve"> </w:t>
        </w:r>
      </w:p>
    </w:sdtContent>
  </w:sdt>
  <w:p w:rsidR="000D4EBF" w:rsidRDefault="000D4E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3486"/>
      <w:docPartObj>
        <w:docPartGallery w:val="Page Numbers (Bottom of Page)"/>
        <w:docPartUnique/>
      </w:docPartObj>
    </w:sdtPr>
    <w:sdtContent>
      <w:p w:rsidR="000D4EBF" w:rsidRDefault="000D4EBF" w:rsidP="000B3844">
        <w:pPr>
          <w:pStyle w:val="Piedepgina"/>
          <w:jc w:val="right"/>
        </w:pPr>
        <w:r>
          <w:t xml:space="preserve">Página | </w:t>
        </w:r>
        <w:r>
          <w:fldChar w:fldCharType="begin"/>
        </w:r>
        <w:r>
          <w:instrText>PAGE   \* MERGEFORMAT</w:instrText>
        </w:r>
        <w:r>
          <w:fldChar w:fldCharType="separate"/>
        </w:r>
        <w:r w:rsidR="001A08FD">
          <w:rPr>
            <w:noProof/>
          </w:rPr>
          <w:t>0</w:t>
        </w:r>
        <w:r>
          <w:rPr>
            <w:noProof/>
          </w:rPr>
          <w:fldChar w:fldCharType="end"/>
        </w:r>
        <w:r>
          <w:t xml:space="preserve"> </w:t>
        </w:r>
      </w:p>
    </w:sdtContent>
  </w:sdt>
  <w:p w:rsidR="000D4EBF" w:rsidRDefault="000D4EBF" w:rsidP="000B3844">
    <w:pPr>
      <w:pStyle w:val="Piedepgina"/>
      <w:tabs>
        <w:tab w:val="clear" w:pos="4252"/>
        <w:tab w:val="clear" w:pos="8504"/>
        <w:tab w:val="left" w:pos="21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9B6" w:rsidRDefault="004759B6" w:rsidP="00196D70">
      <w:pPr>
        <w:spacing w:after="0" w:line="240" w:lineRule="auto"/>
      </w:pPr>
      <w:r>
        <w:separator/>
      </w:r>
    </w:p>
  </w:footnote>
  <w:footnote w:type="continuationSeparator" w:id="0">
    <w:p w:rsidR="004759B6" w:rsidRDefault="004759B6" w:rsidP="00196D70">
      <w:pPr>
        <w:spacing w:after="0" w:line="240" w:lineRule="auto"/>
      </w:pPr>
      <w:r>
        <w:continuationSeparator/>
      </w:r>
    </w:p>
  </w:footnote>
  <w:footnote w:id="1">
    <w:p w:rsidR="000D4EBF" w:rsidRPr="00F913C0" w:rsidRDefault="000D4EBF" w:rsidP="00F913C0">
      <w:pPr>
        <w:pStyle w:val="Textonotapie"/>
        <w:jc w:val="both"/>
        <w:rPr>
          <w:sz w:val="16"/>
          <w:szCs w:val="16"/>
        </w:rPr>
      </w:pPr>
      <w:r w:rsidRPr="00F913C0">
        <w:rPr>
          <w:rStyle w:val="Refdenotaalpie"/>
          <w:sz w:val="16"/>
          <w:szCs w:val="16"/>
        </w:rPr>
        <w:footnoteRef/>
      </w:r>
      <w:r w:rsidRPr="00F913C0">
        <w:rPr>
          <w:sz w:val="16"/>
          <w:szCs w:val="16"/>
        </w:rPr>
        <w:t xml:space="preserve"> La página web debe cumplir los puntos de prioridad 1 y prioridad 2 de la norma UNE 139803 2004 y las recomendaciones del World Wide Web Consistorium (W3C). Es importante que Vinos S.A. siga los niveles de conformidad AA (doble A) de esta normativa.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EBF" w:rsidRDefault="000D4EBF">
    <w:pPr>
      <w:pStyle w:val="Encabezado"/>
    </w:pPr>
  </w:p>
  <w:p w:rsidR="000D4EBF" w:rsidRDefault="000D4E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decimal"/>
      <w:pStyle w:val="Rpido1-"/>
      <w:lvlText w:val="%1"/>
      <w:lvlJc w:val="left"/>
      <w:pPr>
        <w:tabs>
          <w:tab w:val="num" w:pos="1110"/>
        </w:tabs>
      </w:pPr>
      <w:rPr>
        <w:rFonts w:ascii="Arial" w:hAnsi="Arial" w:cs="Arial"/>
        <w:sz w:val="20"/>
        <w:szCs w:val="20"/>
      </w:rPr>
    </w:lvl>
  </w:abstractNum>
  <w:abstractNum w:abstractNumId="1" w15:restartNumberingAfterBreak="0">
    <w:nsid w:val="00000002"/>
    <w:multiLevelType w:val="singleLevel"/>
    <w:tmpl w:val="00000000"/>
    <w:lvl w:ilvl="0">
      <w:start w:val="1"/>
      <w:numFmt w:val="decimal"/>
      <w:pStyle w:val="Rpido1"/>
      <w:lvlText w:val="%1."/>
      <w:lvlJc w:val="left"/>
      <w:pPr>
        <w:tabs>
          <w:tab w:val="num" w:pos="1110"/>
        </w:tabs>
      </w:pPr>
      <w:rPr>
        <w:rFonts w:ascii="Arial" w:hAnsi="Arial" w:cs="Arial"/>
        <w:sz w:val="20"/>
        <w:szCs w:val="20"/>
      </w:rPr>
    </w:lvl>
  </w:abstractNum>
  <w:abstractNum w:abstractNumId="2" w15:restartNumberingAfterBreak="0">
    <w:nsid w:val="003E7ADF"/>
    <w:multiLevelType w:val="hybridMultilevel"/>
    <w:tmpl w:val="A4828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C95B53"/>
    <w:multiLevelType w:val="hybridMultilevel"/>
    <w:tmpl w:val="7C3C9DC8"/>
    <w:lvl w:ilvl="0" w:tplc="DB643964">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159528A"/>
    <w:multiLevelType w:val="hybridMultilevel"/>
    <w:tmpl w:val="814E2BA0"/>
    <w:lvl w:ilvl="0" w:tplc="CAB87A72">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15B2386"/>
    <w:multiLevelType w:val="hybridMultilevel"/>
    <w:tmpl w:val="0BA07F6E"/>
    <w:lvl w:ilvl="0" w:tplc="F11E9C92">
      <w:start w:val="1"/>
      <w:numFmt w:val="lowerLetter"/>
      <w:lvlText w:val="%1."/>
      <w:lvlJc w:val="left"/>
      <w:pPr>
        <w:ind w:left="57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370ECF"/>
    <w:multiLevelType w:val="hybridMultilevel"/>
    <w:tmpl w:val="B10A4DFE"/>
    <w:lvl w:ilvl="0" w:tplc="99B4FDAC">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66212B5"/>
    <w:multiLevelType w:val="hybridMultilevel"/>
    <w:tmpl w:val="BF246D0E"/>
    <w:lvl w:ilvl="0" w:tplc="CEF29B06">
      <w:start w:val="7"/>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5449D3"/>
    <w:multiLevelType w:val="hybridMultilevel"/>
    <w:tmpl w:val="CD0E1834"/>
    <w:lvl w:ilvl="0" w:tplc="11487B9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7EC0B41"/>
    <w:multiLevelType w:val="hybridMultilevel"/>
    <w:tmpl w:val="EBAEF71A"/>
    <w:lvl w:ilvl="0" w:tplc="EA7C3A68">
      <w:start w:val="5"/>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81A7830"/>
    <w:multiLevelType w:val="hybridMultilevel"/>
    <w:tmpl w:val="094AD12E"/>
    <w:lvl w:ilvl="0" w:tplc="0C0A000F">
      <w:start w:val="1"/>
      <w:numFmt w:val="decimal"/>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11" w15:restartNumberingAfterBreak="0">
    <w:nsid w:val="0AC421D1"/>
    <w:multiLevelType w:val="hybridMultilevel"/>
    <w:tmpl w:val="E2DEDAA2"/>
    <w:lvl w:ilvl="0" w:tplc="B88A3BC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84437F"/>
    <w:multiLevelType w:val="multilevel"/>
    <w:tmpl w:val="456C9AE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B62044"/>
    <w:multiLevelType w:val="hybridMultilevel"/>
    <w:tmpl w:val="2F5E84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DD84443"/>
    <w:multiLevelType w:val="hybridMultilevel"/>
    <w:tmpl w:val="E0164B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B307A2"/>
    <w:multiLevelType w:val="hybridMultilevel"/>
    <w:tmpl w:val="9EE64B50"/>
    <w:lvl w:ilvl="0" w:tplc="7990FF0A">
      <w:start w:val="6"/>
      <w:numFmt w:val="bullet"/>
      <w:lvlText w:val="-"/>
      <w:lvlJc w:val="left"/>
      <w:pPr>
        <w:ind w:left="1080" w:hanging="360"/>
      </w:pPr>
      <w:rPr>
        <w:rFonts w:ascii="Cambria" w:eastAsia="Times New Roman" w:hAnsi="Cambria"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6" w15:restartNumberingAfterBreak="0">
    <w:nsid w:val="12F211AF"/>
    <w:multiLevelType w:val="hybridMultilevel"/>
    <w:tmpl w:val="2702FD16"/>
    <w:lvl w:ilvl="0" w:tplc="9AAE8C1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CA5B49"/>
    <w:multiLevelType w:val="hybridMultilevel"/>
    <w:tmpl w:val="4680FB5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144F4775"/>
    <w:multiLevelType w:val="hybridMultilevel"/>
    <w:tmpl w:val="6C4AB9F0"/>
    <w:lvl w:ilvl="0" w:tplc="4078C5A8">
      <w:numFmt w:val="bullet"/>
      <w:lvlText w:val="-"/>
      <w:lvlJc w:val="left"/>
      <w:pPr>
        <w:ind w:left="1065" w:hanging="360"/>
      </w:pPr>
      <w:rPr>
        <w:rFonts w:ascii="Cambria" w:eastAsia="Times New Roman" w:hAnsi="Cambria"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9" w15:restartNumberingAfterBreak="0">
    <w:nsid w:val="158A7E76"/>
    <w:multiLevelType w:val="hybridMultilevel"/>
    <w:tmpl w:val="850CA57E"/>
    <w:lvl w:ilvl="0" w:tplc="A1105EFA">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86937C6"/>
    <w:multiLevelType w:val="hybridMultilevel"/>
    <w:tmpl w:val="D4FC4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AF55D3B"/>
    <w:multiLevelType w:val="hybridMultilevel"/>
    <w:tmpl w:val="E6DAB6BA"/>
    <w:lvl w:ilvl="0" w:tplc="157ED1C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B0C49BE"/>
    <w:multiLevelType w:val="hybridMultilevel"/>
    <w:tmpl w:val="70CA66E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B2174FC"/>
    <w:multiLevelType w:val="hybridMultilevel"/>
    <w:tmpl w:val="89028678"/>
    <w:lvl w:ilvl="0" w:tplc="0B0AC23E">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C1B7410"/>
    <w:multiLevelType w:val="hybridMultilevel"/>
    <w:tmpl w:val="E7261CB8"/>
    <w:lvl w:ilvl="0" w:tplc="0610EF52">
      <w:start w:val="9"/>
      <w:numFmt w:val="bullet"/>
      <w:lvlText w:val=""/>
      <w:lvlJc w:val="left"/>
      <w:pPr>
        <w:ind w:left="1069" w:hanging="360"/>
      </w:pPr>
      <w:rPr>
        <w:rFonts w:ascii="Symbol" w:eastAsia="Times New Roman"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5" w15:restartNumberingAfterBreak="0">
    <w:nsid w:val="1CAE7B1D"/>
    <w:multiLevelType w:val="hybridMultilevel"/>
    <w:tmpl w:val="A00A3B3C"/>
    <w:lvl w:ilvl="0" w:tplc="082024E8">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DCF3A31"/>
    <w:multiLevelType w:val="hybridMultilevel"/>
    <w:tmpl w:val="6050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0342BF3"/>
    <w:multiLevelType w:val="hybridMultilevel"/>
    <w:tmpl w:val="3E8C09B8"/>
    <w:lvl w:ilvl="0" w:tplc="99B4FDAC">
      <w:start w:val="1"/>
      <w:numFmt w:val="lowerRoman"/>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0437022"/>
    <w:multiLevelType w:val="hybridMultilevel"/>
    <w:tmpl w:val="4DBC9D82"/>
    <w:lvl w:ilvl="0" w:tplc="157ED1C0">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0B3362E"/>
    <w:multiLevelType w:val="hybridMultilevel"/>
    <w:tmpl w:val="A72A6F5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0" w15:restartNumberingAfterBreak="0">
    <w:nsid w:val="21ED3B02"/>
    <w:multiLevelType w:val="hybridMultilevel"/>
    <w:tmpl w:val="E3EA034E"/>
    <w:lvl w:ilvl="0" w:tplc="03286F1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5293EC6"/>
    <w:multiLevelType w:val="hybridMultilevel"/>
    <w:tmpl w:val="41388F64"/>
    <w:lvl w:ilvl="0" w:tplc="0C0A0019">
      <w:start w:val="1"/>
      <w:numFmt w:val="lowerLetter"/>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32" w15:restartNumberingAfterBreak="0">
    <w:nsid w:val="293B6F85"/>
    <w:multiLevelType w:val="hybridMultilevel"/>
    <w:tmpl w:val="5C940728"/>
    <w:lvl w:ilvl="0" w:tplc="B88A3BC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A953F11"/>
    <w:multiLevelType w:val="hybridMultilevel"/>
    <w:tmpl w:val="661CB870"/>
    <w:lvl w:ilvl="0" w:tplc="0FBE48F6">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B882A98"/>
    <w:multiLevelType w:val="hybridMultilevel"/>
    <w:tmpl w:val="83980496"/>
    <w:lvl w:ilvl="0" w:tplc="2A92733E">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BBC11CA"/>
    <w:multiLevelType w:val="hybridMultilevel"/>
    <w:tmpl w:val="FEA80360"/>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E52B90"/>
    <w:multiLevelType w:val="hybridMultilevel"/>
    <w:tmpl w:val="F5CAE3F8"/>
    <w:lvl w:ilvl="0" w:tplc="7DE097B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C7E2174"/>
    <w:multiLevelType w:val="hybridMultilevel"/>
    <w:tmpl w:val="20F80C48"/>
    <w:lvl w:ilvl="0" w:tplc="E52C483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03796C"/>
    <w:multiLevelType w:val="hybridMultilevel"/>
    <w:tmpl w:val="786645B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D8A34FE"/>
    <w:multiLevelType w:val="hybridMultilevel"/>
    <w:tmpl w:val="CA2480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D902957"/>
    <w:multiLevelType w:val="hybridMultilevel"/>
    <w:tmpl w:val="7416DC6E"/>
    <w:lvl w:ilvl="0" w:tplc="83000BA0">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D961D97"/>
    <w:multiLevelType w:val="hybridMultilevel"/>
    <w:tmpl w:val="D6B8F00E"/>
    <w:lvl w:ilvl="0" w:tplc="3EE8A020">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1890157"/>
    <w:multiLevelType w:val="hybridMultilevel"/>
    <w:tmpl w:val="41B88BEA"/>
    <w:lvl w:ilvl="0" w:tplc="3ACC1510">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19146FC"/>
    <w:multiLevelType w:val="hybridMultilevel"/>
    <w:tmpl w:val="18D89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1985376"/>
    <w:multiLevelType w:val="hybridMultilevel"/>
    <w:tmpl w:val="23E80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A23F99"/>
    <w:multiLevelType w:val="hybridMultilevel"/>
    <w:tmpl w:val="FE00FDB8"/>
    <w:lvl w:ilvl="0" w:tplc="DC903234">
      <w:start w:val="7"/>
      <w:numFmt w:val="bullet"/>
      <w:lvlText w:val="-"/>
      <w:lvlJc w:val="left"/>
      <w:pPr>
        <w:ind w:left="720" w:hanging="360"/>
      </w:pPr>
      <w:rPr>
        <w:rFonts w:ascii="Calibri" w:eastAsiaTheme="minorHAns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44463A9"/>
    <w:multiLevelType w:val="hybridMultilevel"/>
    <w:tmpl w:val="18247DD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7" w15:restartNumberingAfterBreak="0">
    <w:nsid w:val="35C8761C"/>
    <w:multiLevelType w:val="hybridMultilevel"/>
    <w:tmpl w:val="B1D603C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8" w15:restartNumberingAfterBreak="0">
    <w:nsid w:val="36395EF5"/>
    <w:multiLevelType w:val="hybridMultilevel"/>
    <w:tmpl w:val="2A7635EA"/>
    <w:lvl w:ilvl="0" w:tplc="47F2605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0578BF"/>
    <w:multiLevelType w:val="hybridMultilevel"/>
    <w:tmpl w:val="E572F4B2"/>
    <w:lvl w:ilvl="0" w:tplc="99B4FDAC">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8246904"/>
    <w:multiLevelType w:val="hybridMultilevel"/>
    <w:tmpl w:val="C6E48D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8BC3243"/>
    <w:multiLevelType w:val="hybridMultilevel"/>
    <w:tmpl w:val="09AC6FA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F97693"/>
    <w:multiLevelType w:val="hybridMultilevel"/>
    <w:tmpl w:val="929277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94E2F56"/>
    <w:multiLevelType w:val="hybridMultilevel"/>
    <w:tmpl w:val="E21CD64A"/>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9039E"/>
    <w:multiLevelType w:val="hybridMultilevel"/>
    <w:tmpl w:val="FE406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B433AEB"/>
    <w:multiLevelType w:val="hybridMultilevel"/>
    <w:tmpl w:val="7EA60B14"/>
    <w:lvl w:ilvl="0" w:tplc="99B4FDAC">
      <w:start w:val="1"/>
      <w:numFmt w:val="lowerRoman"/>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B584EDF"/>
    <w:multiLevelType w:val="multilevel"/>
    <w:tmpl w:val="32DEF09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DC27729"/>
    <w:multiLevelType w:val="hybridMultilevel"/>
    <w:tmpl w:val="C0EA841A"/>
    <w:lvl w:ilvl="0" w:tplc="0C0A0001">
      <w:start w:val="1"/>
      <w:numFmt w:val="bullet"/>
      <w:lvlText w:val=""/>
      <w:lvlJc w:val="left"/>
      <w:pPr>
        <w:tabs>
          <w:tab w:val="num" w:pos="1080"/>
        </w:tabs>
        <w:ind w:left="108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3DC56F85"/>
    <w:multiLevelType w:val="hybridMultilevel"/>
    <w:tmpl w:val="28EAF5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F8A5E56"/>
    <w:multiLevelType w:val="hybridMultilevel"/>
    <w:tmpl w:val="09D0D8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0A665C1"/>
    <w:multiLevelType w:val="hybridMultilevel"/>
    <w:tmpl w:val="8BA2577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410E6634"/>
    <w:multiLevelType w:val="hybridMultilevel"/>
    <w:tmpl w:val="29D06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4D71D45"/>
    <w:multiLevelType w:val="hybridMultilevel"/>
    <w:tmpl w:val="29E22694"/>
    <w:lvl w:ilvl="0" w:tplc="99B4FDAC">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588372D"/>
    <w:multiLevelType w:val="hybridMultilevel"/>
    <w:tmpl w:val="87BEE4BA"/>
    <w:lvl w:ilvl="0" w:tplc="0C0A0019">
      <w:start w:val="1"/>
      <w:numFmt w:val="lowerLetter"/>
      <w:lvlText w:val="%1."/>
      <w:lvlJc w:val="left"/>
      <w:pPr>
        <w:ind w:left="57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7F96C7C"/>
    <w:multiLevelType w:val="multilevel"/>
    <w:tmpl w:val="FBC20570"/>
    <w:lvl w:ilvl="0">
      <w:start w:val="1"/>
      <w:numFmt w:val="decimal"/>
      <w:lvlText w:val="%1."/>
      <w:lvlJc w:val="left"/>
      <w:pPr>
        <w:ind w:left="720" w:hanging="360"/>
      </w:pPr>
      <w:rPr>
        <w:rFonts w:asciiTheme="minorHAnsi" w:eastAsia="Times New Roman" w:hAnsiTheme="minorHAnsi" w:cstheme="majorBidi"/>
      </w:rPr>
    </w:lvl>
    <w:lvl w:ilvl="1">
      <w:start w:val="1"/>
      <w:numFmt w:val="decimal"/>
      <w:isLgl/>
      <w:lvlText w:val="%1.%2."/>
      <w:lvlJc w:val="left"/>
      <w:pPr>
        <w:ind w:left="360" w:hanging="360"/>
      </w:pPr>
      <w:rPr>
        <w:rFonts w:hint="default"/>
        <w:b/>
        <w:sz w:val="24"/>
        <w:szCs w:val="24"/>
      </w:rPr>
    </w:lvl>
    <w:lvl w:ilvl="2">
      <w:start w:val="1"/>
      <w:numFmt w:val="decimal"/>
      <w:isLgl/>
      <w:lvlText w:val="%1.%2.%3."/>
      <w:lvlJc w:val="left"/>
      <w:pPr>
        <w:ind w:left="1080" w:hanging="720"/>
      </w:pPr>
      <w:rPr>
        <w:rFonts w:asciiTheme="minorHAnsi" w:hAnsiTheme="minorHAnsi"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497012F3"/>
    <w:multiLevelType w:val="hybridMultilevel"/>
    <w:tmpl w:val="6EB20568"/>
    <w:lvl w:ilvl="0" w:tplc="9A0E809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A205F2A"/>
    <w:multiLevelType w:val="hybridMultilevel"/>
    <w:tmpl w:val="2A58E5DC"/>
    <w:lvl w:ilvl="0" w:tplc="0C0A0019">
      <w:start w:val="1"/>
      <w:numFmt w:val="lowerLetter"/>
      <w:lvlText w:val="%1."/>
      <w:lvlJc w:val="left"/>
      <w:pPr>
        <w:ind w:left="57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A26879"/>
    <w:multiLevelType w:val="hybridMultilevel"/>
    <w:tmpl w:val="6AA0E5BA"/>
    <w:lvl w:ilvl="0" w:tplc="8D30EFFE">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C7D21ED"/>
    <w:multiLevelType w:val="hybridMultilevel"/>
    <w:tmpl w:val="79A8B410"/>
    <w:lvl w:ilvl="0" w:tplc="95E88264">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CB15A98"/>
    <w:multiLevelType w:val="hybridMultilevel"/>
    <w:tmpl w:val="6008A42E"/>
    <w:lvl w:ilvl="0" w:tplc="AE40558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E252998"/>
    <w:multiLevelType w:val="hybridMultilevel"/>
    <w:tmpl w:val="BC9681B2"/>
    <w:lvl w:ilvl="0" w:tplc="95B4B816">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511E3734"/>
    <w:multiLevelType w:val="hybridMultilevel"/>
    <w:tmpl w:val="107E0498"/>
    <w:lvl w:ilvl="0" w:tplc="AAA27F0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537E4E42"/>
    <w:multiLevelType w:val="hybridMultilevel"/>
    <w:tmpl w:val="DBCA6AE8"/>
    <w:lvl w:ilvl="0" w:tplc="9A0E809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4602B17"/>
    <w:multiLevelType w:val="hybridMultilevel"/>
    <w:tmpl w:val="9C003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4F32489"/>
    <w:multiLevelType w:val="hybridMultilevel"/>
    <w:tmpl w:val="B39C1902"/>
    <w:lvl w:ilvl="0" w:tplc="9A0E8096">
      <w:numFmt w:val="bullet"/>
      <w:lvlText w:val="-"/>
      <w:lvlJc w:val="left"/>
      <w:pPr>
        <w:ind w:left="1065" w:hanging="360"/>
      </w:pPr>
      <w:rPr>
        <w:rFonts w:ascii="Calibri" w:eastAsiaTheme="minorHAnsi" w:hAnsi="Calibri"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75" w15:restartNumberingAfterBreak="0">
    <w:nsid w:val="56B93802"/>
    <w:multiLevelType w:val="hybridMultilevel"/>
    <w:tmpl w:val="21901758"/>
    <w:lvl w:ilvl="0" w:tplc="6D4A140C">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6FA7372"/>
    <w:multiLevelType w:val="hybridMultilevel"/>
    <w:tmpl w:val="7F32058A"/>
    <w:lvl w:ilvl="0" w:tplc="16E219A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76213B8"/>
    <w:multiLevelType w:val="hybridMultilevel"/>
    <w:tmpl w:val="7B0C20BC"/>
    <w:lvl w:ilvl="0" w:tplc="A71EC06C">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78725AF"/>
    <w:multiLevelType w:val="hybridMultilevel"/>
    <w:tmpl w:val="E3024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8550A46"/>
    <w:multiLevelType w:val="hybridMultilevel"/>
    <w:tmpl w:val="9E128F9E"/>
    <w:lvl w:ilvl="0" w:tplc="049047D2">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9184841"/>
    <w:multiLevelType w:val="multilevel"/>
    <w:tmpl w:val="3424A326"/>
    <w:lvl w:ilvl="0">
      <w:start w:val="3"/>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94D2A61"/>
    <w:multiLevelType w:val="hybridMultilevel"/>
    <w:tmpl w:val="6C323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99870AE"/>
    <w:multiLevelType w:val="hybridMultilevel"/>
    <w:tmpl w:val="46E2BF5A"/>
    <w:lvl w:ilvl="0" w:tplc="23A00ADA">
      <w:start w:val="6"/>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9BE1014"/>
    <w:multiLevelType w:val="hybridMultilevel"/>
    <w:tmpl w:val="CBC49C38"/>
    <w:lvl w:ilvl="0" w:tplc="515EEE7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AAD5EF3"/>
    <w:multiLevelType w:val="hybridMultilevel"/>
    <w:tmpl w:val="F65AA756"/>
    <w:lvl w:ilvl="0" w:tplc="0C0CA6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CE8091F"/>
    <w:multiLevelType w:val="hybridMultilevel"/>
    <w:tmpl w:val="0090F9B4"/>
    <w:lvl w:ilvl="0" w:tplc="320081B8">
      <w:start w:val="2"/>
      <w:numFmt w:val="bullet"/>
      <w:lvlText w:val=""/>
      <w:lvlJc w:val="left"/>
      <w:pPr>
        <w:ind w:left="1069" w:hanging="360"/>
      </w:pPr>
      <w:rPr>
        <w:rFonts w:ascii="Symbol" w:eastAsia="Times New Roman" w:hAnsi="Symbol" w:cs="Times New Roman"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86" w15:restartNumberingAfterBreak="0">
    <w:nsid w:val="5E4E31F5"/>
    <w:multiLevelType w:val="hybridMultilevel"/>
    <w:tmpl w:val="A826699C"/>
    <w:lvl w:ilvl="0" w:tplc="0C0A001B">
      <w:start w:val="1"/>
      <w:numFmt w:val="low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5E5A705D"/>
    <w:multiLevelType w:val="hybridMultilevel"/>
    <w:tmpl w:val="D4C2D0E6"/>
    <w:lvl w:ilvl="0" w:tplc="D40E9984">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15:restartNumberingAfterBreak="0">
    <w:nsid w:val="5F5B791C"/>
    <w:multiLevelType w:val="hybridMultilevel"/>
    <w:tmpl w:val="713ED364"/>
    <w:lvl w:ilvl="0" w:tplc="0C0A001B">
      <w:start w:val="1"/>
      <w:numFmt w:val="low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15:restartNumberingAfterBreak="0">
    <w:nsid w:val="604A4773"/>
    <w:multiLevelType w:val="hybridMultilevel"/>
    <w:tmpl w:val="64A6CA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05F799B"/>
    <w:multiLevelType w:val="hybridMultilevel"/>
    <w:tmpl w:val="16DE97FE"/>
    <w:lvl w:ilvl="0" w:tplc="4C6E793E">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316186C"/>
    <w:multiLevelType w:val="hybridMultilevel"/>
    <w:tmpl w:val="3EE65450"/>
    <w:lvl w:ilvl="0" w:tplc="11A655D4">
      <w:start w:val="8"/>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43E7D6B"/>
    <w:multiLevelType w:val="hybridMultilevel"/>
    <w:tmpl w:val="838AB692"/>
    <w:lvl w:ilvl="0" w:tplc="F49A45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59F4B9F"/>
    <w:multiLevelType w:val="hybridMultilevel"/>
    <w:tmpl w:val="C8922896"/>
    <w:lvl w:ilvl="0" w:tplc="D2C43272">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6EF2F48"/>
    <w:multiLevelType w:val="hybridMultilevel"/>
    <w:tmpl w:val="31922E1A"/>
    <w:lvl w:ilvl="0" w:tplc="9A0E8096">
      <w:start w:val="3"/>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5" w15:restartNumberingAfterBreak="0">
    <w:nsid w:val="67283706"/>
    <w:multiLevelType w:val="hybridMultilevel"/>
    <w:tmpl w:val="4322E154"/>
    <w:lvl w:ilvl="0" w:tplc="D608A754">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815330F"/>
    <w:multiLevelType w:val="hybridMultilevel"/>
    <w:tmpl w:val="0C8EF738"/>
    <w:lvl w:ilvl="0" w:tplc="19261E6E">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87347FB"/>
    <w:multiLevelType w:val="hybridMultilevel"/>
    <w:tmpl w:val="7B9EF1C2"/>
    <w:lvl w:ilvl="0" w:tplc="07302D30">
      <w:start w:val="2"/>
      <w:numFmt w:val="lowerLetter"/>
      <w:lvlText w:val="%1."/>
      <w:lvlJc w:val="left"/>
      <w:pPr>
        <w:ind w:left="57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AC30DB4"/>
    <w:multiLevelType w:val="hybridMultilevel"/>
    <w:tmpl w:val="E9060AD8"/>
    <w:lvl w:ilvl="0" w:tplc="C6A4389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C425BA0"/>
    <w:multiLevelType w:val="hybridMultilevel"/>
    <w:tmpl w:val="A33842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E575CEE"/>
    <w:multiLevelType w:val="hybridMultilevel"/>
    <w:tmpl w:val="7A047266"/>
    <w:lvl w:ilvl="0" w:tplc="157ED1C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6F6829A9"/>
    <w:multiLevelType w:val="hybridMultilevel"/>
    <w:tmpl w:val="6714CC9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F75376D"/>
    <w:multiLevelType w:val="hybridMultilevel"/>
    <w:tmpl w:val="C34482FC"/>
    <w:lvl w:ilvl="0" w:tplc="9A0E809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7054033D"/>
    <w:multiLevelType w:val="hybridMultilevel"/>
    <w:tmpl w:val="5AF60E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70DE3CF1"/>
    <w:multiLevelType w:val="hybridMultilevel"/>
    <w:tmpl w:val="DBB8B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71713D45"/>
    <w:multiLevelType w:val="hybridMultilevel"/>
    <w:tmpl w:val="775ECFF2"/>
    <w:lvl w:ilvl="0" w:tplc="2E7A6B90">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1A4020F"/>
    <w:multiLevelType w:val="hybridMultilevel"/>
    <w:tmpl w:val="4FACFFF2"/>
    <w:lvl w:ilvl="0" w:tplc="6146285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2EC1786"/>
    <w:multiLevelType w:val="hybridMultilevel"/>
    <w:tmpl w:val="F618BF7A"/>
    <w:lvl w:ilvl="0" w:tplc="B88A3BC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307256E"/>
    <w:multiLevelType w:val="hybridMultilevel"/>
    <w:tmpl w:val="8C52B1A4"/>
    <w:lvl w:ilvl="0" w:tplc="95DEF87E">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3864D6"/>
    <w:multiLevelType w:val="hybridMultilevel"/>
    <w:tmpl w:val="7A5EE7FE"/>
    <w:lvl w:ilvl="0" w:tplc="BEAC7882">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C23281"/>
    <w:multiLevelType w:val="hybridMultilevel"/>
    <w:tmpl w:val="8E2CC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77135E99"/>
    <w:multiLevelType w:val="hybridMultilevel"/>
    <w:tmpl w:val="DB2EF200"/>
    <w:lvl w:ilvl="0" w:tplc="D38C560E">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75377D4"/>
    <w:multiLevelType w:val="multilevel"/>
    <w:tmpl w:val="86F2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9557772"/>
    <w:multiLevelType w:val="hybridMultilevel"/>
    <w:tmpl w:val="299A4D5A"/>
    <w:lvl w:ilvl="0" w:tplc="8016287E">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BA95552"/>
    <w:multiLevelType w:val="hybridMultilevel"/>
    <w:tmpl w:val="D06A297A"/>
    <w:lvl w:ilvl="0" w:tplc="9A0E809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7CB912C4"/>
    <w:multiLevelType w:val="hybridMultilevel"/>
    <w:tmpl w:val="D0F86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7CDE161C"/>
    <w:multiLevelType w:val="hybridMultilevel"/>
    <w:tmpl w:val="7E66AAEC"/>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2"/>
  </w:num>
  <w:num w:numId="2">
    <w:abstractNumId w:val="64"/>
  </w:num>
  <w:num w:numId="3">
    <w:abstractNumId w:val="14"/>
  </w:num>
  <w:num w:numId="4">
    <w:abstractNumId w:val="58"/>
  </w:num>
  <w:num w:numId="5">
    <w:abstractNumId w:val="55"/>
  </w:num>
  <w:num w:numId="6">
    <w:abstractNumId w:val="78"/>
  </w:num>
  <w:num w:numId="7">
    <w:abstractNumId w:val="21"/>
  </w:num>
  <w:num w:numId="8">
    <w:abstractNumId w:val="100"/>
  </w:num>
  <w:num w:numId="9">
    <w:abstractNumId w:val="57"/>
  </w:num>
  <w:num w:numId="10">
    <w:abstractNumId w:val="102"/>
  </w:num>
  <w:num w:numId="11">
    <w:abstractNumId w:val="27"/>
  </w:num>
  <w:num w:numId="12">
    <w:abstractNumId w:val="50"/>
  </w:num>
  <w:num w:numId="13">
    <w:abstractNumId w:val="0"/>
    <w:lvlOverride w:ilvl="0">
      <w:startOverride w:val="2"/>
      <w:lvl w:ilvl="0">
        <w:start w:val="2"/>
        <w:numFmt w:val="decimal"/>
        <w:pStyle w:val="Rpido1-"/>
        <w:lvlText w:val="%1"/>
        <w:lvlJc w:val="left"/>
      </w:lvl>
    </w:lvlOverride>
  </w:num>
  <w:num w:numId="14">
    <w:abstractNumId w:val="1"/>
    <w:lvlOverride w:ilvl="0">
      <w:startOverride w:val="1"/>
      <w:lvl w:ilvl="0">
        <w:start w:val="1"/>
        <w:numFmt w:val="decimal"/>
        <w:pStyle w:val="Rpido1"/>
        <w:lvlText w:val="%1."/>
        <w:lvlJc w:val="left"/>
      </w:lvl>
    </w:lvlOverride>
  </w:num>
  <w:num w:numId="15">
    <w:abstractNumId w:val="75"/>
  </w:num>
  <w:num w:numId="16">
    <w:abstractNumId w:val="114"/>
  </w:num>
  <w:num w:numId="17">
    <w:abstractNumId w:val="45"/>
  </w:num>
  <w:num w:numId="18">
    <w:abstractNumId w:val="38"/>
  </w:num>
  <w:num w:numId="19">
    <w:abstractNumId w:val="87"/>
  </w:num>
  <w:num w:numId="20">
    <w:abstractNumId w:val="15"/>
  </w:num>
  <w:num w:numId="21">
    <w:abstractNumId w:val="12"/>
  </w:num>
  <w:num w:numId="22">
    <w:abstractNumId w:val="80"/>
  </w:num>
  <w:num w:numId="23">
    <w:abstractNumId w:val="56"/>
  </w:num>
  <w:num w:numId="24">
    <w:abstractNumId w:val="7"/>
  </w:num>
  <w:num w:numId="25">
    <w:abstractNumId w:val="112"/>
  </w:num>
  <w:num w:numId="26">
    <w:abstractNumId w:val="85"/>
  </w:num>
  <w:num w:numId="27">
    <w:abstractNumId w:val="47"/>
  </w:num>
  <w:num w:numId="28">
    <w:abstractNumId w:val="24"/>
  </w:num>
  <w:num w:numId="29">
    <w:abstractNumId w:val="20"/>
  </w:num>
  <w:num w:numId="30">
    <w:abstractNumId w:val="43"/>
  </w:num>
  <w:num w:numId="31">
    <w:abstractNumId w:val="46"/>
  </w:num>
  <w:num w:numId="32">
    <w:abstractNumId w:val="115"/>
  </w:num>
  <w:num w:numId="33">
    <w:abstractNumId w:val="18"/>
  </w:num>
  <w:num w:numId="34">
    <w:abstractNumId w:val="52"/>
  </w:num>
  <w:num w:numId="35">
    <w:abstractNumId w:val="74"/>
  </w:num>
  <w:num w:numId="36">
    <w:abstractNumId w:val="65"/>
  </w:num>
  <w:num w:numId="37">
    <w:abstractNumId w:val="28"/>
  </w:num>
  <w:num w:numId="38">
    <w:abstractNumId w:val="29"/>
  </w:num>
  <w:num w:numId="39">
    <w:abstractNumId w:val="34"/>
  </w:num>
  <w:num w:numId="40">
    <w:abstractNumId w:val="17"/>
  </w:num>
  <w:num w:numId="41">
    <w:abstractNumId w:val="2"/>
  </w:num>
  <w:num w:numId="42">
    <w:abstractNumId w:val="61"/>
  </w:num>
  <w:num w:numId="43">
    <w:abstractNumId w:val="110"/>
  </w:num>
  <w:num w:numId="44">
    <w:abstractNumId w:val="54"/>
  </w:num>
  <w:num w:numId="45">
    <w:abstractNumId w:val="91"/>
  </w:num>
  <w:num w:numId="46">
    <w:abstractNumId w:val="101"/>
  </w:num>
  <w:num w:numId="47">
    <w:abstractNumId w:val="6"/>
  </w:num>
  <w:num w:numId="48">
    <w:abstractNumId w:val="109"/>
  </w:num>
  <w:num w:numId="49">
    <w:abstractNumId w:val="49"/>
  </w:num>
  <w:num w:numId="50">
    <w:abstractNumId w:val="40"/>
  </w:num>
  <w:num w:numId="51">
    <w:abstractNumId w:val="48"/>
  </w:num>
  <w:num w:numId="52">
    <w:abstractNumId w:val="30"/>
  </w:num>
  <w:num w:numId="53">
    <w:abstractNumId w:val="79"/>
  </w:num>
  <w:num w:numId="54">
    <w:abstractNumId w:val="62"/>
  </w:num>
  <w:num w:numId="55">
    <w:abstractNumId w:val="36"/>
  </w:num>
  <w:num w:numId="56">
    <w:abstractNumId w:val="8"/>
  </w:num>
  <w:num w:numId="57">
    <w:abstractNumId w:val="19"/>
  </w:num>
  <w:num w:numId="58">
    <w:abstractNumId w:val="41"/>
  </w:num>
  <w:num w:numId="59">
    <w:abstractNumId w:val="37"/>
  </w:num>
  <w:num w:numId="60">
    <w:abstractNumId w:val="3"/>
  </w:num>
  <w:num w:numId="61">
    <w:abstractNumId w:val="53"/>
  </w:num>
  <w:num w:numId="62">
    <w:abstractNumId w:val="51"/>
  </w:num>
  <w:num w:numId="63">
    <w:abstractNumId w:val="16"/>
  </w:num>
  <w:num w:numId="64">
    <w:abstractNumId w:val="89"/>
  </w:num>
  <w:num w:numId="65">
    <w:abstractNumId w:val="93"/>
  </w:num>
  <w:num w:numId="66">
    <w:abstractNumId w:val="94"/>
  </w:num>
  <w:num w:numId="67">
    <w:abstractNumId w:val="23"/>
  </w:num>
  <w:num w:numId="68">
    <w:abstractNumId w:val="99"/>
  </w:num>
  <w:num w:numId="69">
    <w:abstractNumId w:val="67"/>
  </w:num>
  <w:num w:numId="70">
    <w:abstractNumId w:val="106"/>
  </w:num>
  <w:num w:numId="71">
    <w:abstractNumId w:val="108"/>
  </w:num>
  <w:num w:numId="72">
    <w:abstractNumId w:val="90"/>
  </w:num>
  <w:num w:numId="73">
    <w:abstractNumId w:val="113"/>
  </w:num>
  <w:num w:numId="74">
    <w:abstractNumId w:val="68"/>
  </w:num>
  <w:num w:numId="75">
    <w:abstractNumId w:val="9"/>
  </w:num>
  <w:num w:numId="76">
    <w:abstractNumId w:val="82"/>
  </w:num>
  <w:num w:numId="77">
    <w:abstractNumId w:val="77"/>
  </w:num>
  <w:num w:numId="78">
    <w:abstractNumId w:val="13"/>
  </w:num>
  <w:num w:numId="79">
    <w:abstractNumId w:val="44"/>
  </w:num>
  <w:num w:numId="80">
    <w:abstractNumId w:val="59"/>
  </w:num>
  <w:num w:numId="81">
    <w:abstractNumId w:val="103"/>
  </w:num>
  <w:num w:numId="82">
    <w:abstractNumId w:val="76"/>
  </w:num>
  <w:num w:numId="83">
    <w:abstractNumId w:val="96"/>
  </w:num>
  <w:num w:numId="84">
    <w:abstractNumId w:val="22"/>
  </w:num>
  <w:num w:numId="85">
    <w:abstractNumId w:val="83"/>
  </w:num>
  <w:num w:numId="86">
    <w:abstractNumId w:val="33"/>
  </w:num>
  <w:num w:numId="87">
    <w:abstractNumId w:val="42"/>
  </w:num>
  <w:num w:numId="88">
    <w:abstractNumId w:val="31"/>
  </w:num>
  <w:num w:numId="89">
    <w:abstractNumId w:val="10"/>
  </w:num>
  <w:num w:numId="90">
    <w:abstractNumId w:val="81"/>
  </w:num>
  <w:num w:numId="91">
    <w:abstractNumId w:val="66"/>
  </w:num>
  <w:num w:numId="92">
    <w:abstractNumId w:val="5"/>
  </w:num>
  <w:num w:numId="93">
    <w:abstractNumId w:val="97"/>
  </w:num>
  <w:num w:numId="94">
    <w:abstractNumId w:val="63"/>
  </w:num>
  <w:num w:numId="95">
    <w:abstractNumId w:val="60"/>
  </w:num>
  <w:num w:numId="96">
    <w:abstractNumId w:val="104"/>
  </w:num>
  <w:num w:numId="97">
    <w:abstractNumId w:val="73"/>
  </w:num>
  <w:num w:numId="98">
    <w:abstractNumId w:val="26"/>
  </w:num>
  <w:num w:numId="99">
    <w:abstractNumId w:val="84"/>
  </w:num>
  <w:num w:numId="100">
    <w:abstractNumId w:val="86"/>
  </w:num>
  <w:num w:numId="101">
    <w:abstractNumId w:val="88"/>
  </w:num>
  <w:num w:numId="102">
    <w:abstractNumId w:val="35"/>
  </w:num>
  <w:num w:numId="103">
    <w:abstractNumId w:val="72"/>
  </w:num>
  <w:num w:numId="104">
    <w:abstractNumId w:val="116"/>
  </w:num>
  <w:num w:numId="105">
    <w:abstractNumId w:val="69"/>
  </w:num>
  <w:num w:numId="106">
    <w:abstractNumId w:val="111"/>
  </w:num>
  <w:num w:numId="107">
    <w:abstractNumId w:val="39"/>
  </w:num>
  <w:num w:numId="108">
    <w:abstractNumId w:val="92"/>
  </w:num>
  <w:num w:numId="109">
    <w:abstractNumId w:val="107"/>
  </w:num>
  <w:num w:numId="110">
    <w:abstractNumId w:val="11"/>
  </w:num>
  <w:num w:numId="111">
    <w:abstractNumId w:val="71"/>
  </w:num>
  <w:num w:numId="112">
    <w:abstractNumId w:val="25"/>
  </w:num>
  <w:num w:numId="113">
    <w:abstractNumId w:val="95"/>
  </w:num>
  <w:num w:numId="114">
    <w:abstractNumId w:val="4"/>
  </w:num>
  <w:num w:numId="115">
    <w:abstractNumId w:val="70"/>
  </w:num>
  <w:num w:numId="116">
    <w:abstractNumId w:val="105"/>
  </w:num>
  <w:num w:numId="117">
    <w:abstractNumId w:val="9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F9"/>
    <w:rsid w:val="00002C8E"/>
    <w:rsid w:val="00003F0F"/>
    <w:rsid w:val="00006ED8"/>
    <w:rsid w:val="00007A0B"/>
    <w:rsid w:val="00011A85"/>
    <w:rsid w:val="00012873"/>
    <w:rsid w:val="000218F9"/>
    <w:rsid w:val="000350F6"/>
    <w:rsid w:val="00062B2F"/>
    <w:rsid w:val="00070CE7"/>
    <w:rsid w:val="00082FFE"/>
    <w:rsid w:val="00094CBC"/>
    <w:rsid w:val="0009726B"/>
    <w:rsid w:val="000A56EC"/>
    <w:rsid w:val="000A5EA7"/>
    <w:rsid w:val="000B3844"/>
    <w:rsid w:val="000C1E8E"/>
    <w:rsid w:val="000C32BB"/>
    <w:rsid w:val="000D4EBF"/>
    <w:rsid w:val="000E255F"/>
    <w:rsid w:val="000E3D97"/>
    <w:rsid w:val="000F0CB4"/>
    <w:rsid w:val="000F50D6"/>
    <w:rsid w:val="000F72FE"/>
    <w:rsid w:val="000F7764"/>
    <w:rsid w:val="00100799"/>
    <w:rsid w:val="001013D2"/>
    <w:rsid w:val="00101F8E"/>
    <w:rsid w:val="00114B8C"/>
    <w:rsid w:val="001242D9"/>
    <w:rsid w:val="00124DC1"/>
    <w:rsid w:val="001252AD"/>
    <w:rsid w:val="00130827"/>
    <w:rsid w:val="00134188"/>
    <w:rsid w:val="00134604"/>
    <w:rsid w:val="00141A37"/>
    <w:rsid w:val="00141EC7"/>
    <w:rsid w:val="001420A1"/>
    <w:rsid w:val="00144182"/>
    <w:rsid w:val="001457AD"/>
    <w:rsid w:val="00155946"/>
    <w:rsid w:val="00171C9E"/>
    <w:rsid w:val="001730B7"/>
    <w:rsid w:val="00174D3D"/>
    <w:rsid w:val="00180145"/>
    <w:rsid w:val="00181516"/>
    <w:rsid w:val="00185A24"/>
    <w:rsid w:val="00186C04"/>
    <w:rsid w:val="00196D70"/>
    <w:rsid w:val="001A08FD"/>
    <w:rsid w:val="001A2B0A"/>
    <w:rsid w:val="001B1F69"/>
    <w:rsid w:val="001B3CFE"/>
    <w:rsid w:val="001B64C9"/>
    <w:rsid w:val="001C3655"/>
    <w:rsid w:val="001C4702"/>
    <w:rsid w:val="001C5CE8"/>
    <w:rsid w:val="001E5DB3"/>
    <w:rsid w:val="001F3933"/>
    <w:rsid w:val="001F5B80"/>
    <w:rsid w:val="00207F3E"/>
    <w:rsid w:val="002107CF"/>
    <w:rsid w:val="002119D3"/>
    <w:rsid w:val="00231331"/>
    <w:rsid w:val="0023250E"/>
    <w:rsid w:val="00233AA1"/>
    <w:rsid w:val="00233AE2"/>
    <w:rsid w:val="00244A20"/>
    <w:rsid w:val="002552ED"/>
    <w:rsid w:val="00255BA2"/>
    <w:rsid w:val="00270510"/>
    <w:rsid w:val="002718E0"/>
    <w:rsid w:val="00274334"/>
    <w:rsid w:val="00277730"/>
    <w:rsid w:val="00283011"/>
    <w:rsid w:val="002A490E"/>
    <w:rsid w:val="002A568E"/>
    <w:rsid w:val="002A60FF"/>
    <w:rsid w:val="002A6198"/>
    <w:rsid w:val="002B0568"/>
    <w:rsid w:val="002B0C28"/>
    <w:rsid w:val="002C5BB0"/>
    <w:rsid w:val="002D7A47"/>
    <w:rsid w:val="002F3148"/>
    <w:rsid w:val="003039DE"/>
    <w:rsid w:val="00305598"/>
    <w:rsid w:val="003059F6"/>
    <w:rsid w:val="003211CF"/>
    <w:rsid w:val="00327912"/>
    <w:rsid w:val="00330D8E"/>
    <w:rsid w:val="00356CC3"/>
    <w:rsid w:val="003727E3"/>
    <w:rsid w:val="00376E55"/>
    <w:rsid w:val="003928B1"/>
    <w:rsid w:val="003936BC"/>
    <w:rsid w:val="0039675B"/>
    <w:rsid w:val="003A7287"/>
    <w:rsid w:val="003B010F"/>
    <w:rsid w:val="003B577F"/>
    <w:rsid w:val="003C0CAF"/>
    <w:rsid w:val="003C2ADC"/>
    <w:rsid w:val="003D3F9B"/>
    <w:rsid w:val="003D6FE2"/>
    <w:rsid w:val="003E1379"/>
    <w:rsid w:val="003E211B"/>
    <w:rsid w:val="003F44C8"/>
    <w:rsid w:val="003F75D8"/>
    <w:rsid w:val="00400165"/>
    <w:rsid w:val="00420626"/>
    <w:rsid w:val="00427DAD"/>
    <w:rsid w:val="00430216"/>
    <w:rsid w:val="004454D3"/>
    <w:rsid w:val="00445BF7"/>
    <w:rsid w:val="004677BF"/>
    <w:rsid w:val="00471C20"/>
    <w:rsid w:val="00473DA2"/>
    <w:rsid w:val="004759B6"/>
    <w:rsid w:val="00482672"/>
    <w:rsid w:val="004830DF"/>
    <w:rsid w:val="00496B7A"/>
    <w:rsid w:val="00496E09"/>
    <w:rsid w:val="004C1044"/>
    <w:rsid w:val="004D6BCA"/>
    <w:rsid w:val="00500271"/>
    <w:rsid w:val="0051200D"/>
    <w:rsid w:val="00513333"/>
    <w:rsid w:val="00542171"/>
    <w:rsid w:val="00544861"/>
    <w:rsid w:val="00554148"/>
    <w:rsid w:val="005656A2"/>
    <w:rsid w:val="00587F12"/>
    <w:rsid w:val="00591FC9"/>
    <w:rsid w:val="005931C6"/>
    <w:rsid w:val="005B4158"/>
    <w:rsid w:val="005C2B3E"/>
    <w:rsid w:val="005C410C"/>
    <w:rsid w:val="005C422D"/>
    <w:rsid w:val="005C6272"/>
    <w:rsid w:val="005D040C"/>
    <w:rsid w:val="005D76B3"/>
    <w:rsid w:val="005E468E"/>
    <w:rsid w:val="005E506A"/>
    <w:rsid w:val="005F513D"/>
    <w:rsid w:val="00600DDE"/>
    <w:rsid w:val="00611BE8"/>
    <w:rsid w:val="006227F3"/>
    <w:rsid w:val="00627DFA"/>
    <w:rsid w:val="00632B4A"/>
    <w:rsid w:val="006351D1"/>
    <w:rsid w:val="00636D55"/>
    <w:rsid w:val="006504B9"/>
    <w:rsid w:val="00655F31"/>
    <w:rsid w:val="00695914"/>
    <w:rsid w:val="006A015F"/>
    <w:rsid w:val="006A08B2"/>
    <w:rsid w:val="006A1634"/>
    <w:rsid w:val="006A1BF0"/>
    <w:rsid w:val="006B6408"/>
    <w:rsid w:val="006C0190"/>
    <w:rsid w:val="006C24FF"/>
    <w:rsid w:val="006C3A07"/>
    <w:rsid w:val="006D624F"/>
    <w:rsid w:val="006E02CB"/>
    <w:rsid w:val="006E61AC"/>
    <w:rsid w:val="006F32E4"/>
    <w:rsid w:val="007272A7"/>
    <w:rsid w:val="007359D1"/>
    <w:rsid w:val="007410CB"/>
    <w:rsid w:val="00766EE4"/>
    <w:rsid w:val="00770C0E"/>
    <w:rsid w:val="0077374F"/>
    <w:rsid w:val="007779F6"/>
    <w:rsid w:val="00781C12"/>
    <w:rsid w:val="00781F5E"/>
    <w:rsid w:val="00782E4B"/>
    <w:rsid w:val="00783F86"/>
    <w:rsid w:val="00790FA8"/>
    <w:rsid w:val="00793019"/>
    <w:rsid w:val="007A58B8"/>
    <w:rsid w:val="007B0368"/>
    <w:rsid w:val="007D1121"/>
    <w:rsid w:val="007D42F4"/>
    <w:rsid w:val="007F0F9C"/>
    <w:rsid w:val="00817FD1"/>
    <w:rsid w:val="00823274"/>
    <w:rsid w:val="00826D0D"/>
    <w:rsid w:val="008310B5"/>
    <w:rsid w:val="008341DD"/>
    <w:rsid w:val="00853A31"/>
    <w:rsid w:val="00881972"/>
    <w:rsid w:val="00882AC8"/>
    <w:rsid w:val="008A44D0"/>
    <w:rsid w:val="008A705A"/>
    <w:rsid w:val="008C3920"/>
    <w:rsid w:val="008D0C88"/>
    <w:rsid w:val="008D1B80"/>
    <w:rsid w:val="008D3FA1"/>
    <w:rsid w:val="008E22F9"/>
    <w:rsid w:val="008E38C3"/>
    <w:rsid w:val="008F0A69"/>
    <w:rsid w:val="008F3B9D"/>
    <w:rsid w:val="0090009A"/>
    <w:rsid w:val="00903A4A"/>
    <w:rsid w:val="00941972"/>
    <w:rsid w:val="00943616"/>
    <w:rsid w:val="00943CBF"/>
    <w:rsid w:val="00946486"/>
    <w:rsid w:val="00950E12"/>
    <w:rsid w:val="00975513"/>
    <w:rsid w:val="009764A4"/>
    <w:rsid w:val="00977E46"/>
    <w:rsid w:val="009859C0"/>
    <w:rsid w:val="009918E0"/>
    <w:rsid w:val="009A49DD"/>
    <w:rsid w:val="009A4F3B"/>
    <w:rsid w:val="009D60CD"/>
    <w:rsid w:val="009F5069"/>
    <w:rsid w:val="009F56FB"/>
    <w:rsid w:val="00A05059"/>
    <w:rsid w:val="00A12BCB"/>
    <w:rsid w:val="00A25132"/>
    <w:rsid w:val="00A46D4E"/>
    <w:rsid w:val="00A54A53"/>
    <w:rsid w:val="00A70B5E"/>
    <w:rsid w:val="00A747E9"/>
    <w:rsid w:val="00A74AD9"/>
    <w:rsid w:val="00AA18A9"/>
    <w:rsid w:val="00AA2089"/>
    <w:rsid w:val="00AA2E5C"/>
    <w:rsid w:val="00AA7973"/>
    <w:rsid w:val="00AC0742"/>
    <w:rsid w:val="00AC36FD"/>
    <w:rsid w:val="00AC5FC8"/>
    <w:rsid w:val="00AD2994"/>
    <w:rsid w:val="00AF75C8"/>
    <w:rsid w:val="00AF76D8"/>
    <w:rsid w:val="00B0214D"/>
    <w:rsid w:val="00B060B3"/>
    <w:rsid w:val="00B15E1F"/>
    <w:rsid w:val="00B17A4D"/>
    <w:rsid w:val="00B2110A"/>
    <w:rsid w:val="00B2768A"/>
    <w:rsid w:val="00B368C8"/>
    <w:rsid w:val="00B36EC7"/>
    <w:rsid w:val="00B50290"/>
    <w:rsid w:val="00B56F73"/>
    <w:rsid w:val="00B61B22"/>
    <w:rsid w:val="00B804D5"/>
    <w:rsid w:val="00B854C5"/>
    <w:rsid w:val="00B86690"/>
    <w:rsid w:val="00BB488F"/>
    <w:rsid w:val="00BC66E4"/>
    <w:rsid w:val="00BD48E1"/>
    <w:rsid w:val="00BD6C7A"/>
    <w:rsid w:val="00BF4A26"/>
    <w:rsid w:val="00BF62AB"/>
    <w:rsid w:val="00C14CED"/>
    <w:rsid w:val="00C208D9"/>
    <w:rsid w:val="00C402C1"/>
    <w:rsid w:val="00C4505D"/>
    <w:rsid w:val="00C55145"/>
    <w:rsid w:val="00C55347"/>
    <w:rsid w:val="00C55F42"/>
    <w:rsid w:val="00C600DA"/>
    <w:rsid w:val="00C93DE4"/>
    <w:rsid w:val="00CA14E1"/>
    <w:rsid w:val="00CA6317"/>
    <w:rsid w:val="00CB6CA6"/>
    <w:rsid w:val="00CC7081"/>
    <w:rsid w:val="00CC7959"/>
    <w:rsid w:val="00CE14A2"/>
    <w:rsid w:val="00CE178E"/>
    <w:rsid w:val="00CF11AD"/>
    <w:rsid w:val="00D0064C"/>
    <w:rsid w:val="00D02408"/>
    <w:rsid w:val="00D069EE"/>
    <w:rsid w:val="00D2373E"/>
    <w:rsid w:val="00D2794E"/>
    <w:rsid w:val="00D55DA6"/>
    <w:rsid w:val="00D566C1"/>
    <w:rsid w:val="00D6470C"/>
    <w:rsid w:val="00D71DE4"/>
    <w:rsid w:val="00D738EE"/>
    <w:rsid w:val="00D91EE9"/>
    <w:rsid w:val="00D9213D"/>
    <w:rsid w:val="00DA23DB"/>
    <w:rsid w:val="00DA612F"/>
    <w:rsid w:val="00DB1B6B"/>
    <w:rsid w:val="00DC4347"/>
    <w:rsid w:val="00DD3BC6"/>
    <w:rsid w:val="00DD7E06"/>
    <w:rsid w:val="00DE1363"/>
    <w:rsid w:val="00DF3B6A"/>
    <w:rsid w:val="00E01811"/>
    <w:rsid w:val="00E02153"/>
    <w:rsid w:val="00E02E24"/>
    <w:rsid w:val="00E1575D"/>
    <w:rsid w:val="00E173EE"/>
    <w:rsid w:val="00E21949"/>
    <w:rsid w:val="00E21B42"/>
    <w:rsid w:val="00E241DB"/>
    <w:rsid w:val="00E24748"/>
    <w:rsid w:val="00E338A5"/>
    <w:rsid w:val="00E365F4"/>
    <w:rsid w:val="00E46950"/>
    <w:rsid w:val="00E46F65"/>
    <w:rsid w:val="00E5039B"/>
    <w:rsid w:val="00E518CC"/>
    <w:rsid w:val="00E545F9"/>
    <w:rsid w:val="00E55378"/>
    <w:rsid w:val="00E55DA9"/>
    <w:rsid w:val="00E95DC7"/>
    <w:rsid w:val="00E973A3"/>
    <w:rsid w:val="00EA296E"/>
    <w:rsid w:val="00EA43EE"/>
    <w:rsid w:val="00EB5913"/>
    <w:rsid w:val="00EC021E"/>
    <w:rsid w:val="00EC13E2"/>
    <w:rsid w:val="00EC2195"/>
    <w:rsid w:val="00EC36B2"/>
    <w:rsid w:val="00ED4349"/>
    <w:rsid w:val="00EE0B6B"/>
    <w:rsid w:val="00EE10B3"/>
    <w:rsid w:val="00EF3CA0"/>
    <w:rsid w:val="00F00BEA"/>
    <w:rsid w:val="00F05ADB"/>
    <w:rsid w:val="00F06673"/>
    <w:rsid w:val="00F067AD"/>
    <w:rsid w:val="00F14F7E"/>
    <w:rsid w:val="00F163C6"/>
    <w:rsid w:val="00F26876"/>
    <w:rsid w:val="00F277FD"/>
    <w:rsid w:val="00F27860"/>
    <w:rsid w:val="00F339A5"/>
    <w:rsid w:val="00F47BDD"/>
    <w:rsid w:val="00F47D65"/>
    <w:rsid w:val="00F64851"/>
    <w:rsid w:val="00F71943"/>
    <w:rsid w:val="00F73459"/>
    <w:rsid w:val="00F805C5"/>
    <w:rsid w:val="00F853BF"/>
    <w:rsid w:val="00F90A4C"/>
    <w:rsid w:val="00F90D24"/>
    <w:rsid w:val="00F913C0"/>
    <w:rsid w:val="00F93715"/>
    <w:rsid w:val="00F95755"/>
    <w:rsid w:val="00F95C3B"/>
    <w:rsid w:val="00FB52AD"/>
    <w:rsid w:val="00FD08CD"/>
    <w:rsid w:val="00FE5595"/>
    <w:rsid w:val="00FF3DA5"/>
    <w:rsid w:val="00FF3FB6"/>
    <w:rsid w:val="00FF79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9F7B3C-07E0-4732-899A-3C4152475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DE4"/>
  </w:style>
  <w:style w:type="paragraph" w:styleId="Ttulo1">
    <w:name w:val="heading 1"/>
    <w:basedOn w:val="Normal"/>
    <w:next w:val="Normal"/>
    <w:link w:val="Ttulo1Car"/>
    <w:qFormat/>
    <w:rsid w:val="000218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120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F47BDD"/>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es-ES"/>
    </w:rPr>
  </w:style>
  <w:style w:type="paragraph" w:styleId="Ttulo4">
    <w:name w:val="heading 4"/>
    <w:basedOn w:val="Normal"/>
    <w:next w:val="Normal"/>
    <w:link w:val="Ttulo4Car"/>
    <w:uiPriority w:val="9"/>
    <w:unhideWhenUsed/>
    <w:qFormat/>
    <w:rsid w:val="00F47BDD"/>
    <w:pPr>
      <w:keepNext/>
      <w:keepLines/>
      <w:tabs>
        <w:tab w:val="left" w:pos="993"/>
        <w:tab w:val="left" w:pos="1701"/>
      </w:tabs>
      <w:spacing w:before="200" w:after="60" w:line="276" w:lineRule="auto"/>
      <w:ind w:left="864" w:hanging="864"/>
      <w:jc w:val="both"/>
      <w:outlineLvl w:val="3"/>
    </w:pPr>
    <w:rPr>
      <w:rFonts w:ascii="Cambria" w:eastAsia="Times New Roman" w:hAnsi="Cambria" w:cs="Times New Roman"/>
      <w:b/>
      <w:bCs/>
      <w:iCs/>
      <w:color w:val="4F81BD"/>
      <w:sz w:val="24"/>
    </w:rPr>
  </w:style>
  <w:style w:type="paragraph" w:styleId="Ttulo5">
    <w:name w:val="heading 5"/>
    <w:basedOn w:val="Normal"/>
    <w:next w:val="Normal"/>
    <w:link w:val="Ttulo5Car"/>
    <w:unhideWhenUsed/>
    <w:qFormat/>
    <w:rsid w:val="00F47BDD"/>
    <w:pPr>
      <w:keepNext/>
      <w:keepLines/>
      <w:spacing w:before="200" w:after="0" w:line="240" w:lineRule="auto"/>
      <w:outlineLvl w:val="4"/>
    </w:pPr>
    <w:rPr>
      <w:rFonts w:asciiTheme="majorHAnsi" w:eastAsiaTheme="majorEastAsia" w:hAnsiTheme="majorHAnsi" w:cstheme="majorBidi"/>
      <w:color w:val="1F4D78" w:themeColor="accent1" w:themeShade="7F"/>
      <w:sz w:val="24"/>
      <w:szCs w:val="24"/>
      <w:lang w:eastAsia="es-ES"/>
    </w:rPr>
  </w:style>
  <w:style w:type="paragraph" w:styleId="Ttulo6">
    <w:name w:val="heading 6"/>
    <w:basedOn w:val="Normal"/>
    <w:next w:val="Normal"/>
    <w:link w:val="Ttulo6Car"/>
    <w:unhideWhenUsed/>
    <w:qFormat/>
    <w:rsid w:val="00F47BDD"/>
    <w:pPr>
      <w:keepNext/>
      <w:keepLines/>
      <w:spacing w:before="200" w:after="0" w:line="240" w:lineRule="auto"/>
      <w:ind w:left="1152" w:hanging="1152"/>
      <w:jc w:val="both"/>
      <w:outlineLvl w:val="5"/>
    </w:pPr>
    <w:rPr>
      <w:rFonts w:ascii="Cambria" w:eastAsia="Times New Roman" w:hAnsi="Cambria" w:cs="Times New Roman"/>
      <w:i/>
      <w:iCs/>
      <w:color w:val="243F60"/>
      <w:sz w:val="24"/>
      <w:szCs w:val="24"/>
      <w:lang w:eastAsia="es-ES"/>
    </w:rPr>
  </w:style>
  <w:style w:type="paragraph" w:styleId="Ttulo7">
    <w:name w:val="heading 7"/>
    <w:basedOn w:val="Normal"/>
    <w:next w:val="Normal"/>
    <w:link w:val="Ttulo7Car"/>
    <w:semiHidden/>
    <w:unhideWhenUsed/>
    <w:qFormat/>
    <w:rsid w:val="00F47BDD"/>
    <w:pPr>
      <w:keepNext/>
      <w:keepLines/>
      <w:spacing w:before="200" w:after="0" w:line="240" w:lineRule="auto"/>
      <w:ind w:left="1296" w:hanging="1296"/>
      <w:jc w:val="both"/>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semiHidden/>
    <w:unhideWhenUsed/>
    <w:qFormat/>
    <w:rsid w:val="00F47BDD"/>
    <w:pPr>
      <w:keepNext/>
      <w:keepLines/>
      <w:spacing w:before="200" w:after="0" w:line="240" w:lineRule="auto"/>
      <w:ind w:left="1440" w:hanging="1440"/>
      <w:jc w:val="both"/>
      <w:outlineLvl w:val="7"/>
    </w:pPr>
    <w:rPr>
      <w:rFonts w:ascii="Cambria" w:eastAsia="Times New Roman" w:hAnsi="Cambria" w:cs="Times New Roman"/>
      <w:color w:val="404040"/>
      <w:sz w:val="20"/>
      <w:szCs w:val="20"/>
      <w:lang w:eastAsia="es-ES"/>
    </w:rPr>
  </w:style>
  <w:style w:type="paragraph" w:styleId="Ttulo9">
    <w:name w:val="heading 9"/>
    <w:basedOn w:val="Normal"/>
    <w:next w:val="Normal"/>
    <w:link w:val="Ttulo9Car"/>
    <w:semiHidden/>
    <w:unhideWhenUsed/>
    <w:qFormat/>
    <w:rsid w:val="00F47BDD"/>
    <w:pPr>
      <w:keepNext/>
      <w:keepLines/>
      <w:spacing w:before="200" w:after="0" w:line="240" w:lineRule="auto"/>
      <w:ind w:left="1584" w:hanging="1584"/>
      <w:jc w:val="both"/>
      <w:outlineLvl w:val="8"/>
    </w:pPr>
    <w:rPr>
      <w:rFonts w:ascii="Cambria" w:eastAsia="Times New Roman" w:hAnsi="Cambria" w:cs="Times New Roman"/>
      <w:i/>
      <w:iCs/>
      <w:color w:val="404040"/>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218F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0218F9"/>
  </w:style>
  <w:style w:type="paragraph" w:styleId="Prrafodelista">
    <w:name w:val="List Paragraph"/>
    <w:basedOn w:val="Normal"/>
    <w:link w:val="PrrafodelistaCar"/>
    <w:uiPriority w:val="34"/>
    <w:qFormat/>
    <w:rsid w:val="000218F9"/>
    <w:pPr>
      <w:ind w:left="720"/>
      <w:contextualSpacing/>
    </w:pPr>
  </w:style>
  <w:style w:type="character" w:customStyle="1" w:styleId="Ttulo1Car">
    <w:name w:val="Título 1 Car"/>
    <w:basedOn w:val="Fuentedeprrafopredeter"/>
    <w:link w:val="Ttulo1"/>
    <w:rsid w:val="000218F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0218F9"/>
    <w:pPr>
      <w:outlineLvl w:val="9"/>
    </w:pPr>
    <w:rPr>
      <w:lang w:eastAsia="es-ES"/>
    </w:rPr>
  </w:style>
  <w:style w:type="paragraph" w:styleId="TDC1">
    <w:name w:val="toc 1"/>
    <w:basedOn w:val="Normal"/>
    <w:next w:val="Normal"/>
    <w:autoRedefine/>
    <w:uiPriority w:val="39"/>
    <w:unhideWhenUsed/>
    <w:qFormat/>
    <w:rsid w:val="00D02408"/>
    <w:pPr>
      <w:tabs>
        <w:tab w:val="left" w:pos="1418"/>
        <w:tab w:val="right" w:leader="dot" w:pos="9061"/>
      </w:tabs>
      <w:spacing w:after="100"/>
      <w:ind w:left="709" w:hanging="425"/>
    </w:pPr>
  </w:style>
  <w:style w:type="character" w:styleId="Hipervnculo">
    <w:name w:val="Hyperlink"/>
    <w:basedOn w:val="Fuentedeprrafopredeter"/>
    <w:uiPriority w:val="99"/>
    <w:unhideWhenUsed/>
    <w:rsid w:val="000218F9"/>
    <w:rPr>
      <w:color w:val="0563C1" w:themeColor="hyperlink"/>
      <w:u w:val="single"/>
    </w:rPr>
  </w:style>
  <w:style w:type="character" w:customStyle="1" w:styleId="Ttulo2Car">
    <w:name w:val="Título 2 Car"/>
    <w:basedOn w:val="Fuentedeprrafopredeter"/>
    <w:link w:val="Ttulo2"/>
    <w:rsid w:val="0051200D"/>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51200D"/>
    <w:pPr>
      <w:spacing w:after="100"/>
      <w:ind w:left="220"/>
    </w:pPr>
  </w:style>
  <w:style w:type="paragraph" w:customStyle="1" w:styleId="Pliegos">
    <w:name w:val="Pliegos"/>
    <w:basedOn w:val="Prrafodelista"/>
    <w:link w:val="PliegosCar"/>
    <w:qFormat/>
    <w:rsid w:val="0051200D"/>
    <w:pPr>
      <w:autoSpaceDE w:val="0"/>
      <w:autoSpaceDN w:val="0"/>
      <w:adjustRightInd w:val="0"/>
      <w:spacing w:afterLines="200" w:line="288" w:lineRule="auto"/>
      <w:ind w:left="0" w:firstLine="708"/>
      <w:contextualSpacing w:val="0"/>
      <w:jc w:val="both"/>
    </w:pPr>
    <w:rPr>
      <w:rFonts w:ascii="Interstate-Regular" w:eastAsia="Times New Roman" w:hAnsi="Interstate-Regular" w:cs="Book Antiqua"/>
      <w:sz w:val="24"/>
      <w:szCs w:val="24"/>
      <w:lang w:eastAsia="en-GB"/>
    </w:rPr>
  </w:style>
  <w:style w:type="character" w:customStyle="1" w:styleId="PliegosCar">
    <w:name w:val="Pliegos Car"/>
    <w:basedOn w:val="Fuentedeprrafopredeter"/>
    <w:link w:val="Pliegos"/>
    <w:rsid w:val="0051200D"/>
    <w:rPr>
      <w:rFonts w:ascii="Interstate-Regular" w:eastAsia="Times New Roman" w:hAnsi="Interstate-Regular" w:cs="Book Antiqua"/>
      <w:sz w:val="24"/>
      <w:szCs w:val="24"/>
      <w:lang w:eastAsia="en-GB"/>
    </w:rPr>
  </w:style>
  <w:style w:type="character" w:customStyle="1" w:styleId="PrrafodelistaCar">
    <w:name w:val="Párrafo de lista Car"/>
    <w:basedOn w:val="Fuentedeprrafopredeter"/>
    <w:link w:val="Prrafodelista"/>
    <w:uiPriority w:val="34"/>
    <w:rsid w:val="00EA43EE"/>
  </w:style>
  <w:style w:type="paragraph" w:styleId="Textoindependiente2">
    <w:name w:val="Body Text 2"/>
    <w:basedOn w:val="Normal"/>
    <w:link w:val="Textoindependiente2Car"/>
    <w:rsid w:val="00F26876"/>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F26876"/>
    <w:rPr>
      <w:rFonts w:ascii="Times New Roman" w:eastAsia="Times New Roman" w:hAnsi="Times New Roman" w:cs="Times New Roman"/>
      <w:sz w:val="24"/>
      <w:szCs w:val="24"/>
      <w:lang w:eastAsia="es-ES"/>
    </w:rPr>
  </w:style>
  <w:style w:type="paragraph" w:styleId="Textodeglobo">
    <w:name w:val="Balloon Text"/>
    <w:basedOn w:val="Normal"/>
    <w:link w:val="TextodegloboCar"/>
    <w:semiHidden/>
    <w:unhideWhenUsed/>
    <w:rsid w:val="00D55D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D55DA6"/>
    <w:rPr>
      <w:rFonts w:ascii="Segoe UI" w:hAnsi="Segoe UI" w:cs="Segoe UI"/>
      <w:sz w:val="18"/>
      <w:szCs w:val="18"/>
    </w:rPr>
  </w:style>
  <w:style w:type="paragraph" w:customStyle="1" w:styleId="odd">
    <w:name w:val="odd"/>
    <w:basedOn w:val="Normal"/>
    <w:rsid w:val="00F05AD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05ADB"/>
    <w:rPr>
      <w:b/>
      <w:bCs/>
    </w:rPr>
  </w:style>
  <w:style w:type="paragraph" w:customStyle="1" w:styleId="even">
    <w:name w:val="even"/>
    <w:basedOn w:val="Normal"/>
    <w:rsid w:val="00F05AD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AC07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AC0742"/>
    <w:rPr>
      <w:rFonts w:ascii="Times New Roman" w:eastAsia="Times New Roman" w:hAnsi="Times New Roman" w:cs="Times New Roman"/>
      <w:sz w:val="24"/>
      <w:szCs w:val="24"/>
      <w:lang w:eastAsia="es-ES"/>
    </w:rPr>
  </w:style>
  <w:style w:type="table" w:styleId="Tablaconcuadrcula">
    <w:name w:val="Table Grid"/>
    <w:basedOn w:val="Tablanormal"/>
    <w:uiPriority w:val="59"/>
    <w:rsid w:val="00035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40016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11">
    <w:name w:val="Tabla de cuadrícula 1 clara - Énfasis 11"/>
    <w:basedOn w:val="Tablanormal"/>
    <w:uiPriority w:val="46"/>
    <w:rsid w:val="0040016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ombreadoclaro-nfasis11">
    <w:name w:val="Sombreado claro - Énfasis 11"/>
    <w:basedOn w:val="Tablanormal"/>
    <w:uiPriority w:val="60"/>
    <w:rsid w:val="00207F3E"/>
    <w:pPr>
      <w:spacing w:after="0" w:line="240" w:lineRule="auto"/>
    </w:pPr>
    <w:rPr>
      <w:rFonts w:ascii="Times New Roman" w:eastAsia="Times New Roman" w:hAnsi="Times New Roman" w:cs="Times New Roman"/>
      <w:color w:val="2E74B5" w:themeColor="accent1" w:themeShade="BF"/>
      <w:sz w:val="20"/>
      <w:szCs w:val="20"/>
      <w:lang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Refdecomentario">
    <w:name w:val="annotation reference"/>
    <w:basedOn w:val="Fuentedeprrafopredeter"/>
    <w:uiPriority w:val="99"/>
    <w:unhideWhenUsed/>
    <w:rsid w:val="00F47D65"/>
    <w:rPr>
      <w:sz w:val="16"/>
      <w:szCs w:val="16"/>
    </w:rPr>
  </w:style>
  <w:style w:type="paragraph" w:styleId="Textocomentario">
    <w:name w:val="annotation text"/>
    <w:basedOn w:val="Normal"/>
    <w:link w:val="TextocomentarioCar"/>
    <w:uiPriority w:val="99"/>
    <w:unhideWhenUsed/>
    <w:rsid w:val="00F47D65"/>
    <w:pPr>
      <w:spacing w:line="240" w:lineRule="auto"/>
    </w:pPr>
    <w:rPr>
      <w:sz w:val="20"/>
      <w:szCs w:val="20"/>
    </w:rPr>
  </w:style>
  <w:style w:type="character" w:customStyle="1" w:styleId="TextocomentarioCar">
    <w:name w:val="Texto comentario Car"/>
    <w:basedOn w:val="Fuentedeprrafopredeter"/>
    <w:link w:val="Textocomentario"/>
    <w:uiPriority w:val="99"/>
    <w:rsid w:val="00F47D65"/>
    <w:rPr>
      <w:sz w:val="20"/>
      <w:szCs w:val="20"/>
    </w:rPr>
  </w:style>
  <w:style w:type="paragraph" w:styleId="Asuntodelcomentario">
    <w:name w:val="annotation subject"/>
    <w:basedOn w:val="Textocomentario"/>
    <w:next w:val="Textocomentario"/>
    <w:link w:val="AsuntodelcomentarioCar"/>
    <w:unhideWhenUsed/>
    <w:rsid w:val="00F47D65"/>
    <w:rPr>
      <w:b/>
      <w:bCs/>
    </w:rPr>
  </w:style>
  <w:style w:type="character" w:customStyle="1" w:styleId="AsuntodelcomentarioCar">
    <w:name w:val="Asunto del comentario Car"/>
    <w:basedOn w:val="TextocomentarioCar"/>
    <w:link w:val="Asuntodelcomentario"/>
    <w:rsid w:val="00F47D65"/>
    <w:rPr>
      <w:b/>
      <w:bCs/>
      <w:sz w:val="20"/>
      <w:szCs w:val="20"/>
    </w:rPr>
  </w:style>
  <w:style w:type="paragraph" w:styleId="Textonotaalfinal">
    <w:name w:val="endnote text"/>
    <w:basedOn w:val="Normal"/>
    <w:link w:val="TextonotaalfinalCar"/>
    <w:uiPriority w:val="99"/>
    <w:semiHidden/>
    <w:unhideWhenUsed/>
    <w:rsid w:val="00196D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96D70"/>
    <w:rPr>
      <w:sz w:val="20"/>
      <w:szCs w:val="20"/>
    </w:rPr>
  </w:style>
  <w:style w:type="character" w:styleId="Refdenotaalfinal">
    <w:name w:val="endnote reference"/>
    <w:basedOn w:val="Fuentedeprrafopredeter"/>
    <w:uiPriority w:val="99"/>
    <w:semiHidden/>
    <w:unhideWhenUsed/>
    <w:rsid w:val="00196D70"/>
    <w:rPr>
      <w:vertAlign w:val="superscript"/>
    </w:rPr>
  </w:style>
  <w:style w:type="paragraph" w:styleId="Textonotapie">
    <w:name w:val="footnote text"/>
    <w:basedOn w:val="Normal"/>
    <w:link w:val="TextonotapieCar"/>
    <w:uiPriority w:val="99"/>
    <w:semiHidden/>
    <w:unhideWhenUsed/>
    <w:rsid w:val="00EA29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296E"/>
    <w:rPr>
      <w:sz w:val="20"/>
      <w:szCs w:val="20"/>
    </w:rPr>
  </w:style>
  <w:style w:type="character" w:styleId="Refdenotaalpie">
    <w:name w:val="footnote reference"/>
    <w:basedOn w:val="Fuentedeprrafopredeter"/>
    <w:uiPriority w:val="99"/>
    <w:unhideWhenUsed/>
    <w:rsid w:val="00EA296E"/>
    <w:rPr>
      <w:vertAlign w:val="superscript"/>
    </w:rPr>
  </w:style>
  <w:style w:type="character" w:customStyle="1" w:styleId="Ttulo3Car">
    <w:name w:val="Título 3 Car"/>
    <w:basedOn w:val="Fuentedeprrafopredeter"/>
    <w:link w:val="Ttulo3"/>
    <w:rsid w:val="00F47BDD"/>
    <w:rPr>
      <w:rFonts w:asciiTheme="majorHAnsi" w:eastAsiaTheme="majorEastAsia" w:hAnsiTheme="majorHAnsi" w:cstheme="majorBidi"/>
      <w:b/>
      <w:bCs/>
      <w:color w:val="5B9BD5" w:themeColor="accent1"/>
      <w:sz w:val="24"/>
      <w:szCs w:val="24"/>
      <w:lang w:eastAsia="es-ES"/>
    </w:rPr>
  </w:style>
  <w:style w:type="character" w:customStyle="1" w:styleId="Ttulo4Car">
    <w:name w:val="Título 4 Car"/>
    <w:basedOn w:val="Fuentedeprrafopredeter"/>
    <w:link w:val="Ttulo4"/>
    <w:uiPriority w:val="9"/>
    <w:rsid w:val="00F47BDD"/>
    <w:rPr>
      <w:rFonts w:ascii="Cambria" w:eastAsia="Times New Roman" w:hAnsi="Cambria" w:cs="Times New Roman"/>
      <w:b/>
      <w:bCs/>
      <w:iCs/>
      <w:color w:val="4F81BD"/>
      <w:sz w:val="24"/>
    </w:rPr>
  </w:style>
  <w:style w:type="character" w:customStyle="1" w:styleId="Ttulo5Car">
    <w:name w:val="Título 5 Car"/>
    <w:basedOn w:val="Fuentedeprrafopredeter"/>
    <w:link w:val="Ttulo5"/>
    <w:rsid w:val="00F47BDD"/>
    <w:rPr>
      <w:rFonts w:asciiTheme="majorHAnsi" w:eastAsiaTheme="majorEastAsia" w:hAnsiTheme="majorHAnsi" w:cstheme="majorBidi"/>
      <w:color w:val="1F4D78" w:themeColor="accent1" w:themeShade="7F"/>
      <w:sz w:val="24"/>
      <w:szCs w:val="24"/>
      <w:lang w:eastAsia="es-ES"/>
    </w:rPr>
  </w:style>
  <w:style w:type="character" w:customStyle="1" w:styleId="Ttulo6Car">
    <w:name w:val="Título 6 Car"/>
    <w:basedOn w:val="Fuentedeprrafopredeter"/>
    <w:link w:val="Ttulo6"/>
    <w:rsid w:val="00F47BDD"/>
    <w:rPr>
      <w:rFonts w:ascii="Cambria" w:eastAsia="Times New Roman" w:hAnsi="Cambria" w:cs="Times New Roman"/>
      <w:i/>
      <w:iCs/>
      <w:color w:val="243F60"/>
      <w:sz w:val="24"/>
      <w:szCs w:val="24"/>
      <w:lang w:eastAsia="es-ES"/>
    </w:rPr>
  </w:style>
  <w:style w:type="character" w:customStyle="1" w:styleId="Ttulo7Car">
    <w:name w:val="Título 7 Car"/>
    <w:basedOn w:val="Fuentedeprrafopredeter"/>
    <w:link w:val="Ttulo7"/>
    <w:semiHidden/>
    <w:rsid w:val="00F47BDD"/>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semiHidden/>
    <w:rsid w:val="00F47BDD"/>
    <w:rPr>
      <w:rFonts w:ascii="Cambria" w:eastAsia="Times New Roman" w:hAnsi="Cambria" w:cs="Times New Roman"/>
      <w:color w:val="404040"/>
      <w:sz w:val="20"/>
      <w:szCs w:val="20"/>
      <w:lang w:eastAsia="es-ES"/>
    </w:rPr>
  </w:style>
  <w:style w:type="character" w:customStyle="1" w:styleId="Ttulo9Car">
    <w:name w:val="Título 9 Car"/>
    <w:basedOn w:val="Fuentedeprrafopredeter"/>
    <w:link w:val="Ttulo9"/>
    <w:semiHidden/>
    <w:rsid w:val="00F47BDD"/>
    <w:rPr>
      <w:rFonts w:ascii="Cambria" w:eastAsia="Times New Roman" w:hAnsi="Cambria" w:cs="Times New Roman"/>
      <w:i/>
      <w:iCs/>
      <w:color w:val="404040"/>
      <w:sz w:val="20"/>
      <w:szCs w:val="20"/>
      <w:lang w:eastAsia="es-ES"/>
    </w:rPr>
  </w:style>
  <w:style w:type="paragraph" w:customStyle="1" w:styleId="Car1">
    <w:name w:val="Car1"/>
    <w:basedOn w:val="Normal"/>
    <w:rsid w:val="00F47BDD"/>
    <w:pPr>
      <w:spacing w:line="240" w:lineRule="exact"/>
    </w:pPr>
    <w:rPr>
      <w:rFonts w:ascii="Verdana" w:eastAsia="Times New Roman" w:hAnsi="Verdana" w:cs="Times New Roman"/>
      <w:sz w:val="20"/>
      <w:szCs w:val="20"/>
      <w:lang w:val="en-US"/>
    </w:rPr>
  </w:style>
  <w:style w:type="paragraph" w:styleId="Encabezado">
    <w:name w:val="header"/>
    <w:basedOn w:val="Normal"/>
    <w:link w:val="EncabezadoCar"/>
    <w:uiPriority w:val="99"/>
    <w:rsid w:val="00F47BD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F47BD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F47BD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F47BDD"/>
    <w:rPr>
      <w:rFonts w:ascii="Times New Roman" w:eastAsia="Times New Roman" w:hAnsi="Times New Roman" w:cs="Times New Roman"/>
      <w:sz w:val="24"/>
      <w:szCs w:val="24"/>
      <w:lang w:eastAsia="es-ES"/>
    </w:rPr>
  </w:style>
  <w:style w:type="character" w:styleId="Nmerodepgina">
    <w:name w:val="page number"/>
    <w:basedOn w:val="Fuentedeprrafopredeter"/>
    <w:rsid w:val="00F47BDD"/>
  </w:style>
  <w:style w:type="paragraph" w:customStyle="1" w:styleId="parrafo">
    <w:name w:val="parrafo"/>
    <w:basedOn w:val="Normal"/>
    <w:rsid w:val="00F47BD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tejustify">
    <w:name w:val="rtejustify"/>
    <w:basedOn w:val="Normal"/>
    <w:rsid w:val="00F47BDD"/>
    <w:pPr>
      <w:spacing w:before="75" w:after="225" w:line="240" w:lineRule="auto"/>
      <w:jc w:val="both"/>
    </w:pPr>
    <w:rPr>
      <w:rFonts w:ascii="Times New Roman" w:eastAsia="Times New Roman" w:hAnsi="Times New Roman" w:cs="Times New Roman"/>
      <w:sz w:val="24"/>
      <w:szCs w:val="24"/>
      <w:lang w:eastAsia="es-ES"/>
    </w:rPr>
  </w:style>
  <w:style w:type="paragraph" w:customStyle="1" w:styleId="Default">
    <w:name w:val="Default"/>
    <w:rsid w:val="00F47BDD"/>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paragraph" w:styleId="Lista">
    <w:name w:val="List"/>
    <w:basedOn w:val="Normal"/>
    <w:rsid w:val="00F47BDD"/>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Continuarlista">
    <w:name w:val="List Continue"/>
    <w:basedOn w:val="Normal"/>
    <w:rsid w:val="00F47BDD"/>
    <w:pPr>
      <w:spacing w:after="120" w:line="240" w:lineRule="auto"/>
      <w:ind w:left="283"/>
      <w:contextualSpacing/>
    </w:pPr>
    <w:rPr>
      <w:rFonts w:ascii="Times New Roman" w:eastAsia="Times New Roman" w:hAnsi="Times New Roman" w:cs="Times New Roman"/>
      <w:sz w:val="24"/>
      <w:szCs w:val="24"/>
      <w:lang w:eastAsia="es-ES"/>
    </w:rPr>
  </w:style>
  <w:style w:type="paragraph" w:styleId="Descripcin">
    <w:name w:val="caption"/>
    <w:basedOn w:val="Normal"/>
    <w:next w:val="Normal"/>
    <w:unhideWhenUsed/>
    <w:qFormat/>
    <w:rsid w:val="00F47BDD"/>
    <w:pPr>
      <w:spacing w:after="200" w:line="240" w:lineRule="auto"/>
    </w:pPr>
    <w:rPr>
      <w:rFonts w:ascii="Times New Roman" w:eastAsia="Times New Roman" w:hAnsi="Times New Roman" w:cs="Times New Roman"/>
      <w:b/>
      <w:bCs/>
      <w:color w:val="5B9BD5" w:themeColor="accent1"/>
      <w:sz w:val="18"/>
      <w:szCs w:val="18"/>
      <w:lang w:eastAsia="es-ES"/>
    </w:rPr>
  </w:style>
  <w:style w:type="paragraph" w:styleId="Puesto">
    <w:name w:val="Title"/>
    <w:basedOn w:val="Normal"/>
    <w:next w:val="Normal"/>
    <w:link w:val="PuestoCar"/>
    <w:qFormat/>
    <w:rsid w:val="00F47BD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s-ES"/>
    </w:rPr>
  </w:style>
  <w:style w:type="character" w:customStyle="1" w:styleId="PuestoCar">
    <w:name w:val="Puesto Car"/>
    <w:basedOn w:val="Fuentedeprrafopredeter"/>
    <w:link w:val="Puesto"/>
    <w:rsid w:val="00F47BDD"/>
    <w:rPr>
      <w:rFonts w:asciiTheme="majorHAnsi" w:eastAsiaTheme="majorEastAsia" w:hAnsiTheme="majorHAnsi" w:cstheme="majorBidi"/>
      <w:color w:val="323E4F" w:themeColor="text2" w:themeShade="BF"/>
      <w:spacing w:val="5"/>
      <w:kern w:val="28"/>
      <w:sz w:val="52"/>
      <w:szCs w:val="52"/>
      <w:lang w:eastAsia="es-ES"/>
    </w:rPr>
  </w:style>
  <w:style w:type="paragraph" w:customStyle="1" w:styleId="Prrafodelista1">
    <w:name w:val="Párrafo de lista1"/>
    <w:basedOn w:val="Normal"/>
    <w:rsid w:val="00F47BDD"/>
    <w:pPr>
      <w:spacing w:after="200" w:line="276" w:lineRule="auto"/>
      <w:ind w:left="720"/>
      <w:contextualSpacing/>
    </w:pPr>
    <w:rPr>
      <w:rFonts w:ascii="Calibri" w:eastAsia="Times New Roman" w:hAnsi="Calibri" w:cs="Times New Roman"/>
    </w:rPr>
  </w:style>
  <w:style w:type="paragraph" w:styleId="Revisin">
    <w:name w:val="Revision"/>
    <w:hidden/>
    <w:uiPriority w:val="99"/>
    <w:semiHidden/>
    <w:rsid w:val="00F47BDD"/>
    <w:pPr>
      <w:spacing w:after="0" w:line="240" w:lineRule="auto"/>
    </w:pPr>
    <w:rPr>
      <w:rFonts w:ascii="Times New Roman" w:eastAsia="Times New Roman" w:hAnsi="Times New Roman" w:cs="Times New Roman"/>
      <w:sz w:val="24"/>
      <w:szCs w:val="24"/>
      <w:lang w:eastAsia="es-ES"/>
    </w:rPr>
  </w:style>
  <w:style w:type="character" w:styleId="nfasis">
    <w:name w:val="Emphasis"/>
    <w:basedOn w:val="Fuentedeprrafopredeter"/>
    <w:qFormat/>
    <w:rsid w:val="00F47BDD"/>
    <w:rPr>
      <w:i/>
      <w:iCs/>
    </w:rPr>
  </w:style>
  <w:style w:type="character" w:styleId="Ttulodellibro">
    <w:name w:val="Book Title"/>
    <w:basedOn w:val="Fuentedeprrafopredeter"/>
    <w:uiPriority w:val="33"/>
    <w:qFormat/>
    <w:rsid w:val="00F47BDD"/>
    <w:rPr>
      <w:b/>
      <w:bCs/>
      <w:smallCaps/>
      <w:spacing w:val="5"/>
    </w:rPr>
  </w:style>
  <w:style w:type="paragraph" w:styleId="Sangradetextonormal">
    <w:name w:val="Body Text Indent"/>
    <w:basedOn w:val="Normal"/>
    <w:link w:val="SangradetextonormalCar"/>
    <w:rsid w:val="00F47BDD"/>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F47BDD"/>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rsid w:val="00F47BDD"/>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rsid w:val="00F47BDD"/>
    <w:rPr>
      <w:rFonts w:ascii="Times New Roman" w:eastAsia="Times New Roman" w:hAnsi="Times New Roman" w:cs="Times New Roman"/>
      <w:sz w:val="16"/>
      <w:szCs w:val="16"/>
      <w:lang w:eastAsia="es-ES"/>
    </w:rPr>
  </w:style>
  <w:style w:type="paragraph" w:styleId="TDC3">
    <w:name w:val="toc 3"/>
    <w:basedOn w:val="Normal"/>
    <w:next w:val="Normal"/>
    <w:autoRedefine/>
    <w:uiPriority w:val="39"/>
    <w:unhideWhenUsed/>
    <w:rsid w:val="00F47BDD"/>
    <w:pPr>
      <w:tabs>
        <w:tab w:val="left" w:pos="1418"/>
        <w:tab w:val="right" w:leader="dot" w:pos="8789"/>
      </w:tabs>
      <w:spacing w:after="0" w:line="240" w:lineRule="auto"/>
      <w:ind w:left="1418" w:right="425" w:hanging="567"/>
      <w:jc w:val="both"/>
    </w:pPr>
    <w:rPr>
      <w:rFonts w:ascii="Calibri" w:eastAsia="Times New Roman" w:hAnsi="Calibri" w:cs="Calibri"/>
      <w:i/>
      <w:iCs/>
      <w:sz w:val="20"/>
      <w:szCs w:val="20"/>
      <w:lang w:eastAsia="es-ES"/>
    </w:rPr>
  </w:style>
  <w:style w:type="paragraph" w:customStyle="1" w:styleId="Prrafodelista2">
    <w:name w:val="Párrafo de lista2"/>
    <w:basedOn w:val="Normal"/>
    <w:rsid w:val="00F47BDD"/>
    <w:pPr>
      <w:spacing w:after="0" w:line="240" w:lineRule="auto"/>
      <w:ind w:left="720"/>
    </w:pPr>
    <w:rPr>
      <w:rFonts w:ascii="Calibri" w:eastAsia="Times New Roman" w:hAnsi="Calibri" w:cs="Times New Roman"/>
    </w:rPr>
  </w:style>
  <w:style w:type="table" w:styleId="Tablaconlista1">
    <w:name w:val="Table List 1"/>
    <w:basedOn w:val="Tablanormal"/>
    <w:rsid w:val="00F47BDD"/>
    <w:pPr>
      <w:spacing w:after="0" w:line="240" w:lineRule="auto"/>
    </w:pPr>
    <w:rPr>
      <w:rFonts w:ascii="Times New Roman" w:eastAsia="Times New Roman" w:hAnsi="Times New Roman" w:cs="Times New Roman"/>
      <w:sz w:val="20"/>
      <w:szCs w:val="20"/>
      <w:lang w:eastAsia="es-E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claro-nfasis12">
    <w:name w:val="Sombreado claro - Énfasis 12"/>
    <w:basedOn w:val="Tablanormal"/>
    <w:uiPriority w:val="60"/>
    <w:rsid w:val="00F47BDD"/>
    <w:pPr>
      <w:spacing w:after="0" w:line="240" w:lineRule="auto"/>
    </w:pPr>
    <w:rPr>
      <w:rFonts w:ascii="Times New Roman" w:eastAsia="Times New Roman" w:hAnsi="Times New Roman" w:cs="Times New Roman"/>
      <w:color w:val="2E74B5" w:themeColor="accent1" w:themeShade="BF"/>
      <w:sz w:val="20"/>
      <w:szCs w:val="20"/>
      <w:lang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3">
    <w:name w:val="Párrafo de lista3"/>
    <w:basedOn w:val="Normal"/>
    <w:qFormat/>
    <w:rsid w:val="00F47BDD"/>
    <w:pPr>
      <w:spacing w:after="0" w:line="240" w:lineRule="auto"/>
      <w:ind w:left="708"/>
    </w:pPr>
    <w:rPr>
      <w:rFonts w:ascii="Times New Roman" w:eastAsia="Times New Roman" w:hAnsi="Times New Roman" w:cs="Times New Roman"/>
      <w:sz w:val="24"/>
      <w:szCs w:val="24"/>
      <w:lang w:eastAsia="es-ES"/>
    </w:rPr>
  </w:style>
  <w:style w:type="table" w:customStyle="1" w:styleId="Tabladecuadrcula4-nfasis110">
    <w:name w:val="Tabla de cuadrícula 4 - Énfasis 11"/>
    <w:basedOn w:val="Tablanormal"/>
    <w:uiPriority w:val="49"/>
    <w:rsid w:val="00F47BDD"/>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11">
    <w:name w:val="Tabla de cuadrícula 5 oscura - Énfasis 11"/>
    <w:basedOn w:val="Tablanormal"/>
    <w:uiPriority w:val="50"/>
    <w:rsid w:val="00F47BDD"/>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Sinlista1">
    <w:name w:val="Sin lista1"/>
    <w:next w:val="Sinlista"/>
    <w:uiPriority w:val="99"/>
    <w:semiHidden/>
    <w:unhideWhenUsed/>
    <w:rsid w:val="00F47BDD"/>
  </w:style>
  <w:style w:type="character" w:customStyle="1" w:styleId="TtuloCar1">
    <w:name w:val="Título Car1"/>
    <w:basedOn w:val="Fuentedeprrafopredeter"/>
    <w:rsid w:val="00F47BDD"/>
    <w:rPr>
      <w:rFonts w:asciiTheme="majorHAnsi" w:eastAsiaTheme="majorEastAsia" w:hAnsiTheme="majorHAnsi" w:cstheme="majorBidi"/>
      <w:color w:val="323E4F" w:themeColor="text2" w:themeShade="BF"/>
      <w:spacing w:val="5"/>
      <w:kern w:val="28"/>
      <w:sz w:val="52"/>
      <w:szCs w:val="52"/>
    </w:rPr>
  </w:style>
  <w:style w:type="paragraph" w:styleId="Cita">
    <w:name w:val="Quote"/>
    <w:basedOn w:val="Normal"/>
    <w:next w:val="Normal"/>
    <w:link w:val="CitaCar"/>
    <w:uiPriority w:val="29"/>
    <w:qFormat/>
    <w:rsid w:val="00F47BDD"/>
    <w:pPr>
      <w:spacing w:after="200" w:line="320" w:lineRule="exact"/>
      <w:ind w:firstLine="567"/>
      <w:jc w:val="right"/>
    </w:pPr>
    <w:rPr>
      <w:rFonts w:ascii="Arial" w:hAnsi="Arial"/>
      <w:i/>
      <w:iCs/>
      <w:color w:val="000000" w:themeColor="text1"/>
      <w:sz w:val="16"/>
    </w:rPr>
  </w:style>
  <w:style w:type="character" w:customStyle="1" w:styleId="CitaCar">
    <w:name w:val="Cita Car"/>
    <w:basedOn w:val="Fuentedeprrafopredeter"/>
    <w:link w:val="Cita"/>
    <w:uiPriority w:val="29"/>
    <w:rsid w:val="00F47BDD"/>
    <w:rPr>
      <w:rFonts w:ascii="Arial" w:hAnsi="Arial"/>
      <w:i/>
      <w:iCs/>
      <w:color w:val="000000" w:themeColor="text1"/>
      <w:sz w:val="16"/>
    </w:rPr>
  </w:style>
  <w:style w:type="character" w:customStyle="1" w:styleId="hps">
    <w:name w:val="hps"/>
    <w:basedOn w:val="Fuentedeprrafopredeter"/>
    <w:rsid w:val="00F47BDD"/>
  </w:style>
  <w:style w:type="paragraph" w:styleId="Textoindependiente3">
    <w:name w:val="Body Text 3"/>
    <w:basedOn w:val="Normal"/>
    <w:link w:val="Textoindependiente3Car"/>
    <w:rsid w:val="00F47BDD"/>
    <w:pPr>
      <w:spacing w:after="120" w:line="240" w:lineRule="auto"/>
      <w:ind w:firstLine="709"/>
      <w:jc w:val="both"/>
    </w:pPr>
    <w:rPr>
      <w:rFonts w:ascii="Cambria" w:eastAsia="Times New Roman" w:hAnsi="Cambria" w:cs="Times New Roman"/>
      <w:sz w:val="16"/>
      <w:szCs w:val="16"/>
      <w:lang w:eastAsia="es-ES"/>
    </w:rPr>
  </w:style>
  <w:style w:type="character" w:customStyle="1" w:styleId="Textoindependiente3Car">
    <w:name w:val="Texto independiente 3 Car"/>
    <w:basedOn w:val="Fuentedeprrafopredeter"/>
    <w:link w:val="Textoindependiente3"/>
    <w:rsid w:val="00F47BDD"/>
    <w:rPr>
      <w:rFonts w:ascii="Cambria" w:eastAsia="Times New Roman" w:hAnsi="Cambria" w:cs="Times New Roman"/>
      <w:sz w:val="16"/>
      <w:szCs w:val="16"/>
      <w:lang w:eastAsia="es-ES"/>
    </w:rPr>
  </w:style>
  <w:style w:type="table" w:styleId="Sombreadoclaro-nfasis2">
    <w:name w:val="Light Shading Accent 2"/>
    <w:basedOn w:val="Tablanormal"/>
    <w:uiPriority w:val="60"/>
    <w:rsid w:val="00F47BDD"/>
    <w:pPr>
      <w:spacing w:after="0" w:line="240" w:lineRule="auto"/>
    </w:pPr>
    <w:rPr>
      <w:rFonts w:ascii="Times New Roman" w:eastAsia="Times New Roman" w:hAnsi="Times New Roman" w:cs="Times New Roman"/>
      <w:color w:val="943634"/>
      <w:sz w:val="20"/>
      <w:szCs w:val="20"/>
      <w:lang w:eastAsia="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extogeneral">
    <w:name w:val="texto_general"/>
    <w:rsid w:val="00F47BDD"/>
  </w:style>
  <w:style w:type="paragraph" w:customStyle="1" w:styleId="Rpido1-">
    <w:name w:val="Rápido 1-"/>
    <w:basedOn w:val="Normal"/>
    <w:rsid w:val="00F47BDD"/>
    <w:pPr>
      <w:widowControl w:val="0"/>
      <w:numPr>
        <w:numId w:val="13"/>
      </w:numPr>
      <w:autoSpaceDE w:val="0"/>
      <w:autoSpaceDN w:val="0"/>
      <w:adjustRightInd w:val="0"/>
      <w:spacing w:after="60" w:line="240" w:lineRule="auto"/>
      <w:ind w:left="1110" w:hanging="390"/>
      <w:jc w:val="both"/>
    </w:pPr>
    <w:rPr>
      <w:rFonts w:ascii="Cambria" w:eastAsia="Times New Roman" w:hAnsi="Cambria" w:cs="Times New Roman"/>
      <w:sz w:val="24"/>
      <w:szCs w:val="24"/>
      <w:lang w:val="en-US" w:eastAsia="es-ES"/>
    </w:rPr>
  </w:style>
  <w:style w:type="paragraph" w:customStyle="1" w:styleId="Rpido1">
    <w:name w:val="Rápido 1."/>
    <w:basedOn w:val="Normal"/>
    <w:rsid w:val="00F47BDD"/>
    <w:pPr>
      <w:widowControl w:val="0"/>
      <w:numPr>
        <w:numId w:val="14"/>
      </w:numPr>
      <w:autoSpaceDE w:val="0"/>
      <w:autoSpaceDN w:val="0"/>
      <w:adjustRightInd w:val="0"/>
      <w:spacing w:after="60" w:line="240" w:lineRule="auto"/>
      <w:ind w:left="1110" w:hanging="390"/>
      <w:jc w:val="both"/>
    </w:pPr>
    <w:rPr>
      <w:rFonts w:ascii="Cambria" w:eastAsia="Times New Roman" w:hAnsi="Cambria" w:cs="Times New Roman"/>
      <w:sz w:val="24"/>
      <w:szCs w:val="24"/>
      <w:lang w:val="en-US" w:eastAsia="es-ES"/>
    </w:rPr>
  </w:style>
  <w:style w:type="character" w:customStyle="1" w:styleId="st">
    <w:name w:val="st"/>
    <w:rsid w:val="00F47BDD"/>
  </w:style>
  <w:style w:type="paragraph" w:styleId="Subttulo">
    <w:name w:val="Subtitle"/>
    <w:next w:val="Normal"/>
    <w:link w:val="SubttuloCar"/>
    <w:uiPriority w:val="11"/>
    <w:qFormat/>
    <w:rsid w:val="00F47BDD"/>
    <w:pPr>
      <w:numPr>
        <w:ilvl w:val="1"/>
      </w:numPr>
      <w:spacing w:before="960" w:after="200" w:line="276" w:lineRule="auto"/>
    </w:pPr>
    <w:rPr>
      <w:rFonts w:ascii="Arial" w:eastAsia="Times New Roman" w:hAnsi="Arial" w:cs="Times New Roman"/>
      <w:iCs/>
      <w:color w:val="4F81BD"/>
      <w:spacing w:val="15"/>
      <w:sz w:val="24"/>
      <w:szCs w:val="24"/>
    </w:rPr>
  </w:style>
  <w:style w:type="character" w:customStyle="1" w:styleId="SubttuloCar">
    <w:name w:val="Subtítulo Car"/>
    <w:basedOn w:val="Fuentedeprrafopredeter"/>
    <w:link w:val="Subttulo"/>
    <w:uiPriority w:val="11"/>
    <w:rsid w:val="00F47BDD"/>
    <w:rPr>
      <w:rFonts w:ascii="Arial" w:eastAsia="Times New Roman" w:hAnsi="Arial" w:cs="Times New Roman"/>
      <w:iCs/>
      <w:color w:val="4F81BD"/>
      <w:spacing w:val="15"/>
      <w:sz w:val="24"/>
      <w:szCs w:val="24"/>
    </w:rPr>
  </w:style>
  <w:style w:type="character" w:styleId="nfasissutil">
    <w:name w:val="Subtle Emphasis"/>
    <w:uiPriority w:val="19"/>
    <w:qFormat/>
    <w:rsid w:val="00F47BDD"/>
    <w:rPr>
      <w:i/>
      <w:iCs/>
      <w:color w:val="808080"/>
    </w:rPr>
  </w:style>
  <w:style w:type="paragraph" w:customStyle="1" w:styleId="ENCABEZADO0">
    <w:name w:val="ENCABEZADO"/>
    <w:basedOn w:val="Normal"/>
    <w:qFormat/>
    <w:rsid w:val="00F47BDD"/>
    <w:pPr>
      <w:pageBreakBefore/>
      <w:spacing w:before="480" w:after="120" w:line="360" w:lineRule="exact"/>
      <w:ind w:firstLine="709"/>
      <w:jc w:val="both"/>
    </w:pPr>
    <w:rPr>
      <w:rFonts w:ascii="Calibri" w:eastAsia="Calibri" w:hAnsi="Calibri" w:cs="Times New Roman"/>
      <w:b/>
      <w:color w:val="C0504D"/>
      <w:sz w:val="40"/>
    </w:rPr>
  </w:style>
  <w:style w:type="paragraph" w:styleId="Sangra2detindependiente">
    <w:name w:val="Body Text Indent 2"/>
    <w:basedOn w:val="Normal"/>
    <w:link w:val="Sangra2detindependienteCar"/>
    <w:rsid w:val="00F47BDD"/>
    <w:pPr>
      <w:spacing w:after="120" w:line="480" w:lineRule="auto"/>
      <w:ind w:left="283" w:firstLine="709"/>
      <w:jc w:val="both"/>
    </w:pPr>
    <w:rPr>
      <w:rFonts w:ascii="Cambria" w:eastAsia="Times New Roman" w:hAnsi="Cambria" w:cs="Times New Roman"/>
      <w:sz w:val="24"/>
      <w:szCs w:val="24"/>
      <w:lang w:eastAsia="es-ES"/>
    </w:rPr>
  </w:style>
  <w:style w:type="character" w:customStyle="1" w:styleId="Sangra2detindependienteCar">
    <w:name w:val="Sangría 2 de t. independiente Car"/>
    <w:basedOn w:val="Fuentedeprrafopredeter"/>
    <w:link w:val="Sangra2detindependiente"/>
    <w:rsid w:val="00F47BDD"/>
    <w:rPr>
      <w:rFonts w:ascii="Cambria" w:eastAsia="Times New Roman" w:hAnsi="Cambria" w:cs="Times New Roman"/>
      <w:sz w:val="24"/>
      <w:szCs w:val="24"/>
      <w:lang w:eastAsia="es-ES"/>
    </w:rPr>
  </w:style>
  <w:style w:type="table" w:customStyle="1" w:styleId="Listaclara-nfasis11">
    <w:name w:val="Lista clara - Énfasis 11"/>
    <w:basedOn w:val="Tablanormal"/>
    <w:uiPriority w:val="61"/>
    <w:rsid w:val="00F47BDD"/>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3-nfasis1">
    <w:name w:val="Medium Grid 3 Accent 1"/>
    <w:basedOn w:val="Tablanormal"/>
    <w:uiPriority w:val="69"/>
    <w:rsid w:val="00F47BDD"/>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11">
    <w:name w:val="Cuadrícula clara - Énfasis 11"/>
    <w:basedOn w:val="Tablanormal"/>
    <w:uiPriority w:val="62"/>
    <w:rsid w:val="00F47BDD"/>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rsid w:val="00F47BDD"/>
    <w:rPr>
      <w:color w:val="800080"/>
      <w:u w:val="single"/>
    </w:rPr>
  </w:style>
  <w:style w:type="paragraph" w:styleId="TDC4">
    <w:name w:val="toc 4"/>
    <w:basedOn w:val="Normal"/>
    <w:next w:val="Normal"/>
    <w:autoRedefine/>
    <w:uiPriority w:val="39"/>
    <w:rsid w:val="00F47BDD"/>
    <w:pPr>
      <w:tabs>
        <w:tab w:val="left" w:pos="2150"/>
        <w:tab w:val="right" w:leader="dot" w:pos="8789"/>
      </w:tabs>
      <w:spacing w:after="0" w:line="240" w:lineRule="auto"/>
      <w:ind w:left="720" w:firstLine="709"/>
    </w:pPr>
    <w:rPr>
      <w:rFonts w:ascii="Calibri" w:eastAsia="Times New Roman" w:hAnsi="Calibri" w:cs="Calibri"/>
      <w:sz w:val="18"/>
      <w:szCs w:val="18"/>
      <w:lang w:eastAsia="es-ES"/>
    </w:rPr>
  </w:style>
  <w:style w:type="paragraph" w:styleId="TDC5">
    <w:name w:val="toc 5"/>
    <w:basedOn w:val="Normal"/>
    <w:next w:val="Normal"/>
    <w:autoRedefine/>
    <w:uiPriority w:val="39"/>
    <w:rsid w:val="00F47BDD"/>
    <w:pPr>
      <w:spacing w:after="0" w:line="240" w:lineRule="auto"/>
      <w:ind w:left="960" w:firstLine="709"/>
    </w:pPr>
    <w:rPr>
      <w:rFonts w:ascii="Calibri" w:eastAsia="Times New Roman" w:hAnsi="Calibri" w:cs="Calibri"/>
      <w:sz w:val="18"/>
      <w:szCs w:val="18"/>
      <w:lang w:eastAsia="es-ES"/>
    </w:rPr>
  </w:style>
  <w:style w:type="paragraph" w:styleId="TDC6">
    <w:name w:val="toc 6"/>
    <w:basedOn w:val="Normal"/>
    <w:next w:val="Normal"/>
    <w:autoRedefine/>
    <w:uiPriority w:val="39"/>
    <w:rsid w:val="00F47BDD"/>
    <w:pPr>
      <w:spacing w:after="0" w:line="240" w:lineRule="auto"/>
      <w:ind w:left="1200" w:firstLine="709"/>
    </w:pPr>
    <w:rPr>
      <w:rFonts w:ascii="Calibri" w:eastAsia="Times New Roman" w:hAnsi="Calibri" w:cs="Calibri"/>
      <w:sz w:val="18"/>
      <w:szCs w:val="18"/>
      <w:lang w:eastAsia="es-ES"/>
    </w:rPr>
  </w:style>
  <w:style w:type="paragraph" w:styleId="TDC7">
    <w:name w:val="toc 7"/>
    <w:basedOn w:val="Normal"/>
    <w:next w:val="Normal"/>
    <w:autoRedefine/>
    <w:uiPriority w:val="39"/>
    <w:rsid w:val="00F47BDD"/>
    <w:pPr>
      <w:spacing w:after="0" w:line="240" w:lineRule="auto"/>
      <w:ind w:left="1440" w:firstLine="709"/>
    </w:pPr>
    <w:rPr>
      <w:rFonts w:ascii="Calibri" w:eastAsia="Times New Roman" w:hAnsi="Calibri" w:cs="Calibri"/>
      <w:sz w:val="18"/>
      <w:szCs w:val="18"/>
      <w:lang w:eastAsia="es-ES"/>
    </w:rPr>
  </w:style>
  <w:style w:type="paragraph" w:styleId="TDC8">
    <w:name w:val="toc 8"/>
    <w:basedOn w:val="Normal"/>
    <w:next w:val="Normal"/>
    <w:autoRedefine/>
    <w:uiPriority w:val="39"/>
    <w:rsid w:val="00F47BDD"/>
    <w:pPr>
      <w:spacing w:after="0" w:line="240" w:lineRule="auto"/>
      <w:ind w:left="1680" w:firstLine="709"/>
    </w:pPr>
    <w:rPr>
      <w:rFonts w:ascii="Calibri" w:eastAsia="Times New Roman" w:hAnsi="Calibri" w:cs="Calibri"/>
      <w:sz w:val="18"/>
      <w:szCs w:val="18"/>
      <w:lang w:eastAsia="es-ES"/>
    </w:rPr>
  </w:style>
  <w:style w:type="paragraph" w:styleId="TDC9">
    <w:name w:val="toc 9"/>
    <w:basedOn w:val="Normal"/>
    <w:next w:val="Normal"/>
    <w:autoRedefine/>
    <w:uiPriority w:val="39"/>
    <w:rsid w:val="00F47BDD"/>
    <w:pPr>
      <w:spacing w:after="0" w:line="240" w:lineRule="auto"/>
      <w:ind w:left="1920" w:firstLine="709"/>
    </w:pPr>
    <w:rPr>
      <w:rFonts w:ascii="Calibri" w:eastAsia="Times New Roman" w:hAnsi="Calibri" w:cs="Calibri"/>
      <w:sz w:val="18"/>
      <w:szCs w:val="18"/>
      <w:lang w:eastAsia="es-ES"/>
    </w:rPr>
  </w:style>
  <w:style w:type="table" w:styleId="Sombreadoclaro-nfasis5">
    <w:name w:val="Light Shading Accent 5"/>
    <w:basedOn w:val="Tablanormal"/>
    <w:uiPriority w:val="60"/>
    <w:rsid w:val="00F47BDD"/>
    <w:pPr>
      <w:spacing w:after="0" w:line="240" w:lineRule="auto"/>
    </w:pPr>
    <w:rPr>
      <w:rFonts w:ascii="Calibri" w:eastAsia="Calibri" w:hAnsi="Calibri" w:cs="Times New Roman"/>
      <w:color w:val="31849B"/>
      <w:sz w:val="20"/>
      <w:szCs w:val="20"/>
      <w:lang w:eastAsia="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bodytext">
    <w:name w:val="bodytext"/>
    <w:basedOn w:val="Normal"/>
    <w:rsid w:val="00F47BDD"/>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bodytext1">
    <w:name w:val="bodytext1"/>
    <w:rsid w:val="00F47BDD"/>
  </w:style>
  <w:style w:type="table" w:customStyle="1" w:styleId="Tablaconcuadrcula6">
    <w:name w:val="Tabla con cuadrícula6"/>
    <w:basedOn w:val="Tablanormal"/>
    <w:next w:val="Tablaconcuadrcula"/>
    <w:rsid w:val="00F47B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2-nfasis3">
    <w:name w:val="Medium Grid 2 Accent 3"/>
    <w:basedOn w:val="Tablanormal"/>
    <w:uiPriority w:val="68"/>
    <w:rsid w:val="00F47B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paragraph" w:styleId="Sinespaciado">
    <w:name w:val="No Spacing"/>
    <w:link w:val="SinespaciadoCar"/>
    <w:uiPriority w:val="1"/>
    <w:qFormat/>
    <w:rsid w:val="00F47BDD"/>
    <w:pPr>
      <w:spacing w:after="0" w:line="240" w:lineRule="auto"/>
    </w:pPr>
    <w:rPr>
      <w:rFonts w:ascii="Times New Roman" w:eastAsia="Times New Roman" w:hAnsi="Times New Roman" w:cs="Times New Roman"/>
      <w:sz w:val="24"/>
      <w:szCs w:val="24"/>
      <w:lang w:eastAsia="es-ES"/>
    </w:rPr>
  </w:style>
  <w:style w:type="table" w:styleId="Cuadrculamedia1-nfasis1">
    <w:name w:val="Medium Grid 1 Accent 1"/>
    <w:basedOn w:val="Tablanormal"/>
    <w:uiPriority w:val="67"/>
    <w:rsid w:val="00F47BD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staclara-nfasis5">
    <w:name w:val="Light List Accent 5"/>
    <w:basedOn w:val="Tablanormal"/>
    <w:uiPriority w:val="61"/>
    <w:rsid w:val="0013460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SinespaciadoCar">
    <w:name w:val="Sin espaciado Car"/>
    <w:basedOn w:val="Fuentedeprrafopredeter"/>
    <w:link w:val="Sinespaciado"/>
    <w:uiPriority w:val="1"/>
    <w:rsid w:val="00DD3BC6"/>
    <w:rPr>
      <w:rFonts w:ascii="Times New Roman" w:eastAsia="Times New Roman" w:hAnsi="Times New Roman" w:cs="Times New Roman"/>
      <w:sz w:val="24"/>
      <w:szCs w:val="24"/>
      <w:lang w:eastAsia="es-ES"/>
    </w:rPr>
  </w:style>
  <w:style w:type="table" w:customStyle="1" w:styleId="Sombreadomedio1-nfasis11">
    <w:name w:val="Sombreado medio 1 - Énfasis 11"/>
    <w:basedOn w:val="Tablanormal"/>
    <w:uiPriority w:val="63"/>
    <w:rsid w:val="00EC219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Sombreadomedio1-nfasis110">
    <w:name w:val="Sombreado medio 1 - Énfasis 11"/>
    <w:basedOn w:val="Tablanormal"/>
    <w:next w:val="Sombreadomedio1-nfasis11"/>
    <w:uiPriority w:val="63"/>
    <w:rsid w:val="009F506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51">
    <w:name w:val="Sombreado medio 1 - Énfasis 51"/>
    <w:basedOn w:val="Tablanormal"/>
    <w:next w:val="Sombreadomedio1-nfasis5"/>
    <w:uiPriority w:val="63"/>
    <w:rsid w:val="009F5069"/>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F506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Cuadrculamedia1-nfasis51">
    <w:name w:val="Cuadrícula media 1 - Énfasis 51"/>
    <w:basedOn w:val="Tablanormal"/>
    <w:uiPriority w:val="67"/>
    <w:rsid w:val="002A6198"/>
    <w:pPr>
      <w:spacing w:after="0" w:line="240" w:lineRule="auto"/>
    </w:pPr>
    <w:rPr>
      <w:rFonts w:ascii="Calibri" w:eastAsia="Calibri" w:hAnsi="Calibri" w:cs="Times New Roman"/>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Cuadrculamedia1-nfasis511">
    <w:name w:val="Cuadrícula media 1 - Énfasis 511"/>
    <w:basedOn w:val="Tablanormal"/>
    <w:next w:val="Cuadrculamedia1-nfasis5"/>
    <w:uiPriority w:val="67"/>
    <w:rsid w:val="002A619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media1-nfasis5">
    <w:name w:val="Medium Grid 1 Accent 5"/>
    <w:basedOn w:val="Tablanormal"/>
    <w:uiPriority w:val="67"/>
    <w:rsid w:val="002A619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unicode">
    <w:name w:val="unicode"/>
    <w:basedOn w:val="Fuentedeprrafopredeter"/>
    <w:rsid w:val="00473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4027">
      <w:bodyDiv w:val="1"/>
      <w:marLeft w:val="0"/>
      <w:marRight w:val="0"/>
      <w:marTop w:val="0"/>
      <w:marBottom w:val="0"/>
      <w:divBdr>
        <w:top w:val="none" w:sz="0" w:space="0" w:color="auto"/>
        <w:left w:val="none" w:sz="0" w:space="0" w:color="auto"/>
        <w:bottom w:val="none" w:sz="0" w:space="0" w:color="auto"/>
        <w:right w:val="none" w:sz="0" w:space="0" w:color="auto"/>
      </w:divBdr>
    </w:div>
    <w:div w:id="199636172">
      <w:bodyDiv w:val="1"/>
      <w:marLeft w:val="0"/>
      <w:marRight w:val="0"/>
      <w:marTop w:val="0"/>
      <w:marBottom w:val="0"/>
      <w:divBdr>
        <w:top w:val="none" w:sz="0" w:space="0" w:color="auto"/>
        <w:left w:val="none" w:sz="0" w:space="0" w:color="auto"/>
        <w:bottom w:val="none" w:sz="0" w:space="0" w:color="auto"/>
        <w:right w:val="none" w:sz="0" w:space="0" w:color="auto"/>
      </w:divBdr>
    </w:div>
    <w:div w:id="243875433">
      <w:bodyDiv w:val="1"/>
      <w:marLeft w:val="0"/>
      <w:marRight w:val="0"/>
      <w:marTop w:val="0"/>
      <w:marBottom w:val="0"/>
      <w:divBdr>
        <w:top w:val="none" w:sz="0" w:space="0" w:color="auto"/>
        <w:left w:val="none" w:sz="0" w:space="0" w:color="auto"/>
        <w:bottom w:val="none" w:sz="0" w:space="0" w:color="auto"/>
        <w:right w:val="none" w:sz="0" w:space="0" w:color="auto"/>
      </w:divBdr>
    </w:div>
    <w:div w:id="286469709">
      <w:bodyDiv w:val="1"/>
      <w:marLeft w:val="0"/>
      <w:marRight w:val="0"/>
      <w:marTop w:val="0"/>
      <w:marBottom w:val="0"/>
      <w:divBdr>
        <w:top w:val="none" w:sz="0" w:space="0" w:color="auto"/>
        <w:left w:val="none" w:sz="0" w:space="0" w:color="auto"/>
        <w:bottom w:val="none" w:sz="0" w:space="0" w:color="auto"/>
        <w:right w:val="none" w:sz="0" w:space="0" w:color="auto"/>
      </w:divBdr>
    </w:div>
    <w:div w:id="315694974">
      <w:bodyDiv w:val="1"/>
      <w:marLeft w:val="0"/>
      <w:marRight w:val="0"/>
      <w:marTop w:val="0"/>
      <w:marBottom w:val="0"/>
      <w:divBdr>
        <w:top w:val="none" w:sz="0" w:space="0" w:color="auto"/>
        <w:left w:val="none" w:sz="0" w:space="0" w:color="auto"/>
        <w:bottom w:val="none" w:sz="0" w:space="0" w:color="auto"/>
        <w:right w:val="none" w:sz="0" w:space="0" w:color="auto"/>
      </w:divBdr>
    </w:div>
    <w:div w:id="349649224">
      <w:bodyDiv w:val="1"/>
      <w:marLeft w:val="0"/>
      <w:marRight w:val="0"/>
      <w:marTop w:val="0"/>
      <w:marBottom w:val="0"/>
      <w:divBdr>
        <w:top w:val="none" w:sz="0" w:space="0" w:color="auto"/>
        <w:left w:val="none" w:sz="0" w:space="0" w:color="auto"/>
        <w:bottom w:val="none" w:sz="0" w:space="0" w:color="auto"/>
        <w:right w:val="none" w:sz="0" w:space="0" w:color="auto"/>
      </w:divBdr>
    </w:div>
    <w:div w:id="374889823">
      <w:bodyDiv w:val="1"/>
      <w:marLeft w:val="0"/>
      <w:marRight w:val="0"/>
      <w:marTop w:val="0"/>
      <w:marBottom w:val="0"/>
      <w:divBdr>
        <w:top w:val="none" w:sz="0" w:space="0" w:color="auto"/>
        <w:left w:val="none" w:sz="0" w:space="0" w:color="auto"/>
        <w:bottom w:val="none" w:sz="0" w:space="0" w:color="auto"/>
        <w:right w:val="none" w:sz="0" w:space="0" w:color="auto"/>
      </w:divBdr>
    </w:div>
    <w:div w:id="408163918">
      <w:bodyDiv w:val="1"/>
      <w:marLeft w:val="0"/>
      <w:marRight w:val="0"/>
      <w:marTop w:val="0"/>
      <w:marBottom w:val="0"/>
      <w:divBdr>
        <w:top w:val="none" w:sz="0" w:space="0" w:color="auto"/>
        <w:left w:val="none" w:sz="0" w:space="0" w:color="auto"/>
        <w:bottom w:val="none" w:sz="0" w:space="0" w:color="auto"/>
        <w:right w:val="none" w:sz="0" w:space="0" w:color="auto"/>
      </w:divBdr>
    </w:div>
    <w:div w:id="531529268">
      <w:bodyDiv w:val="1"/>
      <w:marLeft w:val="0"/>
      <w:marRight w:val="0"/>
      <w:marTop w:val="0"/>
      <w:marBottom w:val="0"/>
      <w:divBdr>
        <w:top w:val="none" w:sz="0" w:space="0" w:color="auto"/>
        <w:left w:val="none" w:sz="0" w:space="0" w:color="auto"/>
        <w:bottom w:val="none" w:sz="0" w:space="0" w:color="auto"/>
        <w:right w:val="none" w:sz="0" w:space="0" w:color="auto"/>
      </w:divBdr>
    </w:div>
    <w:div w:id="534732925">
      <w:bodyDiv w:val="1"/>
      <w:marLeft w:val="0"/>
      <w:marRight w:val="0"/>
      <w:marTop w:val="0"/>
      <w:marBottom w:val="0"/>
      <w:divBdr>
        <w:top w:val="none" w:sz="0" w:space="0" w:color="auto"/>
        <w:left w:val="none" w:sz="0" w:space="0" w:color="auto"/>
        <w:bottom w:val="none" w:sz="0" w:space="0" w:color="auto"/>
        <w:right w:val="none" w:sz="0" w:space="0" w:color="auto"/>
      </w:divBdr>
    </w:div>
    <w:div w:id="541407812">
      <w:bodyDiv w:val="1"/>
      <w:marLeft w:val="0"/>
      <w:marRight w:val="0"/>
      <w:marTop w:val="0"/>
      <w:marBottom w:val="0"/>
      <w:divBdr>
        <w:top w:val="none" w:sz="0" w:space="0" w:color="auto"/>
        <w:left w:val="none" w:sz="0" w:space="0" w:color="auto"/>
        <w:bottom w:val="none" w:sz="0" w:space="0" w:color="auto"/>
        <w:right w:val="none" w:sz="0" w:space="0" w:color="auto"/>
      </w:divBdr>
    </w:div>
    <w:div w:id="551190317">
      <w:bodyDiv w:val="1"/>
      <w:marLeft w:val="0"/>
      <w:marRight w:val="0"/>
      <w:marTop w:val="0"/>
      <w:marBottom w:val="0"/>
      <w:divBdr>
        <w:top w:val="none" w:sz="0" w:space="0" w:color="auto"/>
        <w:left w:val="none" w:sz="0" w:space="0" w:color="auto"/>
        <w:bottom w:val="none" w:sz="0" w:space="0" w:color="auto"/>
        <w:right w:val="none" w:sz="0" w:space="0" w:color="auto"/>
      </w:divBdr>
    </w:div>
    <w:div w:id="551617091">
      <w:bodyDiv w:val="1"/>
      <w:marLeft w:val="0"/>
      <w:marRight w:val="0"/>
      <w:marTop w:val="0"/>
      <w:marBottom w:val="0"/>
      <w:divBdr>
        <w:top w:val="none" w:sz="0" w:space="0" w:color="auto"/>
        <w:left w:val="none" w:sz="0" w:space="0" w:color="auto"/>
        <w:bottom w:val="none" w:sz="0" w:space="0" w:color="auto"/>
        <w:right w:val="none" w:sz="0" w:space="0" w:color="auto"/>
      </w:divBdr>
    </w:div>
    <w:div w:id="667833686">
      <w:bodyDiv w:val="1"/>
      <w:marLeft w:val="0"/>
      <w:marRight w:val="0"/>
      <w:marTop w:val="0"/>
      <w:marBottom w:val="0"/>
      <w:divBdr>
        <w:top w:val="none" w:sz="0" w:space="0" w:color="auto"/>
        <w:left w:val="none" w:sz="0" w:space="0" w:color="auto"/>
        <w:bottom w:val="none" w:sz="0" w:space="0" w:color="auto"/>
        <w:right w:val="none" w:sz="0" w:space="0" w:color="auto"/>
      </w:divBdr>
    </w:div>
    <w:div w:id="727144137">
      <w:bodyDiv w:val="1"/>
      <w:marLeft w:val="0"/>
      <w:marRight w:val="0"/>
      <w:marTop w:val="0"/>
      <w:marBottom w:val="0"/>
      <w:divBdr>
        <w:top w:val="none" w:sz="0" w:space="0" w:color="auto"/>
        <w:left w:val="none" w:sz="0" w:space="0" w:color="auto"/>
        <w:bottom w:val="none" w:sz="0" w:space="0" w:color="auto"/>
        <w:right w:val="none" w:sz="0" w:space="0" w:color="auto"/>
      </w:divBdr>
    </w:div>
    <w:div w:id="882400927">
      <w:bodyDiv w:val="1"/>
      <w:marLeft w:val="0"/>
      <w:marRight w:val="0"/>
      <w:marTop w:val="0"/>
      <w:marBottom w:val="0"/>
      <w:divBdr>
        <w:top w:val="none" w:sz="0" w:space="0" w:color="auto"/>
        <w:left w:val="none" w:sz="0" w:space="0" w:color="auto"/>
        <w:bottom w:val="none" w:sz="0" w:space="0" w:color="auto"/>
        <w:right w:val="none" w:sz="0" w:space="0" w:color="auto"/>
      </w:divBdr>
    </w:div>
    <w:div w:id="954946781">
      <w:bodyDiv w:val="1"/>
      <w:marLeft w:val="0"/>
      <w:marRight w:val="0"/>
      <w:marTop w:val="0"/>
      <w:marBottom w:val="0"/>
      <w:divBdr>
        <w:top w:val="none" w:sz="0" w:space="0" w:color="auto"/>
        <w:left w:val="none" w:sz="0" w:space="0" w:color="auto"/>
        <w:bottom w:val="none" w:sz="0" w:space="0" w:color="auto"/>
        <w:right w:val="none" w:sz="0" w:space="0" w:color="auto"/>
      </w:divBdr>
    </w:div>
    <w:div w:id="1106190612">
      <w:bodyDiv w:val="1"/>
      <w:marLeft w:val="0"/>
      <w:marRight w:val="0"/>
      <w:marTop w:val="0"/>
      <w:marBottom w:val="0"/>
      <w:divBdr>
        <w:top w:val="none" w:sz="0" w:space="0" w:color="auto"/>
        <w:left w:val="none" w:sz="0" w:space="0" w:color="auto"/>
        <w:bottom w:val="none" w:sz="0" w:space="0" w:color="auto"/>
        <w:right w:val="none" w:sz="0" w:space="0" w:color="auto"/>
      </w:divBdr>
    </w:div>
    <w:div w:id="1298799342">
      <w:bodyDiv w:val="1"/>
      <w:marLeft w:val="0"/>
      <w:marRight w:val="0"/>
      <w:marTop w:val="0"/>
      <w:marBottom w:val="0"/>
      <w:divBdr>
        <w:top w:val="none" w:sz="0" w:space="0" w:color="auto"/>
        <w:left w:val="none" w:sz="0" w:space="0" w:color="auto"/>
        <w:bottom w:val="none" w:sz="0" w:space="0" w:color="auto"/>
        <w:right w:val="none" w:sz="0" w:space="0" w:color="auto"/>
      </w:divBdr>
      <w:divsChild>
        <w:div w:id="488208074">
          <w:marLeft w:val="0"/>
          <w:marRight w:val="0"/>
          <w:marTop w:val="0"/>
          <w:marBottom w:val="0"/>
          <w:divBdr>
            <w:top w:val="none" w:sz="0" w:space="0" w:color="auto"/>
            <w:left w:val="none" w:sz="0" w:space="0" w:color="auto"/>
            <w:bottom w:val="none" w:sz="0" w:space="0" w:color="auto"/>
            <w:right w:val="none" w:sz="0" w:space="0" w:color="auto"/>
          </w:divBdr>
        </w:div>
        <w:div w:id="1033964906">
          <w:marLeft w:val="0"/>
          <w:marRight w:val="0"/>
          <w:marTop w:val="0"/>
          <w:marBottom w:val="0"/>
          <w:divBdr>
            <w:top w:val="none" w:sz="0" w:space="0" w:color="auto"/>
            <w:left w:val="none" w:sz="0" w:space="0" w:color="auto"/>
            <w:bottom w:val="none" w:sz="0" w:space="0" w:color="auto"/>
            <w:right w:val="none" w:sz="0" w:space="0" w:color="auto"/>
          </w:divBdr>
        </w:div>
        <w:div w:id="966277690">
          <w:marLeft w:val="0"/>
          <w:marRight w:val="0"/>
          <w:marTop w:val="0"/>
          <w:marBottom w:val="0"/>
          <w:divBdr>
            <w:top w:val="none" w:sz="0" w:space="0" w:color="auto"/>
            <w:left w:val="none" w:sz="0" w:space="0" w:color="auto"/>
            <w:bottom w:val="none" w:sz="0" w:space="0" w:color="auto"/>
            <w:right w:val="none" w:sz="0" w:space="0" w:color="auto"/>
          </w:divBdr>
        </w:div>
        <w:div w:id="1461145255">
          <w:marLeft w:val="0"/>
          <w:marRight w:val="0"/>
          <w:marTop w:val="0"/>
          <w:marBottom w:val="0"/>
          <w:divBdr>
            <w:top w:val="none" w:sz="0" w:space="0" w:color="auto"/>
            <w:left w:val="none" w:sz="0" w:space="0" w:color="auto"/>
            <w:bottom w:val="none" w:sz="0" w:space="0" w:color="auto"/>
            <w:right w:val="none" w:sz="0" w:space="0" w:color="auto"/>
          </w:divBdr>
        </w:div>
        <w:div w:id="59717479">
          <w:marLeft w:val="0"/>
          <w:marRight w:val="0"/>
          <w:marTop w:val="0"/>
          <w:marBottom w:val="0"/>
          <w:divBdr>
            <w:top w:val="none" w:sz="0" w:space="0" w:color="auto"/>
            <w:left w:val="none" w:sz="0" w:space="0" w:color="auto"/>
            <w:bottom w:val="none" w:sz="0" w:space="0" w:color="auto"/>
            <w:right w:val="none" w:sz="0" w:space="0" w:color="auto"/>
          </w:divBdr>
        </w:div>
        <w:div w:id="1880823198">
          <w:marLeft w:val="0"/>
          <w:marRight w:val="0"/>
          <w:marTop w:val="0"/>
          <w:marBottom w:val="0"/>
          <w:divBdr>
            <w:top w:val="none" w:sz="0" w:space="0" w:color="auto"/>
            <w:left w:val="none" w:sz="0" w:space="0" w:color="auto"/>
            <w:bottom w:val="none" w:sz="0" w:space="0" w:color="auto"/>
            <w:right w:val="none" w:sz="0" w:space="0" w:color="auto"/>
          </w:divBdr>
        </w:div>
        <w:div w:id="1371879256">
          <w:marLeft w:val="0"/>
          <w:marRight w:val="0"/>
          <w:marTop w:val="0"/>
          <w:marBottom w:val="0"/>
          <w:divBdr>
            <w:top w:val="none" w:sz="0" w:space="0" w:color="auto"/>
            <w:left w:val="none" w:sz="0" w:space="0" w:color="auto"/>
            <w:bottom w:val="none" w:sz="0" w:space="0" w:color="auto"/>
            <w:right w:val="none" w:sz="0" w:space="0" w:color="auto"/>
          </w:divBdr>
        </w:div>
        <w:div w:id="833107101">
          <w:marLeft w:val="0"/>
          <w:marRight w:val="0"/>
          <w:marTop w:val="0"/>
          <w:marBottom w:val="0"/>
          <w:divBdr>
            <w:top w:val="none" w:sz="0" w:space="0" w:color="auto"/>
            <w:left w:val="none" w:sz="0" w:space="0" w:color="auto"/>
            <w:bottom w:val="none" w:sz="0" w:space="0" w:color="auto"/>
            <w:right w:val="none" w:sz="0" w:space="0" w:color="auto"/>
          </w:divBdr>
        </w:div>
        <w:div w:id="300161072">
          <w:marLeft w:val="0"/>
          <w:marRight w:val="0"/>
          <w:marTop w:val="0"/>
          <w:marBottom w:val="0"/>
          <w:divBdr>
            <w:top w:val="none" w:sz="0" w:space="0" w:color="auto"/>
            <w:left w:val="none" w:sz="0" w:space="0" w:color="auto"/>
            <w:bottom w:val="none" w:sz="0" w:space="0" w:color="auto"/>
            <w:right w:val="none" w:sz="0" w:space="0" w:color="auto"/>
          </w:divBdr>
        </w:div>
        <w:div w:id="1724980034">
          <w:marLeft w:val="0"/>
          <w:marRight w:val="0"/>
          <w:marTop w:val="0"/>
          <w:marBottom w:val="0"/>
          <w:divBdr>
            <w:top w:val="none" w:sz="0" w:space="0" w:color="auto"/>
            <w:left w:val="none" w:sz="0" w:space="0" w:color="auto"/>
            <w:bottom w:val="none" w:sz="0" w:space="0" w:color="auto"/>
            <w:right w:val="none" w:sz="0" w:space="0" w:color="auto"/>
          </w:divBdr>
        </w:div>
        <w:div w:id="1193805808">
          <w:marLeft w:val="0"/>
          <w:marRight w:val="0"/>
          <w:marTop w:val="0"/>
          <w:marBottom w:val="0"/>
          <w:divBdr>
            <w:top w:val="none" w:sz="0" w:space="0" w:color="auto"/>
            <w:left w:val="none" w:sz="0" w:space="0" w:color="auto"/>
            <w:bottom w:val="none" w:sz="0" w:space="0" w:color="auto"/>
            <w:right w:val="none" w:sz="0" w:space="0" w:color="auto"/>
          </w:divBdr>
        </w:div>
        <w:div w:id="360514816">
          <w:marLeft w:val="0"/>
          <w:marRight w:val="0"/>
          <w:marTop w:val="0"/>
          <w:marBottom w:val="0"/>
          <w:divBdr>
            <w:top w:val="none" w:sz="0" w:space="0" w:color="auto"/>
            <w:left w:val="none" w:sz="0" w:space="0" w:color="auto"/>
            <w:bottom w:val="none" w:sz="0" w:space="0" w:color="auto"/>
            <w:right w:val="none" w:sz="0" w:space="0" w:color="auto"/>
          </w:divBdr>
        </w:div>
        <w:div w:id="1734505694">
          <w:marLeft w:val="0"/>
          <w:marRight w:val="0"/>
          <w:marTop w:val="0"/>
          <w:marBottom w:val="0"/>
          <w:divBdr>
            <w:top w:val="none" w:sz="0" w:space="0" w:color="auto"/>
            <w:left w:val="none" w:sz="0" w:space="0" w:color="auto"/>
            <w:bottom w:val="none" w:sz="0" w:space="0" w:color="auto"/>
            <w:right w:val="none" w:sz="0" w:space="0" w:color="auto"/>
          </w:divBdr>
        </w:div>
        <w:div w:id="437335053">
          <w:marLeft w:val="0"/>
          <w:marRight w:val="0"/>
          <w:marTop w:val="0"/>
          <w:marBottom w:val="0"/>
          <w:divBdr>
            <w:top w:val="none" w:sz="0" w:space="0" w:color="auto"/>
            <w:left w:val="none" w:sz="0" w:space="0" w:color="auto"/>
            <w:bottom w:val="none" w:sz="0" w:space="0" w:color="auto"/>
            <w:right w:val="none" w:sz="0" w:space="0" w:color="auto"/>
          </w:divBdr>
        </w:div>
        <w:div w:id="2138596181">
          <w:marLeft w:val="0"/>
          <w:marRight w:val="0"/>
          <w:marTop w:val="0"/>
          <w:marBottom w:val="0"/>
          <w:divBdr>
            <w:top w:val="none" w:sz="0" w:space="0" w:color="auto"/>
            <w:left w:val="none" w:sz="0" w:space="0" w:color="auto"/>
            <w:bottom w:val="none" w:sz="0" w:space="0" w:color="auto"/>
            <w:right w:val="none" w:sz="0" w:space="0" w:color="auto"/>
          </w:divBdr>
        </w:div>
        <w:div w:id="1660573585">
          <w:marLeft w:val="0"/>
          <w:marRight w:val="0"/>
          <w:marTop w:val="0"/>
          <w:marBottom w:val="0"/>
          <w:divBdr>
            <w:top w:val="none" w:sz="0" w:space="0" w:color="auto"/>
            <w:left w:val="none" w:sz="0" w:space="0" w:color="auto"/>
            <w:bottom w:val="none" w:sz="0" w:space="0" w:color="auto"/>
            <w:right w:val="none" w:sz="0" w:space="0" w:color="auto"/>
          </w:divBdr>
        </w:div>
        <w:div w:id="122777439">
          <w:marLeft w:val="0"/>
          <w:marRight w:val="0"/>
          <w:marTop w:val="0"/>
          <w:marBottom w:val="0"/>
          <w:divBdr>
            <w:top w:val="none" w:sz="0" w:space="0" w:color="auto"/>
            <w:left w:val="none" w:sz="0" w:space="0" w:color="auto"/>
            <w:bottom w:val="none" w:sz="0" w:space="0" w:color="auto"/>
            <w:right w:val="none" w:sz="0" w:space="0" w:color="auto"/>
          </w:divBdr>
        </w:div>
        <w:div w:id="699282859">
          <w:marLeft w:val="0"/>
          <w:marRight w:val="0"/>
          <w:marTop w:val="0"/>
          <w:marBottom w:val="0"/>
          <w:divBdr>
            <w:top w:val="none" w:sz="0" w:space="0" w:color="auto"/>
            <w:left w:val="none" w:sz="0" w:space="0" w:color="auto"/>
            <w:bottom w:val="none" w:sz="0" w:space="0" w:color="auto"/>
            <w:right w:val="none" w:sz="0" w:space="0" w:color="auto"/>
          </w:divBdr>
        </w:div>
        <w:div w:id="186867066">
          <w:marLeft w:val="0"/>
          <w:marRight w:val="0"/>
          <w:marTop w:val="0"/>
          <w:marBottom w:val="0"/>
          <w:divBdr>
            <w:top w:val="none" w:sz="0" w:space="0" w:color="auto"/>
            <w:left w:val="none" w:sz="0" w:space="0" w:color="auto"/>
            <w:bottom w:val="none" w:sz="0" w:space="0" w:color="auto"/>
            <w:right w:val="none" w:sz="0" w:space="0" w:color="auto"/>
          </w:divBdr>
        </w:div>
        <w:div w:id="1058357075">
          <w:marLeft w:val="0"/>
          <w:marRight w:val="0"/>
          <w:marTop w:val="0"/>
          <w:marBottom w:val="0"/>
          <w:divBdr>
            <w:top w:val="none" w:sz="0" w:space="0" w:color="auto"/>
            <w:left w:val="none" w:sz="0" w:space="0" w:color="auto"/>
            <w:bottom w:val="none" w:sz="0" w:space="0" w:color="auto"/>
            <w:right w:val="none" w:sz="0" w:space="0" w:color="auto"/>
          </w:divBdr>
        </w:div>
        <w:div w:id="1833788853">
          <w:marLeft w:val="0"/>
          <w:marRight w:val="0"/>
          <w:marTop w:val="0"/>
          <w:marBottom w:val="0"/>
          <w:divBdr>
            <w:top w:val="none" w:sz="0" w:space="0" w:color="auto"/>
            <w:left w:val="none" w:sz="0" w:space="0" w:color="auto"/>
            <w:bottom w:val="none" w:sz="0" w:space="0" w:color="auto"/>
            <w:right w:val="none" w:sz="0" w:space="0" w:color="auto"/>
          </w:divBdr>
        </w:div>
        <w:div w:id="2070764058">
          <w:marLeft w:val="0"/>
          <w:marRight w:val="0"/>
          <w:marTop w:val="0"/>
          <w:marBottom w:val="0"/>
          <w:divBdr>
            <w:top w:val="none" w:sz="0" w:space="0" w:color="auto"/>
            <w:left w:val="none" w:sz="0" w:space="0" w:color="auto"/>
            <w:bottom w:val="none" w:sz="0" w:space="0" w:color="auto"/>
            <w:right w:val="none" w:sz="0" w:space="0" w:color="auto"/>
          </w:divBdr>
        </w:div>
        <w:div w:id="993752740">
          <w:marLeft w:val="0"/>
          <w:marRight w:val="0"/>
          <w:marTop w:val="0"/>
          <w:marBottom w:val="0"/>
          <w:divBdr>
            <w:top w:val="none" w:sz="0" w:space="0" w:color="auto"/>
            <w:left w:val="none" w:sz="0" w:space="0" w:color="auto"/>
            <w:bottom w:val="none" w:sz="0" w:space="0" w:color="auto"/>
            <w:right w:val="none" w:sz="0" w:space="0" w:color="auto"/>
          </w:divBdr>
        </w:div>
        <w:div w:id="427774419">
          <w:marLeft w:val="0"/>
          <w:marRight w:val="0"/>
          <w:marTop w:val="0"/>
          <w:marBottom w:val="0"/>
          <w:divBdr>
            <w:top w:val="none" w:sz="0" w:space="0" w:color="auto"/>
            <w:left w:val="none" w:sz="0" w:space="0" w:color="auto"/>
            <w:bottom w:val="none" w:sz="0" w:space="0" w:color="auto"/>
            <w:right w:val="none" w:sz="0" w:space="0" w:color="auto"/>
          </w:divBdr>
        </w:div>
        <w:div w:id="508521524">
          <w:marLeft w:val="0"/>
          <w:marRight w:val="0"/>
          <w:marTop w:val="0"/>
          <w:marBottom w:val="0"/>
          <w:divBdr>
            <w:top w:val="none" w:sz="0" w:space="0" w:color="auto"/>
            <w:left w:val="none" w:sz="0" w:space="0" w:color="auto"/>
            <w:bottom w:val="none" w:sz="0" w:space="0" w:color="auto"/>
            <w:right w:val="none" w:sz="0" w:space="0" w:color="auto"/>
          </w:divBdr>
        </w:div>
        <w:div w:id="1040206056">
          <w:marLeft w:val="0"/>
          <w:marRight w:val="0"/>
          <w:marTop w:val="0"/>
          <w:marBottom w:val="0"/>
          <w:divBdr>
            <w:top w:val="none" w:sz="0" w:space="0" w:color="auto"/>
            <w:left w:val="none" w:sz="0" w:space="0" w:color="auto"/>
            <w:bottom w:val="none" w:sz="0" w:space="0" w:color="auto"/>
            <w:right w:val="none" w:sz="0" w:space="0" w:color="auto"/>
          </w:divBdr>
        </w:div>
        <w:div w:id="2026516365">
          <w:marLeft w:val="0"/>
          <w:marRight w:val="0"/>
          <w:marTop w:val="0"/>
          <w:marBottom w:val="0"/>
          <w:divBdr>
            <w:top w:val="none" w:sz="0" w:space="0" w:color="auto"/>
            <w:left w:val="none" w:sz="0" w:space="0" w:color="auto"/>
            <w:bottom w:val="none" w:sz="0" w:space="0" w:color="auto"/>
            <w:right w:val="none" w:sz="0" w:space="0" w:color="auto"/>
          </w:divBdr>
        </w:div>
        <w:div w:id="1419206591">
          <w:marLeft w:val="0"/>
          <w:marRight w:val="0"/>
          <w:marTop w:val="0"/>
          <w:marBottom w:val="0"/>
          <w:divBdr>
            <w:top w:val="none" w:sz="0" w:space="0" w:color="auto"/>
            <w:left w:val="none" w:sz="0" w:space="0" w:color="auto"/>
            <w:bottom w:val="none" w:sz="0" w:space="0" w:color="auto"/>
            <w:right w:val="none" w:sz="0" w:space="0" w:color="auto"/>
          </w:divBdr>
        </w:div>
        <w:div w:id="934704485">
          <w:marLeft w:val="0"/>
          <w:marRight w:val="0"/>
          <w:marTop w:val="0"/>
          <w:marBottom w:val="0"/>
          <w:divBdr>
            <w:top w:val="none" w:sz="0" w:space="0" w:color="auto"/>
            <w:left w:val="none" w:sz="0" w:space="0" w:color="auto"/>
            <w:bottom w:val="none" w:sz="0" w:space="0" w:color="auto"/>
            <w:right w:val="none" w:sz="0" w:space="0" w:color="auto"/>
          </w:divBdr>
        </w:div>
        <w:div w:id="1237320484">
          <w:marLeft w:val="0"/>
          <w:marRight w:val="0"/>
          <w:marTop w:val="0"/>
          <w:marBottom w:val="0"/>
          <w:divBdr>
            <w:top w:val="none" w:sz="0" w:space="0" w:color="auto"/>
            <w:left w:val="none" w:sz="0" w:space="0" w:color="auto"/>
            <w:bottom w:val="none" w:sz="0" w:space="0" w:color="auto"/>
            <w:right w:val="none" w:sz="0" w:space="0" w:color="auto"/>
          </w:divBdr>
        </w:div>
        <w:div w:id="187455097">
          <w:marLeft w:val="0"/>
          <w:marRight w:val="0"/>
          <w:marTop w:val="0"/>
          <w:marBottom w:val="0"/>
          <w:divBdr>
            <w:top w:val="none" w:sz="0" w:space="0" w:color="auto"/>
            <w:left w:val="none" w:sz="0" w:space="0" w:color="auto"/>
            <w:bottom w:val="none" w:sz="0" w:space="0" w:color="auto"/>
            <w:right w:val="none" w:sz="0" w:space="0" w:color="auto"/>
          </w:divBdr>
        </w:div>
        <w:div w:id="315308290">
          <w:marLeft w:val="0"/>
          <w:marRight w:val="0"/>
          <w:marTop w:val="0"/>
          <w:marBottom w:val="0"/>
          <w:divBdr>
            <w:top w:val="none" w:sz="0" w:space="0" w:color="auto"/>
            <w:left w:val="none" w:sz="0" w:space="0" w:color="auto"/>
            <w:bottom w:val="none" w:sz="0" w:space="0" w:color="auto"/>
            <w:right w:val="none" w:sz="0" w:space="0" w:color="auto"/>
          </w:divBdr>
        </w:div>
        <w:div w:id="231044876">
          <w:marLeft w:val="0"/>
          <w:marRight w:val="0"/>
          <w:marTop w:val="0"/>
          <w:marBottom w:val="0"/>
          <w:divBdr>
            <w:top w:val="none" w:sz="0" w:space="0" w:color="auto"/>
            <w:left w:val="none" w:sz="0" w:space="0" w:color="auto"/>
            <w:bottom w:val="none" w:sz="0" w:space="0" w:color="auto"/>
            <w:right w:val="none" w:sz="0" w:space="0" w:color="auto"/>
          </w:divBdr>
        </w:div>
        <w:div w:id="939484260">
          <w:marLeft w:val="0"/>
          <w:marRight w:val="0"/>
          <w:marTop w:val="0"/>
          <w:marBottom w:val="0"/>
          <w:divBdr>
            <w:top w:val="none" w:sz="0" w:space="0" w:color="auto"/>
            <w:left w:val="none" w:sz="0" w:space="0" w:color="auto"/>
            <w:bottom w:val="none" w:sz="0" w:space="0" w:color="auto"/>
            <w:right w:val="none" w:sz="0" w:space="0" w:color="auto"/>
          </w:divBdr>
        </w:div>
        <w:div w:id="2088845094">
          <w:marLeft w:val="0"/>
          <w:marRight w:val="0"/>
          <w:marTop w:val="0"/>
          <w:marBottom w:val="0"/>
          <w:divBdr>
            <w:top w:val="none" w:sz="0" w:space="0" w:color="auto"/>
            <w:left w:val="none" w:sz="0" w:space="0" w:color="auto"/>
            <w:bottom w:val="none" w:sz="0" w:space="0" w:color="auto"/>
            <w:right w:val="none" w:sz="0" w:space="0" w:color="auto"/>
          </w:divBdr>
        </w:div>
        <w:div w:id="609505559">
          <w:marLeft w:val="0"/>
          <w:marRight w:val="0"/>
          <w:marTop w:val="0"/>
          <w:marBottom w:val="0"/>
          <w:divBdr>
            <w:top w:val="none" w:sz="0" w:space="0" w:color="auto"/>
            <w:left w:val="none" w:sz="0" w:space="0" w:color="auto"/>
            <w:bottom w:val="none" w:sz="0" w:space="0" w:color="auto"/>
            <w:right w:val="none" w:sz="0" w:space="0" w:color="auto"/>
          </w:divBdr>
        </w:div>
        <w:div w:id="2057847294">
          <w:marLeft w:val="0"/>
          <w:marRight w:val="0"/>
          <w:marTop w:val="0"/>
          <w:marBottom w:val="0"/>
          <w:divBdr>
            <w:top w:val="none" w:sz="0" w:space="0" w:color="auto"/>
            <w:left w:val="none" w:sz="0" w:space="0" w:color="auto"/>
            <w:bottom w:val="none" w:sz="0" w:space="0" w:color="auto"/>
            <w:right w:val="none" w:sz="0" w:space="0" w:color="auto"/>
          </w:divBdr>
        </w:div>
        <w:div w:id="958294259">
          <w:marLeft w:val="0"/>
          <w:marRight w:val="0"/>
          <w:marTop w:val="0"/>
          <w:marBottom w:val="0"/>
          <w:divBdr>
            <w:top w:val="none" w:sz="0" w:space="0" w:color="auto"/>
            <w:left w:val="none" w:sz="0" w:space="0" w:color="auto"/>
            <w:bottom w:val="none" w:sz="0" w:space="0" w:color="auto"/>
            <w:right w:val="none" w:sz="0" w:space="0" w:color="auto"/>
          </w:divBdr>
        </w:div>
        <w:div w:id="1775326307">
          <w:marLeft w:val="0"/>
          <w:marRight w:val="0"/>
          <w:marTop w:val="0"/>
          <w:marBottom w:val="0"/>
          <w:divBdr>
            <w:top w:val="none" w:sz="0" w:space="0" w:color="auto"/>
            <w:left w:val="none" w:sz="0" w:space="0" w:color="auto"/>
            <w:bottom w:val="none" w:sz="0" w:space="0" w:color="auto"/>
            <w:right w:val="none" w:sz="0" w:space="0" w:color="auto"/>
          </w:divBdr>
        </w:div>
        <w:div w:id="1764447031">
          <w:marLeft w:val="0"/>
          <w:marRight w:val="0"/>
          <w:marTop w:val="0"/>
          <w:marBottom w:val="0"/>
          <w:divBdr>
            <w:top w:val="none" w:sz="0" w:space="0" w:color="auto"/>
            <w:left w:val="none" w:sz="0" w:space="0" w:color="auto"/>
            <w:bottom w:val="none" w:sz="0" w:space="0" w:color="auto"/>
            <w:right w:val="none" w:sz="0" w:space="0" w:color="auto"/>
          </w:divBdr>
        </w:div>
        <w:div w:id="352848053">
          <w:marLeft w:val="0"/>
          <w:marRight w:val="0"/>
          <w:marTop w:val="0"/>
          <w:marBottom w:val="0"/>
          <w:divBdr>
            <w:top w:val="none" w:sz="0" w:space="0" w:color="auto"/>
            <w:left w:val="none" w:sz="0" w:space="0" w:color="auto"/>
            <w:bottom w:val="none" w:sz="0" w:space="0" w:color="auto"/>
            <w:right w:val="none" w:sz="0" w:space="0" w:color="auto"/>
          </w:divBdr>
        </w:div>
        <w:div w:id="425276052">
          <w:marLeft w:val="0"/>
          <w:marRight w:val="0"/>
          <w:marTop w:val="0"/>
          <w:marBottom w:val="0"/>
          <w:divBdr>
            <w:top w:val="none" w:sz="0" w:space="0" w:color="auto"/>
            <w:left w:val="none" w:sz="0" w:space="0" w:color="auto"/>
            <w:bottom w:val="none" w:sz="0" w:space="0" w:color="auto"/>
            <w:right w:val="none" w:sz="0" w:space="0" w:color="auto"/>
          </w:divBdr>
        </w:div>
        <w:div w:id="2092971241">
          <w:marLeft w:val="0"/>
          <w:marRight w:val="0"/>
          <w:marTop w:val="0"/>
          <w:marBottom w:val="0"/>
          <w:divBdr>
            <w:top w:val="none" w:sz="0" w:space="0" w:color="auto"/>
            <w:left w:val="none" w:sz="0" w:space="0" w:color="auto"/>
            <w:bottom w:val="none" w:sz="0" w:space="0" w:color="auto"/>
            <w:right w:val="none" w:sz="0" w:space="0" w:color="auto"/>
          </w:divBdr>
        </w:div>
        <w:div w:id="1716927701">
          <w:marLeft w:val="0"/>
          <w:marRight w:val="0"/>
          <w:marTop w:val="0"/>
          <w:marBottom w:val="0"/>
          <w:divBdr>
            <w:top w:val="none" w:sz="0" w:space="0" w:color="auto"/>
            <w:left w:val="none" w:sz="0" w:space="0" w:color="auto"/>
            <w:bottom w:val="none" w:sz="0" w:space="0" w:color="auto"/>
            <w:right w:val="none" w:sz="0" w:space="0" w:color="auto"/>
          </w:divBdr>
        </w:div>
        <w:div w:id="1566332139">
          <w:marLeft w:val="0"/>
          <w:marRight w:val="0"/>
          <w:marTop w:val="0"/>
          <w:marBottom w:val="0"/>
          <w:divBdr>
            <w:top w:val="none" w:sz="0" w:space="0" w:color="auto"/>
            <w:left w:val="none" w:sz="0" w:space="0" w:color="auto"/>
            <w:bottom w:val="none" w:sz="0" w:space="0" w:color="auto"/>
            <w:right w:val="none" w:sz="0" w:space="0" w:color="auto"/>
          </w:divBdr>
        </w:div>
        <w:div w:id="1291128126">
          <w:marLeft w:val="0"/>
          <w:marRight w:val="0"/>
          <w:marTop w:val="0"/>
          <w:marBottom w:val="0"/>
          <w:divBdr>
            <w:top w:val="none" w:sz="0" w:space="0" w:color="auto"/>
            <w:left w:val="none" w:sz="0" w:space="0" w:color="auto"/>
            <w:bottom w:val="none" w:sz="0" w:space="0" w:color="auto"/>
            <w:right w:val="none" w:sz="0" w:space="0" w:color="auto"/>
          </w:divBdr>
        </w:div>
        <w:div w:id="60174487">
          <w:marLeft w:val="0"/>
          <w:marRight w:val="0"/>
          <w:marTop w:val="0"/>
          <w:marBottom w:val="0"/>
          <w:divBdr>
            <w:top w:val="none" w:sz="0" w:space="0" w:color="auto"/>
            <w:left w:val="none" w:sz="0" w:space="0" w:color="auto"/>
            <w:bottom w:val="none" w:sz="0" w:space="0" w:color="auto"/>
            <w:right w:val="none" w:sz="0" w:space="0" w:color="auto"/>
          </w:divBdr>
        </w:div>
        <w:div w:id="789665186">
          <w:marLeft w:val="0"/>
          <w:marRight w:val="0"/>
          <w:marTop w:val="0"/>
          <w:marBottom w:val="0"/>
          <w:divBdr>
            <w:top w:val="none" w:sz="0" w:space="0" w:color="auto"/>
            <w:left w:val="none" w:sz="0" w:space="0" w:color="auto"/>
            <w:bottom w:val="none" w:sz="0" w:space="0" w:color="auto"/>
            <w:right w:val="none" w:sz="0" w:space="0" w:color="auto"/>
          </w:divBdr>
        </w:div>
        <w:div w:id="1476067715">
          <w:marLeft w:val="0"/>
          <w:marRight w:val="0"/>
          <w:marTop w:val="0"/>
          <w:marBottom w:val="0"/>
          <w:divBdr>
            <w:top w:val="none" w:sz="0" w:space="0" w:color="auto"/>
            <w:left w:val="none" w:sz="0" w:space="0" w:color="auto"/>
            <w:bottom w:val="none" w:sz="0" w:space="0" w:color="auto"/>
            <w:right w:val="none" w:sz="0" w:space="0" w:color="auto"/>
          </w:divBdr>
        </w:div>
        <w:div w:id="2133597068">
          <w:marLeft w:val="0"/>
          <w:marRight w:val="0"/>
          <w:marTop w:val="0"/>
          <w:marBottom w:val="0"/>
          <w:divBdr>
            <w:top w:val="none" w:sz="0" w:space="0" w:color="auto"/>
            <w:left w:val="none" w:sz="0" w:space="0" w:color="auto"/>
            <w:bottom w:val="none" w:sz="0" w:space="0" w:color="auto"/>
            <w:right w:val="none" w:sz="0" w:space="0" w:color="auto"/>
          </w:divBdr>
        </w:div>
        <w:div w:id="1583373591">
          <w:marLeft w:val="0"/>
          <w:marRight w:val="0"/>
          <w:marTop w:val="0"/>
          <w:marBottom w:val="0"/>
          <w:divBdr>
            <w:top w:val="none" w:sz="0" w:space="0" w:color="auto"/>
            <w:left w:val="none" w:sz="0" w:space="0" w:color="auto"/>
            <w:bottom w:val="none" w:sz="0" w:space="0" w:color="auto"/>
            <w:right w:val="none" w:sz="0" w:space="0" w:color="auto"/>
          </w:divBdr>
        </w:div>
        <w:div w:id="1534033432">
          <w:marLeft w:val="0"/>
          <w:marRight w:val="0"/>
          <w:marTop w:val="0"/>
          <w:marBottom w:val="0"/>
          <w:divBdr>
            <w:top w:val="none" w:sz="0" w:space="0" w:color="auto"/>
            <w:left w:val="none" w:sz="0" w:space="0" w:color="auto"/>
            <w:bottom w:val="none" w:sz="0" w:space="0" w:color="auto"/>
            <w:right w:val="none" w:sz="0" w:space="0" w:color="auto"/>
          </w:divBdr>
        </w:div>
        <w:div w:id="69234665">
          <w:marLeft w:val="0"/>
          <w:marRight w:val="0"/>
          <w:marTop w:val="0"/>
          <w:marBottom w:val="0"/>
          <w:divBdr>
            <w:top w:val="none" w:sz="0" w:space="0" w:color="auto"/>
            <w:left w:val="none" w:sz="0" w:space="0" w:color="auto"/>
            <w:bottom w:val="none" w:sz="0" w:space="0" w:color="auto"/>
            <w:right w:val="none" w:sz="0" w:space="0" w:color="auto"/>
          </w:divBdr>
        </w:div>
        <w:div w:id="1516461455">
          <w:marLeft w:val="0"/>
          <w:marRight w:val="0"/>
          <w:marTop w:val="0"/>
          <w:marBottom w:val="0"/>
          <w:divBdr>
            <w:top w:val="none" w:sz="0" w:space="0" w:color="auto"/>
            <w:left w:val="none" w:sz="0" w:space="0" w:color="auto"/>
            <w:bottom w:val="none" w:sz="0" w:space="0" w:color="auto"/>
            <w:right w:val="none" w:sz="0" w:space="0" w:color="auto"/>
          </w:divBdr>
        </w:div>
        <w:div w:id="1213889381">
          <w:marLeft w:val="0"/>
          <w:marRight w:val="0"/>
          <w:marTop w:val="0"/>
          <w:marBottom w:val="0"/>
          <w:divBdr>
            <w:top w:val="none" w:sz="0" w:space="0" w:color="auto"/>
            <w:left w:val="none" w:sz="0" w:space="0" w:color="auto"/>
            <w:bottom w:val="none" w:sz="0" w:space="0" w:color="auto"/>
            <w:right w:val="none" w:sz="0" w:space="0" w:color="auto"/>
          </w:divBdr>
        </w:div>
        <w:div w:id="167713397">
          <w:marLeft w:val="0"/>
          <w:marRight w:val="0"/>
          <w:marTop w:val="0"/>
          <w:marBottom w:val="0"/>
          <w:divBdr>
            <w:top w:val="none" w:sz="0" w:space="0" w:color="auto"/>
            <w:left w:val="none" w:sz="0" w:space="0" w:color="auto"/>
            <w:bottom w:val="none" w:sz="0" w:space="0" w:color="auto"/>
            <w:right w:val="none" w:sz="0" w:space="0" w:color="auto"/>
          </w:divBdr>
        </w:div>
        <w:div w:id="258222399">
          <w:marLeft w:val="0"/>
          <w:marRight w:val="0"/>
          <w:marTop w:val="0"/>
          <w:marBottom w:val="0"/>
          <w:divBdr>
            <w:top w:val="none" w:sz="0" w:space="0" w:color="auto"/>
            <w:left w:val="none" w:sz="0" w:space="0" w:color="auto"/>
            <w:bottom w:val="none" w:sz="0" w:space="0" w:color="auto"/>
            <w:right w:val="none" w:sz="0" w:space="0" w:color="auto"/>
          </w:divBdr>
        </w:div>
        <w:div w:id="1875264559">
          <w:marLeft w:val="0"/>
          <w:marRight w:val="0"/>
          <w:marTop w:val="0"/>
          <w:marBottom w:val="0"/>
          <w:divBdr>
            <w:top w:val="none" w:sz="0" w:space="0" w:color="auto"/>
            <w:left w:val="none" w:sz="0" w:space="0" w:color="auto"/>
            <w:bottom w:val="none" w:sz="0" w:space="0" w:color="auto"/>
            <w:right w:val="none" w:sz="0" w:space="0" w:color="auto"/>
          </w:divBdr>
        </w:div>
        <w:div w:id="1470630952">
          <w:marLeft w:val="0"/>
          <w:marRight w:val="0"/>
          <w:marTop w:val="0"/>
          <w:marBottom w:val="0"/>
          <w:divBdr>
            <w:top w:val="none" w:sz="0" w:space="0" w:color="auto"/>
            <w:left w:val="none" w:sz="0" w:space="0" w:color="auto"/>
            <w:bottom w:val="none" w:sz="0" w:space="0" w:color="auto"/>
            <w:right w:val="none" w:sz="0" w:space="0" w:color="auto"/>
          </w:divBdr>
        </w:div>
        <w:div w:id="2033071954">
          <w:marLeft w:val="0"/>
          <w:marRight w:val="0"/>
          <w:marTop w:val="0"/>
          <w:marBottom w:val="0"/>
          <w:divBdr>
            <w:top w:val="none" w:sz="0" w:space="0" w:color="auto"/>
            <w:left w:val="none" w:sz="0" w:space="0" w:color="auto"/>
            <w:bottom w:val="none" w:sz="0" w:space="0" w:color="auto"/>
            <w:right w:val="none" w:sz="0" w:space="0" w:color="auto"/>
          </w:divBdr>
        </w:div>
        <w:div w:id="1753769355">
          <w:marLeft w:val="0"/>
          <w:marRight w:val="0"/>
          <w:marTop w:val="0"/>
          <w:marBottom w:val="0"/>
          <w:divBdr>
            <w:top w:val="none" w:sz="0" w:space="0" w:color="auto"/>
            <w:left w:val="none" w:sz="0" w:space="0" w:color="auto"/>
            <w:bottom w:val="none" w:sz="0" w:space="0" w:color="auto"/>
            <w:right w:val="none" w:sz="0" w:space="0" w:color="auto"/>
          </w:divBdr>
        </w:div>
        <w:div w:id="1051031033">
          <w:marLeft w:val="0"/>
          <w:marRight w:val="0"/>
          <w:marTop w:val="0"/>
          <w:marBottom w:val="0"/>
          <w:divBdr>
            <w:top w:val="none" w:sz="0" w:space="0" w:color="auto"/>
            <w:left w:val="none" w:sz="0" w:space="0" w:color="auto"/>
            <w:bottom w:val="none" w:sz="0" w:space="0" w:color="auto"/>
            <w:right w:val="none" w:sz="0" w:space="0" w:color="auto"/>
          </w:divBdr>
        </w:div>
        <w:div w:id="2048875565">
          <w:marLeft w:val="0"/>
          <w:marRight w:val="0"/>
          <w:marTop w:val="0"/>
          <w:marBottom w:val="0"/>
          <w:divBdr>
            <w:top w:val="none" w:sz="0" w:space="0" w:color="auto"/>
            <w:left w:val="none" w:sz="0" w:space="0" w:color="auto"/>
            <w:bottom w:val="none" w:sz="0" w:space="0" w:color="auto"/>
            <w:right w:val="none" w:sz="0" w:space="0" w:color="auto"/>
          </w:divBdr>
        </w:div>
        <w:div w:id="1612323988">
          <w:marLeft w:val="0"/>
          <w:marRight w:val="0"/>
          <w:marTop w:val="0"/>
          <w:marBottom w:val="0"/>
          <w:divBdr>
            <w:top w:val="none" w:sz="0" w:space="0" w:color="auto"/>
            <w:left w:val="none" w:sz="0" w:space="0" w:color="auto"/>
            <w:bottom w:val="none" w:sz="0" w:space="0" w:color="auto"/>
            <w:right w:val="none" w:sz="0" w:space="0" w:color="auto"/>
          </w:divBdr>
        </w:div>
        <w:div w:id="1641763367">
          <w:marLeft w:val="0"/>
          <w:marRight w:val="0"/>
          <w:marTop w:val="0"/>
          <w:marBottom w:val="0"/>
          <w:divBdr>
            <w:top w:val="none" w:sz="0" w:space="0" w:color="auto"/>
            <w:left w:val="none" w:sz="0" w:space="0" w:color="auto"/>
            <w:bottom w:val="none" w:sz="0" w:space="0" w:color="auto"/>
            <w:right w:val="none" w:sz="0" w:space="0" w:color="auto"/>
          </w:divBdr>
        </w:div>
        <w:div w:id="1039940430">
          <w:marLeft w:val="0"/>
          <w:marRight w:val="0"/>
          <w:marTop w:val="0"/>
          <w:marBottom w:val="0"/>
          <w:divBdr>
            <w:top w:val="none" w:sz="0" w:space="0" w:color="auto"/>
            <w:left w:val="none" w:sz="0" w:space="0" w:color="auto"/>
            <w:bottom w:val="none" w:sz="0" w:space="0" w:color="auto"/>
            <w:right w:val="none" w:sz="0" w:space="0" w:color="auto"/>
          </w:divBdr>
        </w:div>
        <w:div w:id="974026288">
          <w:marLeft w:val="0"/>
          <w:marRight w:val="0"/>
          <w:marTop w:val="0"/>
          <w:marBottom w:val="0"/>
          <w:divBdr>
            <w:top w:val="none" w:sz="0" w:space="0" w:color="auto"/>
            <w:left w:val="none" w:sz="0" w:space="0" w:color="auto"/>
            <w:bottom w:val="none" w:sz="0" w:space="0" w:color="auto"/>
            <w:right w:val="none" w:sz="0" w:space="0" w:color="auto"/>
          </w:divBdr>
        </w:div>
      </w:divsChild>
    </w:div>
    <w:div w:id="1639677910">
      <w:bodyDiv w:val="1"/>
      <w:marLeft w:val="0"/>
      <w:marRight w:val="0"/>
      <w:marTop w:val="0"/>
      <w:marBottom w:val="0"/>
      <w:divBdr>
        <w:top w:val="none" w:sz="0" w:space="0" w:color="auto"/>
        <w:left w:val="none" w:sz="0" w:space="0" w:color="auto"/>
        <w:bottom w:val="none" w:sz="0" w:space="0" w:color="auto"/>
        <w:right w:val="none" w:sz="0" w:space="0" w:color="auto"/>
      </w:divBdr>
    </w:div>
    <w:div w:id="1663315648">
      <w:bodyDiv w:val="1"/>
      <w:marLeft w:val="0"/>
      <w:marRight w:val="0"/>
      <w:marTop w:val="0"/>
      <w:marBottom w:val="0"/>
      <w:divBdr>
        <w:top w:val="none" w:sz="0" w:space="0" w:color="auto"/>
        <w:left w:val="none" w:sz="0" w:space="0" w:color="auto"/>
        <w:bottom w:val="none" w:sz="0" w:space="0" w:color="auto"/>
        <w:right w:val="none" w:sz="0" w:space="0" w:color="auto"/>
      </w:divBdr>
    </w:div>
    <w:div w:id="1767992485">
      <w:bodyDiv w:val="1"/>
      <w:marLeft w:val="0"/>
      <w:marRight w:val="0"/>
      <w:marTop w:val="0"/>
      <w:marBottom w:val="0"/>
      <w:divBdr>
        <w:top w:val="none" w:sz="0" w:space="0" w:color="auto"/>
        <w:left w:val="none" w:sz="0" w:space="0" w:color="auto"/>
        <w:bottom w:val="none" w:sz="0" w:space="0" w:color="auto"/>
        <w:right w:val="none" w:sz="0" w:space="0" w:color="auto"/>
      </w:divBdr>
    </w:div>
    <w:div w:id="1906185921">
      <w:bodyDiv w:val="1"/>
      <w:marLeft w:val="0"/>
      <w:marRight w:val="0"/>
      <w:marTop w:val="0"/>
      <w:marBottom w:val="0"/>
      <w:divBdr>
        <w:top w:val="none" w:sz="0" w:space="0" w:color="auto"/>
        <w:left w:val="none" w:sz="0" w:space="0" w:color="auto"/>
        <w:bottom w:val="none" w:sz="0" w:space="0" w:color="auto"/>
        <w:right w:val="none" w:sz="0" w:space="0" w:color="auto"/>
      </w:divBdr>
    </w:div>
    <w:div w:id="1914702852">
      <w:bodyDiv w:val="1"/>
      <w:marLeft w:val="0"/>
      <w:marRight w:val="0"/>
      <w:marTop w:val="0"/>
      <w:marBottom w:val="0"/>
      <w:divBdr>
        <w:top w:val="none" w:sz="0" w:space="0" w:color="auto"/>
        <w:left w:val="none" w:sz="0" w:space="0" w:color="auto"/>
        <w:bottom w:val="none" w:sz="0" w:space="0" w:color="auto"/>
        <w:right w:val="none" w:sz="0" w:space="0" w:color="auto"/>
      </w:divBdr>
    </w:div>
    <w:div w:id="214434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shopmania.com" TargetMode="External"/><Relationship Id="rId26" Type="http://schemas.openxmlformats.org/officeDocument/2006/relationships/hyperlink" Target="http://www.zen-cart.com/" TargetMode="External"/><Relationship Id="rId39" Type="http://schemas.openxmlformats.org/officeDocument/2006/relationships/hyperlink" Target="http://www.dmarc.org" TargetMode="External"/><Relationship Id="rId21" Type="http://schemas.openxmlformats.org/officeDocument/2006/relationships/hyperlink" Target="http://www.nopcommerce.com/" TargetMode="External"/><Relationship Id="rId34" Type="http://schemas.openxmlformats.org/officeDocument/2006/relationships/hyperlink" Target="http://www.vinoseleccion.com" TargetMode="External"/><Relationship Id="rId42" Type="http://schemas.openxmlformats.org/officeDocument/2006/relationships/hyperlink" Target="https://www.agpd.es/portalwebAGPD/ficheros_inscritos/titularidad_privada/index-ides-idphp.php"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agentocommerce.com/" TargetMode="External"/><Relationship Id="rId29" Type="http://schemas.openxmlformats.org/officeDocument/2006/relationships/footer" Target="footer1.xml"/><Relationship Id="rId41" Type="http://schemas.openxmlformats.org/officeDocument/2006/relationships/hyperlink" Target="https://www.agpd.es/portalwebAGPD/canalresponsable/guia_documento/index-ides-idphp.php" TargetMode="External"/><Relationship Id="rId54" Type="http://schemas.openxmlformats.org/officeDocument/2006/relationships/image" Target="media/image21.png"/><Relationship Id="rId62" Type="http://schemas.openxmlformats.org/officeDocument/2006/relationships/hyperlink" Target="http://www.compratuvin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restashop.com/" TargetMode="External"/><Relationship Id="rId32" Type="http://schemas.openxmlformats.org/officeDocument/2006/relationships/hyperlink" Target="http://www.vinissimus.com/" TargetMode="External"/><Relationship Id="rId37" Type="http://schemas.openxmlformats.org/officeDocument/2006/relationships/hyperlink" Target="https://postalinspectors.uspis.gov/radDocs/consumer/ReshippingScam.html" TargetMode="External"/><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image" Target="media/image20.jpeg"/><Relationship Id="rId58" Type="http://schemas.openxmlformats.org/officeDocument/2006/relationships/hyperlink" Target="http://ceres.oepm.es/clinmar/inicio.action;jsessionid=cSQ6NH9SvyRSLTGkz62TGKNB68pYqhyQcFbpvlfVnY8g9pT27Pmg!65969156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oscommerce.com/" TargetMode="External"/><Relationship Id="rId28" Type="http://schemas.openxmlformats.org/officeDocument/2006/relationships/header" Target="header1.xml"/><Relationship Id="rId36" Type="http://schemas.openxmlformats.org/officeDocument/2006/relationships/hyperlink" Target="http://www.decantalo.com" TargetMode="External"/><Relationship Id="rId49" Type="http://schemas.openxmlformats.org/officeDocument/2006/relationships/image" Target="media/image17.png"/><Relationship Id="rId57" Type="http://schemas.openxmlformats.org/officeDocument/2006/relationships/hyperlink" Target="http://www.oepm.es/es/signos_distintivos/index.html" TargetMode="External"/><Relationship Id="rId61" Type="http://schemas.openxmlformats.org/officeDocument/2006/relationships/hyperlink" Target="http://www.w3.org/TR/WCAG20" TargetMode="External"/><Relationship Id="rId10" Type="http://schemas.openxmlformats.org/officeDocument/2006/relationships/hyperlink" Target="http://www.compratuvino.es" TargetMode="External"/><Relationship Id="rId19" Type="http://schemas.openxmlformats.org/officeDocument/2006/relationships/hyperlink" Target="http://www.corecommerce.com/" TargetMode="External"/><Relationship Id="rId31" Type="http://schemas.openxmlformats.org/officeDocument/2006/relationships/image" Target="media/image10.png"/><Relationship Id="rId44" Type="http://schemas.openxmlformats.org/officeDocument/2006/relationships/image" Target="media/image12.png"/><Relationship Id="rId52" Type="http://schemas.openxmlformats.org/officeDocument/2006/relationships/hyperlink" Target="http://www.truste.com/products-and-services/enterprise-privacy/TRUSTed-websites" TargetMode="External"/><Relationship Id="rId60"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opencart.com/" TargetMode="External"/><Relationship Id="rId27" Type="http://schemas.openxmlformats.org/officeDocument/2006/relationships/image" Target="media/image9.png"/><Relationship Id="rId30" Type="http://schemas.openxmlformats.org/officeDocument/2006/relationships/footer" Target="footer2.xml"/><Relationship Id="rId35" Type="http://schemas.openxmlformats.org/officeDocument/2006/relationships/hyperlink" Target="http://www.lavinia.es" TargetMode="External"/><Relationship Id="rId43" Type="http://schemas.openxmlformats.org/officeDocument/2006/relationships/hyperlink" Target="https://www.boe.es/buscar/act.php?id=BOE-A-2002-13758" TargetMode="External"/><Relationship Id="rId48" Type="http://schemas.openxmlformats.org/officeDocument/2006/relationships/image" Target="media/image16.png"/><Relationship Id="rId56" Type="http://schemas.openxmlformats.org/officeDocument/2006/relationships/image" Target="media/image23.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otiendas.com" TargetMode="External"/><Relationship Id="rId25" Type="http://schemas.openxmlformats.org/officeDocument/2006/relationships/hyperlink" Target="http://www.x-cart.com/" TargetMode="External"/><Relationship Id="rId33" Type="http://schemas.openxmlformats.org/officeDocument/2006/relationships/hyperlink" Target="http://www.bodeboca.com" TargetMode="External"/><Relationship Id="rId38" Type="http://schemas.openxmlformats.org/officeDocument/2006/relationships/hyperlink" Target="https://www.paypal.com/es/cgi-bin/webscr?cmd=xpt/Customer/customerservice/GXOLogin-outside" TargetMode="External"/><Relationship Id="rId46" Type="http://schemas.openxmlformats.org/officeDocument/2006/relationships/image" Target="media/image14.png"/><Relationship Id="rId59" Type="http://schemas.openxmlformats.org/officeDocument/2006/relationships/hyperlink" Target="https://www.boe.es/buscar/act.php?id=BOE-A-2007-2055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6F2A1-A3A0-4C24-80E8-1E60DD12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27400</Words>
  <Characters>150705</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Iria Rodiño</dc:creator>
  <cp:lastModifiedBy>Iria Rodiño</cp:lastModifiedBy>
  <cp:revision>2</cp:revision>
  <cp:lastPrinted>2016-04-21T13:23:00Z</cp:lastPrinted>
  <dcterms:created xsi:type="dcterms:W3CDTF">2016-05-09T12:35:00Z</dcterms:created>
  <dcterms:modified xsi:type="dcterms:W3CDTF">2016-05-09T12:35:00Z</dcterms:modified>
</cp:coreProperties>
</file>