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63B" w:rsidRPr="004A0871" w:rsidRDefault="0011363B" w:rsidP="00D630C7">
      <w:pPr>
        <w:jc w:val="center"/>
        <w:rPr>
          <w:rFonts w:ascii="Times New Roman" w:hAnsi="Times New Roman" w:cs="Times New Roman"/>
          <w:b/>
          <w:sz w:val="28"/>
          <w:szCs w:val="28"/>
          <w:u w:val="single"/>
        </w:rPr>
      </w:pPr>
    </w:p>
    <w:p w:rsidR="00DF6CFD" w:rsidRPr="004A0871" w:rsidRDefault="00DF6CFD" w:rsidP="00D630C7">
      <w:pPr>
        <w:jc w:val="center"/>
        <w:rPr>
          <w:rFonts w:ascii="Times New Roman" w:hAnsi="Times New Roman" w:cs="Times New Roman"/>
          <w:szCs w:val="28"/>
        </w:rPr>
      </w:pPr>
    </w:p>
    <w:p w:rsidR="00DF6CFD" w:rsidRPr="004A0871" w:rsidRDefault="00DF6CFD" w:rsidP="00D630C7">
      <w:pPr>
        <w:jc w:val="center"/>
        <w:rPr>
          <w:rFonts w:ascii="Times New Roman" w:hAnsi="Times New Roman" w:cs="Times New Roman"/>
          <w:szCs w:val="28"/>
        </w:rPr>
      </w:pPr>
    </w:p>
    <w:p w:rsidR="00DF6CFD" w:rsidRPr="004A0871" w:rsidRDefault="008C776E" w:rsidP="00D630C7">
      <w:pPr>
        <w:jc w:val="center"/>
        <w:rPr>
          <w:rFonts w:ascii="Times New Roman" w:hAnsi="Times New Roman" w:cs="Times New Roman"/>
          <w:sz w:val="100"/>
        </w:rPr>
      </w:pPr>
      <w:r w:rsidRPr="004A0871">
        <w:rPr>
          <w:rFonts w:ascii="Times New Roman" w:hAnsi="Times New Roman" w:cs="Times New Roman"/>
          <w:b/>
          <w:sz w:val="60"/>
        </w:rPr>
        <w:t>TRABAJO FIN DE GRADO</w:t>
      </w:r>
    </w:p>
    <w:p w:rsidR="00DF6CFD" w:rsidRPr="004A0871" w:rsidRDefault="00DF6CFD" w:rsidP="00D630C7">
      <w:pPr>
        <w:jc w:val="center"/>
        <w:rPr>
          <w:rFonts w:ascii="Times New Roman" w:hAnsi="Times New Roman" w:cs="Times New Roman"/>
        </w:rPr>
      </w:pPr>
    </w:p>
    <w:p w:rsidR="00DF6CFD" w:rsidRPr="004A0871" w:rsidRDefault="00DF6CFD" w:rsidP="00D630C7">
      <w:pPr>
        <w:jc w:val="center"/>
        <w:rPr>
          <w:rFonts w:ascii="Times New Roman" w:hAnsi="Times New Roman" w:cs="Times New Roman"/>
        </w:rPr>
      </w:pPr>
    </w:p>
    <w:p w:rsidR="00DF6CFD" w:rsidRPr="004A0871" w:rsidRDefault="008E7F73" w:rsidP="00D630C7">
      <w:pPr>
        <w:jc w:val="center"/>
        <w:rPr>
          <w:rFonts w:ascii="Times New Roman" w:hAnsi="Times New Roman" w:cs="Times New Roman"/>
          <w:b/>
        </w:rPr>
      </w:pPr>
      <w:r>
        <w:rPr>
          <w:rFonts w:ascii="Times New Roman" w:hAnsi="Times New Roman" w:cs="Times New Roman"/>
          <w:b/>
          <w:sz w:val="32"/>
        </w:rPr>
        <w:t>ANÁLISIS DE INSTALACIONES DE ACS MEDIANTE ENERGÍA TÉRMICA SOLAR</w:t>
      </w:r>
    </w:p>
    <w:p w:rsidR="00DF6CFD" w:rsidRPr="004A0871" w:rsidRDefault="00DF6CFD" w:rsidP="00D630C7">
      <w:pPr>
        <w:jc w:val="center"/>
        <w:rPr>
          <w:rFonts w:ascii="Times New Roman" w:hAnsi="Times New Roman" w:cs="Times New Roman"/>
          <w:b/>
        </w:rPr>
      </w:pPr>
    </w:p>
    <w:p w:rsidR="00DF6CFD" w:rsidRPr="004A0871" w:rsidRDefault="00DF6CFD" w:rsidP="00D630C7">
      <w:pPr>
        <w:jc w:val="center"/>
        <w:rPr>
          <w:rFonts w:ascii="Times New Roman" w:hAnsi="Times New Roman" w:cs="Times New Roman"/>
          <w:b/>
          <w:i/>
          <w:caps/>
          <w:sz w:val="36"/>
          <w:szCs w:val="36"/>
        </w:rPr>
      </w:pPr>
    </w:p>
    <w:p w:rsidR="008C776E" w:rsidRPr="004A0871" w:rsidRDefault="008C776E" w:rsidP="00D630C7">
      <w:pPr>
        <w:jc w:val="center"/>
        <w:rPr>
          <w:rFonts w:ascii="Times New Roman" w:hAnsi="Times New Roman" w:cs="Times New Roman"/>
          <w:b/>
        </w:rPr>
      </w:pPr>
    </w:p>
    <w:p w:rsidR="00DF6CFD" w:rsidRPr="004A0871" w:rsidRDefault="00DF6CFD" w:rsidP="00D630C7">
      <w:pPr>
        <w:jc w:val="center"/>
        <w:rPr>
          <w:rFonts w:ascii="Times New Roman" w:hAnsi="Times New Roman" w:cs="Times New Roman"/>
        </w:rPr>
      </w:pPr>
    </w:p>
    <w:p w:rsidR="00DF6CFD" w:rsidRPr="004A0871" w:rsidRDefault="00DF6CFD" w:rsidP="00D630C7">
      <w:pPr>
        <w:jc w:val="center"/>
        <w:rPr>
          <w:rFonts w:ascii="Times New Roman" w:hAnsi="Times New Roman" w:cs="Times New Roman"/>
          <w:szCs w:val="24"/>
        </w:rPr>
      </w:pPr>
    </w:p>
    <w:p w:rsidR="00DF6CFD" w:rsidRPr="004A0871" w:rsidRDefault="00DF6CFD" w:rsidP="00D630C7">
      <w:pPr>
        <w:jc w:val="center"/>
        <w:rPr>
          <w:rFonts w:ascii="Times New Roman" w:hAnsi="Times New Roman" w:cs="Times New Roman"/>
        </w:rPr>
      </w:pPr>
    </w:p>
    <w:p w:rsidR="00DF6CFD" w:rsidRPr="004A0871" w:rsidRDefault="00DF6CFD" w:rsidP="0025036A">
      <w:pPr>
        <w:rPr>
          <w:rFonts w:ascii="Times New Roman" w:hAnsi="Times New Roman" w:cs="Times New Roman"/>
          <w:b/>
          <w:sz w:val="20"/>
        </w:rPr>
      </w:pPr>
      <w:r w:rsidRPr="0025036A">
        <w:rPr>
          <w:rFonts w:ascii="Times New Roman" w:hAnsi="Times New Roman" w:cs="Times New Roman"/>
          <w:b/>
        </w:rPr>
        <w:t>Equipo de Proyecto:</w:t>
      </w:r>
      <w:r w:rsidR="0025036A" w:rsidRPr="0025036A">
        <w:rPr>
          <w:rFonts w:ascii="Times New Roman" w:hAnsi="Times New Roman" w:cs="Times New Roman"/>
          <w:b/>
        </w:rPr>
        <w:t xml:space="preserve"> </w:t>
      </w:r>
      <w:r w:rsidR="0025036A">
        <w:rPr>
          <w:rFonts w:ascii="Times New Roman" w:hAnsi="Times New Roman" w:cs="Times New Roman"/>
          <w:b/>
          <w:sz w:val="20"/>
        </w:rPr>
        <w:tab/>
      </w:r>
    </w:p>
    <w:tbl>
      <w:tblPr>
        <w:tblStyle w:val="Tablaconcuadrcula"/>
        <w:tblW w:w="6972" w:type="dxa"/>
        <w:tblInd w:w="2093" w:type="dxa"/>
        <w:tblLook w:val="04A0" w:firstRow="1" w:lastRow="0" w:firstColumn="1" w:lastColumn="0" w:noHBand="0" w:noVBand="1"/>
      </w:tblPr>
      <w:tblGrid>
        <w:gridCol w:w="3118"/>
        <w:gridCol w:w="3854"/>
      </w:tblGrid>
      <w:tr w:rsidR="003C1CA9" w:rsidRPr="004A0871" w:rsidTr="00CA0FFA">
        <w:trPr>
          <w:trHeight w:val="380"/>
        </w:trPr>
        <w:tc>
          <w:tcPr>
            <w:tcW w:w="3118" w:type="dxa"/>
            <w:vAlign w:val="center"/>
          </w:tcPr>
          <w:p w:rsidR="003C1CA9" w:rsidRPr="0025036A" w:rsidRDefault="00D25921" w:rsidP="00DF6CFD">
            <w:pPr>
              <w:ind w:left="142"/>
              <w:rPr>
                <w:rFonts w:ascii="Times New Roman" w:hAnsi="Times New Roman" w:cs="Times New Roman"/>
                <w:b/>
                <w:u w:val="single"/>
              </w:rPr>
            </w:pPr>
            <w:r w:rsidRPr="0025036A">
              <w:rPr>
                <w:rFonts w:ascii="Times New Roman" w:hAnsi="Times New Roman" w:cs="Times New Roman"/>
                <w:b/>
                <w:u w:val="single"/>
              </w:rPr>
              <w:t>ESTUDIANTE</w:t>
            </w:r>
          </w:p>
        </w:tc>
        <w:tc>
          <w:tcPr>
            <w:tcW w:w="3854" w:type="dxa"/>
            <w:vAlign w:val="center"/>
          </w:tcPr>
          <w:p w:rsidR="003C1CA9" w:rsidRPr="0025036A" w:rsidRDefault="00D25921" w:rsidP="00DF6CFD">
            <w:pPr>
              <w:ind w:left="567"/>
              <w:rPr>
                <w:rFonts w:ascii="Times New Roman" w:hAnsi="Times New Roman" w:cs="Times New Roman"/>
                <w:b/>
                <w:u w:val="single"/>
              </w:rPr>
            </w:pPr>
            <w:r w:rsidRPr="0025036A">
              <w:rPr>
                <w:rFonts w:ascii="Times New Roman" w:hAnsi="Times New Roman" w:cs="Times New Roman"/>
                <w:b/>
                <w:u w:val="single"/>
              </w:rPr>
              <w:t>DIRECTOR</w:t>
            </w:r>
            <w:r w:rsidR="00CB7612" w:rsidRPr="0025036A">
              <w:rPr>
                <w:rFonts w:ascii="Times New Roman" w:hAnsi="Times New Roman" w:cs="Times New Roman"/>
                <w:b/>
                <w:u w:val="single"/>
              </w:rPr>
              <w:t>A</w:t>
            </w:r>
          </w:p>
        </w:tc>
      </w:tr>
      <w:tr w:rsidR="003C1CA9" w:rsidRPr="004A0871" w:rsidTr="00CA0FFA">
        <w:trPr>
          <w:trHeight w:val="745"/>
        </w:trPr>
        <w:tc>
          <w:tcPr>
            <w:tcW w:w="3118" w:type="dxa"/>
          </w:tcPr>
          <w:p w:rsidR="008C776E" w:rsidRPr="0025036A" w:rsidRDefault="008C776E" w:rsidP="00DF6CFD">
            <w:pPr>
              <w:ind w:left="142"/>
              <w:rPr>
                <w:rFonts w:ascii="Times New Roman" w:hAnsi="Times New Roman" w:cs="Times New Roman"/>
                <w:b/>
              </w:rPr>
            </w:pPr>
          </w:p>
          <w:p w:rsidR="003C1CA9" w:rsidRPr="0025036A" w:rsidRDefault="00CA0FFA" w:rsidP="00DF6CFD">
            <w:pPr>
              <w:ind w:left="142"/>
              <w:rPr>
                <w:rFonts w:ascii="Times New Roman" w:hAnsi="Times New Roman" w:cs="Times New Roman"/>
                <w:b/>
              </w:rPr>
            </w:pPr>
            <w:proofErr w:type="spellStart"/>
            <w:r>
              <w:rPr>
                <w:rFonts w:ascii="Times New Roman" w:hAnsi="Times New Roman" w:cs="Times New Roman"/>
                <w:b/>
              </w:rPr>
              <w:t>Ziortza</w:t>
            </w:r>
            <w:proofErr w:type="spellEnd"/>
            <w:r>
              <w:rPr>
                <w:rFonts w:ascii="Times New Roman" w:hAnsi="Times New Roman" w:cs="Times New Roman"/>
                <w:b/>
              </w:rPr>
              <w:t xml:space="preserve"> ALTUBE MUÑOZ</w:t>
            </w:r>
          </w:p>
        </w:tc>
        <w:tc>
          <w:tcPr>
            <w:tcW w:w="3854" w:type="dxa"/>
          </w:tcPr>
          <w:p w:rsidR="008C776E" w:rsidRPr="0025036A" w:rsidRDefault="008C776E" w:rsidP="00DF6CFD">
            <w:pPr>
              <w:ind w:left="567"/>
              <w:rPr>
                <w:rFonts w:ascii="Times New Roman" w:hAnsi="Times New Roman" w:cs="Times New Roman"/>
                <w:b/>
              </w:rPr>
            </w:pPr>
          </w:p>
          <w:p w:rsidR="003C1CA9" w:rsidRPr="0025036A" w:rsidRDefault="00854957" w:rsidP="00DF6CFD">
            <w:pPr>
              <w:ind w:left="567"/>
              <w:rPr>
                <w:rFonts w:ascii="Times New Roman" w:hAnsi="Times New Roman" w:cs="Times New Roman"/>
                <w:b/>
              </w:rPr>
            </w:pPr>
            <w:r w:rsidRPr="0025036A">
              <w:rPr>
                <w:rFonts w:ascii="Times New Roman" w:hAnsi="Times New Roman" w:cs="Times New Roman"/>
                <w:b/>
              </w:rPr>
              <w:t>Estibaliz PÉREZ I</w:t>
            </w:r>
            <w:r w:rsidR="008C776E" w:rsidRPr="0025036A">
              <w:rPr>
                <w:rFonts w:ascii="Times New Roman" w:hAnsi="Times New Roman" w:cs="Times New Roman"/>
                <w:b/>
              </w:rPr>
              <w:t>RIBARREN</w:t>
            </w:r>
          </w:p>
        </w:tc>
      </w:tr>
    </w:tbl>
    <w:p w:rsidR="00DF6CFD" w:rsidRPr="004A0871" w:rsidRDefault="00DF6CFD" w:rsidP="00DF6CFD">
      <w:pPr>
        <w:spacing w:after="0"/>
        <w:ind w:left="567" w:hanging="55"/>
        <w:rPr>
          <w:rFonts w:ascii="Times New Roman" w:hAnsi="Times New Roman" w:cs="Times New Roman"/>
          <w:b/>
          <w:sz w:val="20"/>
        </w:rPr>
      </w:pPr>
    </w:p>
    <w:p w:rsidR="004A0871" w:rsidRPr="0025036A" w:rsidRDefault="004A0871" w:rsidP="00DF6CFD">
      <w:pPr>
        <w:rPr>
          <w:rFonts w:ascii="Times New Roman" w:hAnsi="Times New Roman" w:cs="Times New Roman"/>
          <w:b/>
        </w:rPr>
      </w:pPr>
    </w:p>
    <w:p w:rsidR="004A0871" w:rsidRPr="0025036A" w:rsidRDefault="004A0871" w:rsidP="00DF6CFD">
      <w:pPr>
        <w:rPr>
          <w:rFonts w:ascii="Times New Roman" w:hAnsi="Times New Roman" w:cs="Times New Roman"/>
          <w:b/>
        </w:rPr>
      </w:pPr>
      <w:r w:rsidRPr="0025036A">
        <w:rPr>
          <w:rFonts w:ascii="Times New Roman" w:hAnsi="Times New Roman" w:cs="Times New Roman"/>
          <w:b/>
        </w:rPr>
        <w:t>Curso académico: 201</w:t>
      </w:r>
      <w:r w:rsidR="00CA0FFA">
        <w:rPr>
          <w:rFonts w:ascii="Times New Roman" w:hAnsi="Times New Roman" w:cs="Times New Roman"/>
          <w:b/>
        </w:rPr>
        <w:t>7-2018</w:t>
      </w:r>
    </w:p>
    <w:p w:rsidR="00DF6CFD" w:rsidRPr="004A0871" w:rsidRDefault="00DF6CFD">
      <w:pPr>
        <w:rPr>
          <w:rFonts w:ascii="Times New Roman" w:hAnsi="Times New Roman" w:cs="Times New Roman"/>
          <w:b/>
          <w:sz w:val="28"/>
          <w:szCs w:val="28"/>
          <w:u w:val="single"/>
        </w:rPr>
      </w:pPr>
    </w:p>
    <w:p w:rsidR="00DF6CFD" w:rsidRPr="004A0871" w:rsidRDefault="00DF6CFD">
      <w:pPr>
        <w:rPr>
          <w:rFonts w:ascii="Times New Roman" w:hAnsi="Times New Roman" w:cs="Times New Roman"/>
          <w:b/>
          <w:sz w:val="28"/>
          <w:szCs w:val="28"/>
          <w:u w:val="single"/>
        </w:rPr>
      </w:pPr>
    </w:p>
    <w:p w:rsidR="00DF6CFD" w:rsidRPr="004A0871" w:rsidRDefault="00DF6CFD">
      <w:pPr>
        <w:rPr>
          <w:rFonts w:ascii="Times New Roman" w:hAnsi="Times New Roman" w:cs="Times New Roman"/>
          <w:b/>
          <w:sz w:val="28"/>
          <w:szCs w:val="28"/>
          <w:u w:val="single"/>
        </w:rPr>
      </w:pPr>
      <w:r w:rsidRPr="004A0871">
        <w:rPr>
          <w:rFonts w:ascii="Times New Roman" w:hAnsi="Times New Roman" w:cs="Times New Roman"/>
          <w:b/>
          <w:sz w:val="28"/>
          <w:szCs w:val="28"/>
          <w:u w:val="single"/>
        </w:rPr>
        <w:br w:type="page"/>
      </w:r>
    </w:p>
    <w:p w:rsidR="00B91C83" w:rsidRPr="00E01031" w:rsidRDefault="00E01031" w:rsidP="00B91C83">
      <w:pPr>
        <w:pStyle w:val="TtulodeTDC"/>
        <w:jc w:val="center"/>
        <w:rPr>
          <w:rFonts w:ascii="Times New Roman" w:hAnsi="Times New Roman" w:cs="Times New Roman"/>
          <w:color w:val="auto"/>
          <w:u w:val="single"/>
        </w:rPr>
      </w:pPr>
      <w:r>
        <w:rPr>
          <w:rFonts w:ascii="Times New Roman" w:hAnsi="Times New Roman" w:cs="Times New Roman"/>
          <w:color w:val="auto"/>
          <w:u w:val="single"/>
        </w:rPr>
        <w:lastRenderedPageBreak/>
        <w:t>I</w:t>
      </w:r>
      <w:r w:rsidR="00101EA1" w:rsidRPr="00E01031">
        <w:rPr>
          <w:rFonts w:ascii="Times New Roman" w:hAnsi="Times New Roman" w:cs="Times New Roman"/>
          <w:color w:val="auto"/>
          <w:u w:val="single"/>
        </w:rPr>
        <w:t>NDICE</w:t>
      </w:r>
      <w:r w:rsidR="0025036A" w:rsidRPr="00E01031">
        <w:rPr>
          <w:rFonts w:ascii="Times New Roman" w:hAnsi="Times New Roman" w:cs="Times New Roman"/>
          <w:u w:val="single"/>
        </w:rPr>
        <w:t xml:space="preserve"> </w:t>
      </w:r>
      <w:r w:rsidR="0025036A" w:rsidRPr="00E01031">
        <w:rPr>
          <w:rFonts w:ascii="Times New Roman" w:hAnsi="Times New Roman" w:cs="Times New Roman"/>
          <w:color w:val="auto"/>
          <w:u w:val="single"/>
        </w:rPr>
        <w:t>DE CONTENIDOS</w:t>
      </w:r>
    </w:p>
    <w:sdt>
      <w:sdtPr>
        <w:id w:val="-269467610"/>
        <w:docPartObj>
          <w:docPartGallery w:val="Table of Contents"/>
          <w:docPartUnique/>
        </w:docPartObj>
      </w:sdtPr>
      <w:sdtEndPr>
        <w:rPr>
          <w:rFonts w:ascii="Times New Roman" w:hAnsi="Times New Roman" w:cs="Times New Roman"/>
          <w:bCs/>
        </w:rPr>
      </w:sdtEndPr>
      <w:sdtContent>
        <w:p w:rsidR="00ED75D8" w:rsidRDefault="00ED75D8" w:rsidP="00B91C83">
          <w:pPr>
            <w:jc w:val="center"/>
          </w:pPr>
        </w:p>
        <w:p w:rsidR="00077A90" w:rsidRPr="00077A90" w:rsidRDefault="00B429B9">
          <w:pPr>
            <w:pStyle w:val="TDC1"/>
            <w:rPr>
              <w:rFonts w:ascii="Times New Roman" w:hAnsi="Times New Roman" w:cs="Times New Roman"/>
              <w:noProof/>
            </w:rPr>
          </w:pPr>
          <w:r w:rsidRPr="00077A90">
            <w:rPr>
              <w:rFonts w:ascii="Times New Roman" w:hAnsi="Times New Roman" w:cs="Times New Roman"/>
            </w:rPr>
            <w:fldChar w:fldCharType="begin"/>
          </w:r>
          <w:r w:rsidR="00ED75D8" w:rsidRPr="00077A90">
            <w:rPr>
              <w:rFonts w:ascii="Times New Roman" w:hAnsi="Times New Roman" w:cs="Times New Roman"/>
            </w:rPr>
            <w:instrText xml:space="preserve"> TOC \o "1-3" \h \z \u </w:instrText>
          </w:r>
          <w:r w:rsidRPr="00077A90">
            <w:rPr>
              <w:rFonts w:ascii="Times New Roman" w:hAnsi="Times New Roman" w:cs="Times New Roman"/>
            </w:rPr>
            <w:fldChar w:fldCharType="separate"/>
          </w:r>
          <w:hyperlink w:anchor="_Toc507142265" w:history="1">
            <w:r w:rsidR="00077A90" w:rsidRPr="00077A90">
              <w:rPr>
                <w:rStyle w:val="Hipervnculo"/>
                <w:rFonts w:ascii="Times New Roman" w:hAnsi="Times New Roman" w:cs="Times New Roman"/>
                <w:noProof/>
              </w:rPr>
              <w:t>1.</w:t>
            </w:r>
            <w:r w:rsidR="00DC6789">
              <w:rPr>
                <w:rFonts w:ascii="Times New Roman" w:hAnsi="Times New Roman" w:cs="Times New Roman"/>
                <w:noProof/>
              </w:rPr>
              <w:t xml:space="preserve"> </w:t>
            </w:r>
            <w:r w:rsidR="009320C8">
              <w:rPr>
                <w:rFonts w:ascii="Times New Roman" w:hAnsi="Times New Roman" w:cs="Times New Roman"/>
                <w:noProof/>
              </w:rPr>
              <w:t xml:space="preserve"> </w:t>
            </w:r>
            <w:r w:rsidR="00077A90" w:rsidRPr="00077A90">
              <w:rPr>
                <w:rStyle w:val="Hipervnculo"/>
                <w:rFonts w:ascii="Times New Roman" w:hAnsi="Times New Roman" w:cs="Times New Roman"/>
                <w:noProof/>
              </w:rPr>
              <w:t>DATOS BÁSICOS DEL PROYECTO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_Toc507142265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6</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66" w:history="1">
            <w:r w:rsidR="00077A90" w:rsidRPr="00077A90">
              <w:rPr>
                <w:rStyle w:val="Hipervnculo"/>
                <w:rFonts w:ascii="Times New Roman" w:hAnsi="Times New Roman" w:cs="Times New Roman"/>
                <w:noProof/>
              </w:rPr>
              <w:t>2.</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INTRODUCCIÓN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_Toc507142266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7</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67" w:history="1">
            <w:r w:rsidR="00077A90" w:rsidRPr="00077A90">
              <w:rPr>
                <w:rStyle w:val="Hipervnculo"/>
                <w:rFonts w:ascii="Times New Roman" w:hAnsi="Times New Roman" w:cs="Times New Roman"/>
                <w:noProof/>
              </w:rPr>
              <w:t>3.</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CONTEXTO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_Toc507142267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8</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68" w:history="1">
            <w:r w:rsidR="00077A90" w:rsidRPr="00077A90">
              <w:rPr>
                <w:rStyle w:val="Hipervnculo"/>
                <w:rFonts w:ascii="Times New Roman" w:hAnsi="Times New Roman" w:cs="Times New Roman"/>
                <w:noProof/>
              </w:rPr>
              <w:t>4.</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OBJETIVOS Y ALCANCE</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_Toc507142268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11</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69" w:history="1">
            <w:r w:rsidR="00077A90" w:rsidRPr="00077A90">
              <w:rPr>
                <w:rStyle w:val="Hipervnculo"/>
                <w:rFonts w:ascii="Times New Roman" w:hAnsi="Times New Roman" w:cs="Times New Roman"/>
                <w:noProof/>
              </w:rPr>
              <w:t>5.</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BENEFICIOS QUE APORTA EL PROYECTO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_Toc507142269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12</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70" w:history="1">
            <w:r w:rsidR="00077A90" w:rsidRPr="00077A90">
              <w:rPr>
                <w:rStyle w:val="Hipervnculo"/>
                <w:rFonts w:ascii="Times New Roman" w:hAnsi="Times New Roman" w:cs="Times New Roman"/>
                <w:noProof/>
              </w:rPr>
              <w:t>6.</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DESCRIPCIÓN DE LA SOLUCIÓN PROPUESTA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_Toc507142270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13</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1" w:history="1">
            <w:r w:rsidR="00DC6789">
              <w:rPr>
                <w:rStyle w:val="Hipervnculo"/>
                <w:rFonts w:ascii="Times New Roman" w:hAnsi="Times New Roman" w:cs="Times New Roman"/>
                <w:noProof/>
              </w:rPr>
              <w:t xml:space="preserve">6.1  </w:t>
            </w:r>
            <w:r w:rsidR="00077A90" w:rsidRPr="00077A90">
              <w:rPr>
                <w:rStyle w:val="Hipervnculo"/>
                <w:rFonts w:ascii="Times New Roman" w:hAnsi="Times New Roman" w:cs="Times New Roman"/>
                <w:noProof/>
              </w:rPr>
              <w:t>Sistema de captación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_Toc507142271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13</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272" w:history="1">
            <w:r w:rsidR="00077A90" w:rsidRPr="00077A90">
              <w:rPr>
                <w:rStyle w:val="Hipervnculo"/>
                <w:rFonts w:ascii="Times New Roman" w:hAnsi="Times New Roman" w:cs="Times New Roman"/>
                <w:noProof/>
              </w:rPr>
              <w:t>6.2  Sistema de acumulación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_Toc507142272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15</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3" w:history="1">
            <w:r w:rsidR="00077A90" w:rsidRPr="00077A90">
              <w:rPr>
                <w:rStyle w:val="Hipervnculo"/>
                <w:rFonts w:ascii="Times New Roman" w:hAnsi="Times New Roman" w:cs="Times New Roman"/>
                <w:noProof/>
              </w:rPr>
              <w:t>6.3</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Sistema de intercambio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_Toc507142273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17</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4" w:history="1">
            <w:r w:rsidR="00077A90" w:rsidRPr="00077A90">
              <w:rPr>
                <w:rStyle w:val="Hipervnculo"/>
                <w:rFonts w:ascii="Times New Roman" w:hAnsi="Times New Roman" w:cs="Times New Roman"/>
                <w:noProof/>
              </w:rPr>
              <w:t>6.4</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Sistema de control y sistema de disipación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_Toc507142274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18</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5" w:history="1">
            <w:r w:rsidR="00077A90" w:rsidRPr="00077A90">
              <w:rPr>
                <w:rStyle w:val="Hipervnculo"/>
                <w:rFonts w:ascii="Times New Roman" w:hAnsi="Times New Roman" w:cs="Times New Roman"/>
                <w:noProof/>
              </w:rPr>
              <w:t>6.5</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Sistema de apoyo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18</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6" w:history="1">
            <w:r w:rsidR="00077A90" w:rsidRPr="00077A90">
              <w:rPr>
                <w:rStyle w:val="Hipervnculo"/>
                <w:rFonts w:ascii="Times New Roman" w:hAnsi="Times New Roman" w:cs="Times New Roman"/>
                <w:noProof/>
              </w:rPr>
              <w:t>6.6</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Descripción del circuito hidráulico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19</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77" w:history="1">
            <w:r w:rsidR="00077A90" w:rsidRPr="00077A90">
              <w:rPr>
                <w:rStyle w:val="Hipervnculo"/>
                <w:rFonts w:ascii="Times New Roman" w:hAnsi="Times New Roman" w:cs="Times New Roman"/>
                <w:noProof/>
              </w:rPr>
              <w:t>7.</w:t>
            </w:r>
            <w:r w:rsidR="00DC6789">
              <w:rPr>
                <w:rFonts w:ascii="Times New Roman" w:hAnsi="Times New Roman" w:cs="Times New Roman"/>
                <w:noProof/>
              </w:rPr>
              <w:t xml:space="preserve">  </w:t>
            </w:r>
            <w:r w:rsidR="00077A90" w:rsidRPr="00077A90">
              <w:rPr>
                <w:rStyle w:val="Hipervnculo"/>
                <w:rFonts w:ascii="Times New Roman" w:hAnsi="Times New Roman" w:cs="Times New Roman"/>
                <w:noProof/>
              </w:rPr>
              <w:t>METODOLOGIA SEGUIDA EN EL DESARROLLO DEL TRABAJO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21</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78" w:history="1">
            <w:r w:rsidR="00DC6789">
              <w:rPr>
                <w:rStyle w:val="Hipervnculo"/>
                <w:rFonts w:ascii="Times New Roman" w:hAnsi="Times New Roman" w:cs="Times New Roman"/>
                <w:noProof/>
              </w:rPr>
              <w:t xml:space="preserve">7.1  </w:t>
            </w:r>
            <w:r w:rsidR="00077A90" w:rsidRPr="00077A90">
              <w:rPr>
                <w:rStyle w:val="Hipervnculo"/>
                <w:rFonts w:ascii="Times New Roman" w:eastAsia="Calibri" w:hAnsi="Times New Roman" w:cs="Times New Roman"/>
                <w:bCs/>
                <w:noProof/>
              </w:rPr>
              <w:t>Datos de partida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_Toc507142278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79" w:history="1">
            <w:r w:rsidR="00DC6789">
              <w:rPr>
                <w:rStyle w:val="Hipervnculo"/>
                <w:rFonts w:ascii="Times New Roman" w:hAnsi="Times New Roman" w:cs="Times New Roman"/>
                <w:noProof/>
              </w:rPr>
              <w:t xml:space="preserve">7.1.1  </w:t>
            </w:r>
            <w:r w:rsidR="00077A90" w:rsidRPr="00077A90">
              <w:rPr>
                <w:rStyle w:val="Hipervnculo"/>
                <w:rFonts w:ascii="Times New Roman" w:eastAsia="Calibri" w:hAnsi="Times New Roman" w:cs="Times New Roman"/>
                <w:bCs/>
                <w:noProof/>
              </w:rPr>
              <w:t>Condiciones de uso de la instalación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_Toc507142279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0" w:history="1">
            <w:r w:rsidR="00DC6789">
              <w:rPr>
                <w:rStyle w:val="Hipervnculo"/>
                <w:rFonts w:ascii="Times New Roman" w:hAnsi="Times New Roman" w:cs="Times New Roman"/>
                <w:noProof/>
              </w:rPr>
              <w:t xml:space="preserve">7.1.2  </w:t>
            </w:r>
            <w:r w:rsidR="00077A90" w:rsidRPr="00077A90">
              <w:rPr>
                <w:rStyle w:val="Hipervnculo"/>
                <w:rFonts w:ascii="Times New Roman" w:eastAsia="Calibri" w:hAnsi="Times New Roman" w:cs="Times New Roman"/>
                <w:bCs/>
                <w:noProof/>
              </w:rPr>
              <w:t>Datos climatológicos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_Toc507142280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1" w:history="1">
            <w:r w:rsidR="00DC6789">
              <w:rPr>
                <w:rStyle w:val="Hipervnculo"/>
                <w:rFonts w:ascii="Times New Roman" w:hAnsi="Times New Roman" w:cs="Times New Roman"/>
                <w:noProof/>
              </w:rPr>
              <w:t xml:space="preserve">7.1.3  </w:t>
            </w:r>
            <w:r w:rsidR="00077A90" w:rsidRPr="00077A90">
              <w:rPr>
                <w:rStyle w:val="Hipervnculo"/>
                <w:rFonts w:ascii="Times New Roman" w:eastAsia="Calibri" w:hAnsi="Times New Roman" w:cs="Times New Roman"/>
                <w:bCs/>
                <w:noProof/>
              </w:rPr>
              <w:t>Datos geográficos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_Toc507142281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2" w:history="1">
            <w:r w:rsidR="00DC6789">
              <w:rPr>
                <w:rStyle w:val="Hipervnculo"/>
                <w:rFonts w:ascii="Times New Roman" w:hAnsi="Times New Roman" w:cs="Times New Roman"/>
                <w:noProof/>
              </w:rPr>
              <w:t xml:space="preserve">7.1.4  </w:t>
            </w:r>
            <w:r w:rsidR="00077A90" w:rsidRPr="00077A90">
              <w:rPr>
                <w:rStyle w:val="Hipervnculo"/>
                <w:rFonts w:ascii="Times New Roman" w:eastAsia="Calibri" w:hAnsi="Times New Roman" w:cs="Times New Roman"/>
                <w:bCs/>
                <w:noProof/>
              </w:rPr>
              <w:t>Contribución solar mínima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_Toc507142282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23</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283" w:history="1">
            <w:r w:rsidR="00DC6789">
              <w:rPr>
                <w:rStyle w:val="Hipervnculo"/>
                <w:rFonts w:ascii="Times New Roman" w:hAnsi="Times New Roman" w:cs="Times New Roman"/>
                <w:noProof/>
              </w:rPr>
              <w:t xml:space="preserve">7.2  </w:t>
            </w:r>
            <w:r w:rsidR="00077A90" w:rsidRPr="00077A90">
              <w:rPr>
                <w:rStyle w:val="Hipervnculo"/>
                <w:rFonts w:ascii="Times New Roman" w:hAnsi="Times New Roman" w:cs="Times New Roman"/>
                <w:noProof/>
                <w:snapToGrid w:val="0"/>
              </w:rPr>
              <w:t>Cálculo de la demanda energética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_Toc507142283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24</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84" w:history="1">
            <w:r w:rsidR="00077A90" w:rsidRPr="00077A90">
              <w:rPr>
                <w:rStyle w:val="Hipervnculo"/>
                <w:rFonts w:ascii="Times New Roman" w:hAnsi="Times New Roman" w:cs="Times New Roman"/>
                <w:noProof/>
              </w:rPr>
              <w:t>8.</w:t>
            </w:r>
            <w:r w:rsidR="00BF79EB">
              <w:rPr>
                <w:rFonts w:ascii="Times New Roman" w:hAnsi="Times New Roman" w:cs="Times New Roman"/>
                <w:noProof/>
              </w:rPr>
              <w:t xml:space="preserve">  </w:t>
            </w:r>
            <w:r w:rsidR="00077A90" w:rsidRPr="00077A90">
              <w:rPr>
                <w:rStyle w:val="Hipervnculo"/>
                <w:rFonts w:ascii="Times New Roman" w:hAnsi="Times New Roman" w:cs="Times New Roman"/>
                <w:noProof/>
              </w:rPr>
              <w:t>ANÁLISIS DE RESULTADOS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_Toc507142284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27</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285" w:history="1">
            <w:r w:rsidR="00077A90" w:rsidRPr="00077A90">
              <w:rPr>
                <w:rStyle w:val="Hipervnculo"/>
                <w:rFonts w:ascii="Times New Roman" w:hAnsi="Times New Roman" w:cs="Times New Roman"/>
                <w:noProof/>
              </w:rPr>
              <w:t>9.</w:t>
            </w:r>
            <w:r w:rsidR="00BF79EB">
              <w:rPr>
                <w:rFonts w:ascii="Times New Roman" w:hAnsi="Times New Roman" w:cs="Times New Roman"/>
                <w:noProof/>
              </w:rPr>
              <w:t xml:space="preserve">  </w:t>
            </w:r>
            <w:r w:rsidR="00077A90" w:rsidRPr="00077A90">
              <w:rPr>
                <w:rStyle w:val="Hipervnculo"/>
                <w:rFonts w:ascii="Times New Roman" w:hAnsi="Times New Roman" w:cs="Times New Roman"/>
                <w:noProof/>
              </w:rPr>
              <w:t>ANÁLISIS ECONÓMICO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31</w:t>
            </w:r>
            <w:r w:rsidR="00077A90" w:rsidRPr="00077A90">
              <w:rPr>
                <w:rFonts w:ascii="Times New Roman" w:hAnsi="Times New Roman" w:cs="Times New Roman"/>
                <w:noProof/>
                <w:webHidden/>
              </w:rPr>
              <w:fldChar w:fldCharType="end"/>
            </w:r>
          </w:hyperlink>
        </w:p>
        <w:p w:rsidR="00077A90" w:rsidRPr="00077A90" w:rsidRDefault="001F1662">
          <w:pPr>
            <w:pStyle w:val="TDC2"/>
            <w:tabs>
              <w:tab w:val="left" w:pos="880"/>
              <w:tab w:val="right" w:leader="dot" w:pos="9062"/>
            </w:tabs>
            <w:rPr>
              <w:rFonts w:ascii="Times New Roman" w:hAnsi="Times New Roman" w:cs="Times New Roman"/>
              <w:noProof/>
            </w:rPr>
          </w:pPr>
          <w:hyperlink w:anchor="_Toc507142286" w:history="1">
            <w:r w:rsidR="00077A90" w:rsidRPr="00077A90">
              <w:rPr>
                <w:rStyle w:val="Hipervnculo"/>
                <w:rFonts w:ascii="Times New Roman" w:hAnsi="Times New Roman" w:cs="Times New Roman"/>
                <w:noProof/>
              </w:rPr>
              <w:t>9.1</w:t>
            </w:r>
            <w:r w:rsidR="00BF79EB">
              <w:rPr>
                <w:rFonts w:ascii="Times New Roman" w:hAnsi="Times New Roman" w:cs="Times New Roman"/>
                <w:noProof/>
              </w:rPr>
              <w:t xml:space="preserve">  </w:t>
            </w:r>
            <w:r w:rsidR="00077A90" w:rsidRPr="00077A90">
              <w:rPr>
                <w:rStyle w:val="Hipervnculo"/>
                <w:rFonts w:ascii="Times New Roman" w:hAnsi="Times New Roman" w:cs="Times New Roman"/>
                <w:noProof/>
              </w:rPr>
              <w:t>Coste de inversión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7" w:history="1">
            <w:r w:rsidR="00077A90" w:rsidRPr="00077A90">
              <w:rPr>
                <w:rStyle w:val="Hipervnculo"/>
                <w:rFonts w:ascii="Times New Roman" w:hAnsi="Times New Roman" w:cs="Times New Roman"/>
                <w:noProof/>
              </w:rPr>
              <w:t>9.1.1 Instalación solar</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8" w:history="1">
            <w:r w:rsidR="00BF79EB">
              <w:rPr>
                <w:rStyle w:val="Hipervnculo"/>
                <w:rFonts w:ascii="Times New Roman" w:hAnsi="Times New Roman" w:cs="Times New Roman"/>
                <w:noProof/>
              </w:rPr>
              <w:t xml:space="preserve">9.1.2 </w:t>
            </w:r>
            <w:r w:rsidR="00077A90" w:rsidRPr="00077A90">
              <w:rPr>
                <w:rStyle w:val="Hipervnculo"/>
                <w:rFonts w:ascii="Times New Roman" w:hAnsi="Times New Roman" w:cs="Times New Roman"/>
                <w:noProof/>
              </w:rPr>
              <w:t>Caldera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_Toc507142288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32</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89" w:history="1">
            <w:r w:rsidR="00BF79EB">
              <w:rPr>
                <w:rStyle w:val="Hipervnculo"/>
                <w:rFonts w:ascii="Times New Roman" w:hAnsi="Times New Roman" w:cs="Times New Roman"/>
                <w:noProof/>
              </w:rPr>
              <w:t xml:space="preserve">9.1.3 </w:t>
            </w:r>
            <w:r w:rsidR="00077A90" w:rsidRPr="00077A90">
              <w:rPr>
                <w:rStyle w:val="Hipervnculo"/>
                <w:rFonts w:ascii="Times New Roman" w:hAnsi="Times New Roman" w:cs="Times New Roman"/>
                <w:noProof/>
              </w:rPr>
              <w:t>Acumulador de ACS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_Toc507142289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0" w:history="1">
            <w:r w:rsidR="00BF79EB">
              <w:rPr>
                <w:rStyle w:val="Hipervnculo"/>
                <w:rFonts w:ascii="Times New Roman" w:hAnsi="Times New Roman" w:cs="Times New Roman"/>
                <w:noProof/>
              </w:rPr>
              <w:t xml:space="preserve">9.1.4 </w:t>
            </w:r>
            <w:r w:rsidR="00077A90" w:rsidRPr="00077A90">
              <w:rPr>
                <w:rStyle w:val="Hipervnculo"/>
                <w:rFonts w:ascii="Times New Roman" w:hAnsi="Times New Roman" w:cs="Times New Roman"/>
                <w:noProof/>
              </w:rPr>
              <w:t>Coste total de inversión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_Toc507142290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34</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1" w:history="1">
            <w:r w:rsidR="00BF79EB">
              <w:rPr>
                <w:rStyle w:val="Hipervnculo"/>
                <w:rFonts w:ascii="Times New Roman" w:hAnsi="Times New Roman" w:cs="Times New Roman"/>
                <w:noProof/>
              </w:rPr>
              <w:t xml:space="preserve">9.1.5 </w:t>
            </w:r>
            <w:r w:rsidR="00077A90" w:rsidRPr="00077A90">
              <w:rPr>
                <w:rStyle w:val="Hipervnculo"/>
                <w:rFonts w:ascii="Times New Roman" w:hAnsi="Times New Roman" w:cs="Times New Roman"/>
                <w:noProof/>
              </w:rPr>
              <w:t>Coste de amortización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_Toc507142291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34</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292" w:history="1">
            <w:r w:rsidR="00077A90" w:rsidRPr="00077A90">
              <w:rPr>
                <w:rStyle w:val="Hipervnculo"/>
                <w:rFonts w:ascii="Times New Roman" w:hAnsi="Times New Roman" w:cs="Times New Roman"/>
                <w:noProof/>
              </w:rPr>
              <w:t>9.2. Coste de mantenimiento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_Toc507142292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35</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3" w:history="1">
            <w:r w:rsidR="00077A90" w:rsidRPr="00077A90">
              <w:rPr>
                <w:rStyle w:val="Hipervnculo"/>
                <w:rFonts w:ascii="Times New Roman" w:hAnsi="Times New Roman" w:cs="Times New Roman"/>
                <w:noProof/>
              </w:rPr>
              <w:t>9.2.1 Instalación solar</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_Toc507142293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35</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4" w:history="1">
            <w:r w:rsidR="00077A90" w:rsidRPr="00077A90">
              <w:rPr>
                <w:rStyle w:val="Hipervnculo"/>
                <w:rFonts w:ascii="Times New Roman" w:hAnsi="Times New Roman" w:cs="Times New Roman"/>
                <w:noProof/>
              </w:rPr>
              <w:t>9.2.2 Caldera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_Toc507142294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35</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5" w:history="1">
            <w:r w:rsidR="00077A90" w:rsidRPr="00077A90">
              <w:rPr>
                <w:rStyle w:val="Hipervnculo"/>
                <w:rFonts w:ascii="Times New Roman" w:hAnsi="Times New Roman" w:cs="Times New Roman"/>
                <w:noProof/>
              </w:rPr>
              <w:t>9.2.3 Coste total de mantenimiento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36</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296" w:history="1">
            <w:r w:rsidR="00077A90" w:rsidRPr="00077A90">
              <w:rPr>
                <w:rStyle w:val="Hipervnculo"/>
                <w:rFonts w:ascii="Times New Roman" w:hAnsi="Times New Roman" w:cs="Times New Roman"/>
                <w:noProof/>
              </w:rPr>
              <w:t xml:space="preserve">9.3. </w:t>
            </w:r>
            <w:r w:rsidR="00BF79EB">
              <w:rPr>
                <w:rStyle w:val="Hipervnculo"/>
                <w:rFonts w:ascii="Times New Roman" w:hAnsi="Times New Roman" w:cs="Times New Roman"/>
                <w:noProof/>
              </w:rPr>
              <w:t>C</w:t>
            </w:r>
            <w:r w:rsidR="00077A90" w:rsidRPr="00077A90">
              <w:rPr>
                <w:rStyle w:val="Hipervnculo"/>
                <w:rFonts w:ascii="Times New Roman" w:hAnsi="Times New Roman" w:cs="Times New Roman"/>
                <w:noProof/>
              </w:rPr>
              <w:t>oste de operación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36</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7" w:history="1">
            <w:r w:rsidR="00BF79EB">
              <w:rPr>
                <w:rStyle w:val="Hipervnculo"/>
                <w:rFonts w:ascii="Times New Roman" w:hAnsi="Times New Roman" w:cs="Times New Roman"/>
                <w:noProof/>
              </w:rPr>
              <w:t xml:space="preserve">9.3.1 </w:t>
            </w:r>
            <w:r w:rsidR="00077A90" w:rsidRPr="00077A90">
              <w:rPr>
                <w:rStyle w:val="Hipervnculo"/>
                <w:rFonts w:ascii="Times New Roman" w:hAnsi="Times New Roman" w:cs="Times New Roman"/>
                <w:noProof/>
              </w:rPr>
              <w:t>Caldera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36</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8" w:history="1">
            <w:r w:rsidR="00077A90" w:rsidRPr="00077A90">
              <w:rPr>
                <w:rStyle w:val="Hipervnculo"/>
                <w:rFonts w:ascii="Times New Roman" w:hAnsi="Times New Roman" w:cs="Times New Roman"/>
                <w:noProof/>
              </w:rPr>
              <w:t>9.3.2. Bombas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_Toc507142298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36</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299" w:history="1">
            <w:r w:rsidR="00077A90" w:rsidRPr="00077A90">
              <w:rPr>
                <w:rStyle w:val="Hipervnculo"/>
                <w:rFonts w:ascii="Times New Roman" w:hAnsi="Times New Roman" w:cs="Times New Roman"/>
                <w:noProof/>
              </w:rPr>
              <w:t>9.3.3 Coste total de operación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_Toc507142299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37</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300" w:history="1">
            <w:r w:rsidR="00077A90" w:rsidRPr="00077A90">
              <w:rPr>
                <w:rStyle w:val="Hipervnculo"/>
                <w:rFonts w:ascii="Times New Roman" w:hAnsi="Times New Roman" w:cs="Times New Roman"/>
                <w:noProof/>
              </w:rPr>
              <w:t>9.4. Coste total</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_Toc507142300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37</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01" w:history="1">
            <w:r w:rsidR="00077A90" w:rsidRPr="00077A90">
              <w:rPr>
                <w:rStyle w:val="Hipervnculo"/>
                <w:rFonts w:ascii="Times New Roman" w:hAnsi="Times New Roman" w:cs="Times New Roman"/>
                <w:noProof/>
              </w:rPr>
              <w:t>10.</w:t>
            </w:r>
            <w:r w:rsidR="00077A90" w:rsidRPr="00077A90">
              <w:rPr>
                <w:rFonts w:ascii="Times New Roman" w:hAnsi="Times New Roman" w:cs="Times New Roman"/>
                <w:noProof/>
              </w:rPr>
              <w:tab/>
            </w:r>
            <w:r w:rsidR="00077A90" w:rsidRPr="00077A90">
              <w:rPr>
                <w:rStyle w:val="Hipervnculo"/>
                <w:rFonts w:ascii="Times New Roman" w:hAnsi="Times New Roman" w:cs="Times New Roman"/>
                <w:noProof/>
              </w:rPr>
              <w:t>ANALISIS MEDIOAMBIENTAL</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_Toc507142301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38</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302" w:history="1">
            <w:r w:rsidR="00077A90" w:rsidRPr="00077A90">
              <w:rPr>
                <w:rStyle w:val="Hipervnculo"/>
                <w:rFonts w:ascii="Times New Roman" w:hAnsi="Times New Roman" w:cs="Times New Roman"/>
                <w:noProof/>
              </w:rPr>
              <w:t>10.1 Emisiones de fabricación de equipos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_Toc507142302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39</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3" w:history="1">
            <w:r w:rsidR="00077A90" w:rsidRPr="00077A90">
              <w:rPr>
                <w:rStyle w:val="Hipervnculo"/>
                <w:rFonts w:ascii="Times New Roman" w:hAnsi="Times New Roman" w:cs="Times New Roman"/>
                <w:noProof/>
              </w:rPr>
              <w:t>10.1.1 Instalación solar</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_Toc507142303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39</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4" w:history="1">
            <w:r w:rsidR="00077A90" w:rsidRPr="00077A90">
              <w:rPr>
                <w:rStyle w:val="Hipervnculo"/>
                <w:rFonts w:ascii="Times New Roman" w:hAnsi="Times New Roman" w:cs="Times New Roman"/>
                <w:noProof/>
              </w:rPr>
              <w:t>10.1.2 Caldera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_Toc507142304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40</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5" w:history="1">
            <w:r w:rsidR="00077A90" w:rsidRPr="00077A90">
              <w:rPr>
                <w:rStyle w:val="Hipervnculo"/>
                <w:rFonts w:ascii="Times New Roman" w:hAnsi="Times New Roman" w:cs="Times New Roman"/>
                <w:noProof/>
              </w:rPr>
              <w:t>10.1.3 Acumulador de ACS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6" w:history="1">
            <w:r w:rsidR="00077A90" w:rsidRPr="00077A90">
              <w:rPr>
                <w:rStyle w:val="Hipervnculo"/>
                <w:rFonts w:ascii="Times New Roman" w:hAnsi="Times New Roman" w:cs="Times New Roman"/>
                <w:noProof/>
              </w:rPr>
              <w:t>10.1.4 Emisiones totales de la fabricación de la planta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41</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7" w:history="1">
            <w:r w:rsidR="00077A90" w:rsidRPr="00077A90">
              <w:rPr>
                <w:rStyle w:val="Hipervnculo"/>
                <w:rFonts w:ascii="Times New Roman" w:hAnsi="Times New Roman" w:cs="Times New Roman"/>
                <w:noProof/>
              </w:rPr>
              <w:t>10.1.5 Amortización ambiental anual de la planta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42</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308" w:history="1">
            <w:r w:rsidR="00077A90" w:rsidRPr="00077A90">
              <w:rPr>
                <w:rStyle w:val="Hipervnculo"/>
                <w:rFonts w:ascii="Times New Roman" w:hAnsi="Times New Roman" w:cs="Times New Roman"/>
                <w:noProof/>
              </w:rPr>
              <w:t>10.2 Emisiones de operación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_Toc507142308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09" w:history="1">
            <w:r w:rsidR="00077A90" w:rsidRPr="00077A90">
              <w:rPr>
                <w:rStyle w:val="Hipervnculo"/>
                <w:rFonts w:ascii="Times New Roman" w:hAnsi="Times New Roman" w:cs="Times New Roman"/>
                <w:noProof/>
              </w:rPr>
              <w:t>10.2.1 Caldera</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_Toc507142309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10" w:history="1">
            <w:r w:rsidR="00077A90" w:rsidRPr="00077A90">
              <w:rPr>
                <w:rStyle w:val="Hipervnculo"/>
                <w:rFonts w:ascii="Times New Roman" w:hAnsi="Times New Roman" w:cs="Times New Roman"/>
                <w:noProof/>
              </w:rPr>
              <w:t>10.2.2 Bombas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_Toc507142310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43</w:t>
            </w:r>
            <w:r w:rsidR="00077A90" w:rsidRPr="00077A90">
              <w:rPr>
                <w:rFonts w:ascii="Times New Roman" w:hAnsi="Times New Roman" w:cs="Times New Roman"/>
                <w:noProof/>
                <w:webHidden/>
              </w:rPr>
              <w:fldChar w:fldCharType="end"/>
            </w:r>
          </w:hyperlink>
        </w:p>
        <w:p w:rsidR="00077A90" w:rsidRPr="00077A90" w:rsidRDefault="001F1662">
          <w:pPr>
            <w:pStyle w:val="TDC3"/>
            <w:rPr>
              <w:rFonts w:ascii="Times New Roman" w:hAnsi="Times New Roman" w:cs="Times New Roman"/>
              <w:noProof/>
            </w:rPr>
          </w:pPr>
          <w:hyperlink w:anchor="_Toc507142311" w:history="1">
            <w:r w:rsidR="00077A90" w:rsidRPr="00077A90">
              <w:rPr>
                <w:rStyle w:val="Hipervnculo"/>
                <w:rFonts w:ascii="Times New Roman" w:hAnsi="Times New Roman" w:cs="Times New Roman"/>
                <w:noProof/>
              </w:rPr>
              <w:t>10.2.3 Emisiones totales de operación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_Toc507142311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43</w:t>
            </w:r>
            <w:r w:rsidR="00077A90" w:rsidRPr="00077A90">
              <w:rPr>
                <w:rFonts w:ascii="Times New Roman" w:hAnsi="Times New Roman" w:cs="Times New Roman"/>
                <w:noProof/>
                <w:webHidden/>
              </w:rPr>
              <w:fldChar w:fldCharType="end"/>
            </w:r>
          </w:hyperlink>
        </w:p>
        <w:p w:rsidR="00077A90" w:rsidRPr="00077A90" w:rsidRDefault="001F1662">
          <w:pPr>
            <w:pStyle w:val="TDC2"/>
            <w:tabs>
              <w:tab w:val="right" w:leader="dot" w:pos="9062"/>
            </w:tabs>
            <w:rPr>
              <w:rFonts w:ascii="Times New Roman" w:hAnsi="Times New Roman" w:cs="Times New Roman"/>
              <w:noProof/>
            </w:rPr>
          </w:pPr>
          <w:hyperlink w:anchor="_Toc507142312" w:history="1">
            <w:r w:rsidR="00077A90" w:rsidRPr="00077A90">
              <w:rPr>
                <w:rStyle w:val="Hipervnculo"/>
                <w:rFonts w:ascii="Times New Roman" w:hAnsi="Times New Roman" w:cs="Times New Roman"/>
                <w:noProof/>
              </w:rPr>
              <w:t>10.3 Emisiones totales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_Toc507142312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44</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13" w:history="1">
            <w:r w:rsidR="00077A90" w:rsidRPr="00077A90">
              <w:rPr>
                <w:rStyle w:val="Hipervnculo"/>
                <w:rFonts w:ascii="Times New Roman" w:hAnsi="Times New Roman" w:cs="Times New Roman"/>
                <w:noProof/>
              </w:rPr>
              <w:t>11.</w:t>
            </w:r>
            <w:r w:rsidR="00A2244C">
              <w:rPr>
                <w:rFonts w:ascii="Times New Roman" w:hAnsi="Times New Roman" w:cs="Times New Roman"/>
                <w:noProof/>
              </w:rPr>
              <w:t xml:space="preserve">  </w:t>
            </w:r>
            <w:r w:rsidR="00077A90" w:rsidRPr="00077A90">
              <w:rPr>
                <w:rStyle w:val="Hipervnculo"/>
                <w:rFonts w:ascii="Times New Roman" w:hAnsi="Times New Roman" w:cs="Times New Roman"/>
                <w:noProof/>
              </w:rPr>
              <w:t>RESUMEN DE RESULTADOS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_Toc507142313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45</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14" w:history="1">
            <w:r w:rsidR="00077A90" w:rsidRPr="00077A90">
              <w:rPr>
                <w:rStyle w:val="Hipervnculo"/>
                <w:rFonts w:ascii="Times New Roman" w:hAnsi="Times New Roman" w:cs="Times New Roman"/>
                <w:noProof/>
              </w:rPr>
              <w:t>12.</w:t>
            </w:r>
            <w:r w:rsidR="00A2244C">
              <w:rPr>
                <w:rFonts w:ascii="Times New Roman" w:hAnsi="Times New Roman" w:cs="Times New Roman"/>
                <w:noProof/>
              </w:rPr>
              <w:t xml:space="preserve">  </w:t>
            </w:r>
            <w:r w:rsidR="00077A90" w:rsidRPr="00077A90">
              <w:rPr>
                <w:rStyle w:val="Hipervnculo"/>
                <w:rFonts w:ascii="Times New Roman" w:hAnsi="Times New Roman" w:cs="Times New Roman"/>
                <w:noProof/>
              </w:rPr>
              <w:t>DESCRIPCIÓN DE TAREAS. GANTT</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_Toc507142314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47</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15" w:history="1">
            <w:r w:rsidR="00077A90" w:rsidRPr="00077A90">
              <w:rPr>
                <w:rStyle w:val="Hipervnculo"/>
                <w:rFonts w:ascii="Times New Roman" w:hAnsi="Times New Roman" w:cs="Times New Roman"/>
                <w:noProof/>
              </w:rPr>
              <w:t>13.</w:t>
            </w:r>
            <w:r w:rsidR="00A2244C">
              <w:rPr>
                <w:rFonts w:ascii="Times New Roman" w:hAnsi="Times New Roman" w:cs="Times New Roman"/>
                <w:noProof/>
              </w:rPr>
              <w:t xml:space="preserve">  </w:t>
            </w:r>
            <w:r w:rsidR="00077A90" w:rsidRPr="00077A90">
              <w:rPr>
                <w:rStyle w:val="Hipervnculo"/>
                <w:rFonts w:ascii="Times New Roman" w:hAnsi="Times New Roman" w:cs="Times New Roman"/>
                <w:noProof/>
              </w:rPr>
              <w:t>PRESUPUESTO</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_Toc507142315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50</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16" w:history="1">
            <w:r w:rsidR="00077A90" w:rsidRPr="00077A90">
              <w:rPr>
                <w:rStyle w:val="Hipervnculo"/>
                <w:rFonts w:ascii="Times New Roman" w:hAnsi="Times New Roman" w:cs="Times New Roman"/>
                <w:noProof/>
              </w:rPr>
              <w:t>14.</w:t>
            </w:r>
            <w:r w:rsidR="00A2244C">
              <w:rPr>
                <w:rFonts w:ascii="Times New Roman" w:hAnsi="Times New Roman" w:cs="Times New Roman"/>
                <w:noProof/>
              </w:rPr>
              <w:t xml:space="preserve">  </w:t>
            </w:r>
            <w:r w:rsidR="00077A90" w:rsidRPr="00077A90">
              <w:rPr>
                <w:rStyle w:val="Hipervnculo"/>
                <w:rFonts w:ascii="Times New Roman" w:hAnsi="Times New Roman" w:cs="Times New Roman"/>
                <w:noProof/>
              </w:rPr>
              <w:t>CONCLUSIONES</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_Toc507142316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54</w:t>
            </w:r>
            <w:r w:rsidR="00077A90" w:rsidRPr="00077A90">
              <w:rPr>
                <w:rFonts w:ascii="Times New Roman" w:hAnsi="Times New Roman" w:cs="Times New Roman"/>
                <w:noProof/>
                <w:webHidden/>
              </w:rPr>
              <w:fldChar w:fldCharType="end"/>
            </w:r>
          </w:hyperlink>
        </w:p>
        <w:p w:rsidR="00077A90" w:rsidRPr="00077A90" w:rsidRDefault="001F1662">
          <w:pPr>
            <w:pStyle w:val="TDC1"/>
            <w:rPr>
              <w:rFonts w:ascii="Times New Roman" w:hAnsi="Times New Roman" w:cs="Times New Roman"/>
              <w:noProof/>
            </w:rPr>
          </w:pPr>
          <w:hyperlink w:anchor="_Toc507142317" w:history="1">
            <w:r w:rsidR="00077A90" w:rsidRPr="00077A90">
              <w:rPr>
                <w:rStyle w:val="Hipervnculo"/>
                <w:rFonts w:ascii="Times New Roman" w:hAnsi="Times New Roman" w:cs="Times New Roman"/>
                <w:noProof/>
              </w:rPr>
              <w:t>15.</w:t>
            </w:r>
            <w:r w:rsidR="00A2244C">
              <w:rPr>
                <w:rFonts w:ascii="Times New Roman" w:hAnsi="Times New Roman" w:cs="Times New Roman"/>
                <w:noProof/>
              </w:rPr>
              <w:t xml:space="preserve">  </w:t>
            </w:r>
            <w:r w:rsidR="00077A90" w:rsidRPr="00077A90">
              <w:rPr>
                <w:rStyle w:val="Hipervnculo"/>
                <w:rFonts w:ascii="Times New Roman" w:hAnsi="Times New Roman" w:cs="Times New Roman"/>
                <w:noProof/>
              </w:rPr>
              <w:t>FUENTES DE INFORMACIÓN</w:t>
            </w:r>
            <w:r w:rsidR="00077A90" w:rsidRPr="00077A90">
              <w:rPr>
                <w:rFonts w:ascii="Times New Roman" w:hAnsi="Times New Roman" w:cs="Times New Roman"/>
                <w:noProof/>
                <w:webHidden/>
              </w:rPr>
              <w:tab/>
            </w:r>
            <w:r w:rsidR="00077A90" w:rsidRPr="00077A90">
              <w:rPr>
                <w:rFonts w:ascii="Times New Roman" w:hAnsi="Times New Roman" w:cs="Times New Roman"/>
                <w:noProof/>
                <w:webHidden/>
              </w:rPr>
              <w:fldChar w:fldCharType="begin"/>
            </w:r>
            <w:r w:rsidR="00077A90" w:rsidRPr="00077A90">
              <w:rPr>
                <w:rFonts w:ascii="Times New Roman" w:hAnsi="Times New Roman" w:cs="Times New Roman"/>
                <w:noProof/>
                <w:webHidden/>
              </w:rPr>
              <w:instrText xml:space="preserve"> PAGEREF _Toc507142317 \h </w:instrText>
            </w:r>
            <w:r w:rsidR="00077A90" w:rsidRPr="00077A90">
              <w:rPr>
                <w:rFonts w:ascii="Times New Roman" w:hAnsi="Times New Roman" w:cs="Times New Roman"/>
                <w:noProof/>
                <w:webHidden/>
              </w:rPr>
            </w:r>
            <w:r w:rsidR="00077A90" w:rsidRPr="00077A90">
              <w:rPr>
                <w:rFonts w:ascii="Times New Roman" w:hAnsi="Times New Roman" w:cs="Times New Roman"/>
                <w:noProof/>
                <w:webHidden/>
              </w:rPr>
              <w:fldChar w:fldCharType="separate"/>
            </w:r>
            <w:r w:rsidR="00077A90" w:rsidRPr="00077A90">
              <w:rPr>
                <w:rFonts w:ascii="Times New Roman" w:hAnsi="Times New Roman" w:cs="Times New Roman"/>
                <w:noProof/>
                <w:webHidden/>
              </w:rPr>
              <w:t>56</w:t>
            </w:r>
            <w:r w:rsidR="00077A90" w:rsidRPr="00077A90">
              <w:rPr>
                <w:rFonts w:ascii="Times New Roman" w:hAnsi="Times New Roman" w:cs="Times New Roman"/>
                <w:noProof/>
                <w:webHidden/>
              </w:rPr>
              <w:fldChar w:fldCharType="end"/>
            </w:r>
          </w:hyperlink>
        </w:p>
        <w:p w:rsidR="00ED75D8" w:rsidRPr="00476995" w:rsidRDefault="00B429B9">
          <w:pPr>
            <w:rPr>
              <w:rFonts w:ascii="Times New Roman" w:hAnsi="Times New Roman" w:cs="Times New Roman"/>
            </w:rPr>
          </w:pPr>
          <w:r w:rsidRPr="00077A90">
            <w:rPr>
              <w:rFonts w:ascii="Times New Roman" w:hAnsi="Times New Roman" w:cs="Times New Roman"/>
              <w:bCs/>
            </w:rPr>
            <w:fldChar w:fldCharType="end"/>
          </w:r>
        </w:p>
      </w:sdtContent>
    </w:sdt>
    <w:p w:rsidR="00BE55E3" w:rsidRDefault="00BE55E3" w:rsidP="00D26611">
      <w:pPr>
        <w:spacing w:line="480" w:lineRule="auto"/>
        <w:jc w:val="center"/>
        <w:rPr>
          <w:rFonts w:ascii="Times New Roman" w:hAnsi="Times New Roman" w:cs="Times New Roman"/>
          <w:b/>
          <w:szCs w:val="28"/>
          <w:u w:val="single"/>
        </w:rPr>
      </w:pPr>
    </w:p>
    <w:p w:rsidR="00DF6CFD" w:rsidRPr="00D26611" w:rsidRDefault="000535ED" w:rsidP="00D26611">
      <w:pPr>
        <w:spacing w:line="480" w:lineRule="auto"/>
        <w:jc w:val="center"/>
        <w:rPr>
          <w:rFonts w:ascii="Times New Roman" w:hAnsi="Times New Roman" w:cs="Times New Roman"/>
        </w:rPr>
      </w:pPr>
      <w:r>
        <w:rPr>
          <w:rFonts w:ascii="Times New Roman" w:hAnsi="Times New Roman" w:cs="Times New Roman"/>
          <w:b/>
          <w:szCs w:val="28"/>
          <w:u w:val="single"/>
        </w:rPr>
        <w:t>I</w:t>
      </w:r>
      <w:r w:rsidR="00101EA1" w:rsidRPr="0025036A">
        <w:rPr>
          <w:rFonts w:ascii="Times New Roman" w:hAnsi="Times New Roman" w:cs="Times New Roman"/>
          <w:b/>
          <w:szCs w:val="28"/>
          <w:u w:val="single"/>
        </w:rPr>
        <w:t>NDICE</w:t>
      </w:r>
      <w:r w:rsidR="00DF6CFD" w:rsidRPr="0025036A">
        <w:rPr>
          <w:rFonts w:ascii="Times New Roman" w:hAnsi="Times New Roman" w:cs="Times New Roman"/>
          <w:b/>
          <w:szCs w:val="28"/>
          <w:u w:val="single"/>
        </w:rPr>
        <w:t xml:space="preserve"> DE FIGURAS</w:t>
      </w:r>
    </w:p>
    <w:p w:rsidR="00A022A7" w:rsidRPr="00A022A7" w:rsidRDefault="00B429B9">
      <w:pPr>
        <w:pStyle w:val="Tabladeilustraciones"/>
        <w:tabs>
          <w:tab w:val="right" w:leader="dot" w:pos="9062"/>
        </w:tabs>
        <w:rPr>
          <w:rFonts w:ascii="Times New Roman" w:hAnsi="Times New Roman" w:cs="Times New Roman"/>
          <w:noProof/>
        </w:rPr>
      </w:pPr>
      <w:r w:rsidRPr="00A022A7">
        <w:rPr>
          <w:rFonts w:ascii="Times New Roman" w:hAnsi="Times New Roman" w:cs="Times New Roman"/>
          <w:u w:val="single"/>
        </w:rPr>
        <w:fldChar w:fldCharType="begin"/>
      </w:r>
      <w:r w:rsidR="00D1720E" w:rsidRPr="00A022A7">
        <w:rPr>
          <w:rFonts w:ascii="Times New Roman" w:hAnsi="Times New Roman" w:cs="Times New Roman"/>
          <w:u w:val="single"/>
        </w:rPr>
        <w:instrText xml:space="preserve"> TOC \h \z \c "Ilustración" </w:instrText>
      </w:r>
      <w:r w:rsidRPr="00A022A7">
        <w:rPr>
          <w:rFonts w:ascii="Times New Roman" w:hAnsi="Times New Roman" w:cs="Times New Roman"/>
          <w:u w:val="single"/>
        </w:rPr>
        <w:fldChar w:fldCharType="separate"/>
      </w:r>
      <w:hyperlink w:anchor="_Toc507140040" w:history="1">
        <w:r w:rsidR="00A022A7" w:rsidRPr="00A022A7">
          <w:rPr>
            <w:rStyle w:val="Hipervnculo"/>
            <w:rFonts w:ascii="Times New Roman" w:hAnsi="Times New Roman" w:cs="Times New Roman"/>
            <w:noProof/>
          </w:rPr>
          <w:t>Ilustración 1: Conexión de captadores en serie-paralelo.</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_Toc507140040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15</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1" w:history="1">
        <w:r w:rsidR="00A022A7" w:rsidRPr="00A022A7">
          <w:rPr>
            <w:rStyle w:val="Hipervnculo"/>
            <w:rFonts w:ascii="Times New Roman" w:hAnsi="Times New Roman" w:cs="Times New Roman"/>
            <w:noProof/>
          </w:rPr>
          <w:t>Ilustración 2: Estratificación del acumulador.</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_Toc507140041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16</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2" w:history="1">
        <w:r w:rsidR="00A022A7" w:rsidRPr="00A022A7">
          <w:rPr>
            <w:rStyle w:val="Hipervnculo"/>
            <w:rFonts w:ascii="Times New Roman" w:hAnsi="Times New Roman" w:cs="Times New Roman"/>
            <w:noProof/>
          </w:rPr>
          <w:t>Ilustración 3: Acumuladores conectados en serie.</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_Toc507140042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16</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3" w:history="1">
        <w:r w:rsidR="00A022A7" w:rsidRPr="00A022A7">
          <w:rPr>
            <w:rStyle w:val="Hipervnculo"/>
            <w:rFonts w:ascii="Times New Roman" w:hAnsi="Times New Roman" w:cs="Times New Roman"/>
            <w:noProof/>
          </w:rPr>
          <w:t>Ilustración 4: Instalación térmica solar.</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_Toc507140043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20</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4" w:history="1">
        <w:r w:rsidR="00A022A7" w:rsidRPr="00A022A7">
          <w:rPr>
            <w:rStyle w:val="Hipervnculo"/>
            <w:rFonts w:ascii="Times New Roman" w:hAnsi="Times New Roman" w:cs="Times New Roman"/>
            <w:noProof/>
          </w:rPr>
          <w:t>Ilustración 5: Zonas climáticas según CTE.</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_Toc507140044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24</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5" w:history="1">
        <w:r w:rsidR="00A022A7" w:rsidRPr="00A022A7">
          <w:rPr>
            <w:rStyle w:val="Hipervnculo"/>
            <w:rFonts w:ascii="Times New Roman" w:hAnsi="Times New Roman" w:cs="Times New Roman"/>
            <w:noProof/>
          </w:rPr>
          <w:t>Ilustración 6: Modelación de la planta solar mediante el software Trnsys.</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_Toc507140045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26</w:t>
        </w:r>
        <w:r w:rsidR="00A022A7" w:rsidRPr="00A022A7">
          <w:rPr>
            <w:rFonts w:ascii="Times New Roman" w:hAnsi="Times New Roman" w:cs="Times New Roman"/>
            <w:noProof/>
            <w:webHidden/>
          </w:rPr>
          <w:fldChar w:fldCharType="end"/>
        </w:r>
      </w:hyperlink>
    </w:p>
    <w:p w:rsidR="00A022A7" w:rsidRPr="00A022A7" w:rsidRDefault="001F1662">
      <w:pPr>
        <w:pStyle w:val="Tabladeilustraciones"/>
        <w:tabs>
          <w:tab w:val="right" w:leader="dot" w:pos="9062"/>
        </w:tabs>
        <w:rPr>
          <w:rFonts w:ascii="Times New Roman" w:hAnsi="Times New Roman" w:cs="Times New Roman"/>
          <w:noProof/>
        </w:rPr>
      </w:pPr>
      <w:hyperlink w:anchor="_Toc507140046" w:history="1">
        <w:r w:rsidR="00A022A7" w:rsidRPr="00A022A7">
          <w:rPr>
            <w:rStyle w:val="Hipervnculo"/>
            <w:rFonts w:ascii="Times New Roman" w:hAnsi="Times New Roman" w:cs="Times New Roman"/>
            <w:noProof/>
          </w:rPr>
          <w:t>Ilustración 7: Diagrama Gantt del TFG.</w:t>
        </w:r>
        <w:r w:rsidR="00A022A7" w:rsidRPr="00A022A7">
          <w:rPr>
            <w:rFonts w:ascii="Times New Roman" w:hAnsi="Times New Roman" w:cs="Times New Roman"/>
            <w:noProof/>
            <w:webHidden/>
          </w:rPr>
          <w:tab/>
        </w:r>
        <w:r w:rsidR="00A022A7" w:rsidRPr="00A022A7">
          <w:rPr>
            <w:rFonts w:ascii="Times New Roman" w:hAnsi="Times New Roman" w:cs="Times New Roman"/>
            <w:noProof/>
            <w:webHidden/>
          </w:rPr>
          <w:fldChar w:fldCharType="begin"/>
        </w:r>
        <w:r w:rsidR="00A022A7" w:rsidRPr="00A022A7">
          <w:rPr>
            <w:rFonts w:ascii="Times New Roman" w:hAnsi="Times New Roman" w:cs="Times New Roman"/>
            <w:noProof/>
            <w:webHidden/>
          </w:rPr>
          <w:instrText xml:space="preserve"> PAGEREF _Toc507140046 \h </w:instrText>
        </w:r>
        <w:r w:rsidR="00A022A7" w:rsidRPr="00A022A7">
          <w:rPr>
            <w:rFonts w:ascii="Times New Roman" w:hAnsi="Times New Roman" w:cs="Times New Roman"/>
            <w:noProof/>
            <w:webHidden/>
          </w:rPr>
        </w:r>
        <w:r w:rsidR="00A022A7" w:rsidRPr="00A022A7">
          <w:rPr>
            <w:rFonts w:ascii="Times New Roman" w:hAnsi="Times New Roman" w:cs="Times New Roman"/>
            <w:noProof/>
            <w:webHidden/>
          </w:rPr>
          <w:fldChar w:fldCharType="separate"/>
        </w:r>
        <w:r w:rsidR="00756441">
          <w:rPr>
            <w:rFonts w:ascii="Times New Roman" w:hAnsi="Times New Roman" w:cs="Times New Roman"/>
            <w:noProof/>
            <w:webHidden/>
          </w:rPr>
          <w:t>48</w:t>
        </w:r>
        <w:r w:rsidR="00A022A7" w:rsidRPr="00A022A7">
          <w:rPr>
            <w:rFonts w:ascii="Times New Roman" w:hAnsi="Times New Roman" w:cs="Times New Roman"/>
            <w:noProof/>
            <w:webHidden/>
          </w:rPr>
          <w:fldChar w:fldCharType="end"/>
        </w:r>
      </w:hyperlink>
    </w:p>
    <w:p w:rsidR="00C566FF" w:rsidRDefault="00B429B9" w:rsidP="00F40D6A">
      <w:pPr>
        <w:tabs>
          <w:tab w:val="left" w:leader="dot" w:pos="9072"/>
        </w:tabs>
        <w:spacing w:line="240" w:lineRule="auto"/>
        <w:rPr>
          <w:rFonts w:ascii="Times New Roman" w:hAnsi="Times New Roman" w:cs="Times New Roman"/>
          <w:u w:val="single"/>
        </w:rPr>
      </w:pPr>
      <w:r w:rsidRPr="00A022A7">
        <w:rPr>
          <w:rFonts w:ascii="Times New Roman" w:hAnsi="Times New Roman" w:cs="Times New Roman"/>
          <w:u w:val="single"/>
        </w:rPr>
        <w:fldChar w:fldCharType="end"/>
      </w:r>
    </w:p>
    <w:p w:rsidR="00AC1FB3" w:rsidRDefault="00AC1FB3" w:rsidP="00F40D6A">
      <w:pPr>
        <w:tabs>
          <w:tab w:val="left" w:leader="dot" w:pos="9072"/>
        </w:tabs>
        <w:spacing w:line="240" w:lineRule="auto"/>
        <w:rPr>
          <w:rFonts w:ascii="Times New Roman" w:hAnsi="Times New Roman" w:cs="Times New Roman"/>
          <w:u w:val="single"/>
        </w:rPr>
      </w:pPr>
    </w:p>
    <w:p w:rsidR="00AC1FB3" w:rsidRDefault="00AC1FB3" w:rsidP="00F40D6A">
      <w:pPr>
        <w:tabs>
          <w:tab w:val="left" w:leader="dot" w:pos="9072"/>
        </w:tabs>
        <w:spacing w:line="240" w:lineRule="auto"/>
        <w:rPr>
          <w:rFonts w:ascii="Times New Roman" w:hAnsi="Times New Roman" w:cs="Times New Roman"/>
          <w:u w:val="single"/>
        </w:rPr>
      </w:pPr>
    </w:p>
    <w:p w:rsidR="00AC1FB3" w:rsidRDefault="00AC1FB3" w:rsidP="00F40D6A">
      <w:pPr>
        <w:tabs>
          <w:tab w:val="left" w:leader="dot" w:pos="9072"/>
        </w:tabs>
        <w:spacing w:line="240" w:lineRule="auto"/>
        <w:rPr>
          <w:rFonts w:ascii="Times New Roman" w:hAnsi="Times New Roman" w:cs="Times New Roman"/>
          <w:u w:val="single"/>
        </w:rPr>
      </w:pPr>
    </w:p>
    <w:p w:rsidR="00AC1FB3" w:rsidRPr="00C566FF" w:rsidRDefault="00AC1FB3" w:rsidP="00F40D6A">
      <w:pPr>
        <w:tabs>
          <w:tab w:val="left" w:leader="dot" w:pos="9072"/>
        </w:tabs>
        <w:spacing w:line="240" w:lineRule="auto"/>
        <w:rPr>
          <w:rFonts w:ascii="Times New Roman" w:hAnsi="Times New Roman" w:cs="Times New Roman"/>
        </w:rPr>
      </w:pPr>
    </w:p>
    <w:p w:rsidR="004E29AB" w:rsidRPr="004A0871" w:rsidRDefault="000535ED" w:rsidP="004E29AB">
      <w:pPr>
        <w:spacing w:line="480" w:lineRule="auto"/>
        <w:jc w:val="center"/>
        <w:rPr>
          <w:rFonts w:ascii="Times New Roman" w:hAnsi="Times New Roman" w:cs="Times New Roman"/>
          <w:b/>
          <w:szCs w:val="28"/>
          <w:u w:val="single"/>
        </w:rPr>
      </w:pPr>
      <w:r>
        <w:rPr>
          <w:rFonts w:ascii="Times New Roman" w:hAnsi="Times New Roman" w:cs="Times New Roman"/>
          <w:b/>
          <w:szCs w:val="28"/>
          <w:u w:val="single"/>
        </w:rPr>
        <w:lastRenderedPageBreak/>
        <w:t>I</w:t>
      </w:r>
      <w:r w:rsidR="00101EA1" w:rsidRPr="004A0871">
        <w:rPr>
          <w:rFonts w:ascii="Times New Roman" w:hAnsi="Times New Roman" w:cs="Times New Roman"/>
          <w:b/>
          <w:szCs w:val="28"/>
          <w:u w:val="single"/>
        </w:rPr>
        <w:t>NDICE DE TABLAS</w:t>
      </w:r>
    </w:p>
    <w:p w:rsidR="0031242E" w:rsidRPr="0031242E" w:rsidRDefault="00B429B9">
      <w:pPr>
        <w:pStyle w:val="Tabladeilustraciones"/>
        <w:tabs>
          <w:tab w:val="right" w:leader="dot" w:pos="9062"/>
        </w:tabs>
        <w:rPr>
          <w:rFonts w:ascii="Times New Roman" w:hAnsi="Times New Roman" w:cs="Times New Roman"/>
          <w:noProof/>
        </w:rPr>
      </w:pPr>
      <w:r w:rsidRPr="0031242E">
        <w:rPr>
          <w:rFonts w:ascii="Times New Roman" w:hAnsi="Times New Roman" w:cs="Times New Roman"/>
          <w:u w:val="single"/>
        </w:rPr>
        <w:fldChar w:fldCharType="begin"/>
      </w:r>
      <w:r w:rsidR="00DB0373" w:rsidRPr="0031242E">
        <w:rPr>
          <w:rFonts w:ascii="Times New Roman" w:hAnsi="Times New Roman" w:cs="Times New Roman"/>
          <w:u w:val="single"/>
        </w:rPr>
        <w:instrText xml:space="preserve"> TOC \h \z \c "Tabla" </w:instrText>
      </w:r>
      <w:r w:rsidRPr="0031242E">
        <w:rPr>
          <w:rFonts w:ascii="Times New Roman" w:hAnsi="Times New Roman" w:cs="Times New Roman"/>
          <w:u w:val="single"/>
        </w:rPr>
        <w:fldChar w:fldCharType="separate"/>
      </w:r>
      <w:hyperlink w:anchor="_Toc507140142" w:history="1">
        <w:r w:rsidR="0031242E" w:rsidRPr="0031242E">
          <w:rPr>
            <w:rStyle w:val="Hipervnculo"/>
            <w:rFonts w:ascii="Times New Roman" w:hAnsi="Times New Roman" w:cs="Times New Roman"/>
            <w:noProof/>
          </w:rPr>
          <w:t>Tabla 1: Valor del factor de centralización.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_Toc507140142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21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3" w:history="1">
        <w:r w:rsidR="0031242E" w:rsidRPr="0031242E">
          <w:rPr>
            <w:rStyle w:val="Hipervnculo"/>
            <w:rFonts w:ascii="Times New Roman" w:hAnsi="Times New Roman" w:cs="Times New Roman"/>
            <w:noProof/>
          </w:rPr>
          <w:t>Tabla 2: Valores mínimos de ocupación de cálculo en uso residencial privado.</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_Toc507140143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22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4" w:history="1">
        <w:r w:rsidR="0031242E" w:rsidRPr="0031242E">
          <w:rPr>
            <w:rStyle w:val="Hipervnculo"/>
            <w:rFonts w:ascii="Times New Roman" w:hAnsi="Times New Roman" w:cs="Times New Roman"/>
            <w:noProof/>
          </w:rPr>
          <w:t>Tabla 3: Temperatura diaria media mensual de agua fría (ºC).</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_Toc507140144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23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5" w:history="1">
        <w:r w:rsidR="0031242E" w:rsidRPr="0031242E">
          <w:rPr>
            <w:rStyle w:val="Hipervnculo"/>
            <w:rFonts w:ascii="Times New Roman" w:hAnsi="Times New Roman" w:cs="Times New Roman"/>
            <w:noProof/>
          </w:rPr>
          <w:t>Tabla 4: Contribución solar mínima anual para ACS en %.</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_Toc507140145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24</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6" w:history="1">
        <w:r w:rsidR="0031242E" w:rsidRPr="0031242E">
          <w:rPr>
            <w:rStyle w:val="Hipervnculo"/>
            <w:rFonts w:ascii="Times New Roman" w:hAnsi="Times New Roman" w:cs="Times New Roman"/>
            <w:noProof/>
          </w:rPr>
          <w:t>Tabla 5: Datos obtenidos a través del CHEQ4.2.</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_Toc507140146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25</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7" w:history="1">
        <w:r w:rsidR="0031242E" w:rsidRPr="0031242E">
          <w:rPr>
            <w:rStyle w:val="Hipervnculo"/>
            <w:rFonts w:ascii="Times New Roman" w:hAnsi="Times New Roman" w:cs="Times New Roman"/>
            <w:noProof/>
          </w:rPr>
          <w:t>Tabla 6: Datos sobre las instalaciones térmicas solares.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_Toc507140147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8" w:history="1">
        <w:r w:rsidR="0031242E" w:rsidRPr="0031242E">
          <w:rPr>
            <w:rStyle w:val="Hipervnculo"/>
            <w:rFonts w:ascii="Times New Roman" w:hAnsi="Times New Roman" w:cs="Times New Roman"/>
            <w:noProof/>
          </w:rPr>
          <w:t>Tabla 7: Costes de inversión de las instalaciones solares.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_Toc507140148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49" w:history="1">
        <w:r w:rsidR="0031242E" w:rsidRPr="0031242E">
          <w:rPr>
            <w:rStyle w:val="Hipervnculo"/>
            <w:rFonts w:ascii="Times New Roman" w:hAnsi="Times New Roman" w:cs="Times New Roman"/>
            <w:noProof/>
          </w:rPr>
          <w:t>Tabla 8: Costes de inversión de la caldera.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_Toc507140149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0" w:history="1">
        <w:r w:rsidR="0031242E" w:rsidRPr="0031242E">
          <w:rPr>
            <w:rStyle w:val="Hipervnculo"/>
            <w:rFonts w:ascii="Times New Roman" w:hAnsi="Times New Roman" w:cs="Times New Roman"/>
            <w:noProof/>
          </w:rPr>
          <w:t>Tabla 9: Costes de inversión del acumulador de ACS.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_Toc507140150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1" w:history="1">
        <w:r w:rsidR="0031242E" w:rsidRPr="0031242E">
          <w:rPr>
            <w:rStyle w:val="Hipervnculo"/>
            <w:rFonts w:ascii="Times New Roman" w:hAnsi="Times New Roman" w:cs="Times New Roman"/>
            <w:noProof/>
          </w:rPr>
          <w:t>Tabla 10: Costes totales de inversión.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_Toc507140151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34</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2" w:history="1">
        <w:r w:rsidR="0031242E" w:rsidRPr="0031242E">
          <w:rPr>
            <w:rStyle w:val="Hipervnculo"/>
            <w:rFonts w:ascii="Times New Roman" w:hAnsi="Times New Roman" w:cs="Times New Roman"/>
            <w:noProof/>
          </w:rPr>
          <w:t>Tabla 11: Valores de FRC.</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_Toc507140152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34</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3" w:history="1">
        <w:r w:rsidR="0031242E" w:rsidRPr="0031242E">
          <w:rPr>
            <w:rStyle w:val="Hipervnculo"/>
            <w:rFonts w:ascii="Times New Roman" w:hAnsi="Times New Roman" w:cs="Times New Roman"/>
            <w:noProof/>
          </w:rPr>
          <w:t>Tabla 12: Costes de amortización.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_Toc507140153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35</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4" w:history="1">
        <w:r w:rsidR="0031242E" w:rsidRPr="0031242E">
          <w:rPr>
            <w:rStyle w:val="Hipervnculo"/>
            <w:rFonts w:ascii="Times New Roman" w:hAnsi="Times New Roman" w:cs="Times New Roman"/>
            <w:noProof/>
          </w:rPr>
          <w:t>Tabla 13: Costes totales de amortización.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_Toc507140154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35</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5" w:history="1">
        <w:r w:rsidR="0031242E" w:rsidRPr="0031242E">
          <w:rPr>
            <w:rStyle w:val="Hipervnculo"/>
            <w:rFonts w:ascii="Times New Roman" w:hAnsi="Times New Roman" w:cs="Times New Roman"/>
            <w:noProof/>
          </w:rPr>
          <w:t>Tabla 14: Costes de mantenimiento de la instalación solar.</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_Toc507140155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35</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6" w:history="1">
        <w:r w:rsidR="0031242E" w:rsidRPr="0031242E">
          <w:rPr>
            <w:rStyle w:val="Hipervnculo"/>
            <w:rFonts w:ascii="Times New Roman" w:hAnsi="Times New Roman" w:cs="Times New Roman"/>
            <w:noProof/>
          </w:rPr>
          <w:t>Tabla 15: Costes de mantenimiento de la caldera.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_Toc507140156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36</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7" w:history="1">
        <w:r w:rsidR="0031242E" w:rsidRPr="0031242E">
          <w:rPr>
            <w:rStyle w:val="Hipervnculo"/>
            <w:rFonts w:ascii="Times New Roman" w:hAnsi="Times New Roman" w:cs="Times New Roman"/>
            <w:noProof/>
          </w:rPr>
          <w:t>Tabla 16: Costes totales de mantenimiento.</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_Toc507140157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36</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8" w:history="1">
        <w:r w:rsidR="0031242E" w:rsidRPr="0031242E">
          <w:rPr>
            <w:rStyle w:val="Hipervnculo"/>
            <w:rFonts w:ascii="Times New Roman" w:hAnsi="Times New Roman" w:cs="Times New Roman"/>
            <w:noProof/>
          </w:rPr>
          <w:t>Tabla 17: Costes de operación de la caldera.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_Toc507140158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36</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59" w:history="1">
        <w:r w:rsidR="0031242E" w:rsidRPr="0031242E">
          <w:rPr>
            <w:rStyle w:val="Hipervnculo"/>
            <w:rFonts w:ascii="Times New Roman" w:hAnsi="Times New Roman" w:cs="Times New Roman"/>
            <w:noProof/>
          </w:rPr>
          <w:t>Tabla 18: Costes de operación de las bombas.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_Toc507140159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36</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0" w:history="1">
        <w:r w:rsidR="0031242E" w:rsidRPr="0031242E">
          <w:rPr>
            <w:rStyle w:val="Hipervnculo"/>
            <w:rFonts w:ascii="Times New Roman" w:hAnsi="Times New Roman" w:cs="Times New Roman"/>
            <w:noProof/>
          </w:rPr>
          <w:t>Tabla 19: Costes totales de operación.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_Toc507140160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37</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1" w:history="1">
        <w:r w:rsidR="0031242E" w:rsidRPr="0031242E">
          <w:rPr>
            <w:rStyle w:val="Hipervnculo"/>
            <w:rFonts w:ascii="Times New Roman" w:hAnsi="Times New Roman" w:cs="Times New Roman"/>
            <w:noProof/>
          </w:rPr>
          <w:t>Tabla 20: Costes totales.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_Toc507140161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37</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2" w:history="1">
        <w:r w:rsidR="0031242E" w:rsidRPr="0031242E">
          <w:rPr>
            <w:rStyle w:val="Hipervnculo"/>
            <w:rFonts w:ascii="Times New Roman" w:hAnsi="Times New Roman" w:cs="Times New Roman"/>
            <w:noProof/>
          </w:rPr>
          <w:t>Tabla 21: Emisiones de CO2 de la instalación solar.</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_Toc507140162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39</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3" w:history="1">
        <w:r w:rsidR="0031242E" w:rsidRPr="0031242E">
          <w:rPr>
            <w:rStyle w:val="Hipervnculo"/>
            <w:rFonts w:ascii="Times New Roman" w:hAnsi="Times New Roman" w:cs="Times New Roman"/>
            <w:noProof/>
          </w:rPr>
          <w:t>Tabla 22: Emisiones de CO2 de la caldera.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_Toc507140163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40</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4" w:history="1">
        <w:r w:rsidR="0031242E" w:rsidRPr="0031242E">
          <w:rPr>
            <w:rStyle w:val="Hipervnculo"/>
            <w:rFonts w:ascii="Times New Roman" w:hAnsi="Times New Roman" w:cs="Times New Roman"/>
            <w:noProof/>
          </w:rPr>
          <w:t>Tabla 23: Emisiones de CO2 del acumulador de ACS.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_Toc507140164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5" w:history="1">
        <w:r w:rsidR="0031242E" w:rsidRPr="0031242E">
          <w:rPr>
            <w:rStyle w:val="Hipervnculo"/>
            <w:rFonts w:ascii="Times New Roman" w:hAnsi="Times New Roman" w:cs="Times New Roman"/>
            <w:noProof/>
          </w:rPr>
          <w:t>Tabla 24: Emisiones totales de CO2 de la fabricación de la planta.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_Toc507140165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6" w:history="1">
        <w:r w:rsidR="0031242E" w:rsidRPr="0031242E">
          <w:rPr>
            <w:rStyle w:val="Hipervnculo"/>
            <w:rFonts w:ascii="Times New Roman" w:hAnsi="Times New Roman" w:cs="Times New Roman"/>
            <w:noProof/>
          </w:rPr>
          <w:t>Tabla 25: Valores de FAM</w:t>
        </w:r>
        <w:r w:rsidR="0031242E" w:rsidRPr="0031242E">
          <w:rPr>
            <w:rStyle w:val="Hipervnculo"/>
            <w:rFonts w:ascii="Times New Roman" w:hAnsi="Times New Roman" w:cs="Times New Roman"/>
            <w:noProof/>
            <w:vertAlign w:val="subscript"/>
          </w:rPr>
          <w:t>AMB</w:t>
        </w:r>
        <w:r w:rsidR="0031242E" w:rsidRPr="0031242E">
          <w:rPr>
            <w:rStyle w:val="Hipervnculo"/>
            <w:rFonts w:ascii="Times New Roman" w:hAnsi="Times New Roman" w:cs="Times New Roman"/>
            <w:noProof/>
          </w:rPr>
          <w:t>.</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_Toc507140166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7" w:history="1">
        <w:r w:rsidR="0031242E" w:rsidRPr="0031242E">
          <w:rPr>
            <w:rStyle w:val="Hipervnculo"/>
            <w:rFonts w:ascii="Times New Roman" w:hAnsi="Times New Roman" w:cs="Times New Roman"/>
            <w:noProof/>
          </w:rPr>
          <w:t>Tabla 26: Emisiones de fabricación de equipos.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_Toc507140167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8" w:history="1">
        <w:r w:rsidR="0031242E" w:rsidRPr="0031242E">
          <w:rPr>
            <w:rStyle w:val="Hipervnculo"/>
            <w:rFonts w:ascii="Times New Roman" w:hAnsi="Times New Roman" w:cs="Times New Roman"/>
            <w:noProof/>
          </w:rPr>
          <w:t>Tabla 27: Emisiones totales de fabricación de equipos.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_Toc507140168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69" w:history="1">
        <w:r w:rsidR="0031242E" w:rsidRPr="0031242E">
          <w:rPr>
            <w:rStyle w:val="Hipervnculo"/>
            <w:rFonts w:ascii="Times New Roman" w:hAnsi="Times New Roman" w:cs="Times New Roman"/>
            <w:noProof/>
          </w:rPr>
          <w:t>Tabla 28: Emisiones de operación de la caldera.</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_Toc507140169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0" w:history="1">
        <w:r w:rsidR="0031242E" w:rsidRPr="0031242E">
          <w:rPr>
            <w:rStyle w:val="Hipervnculo"/>
            <w:rFonts w:ascii="Times New Roman" w:hAnsi="Times New Roman" w:cs="Times New Roman"/>
            <w:noProof/>
          </w:rPr>
          <w:t>Tabla 29: Emisiones de operación de las bombas.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_Toc507140170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1" w:history="1">
        <w:r w:rsidR="0031242E" w:rsidRPr="0031242E">
          <w:rPr>
            <w:rStyle w:val="Hipervnculo"/>
            <w:rFonts w:ascii="Times New Roman" w:hAnsi="Times New Roman" w:cs="Times New Roman"/>
            <w:noProof/>
          </w:rPr>
          <w:t>Tabla 30: Emisiones totales de operación.</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_Toc507140171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43</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2" w:history="1">
        <w:r w:rsidR="0031242E" w:rsidRPr="0031242E">
          <w:rPr>
            <w:rStyle w:val="Hipervnculo"/>
            <w:rFonts w:ascii="Times New Roman" w:hAnsi="Times New Roman" w:cs="Times New Roman"/>
            <w:noProof/>
          </w:rPr>
          <w:t>Tabla 31: Emisiones totales.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_Toc507140172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44</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3" w:history="1">
        <w:r w:rsidR="0031242E" w:rsidRPr="0031242E">
          <w:rPr>
            <w:rStyle w:val="Hipervnculo"/>
            <w:rFonts w:ascii="Times New Roman" w:hAnsi="Times New Roman" w:cs="Times New Roman"/>
            <w:noProof/>
          </w:rPr>
          <w:t>Tabla 32: Costes totales junto a las emisiones totales.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_Toc507140173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45</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4" w:history="1">
        <w:r w:rsidR="0031242E" w:rsidRPr="0031242E">
          <w:rPr>
            <w:rStyle w:val="Hipervnculo"/>
            <w:rFonts w:ascii="Times New Roman" w:hAnsi="Times New Roman" w:cs="Times New Roman"/>
            <w:noProof/>
          </w:rPr>
          <w:t>Tabla 33: Planificación de las tareas para la realización del TFG.</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_Toc507140174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47</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5" w:history="1">
        <w:r w:rsidR="0031242E" w:rsidRPr="0031242E">
          <w:rPr>
            <w:rStyle w:val="Hipervnculo"/>
            <w:rFonts w:ascii="Times New Roman" w:hAnsi="Times New Roman" w:cs="Times New Roman"/>
            <w:noProof/>
          </w:rPr>
          <w:t>Tabla 34: Desglose de las horas internas y sus costes.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_Toc507140175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51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6" w:history="1">
        <w:r w:rsidR="0031242E" w:rsidRPr="0031242E">
          <w:rPr>
            <w:rStyle w:val="Hipervnculo"/>
            <w:rFonts w:ascii="Times New Roman" w:hAnsi="Times New Roman" w:cs="Times New Roman"/>
            <w:noProof/>
          </w:rPr>
          <w:t>Tabla 35: Desglose de las horas amortizaciones y sus costes.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_Toc507140176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51</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7" w:history="1">
        <w:r w:rsidR="0031242E" w:rsidRPr="0031242E">
          <w:rPr>
            <w:rStyle w:val="Hipervnculo"/>
            <w:rFonts w:ascii="Times New Roman" w:hAnsi="Times New Roman" w:cs="Times New Roman"/>
            <w:noProof/>
          </w:rPr>
          <w:t>Tabla 36: Desglose de los gastos y sus costes.</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_Toc507140177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52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8" w:history="1">
        <w:r w:rsidR="0031242E" w:rsidRPr="0031242E">
          <w:rPr>
            <w:rStyle w:val="Hipervnculo"/>
            <w:rFonts w:ascii="Times New Roman" w:hAnsi="Times New Roman" w:cs="Times New Roman"/>
            <w:noProof/>
          </w:rPr>
          <w:t>Tabla 37: Subtotales y coste total.</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_Toc507140178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52</w:t>
        </w:r>
        <w:r w:rsidR="0031242E" w:rsidRPr="0031242E">
          <w:rPr>
            <w:rFonts w:ascii="Times New Roman" w:hAnsi="Times New Roman" w:cs="Times New Roman"/>
            <w:noProof/>
            <w:webHidden/>
          </w:rPr>
          <w:fldChar w:fldCharType="end"/>
        </w:r>
      </w:hyperlink>
    </w:p>
    <w:p w:rsidR="0031242E" w:rsidRPr="0031242E" w:rsidRDefault="001F1662">
      <w:pPr>
        <w:pStyle w:val="Tabladeilustraciones"/>
        <w:tabs>
          <w:tab w:val="right" w:leader="dot" w:pos="9062"/>
        </w:tabs>
        <w:rPr>
          <w:rFonts w:ascii="Times New Roman" w:hAnsi="Times New Roman" w:cs="Times New Roman"/>
          <w:noProof/>
        </w:rPr>
      </w:pPr>
      <w:hyperlink w:anchor="_Toc507140179" w:history="1">
        <w:r w:rsidR="0031242E" w:rsidRPr="0031242E">
          <w:rPr>
            <w:rStyle w:val="Hipervnculo"/>
            <w:rFonts w:ascii="Times New Roman" w:hAnsi="Times New Roman" w:cs="Times New Roman"/>
            <w:noProof/>
          </w:rPr>
          <w:t>Tabla 38: Presupuesto resumido.</w:t>
        </w:r>
        <w:r w:rsidR="0031242E" w:rsidRPr="0031242E">
          <w:rPr>
            <w:rFonts w:ascii="Times New Roman" w:hAnsi="Times New Roman" w:cs="Times New Roman"/>
            <w:noProof/>
            <w:webHidden/>
          </w:rPr>
          <w:tab/>
        </w:r>
        <w:r w:rsidR="0031242E" w:rsidRPr="0031242E">
          <w:rPr>
            <w:rFonts w:ascii="Times New Roman" w:hAnsi="Times New Roman" w:cs="Times New Roman"/>
            <w:noProof/>
            <w:webHidden/>
          </w:rPr>
          <w:fldChar w:fldCharType="begin"/>
        </w:r>
        <w:r w:rsidR="0031242E" w:rsidRPr="0031242E">
          <w:rPr>
            <w:rFonts w:ascii="Times New Roman" w:hAnsi="Times New Roman" w:cs="Times New Roman"/>
            <w:noProof/>
            <w:webHidden/>
          </w:rPr>
          <w:instrText xml:space="preserve"> PAGEREF _Toc507140179 \h </w:instrText>
        </w:r>
        <w:r w:rsidR="0031242E" w:rsidRPr="0031242E">
          <w:rPr>
            <w:rFonts w:ascii="Times New Roman" w:hAnsi="Times New Roman" w:cs="Times New Roman"/>
            <w:noProof/>
            <w:webHidden/>
          </w:rPr>
        </w:r>
        <w:r w:rsidR="0031242E" w:rsidRPr="0031242E">
          <w:rPr>
            <w:rFonts w:ascii="Times New Roman" w:hAnsi="Times New Roman" w:cs="Times New Roman"/>
            <w:noProof/>
            <w:webHidden/>
          </w:rPr>
          <w:fldChar w:fldCharType="separate"/>
        </w:r>
        <w:r w:rsidR="00756441">
          <w:rPr>
            <w:rFonts w:ascii="Times New Roman" w:hAnsi="Times New Roman" w:cs="Times New Roman"/>
            <w:noProof/>
            <w:webHidden/>
          </w:rPr>
          <w:t>53</w:t>
        </w:r>
        <w:r w:rsidR="0031242E" w:rsidRPr="0031242E">
          <w:rPr>
            <w:rFonts w:ascii="Times New Roman" w:hAnsi="Times New Roman" w:cs="Times New Roman"/>
            <w:noProof/>
            <w:webHidden/>
          </w:rPr>
          <w:fldChar w:fldCharType="end"/>
        </w:r>
      </w:hyperlink>
    </w:p>
    <w:p w:rsidR="000535ED" w:rsidRDefault="00B429B9" w:rsidP="00DB0373">
      <w:pPr>
        <w:tabs>
          <w:tab w:val="left" w:leader="dot" w:pos="9072"/>
        </w:tabs>
        <w:spacing w:line="240" w:lineRule="auto"/>
        <w:rPr>
          <w:rFonts w:ascii="Times New Roman" w:hAnsi="Times New Roman" w:cs="Times New Roman"/>
        </w:rPr>
      </w:pPr>
      <w:r w:rsidRPr="0031242E">
        <w:rPr>
          <w:rFonts w:ascii="Times New Roman" w:hAnsi="Times New Roman" w:cs="Times New Roman"/>
          <w:u w:val="single"/>
        </w:rPr>
        <w:fldChar w:fldCharType="end"/>
      </w:r>
    </w:p>
    <w:p w:rsidR="00AC1FB3" w:rsidRDefault="00AC1FB3" w:rsidP="00F40D6A">
      <w:pPr>
        <w:spacing w:line="480" w:lineRule="auto"/>
        <w:jc w:val="center"/>
        <w:rPr>
          <w:rFonts w:ascii="Times New Roman" w:hAnsi="Times New Roman" w:cs="Times New Roman"/>
          <w:b/>
          <w:szCs w:val="28"/>
          <w:u w:val="single"/>
        </w:rPr>
      </w:pPr>
    </w:p>
    <w:p w:rsidR="00AC1FB3" w:rsidRDefault="00AC1FB3" w:rsidP="00F40D6A">
      <w:pPr>
        <w:spacing w:line="480" w:lineRule="auto"/>
        <w:jc w:val="center"/>
        <w:rPr>
          <w:rFonts w:ascii="Times New Roman" w:hAnsi="Times New Roman" w:cs="Times New Roman"/>
          <w:b/>
          <w:szCs w:val="28"/>
          <w:u w:val="single"/>
        </w:rPr>
      </w:pPr>
    </w:p>
    <w:p w:rsidR="00AC1FB3" w:rsidRDefault="00AC1FB3" w:rsidP="00F40D6A">
      <w:pPr>
        <w:spacing w:line="480" w:lineRule="auto"/>
        <w:jc w:val="center"/>
        <w:rPr>
          <w:rFonts w:ascii="Times New Roman" w:hAnsi="Times New Roman" w:cs="Times New Roman"/>
          <w:b/>
          <w:szCs w:val="28"/>
          <w:u w:val="single"/>
        </w:rPr>
      </w:pPr>
    </w:p>
    <w:p w:rsidR="004E29AB" w:rsidRPr="004A0871" w:rsidRDefault="000535ED" w:rsidP="00F40D6A">
      <w:pPr>
        <w:spacing w:line="480" w:lineRule="auto"/>
        <w:jc w:val="center"/>
        <w:rPr>
          <w:rFonts w:ascii="Times New Roman" w:hAnsi="Times New Roman" w:cs="Times New Roman"/>
          <w:b/>
          <w:szCs w:val="28"/>
          <w:u w:val="single"/>
        </w:rPr>
      </w:pPr>
      <w:r>
        <w:rPr>
          <w:rFonts w:ascii="Times New Roman" w:hAnsi="Times New Roman" w:cs="Times New Roman"/>
          <w:b/>
          <w:szCs w:val="28"/>
          <w:u w:val="single"/>
        </w:rPr>
        <w:lastRenderedPageBreak/>
        <w:t>I</w:t>
      </w:r>
      <w:r w:rsidR="004E29AB" w:rsidRPr="004A0871">
        <w:rPr>
          <w:rFonts w:ascii="Times New Roman" w:hAnsi="Times New Roman" w:cs="Times New Roman"/>
          <w:b/>
          <w:szCs w:val="28"/>
          <w:u w:val="single"/>
        </w:rPr>
        <w:t xml:space="preserve">NDICE DE </w:t>
      </w:r>
      <w:r w:rsidR="004E29AB">
        <w:rPr>
          <w:rFonts w:ascii="Times New Roman" w:hAnsi="Times New Roman" w:cs="Times New Roman"/>
          <w:b/>
          <w:szCs w:val="28"/>
          <w:u w:val="single"/>
        </w:rPr>
        <w:t>GRÁFICAS</w:t>
      </w:r>
    </w:p>
    <w:p w:rsidR="005C5371" w:rsidRPr="00493961" w:rsidRDefault="004E29AB" w:rsidP="00493961">
      <w:pPr>
        <w:tabs>
          <w:tab w:val="left" w:pos="8789"/>
        </w:tabs>
        <w:spacing w:after="20"/>
        <w:rPr>
          <w:rFonts w:ascii="Times New Roman" w:hAnsi="Times New Roman" w:cs="Times New Roman"/>
        </w:rPr>
      </w:pPr>
      <w:r w:rsidRPr="00493961">
        <w:rPr>
          <w:rFonts w:ascii="Times New Roman" w:hAnsi="Times New Roman" w:cs="Times New Roman"/>
        </w:rPr>
        <w:t xml:space="preserve">Gráfica 1: </w:t>
      </w:r>
      <w:r w:rsidR="005C5371" w:rsidRPr="00493961">
        <w:rPr>
          <w:rFonts w:ascii="Times New Roman" w:hAnsi="Times New Roman" w:cs="Times New Roman"/>
        </w:rPr>
        <w:t>Factores multiplicadores diarios de ACS</w:t>
      </w:r>
      <w:r w:rsidR="00597137">
        <w:rPr>
          <w:rFonts w:ascii="Times New Roman" w:hAnsi="Times New Roman" w:cs="Times New Roman"/>
        </w:rPr>
        <w:t>……………………………………</w:t>
      </w:r>
      <w:r w:rsidR="00A934EC">
        <w:rPr>
          <w:rFonts w:ascii="Times New Roman" w:hAnsi="Times New Roman" w:cs="Times New Roman"/>
        </w:rPr>
        <w:t>……………..22</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 xml:space="preserve">Gráfica 2: </w:t>
      </w:r>
      <w:r w:rsidR="005C5371" w:rsidRPr="00493961">
        <w:rPr>
          <w:rFonts w:ascii="Times New Roman" w:hAnsi="Times New Roman" w:cs="Times New Roman"/>
        </w:rPr>
        <w:t>Factores multiplicadores anuales de ACS</w:t>
      </w:r>
      <w:r w:rsidR="00A934EC">
        <w:rPr>
          <w:rFonts w:ascii="Times New Roman" w:hAnsi="Times New Roman" w:cs="Times New Roman"/>
        </w:rPr>
        <w:t>………………………………………………….22</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 xml:space="preserve">Gráfica 3: </w:t>
      </w:r>
      <w:r w:rsidR="005C5371" w:rsidRPr="00493961">
        <w:rPr>
          <w:rFonts w:ascii="Times New Roman" w:hAnsi="Times New Roman" w:cs="Times New Roman"/>
        </w:rPr>
        <w:t>Cobertura de la demanda de ACS (10 de enero)</w:t>
      </w:r>
      <w:r w:rsidR="00A934EC">
        <w:rPr>
          <w:rFonts w:ascii="Times New Roman" w:hAnsi="Times New Roman" w:cs="Times New Roman"/>
        </w:rPr>
        <w:t>…………………………………………...28</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 xml:space="preserve">Gráfica 4: </w:t>
      </w:r>
      <w:r w:rsidR="005C5371" w:rsidRPr="00493961">
        <w:rPr>
          <w:rFonts w:ascii="Times New Roman" w:hAnsi="Times New Roman" w:cs="Times New Roman"/>
        </w:rPr>
        <w:t>Cobertura de la demanda de ACS (10 de julio)</w:t>
      </w:r>
      <w:r w:rsidR="00597137">
        <w:rPr>
          <w:rFonts w:ascii="Times New Roman" w:hAnsi="Times New Roman" w:cs="Times New Roman"/>
        </w:rPr>
        <w:t>……………………………………………</w:t>
      </w:r>
      <w:r w:rsidR="00A934EC">
        <w:rPr>
          <w:rFonts w:ascii="Times New Roman" w:hAnsi="Times New Roman" w:cs="Times New Roman"/>
        </w:rPr>
        <w:t>.</w:t>
      </w:r>
      <w:r w:rsidR="00597137">
        <w:rPr>
          <w:rFonts w:ascii="Times New Roman" w:hAnsi="Times New Roman" w:cs="Times New Roman"/>
        </w:rPr>
        <w:t>2</w:t>
      </w:r>
      <w:r w:rsidR="00A934EC">
        <w:rPr>
          <w:rFonts w:ascii="Times New Roman" w:hAnsi="Times New Roman" w:cs="Times New Roman"/>
        </w:rPr>
        <w:t>9</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 xml:space="preserve">Gráfica 5: </w:t>
      </w:r>
      <w:r w:rsidR="005C5371" w:rsidRPr="00493961">
        <w:rPr>
          <w:rFonts w:ascii="Times New Roman" w:hAnsi="Times New Roman" w:cs="Times New Roman"/>
        </w:rPr>
        <w:t>Coste de Inversión/Mantenimiento - Superficie captadores solares</w:t>
      </w:r>
      <w:proofErr w:type="gramStart"/>
      <w:r w:rsidR="00A934EC">
        <w:rPr>
          <w:rFonts w:ascii="Times New Roman" w:hAnsi="Times New Roman" w:cs="Times New Roman"/>
        </w:rPr>
        <w:t>……….…………….....31</w:t>
      </w:r>
      <w:proofErr w:type="gramEnd"/>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 xml:space="preserve">Gráfica 6: </w:t>
      </w:r>
      <w:r w:rsidR="005C5371" w:rsidRPr="00493961">
        <w:rPr>
          <w:rFonts w:ascii="Times New Roman" w:hAnsi="Times New Roman" w:cs="Times New Roman"/>
        </w:rPr>
        <w:t>Coste de inversión - Potencia térmica nominal</w:t>
      </w:r>
      <w:r w:rsidR="008D2689">
        <w:rPr>
          <w:rFonts w:ascii="Times New Roman" w:hAnsi="Times New Roman" w:cs="Times New Roman"/>
        </w:rPr>
        <w:t>…………………………………………….3</w:t>
      </w:r>
      <w:r w:rsidR="00A934EC">
        <w:rPr>
          <w:rFonts w:ascii="Times New Roman" w:hAnsi="Times New Roman" w:cs="Times New Roman"/>
        </w:rPr>
        <w:t>2</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Gráfica 7</w:t>
      </w:r>
      <w:r w:rsidR="00670823" w:rsidRPr="00493961">
        <w:rPr>
          <w:rFonts w:ascii="Times New Roman" w:hAnsi="Times New Roman" w:cs="Times New Roman"/>
        </w:rPr>
        <w:t>:</w:t>
      </w:r>
      <w:r w:rsidR="005C5371" w:rsidRPr="00493961">
        <w:rPr>
          <w:rFonts w:ascii="Times New Roman" w:hAnsi="Times New Roman" w:cs="Times New Roman"/>
        </w:rPr>
        <w:t xml:space="preserve"> Coste de inversión - Volumen acumulador de ACS</w:t>
      </w:r>
      <w:r w:rsidR="00A934EC">
        <w:rPr>
          <w:rFonts w:ascii="Times New Roman" w:hAnsi="Times New Roman" w:cs="Times New Roman"/>
        </w:rPr>
        <w:t>………………………………………..33</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Gráfica 8</w:t>
      </w:r>
      <w:r w:rsidR="00670823" w:rsidRPr="00493961">
        <w:rPr>
          <w:rFonts w:ascii="Times New Roman" w:hAnsi="Times New Roman" w:cs="Times New Roman"/>
        </w:rPr>
        <w:t>:</w:t>
      </w:r>
      <w:r w:rsidR="005C5371" w:rsidRPr="00493961">
        <w:rPr>
          <w:rFonts w:ascii="Times New Roman" w:hAnsi="Times New Roman" w:cs="Times New Roman"/>
        </w:rPr>
        <w:t xml:space="preserve"> Emisiones de CO2eq - Superficie captadores solares</w:t>
      </w:r>
      <w:r w:rsidR="00A934EC">
        <w:rPr>
          <w:rFonts w:ascii="Times New Roman" w:hAnsi="Times New Roman" w:cs="Times New Roman"/>
        </w:rPr>
        <w:t>…………………………………....…39</w:t>
      </w:r>
    </w:p>
    <w:p w:rsidR="005C5371" w:rsidRPr="00493961" w:rsidRDefault="004E29AB" w:rsidP="00493961">
      <w:pPr>
        <w:spacing w:after="20"/>
        <w:rPr>
          <w:rFonts w:ascii="Times New Roman" w:hAnsi="Times New Roman" w:cs="Times New Roman"/>
        </w:rPr>
      </w:pPr>
      <w:r w:rsidRPr="00493961">
        <w:rPr>
          <w:rFonts w:ascii="Times New Roman" w:hAnsi="Times New Roman" w:cs="Times New Roman"/>
        </w:rPr>
        <w:t>Gráfica 9</w:t>
      </w:r>
      <w:r w:rsidR="00670823" w:rsidRPr="00493961">
        <w:rPr>
          <w:rFonts w:ascii="Times New Roman" w:hAnsi="Times New Roman" w:cs="Times New Roman"/>
        </w:rPr>
        <w:t>:</w:t>
      </w:r>
      <w:r w:rsidR="005C5371" w:rsidRPr="00493961">
        <w:rPr>
          <w:rFonts w:ascii="Times New Roman" w:hAnsi="Times New Roman" w:cs="Times New Roman"/>
        </w:rPr>
        <w:t xml:space="preserve"> Emisiones de CO2eq - Potencia térmica nominal</w:t>
      </w:r>
      <w:r w:rsidR="005A6545">
        <w:rPr>
          <w:rFonts w:ascii="Times New Roman" w:hAnsi="Times New Roman" w:cs="Times New Roman"/>
        </w:rPr>
        <w:t>…………………………………..</w:t>
      </w:r>
      <w:r w:rsidR="006E537D">
        <w:rPr>
          <w:rFonts w:ascii="Times New Roman" w:hAnsi="Times New Roman" w:cs="Times New Roman"/>
        </w:rPr>
        <w:t>…</w:t>
      </w:r>
      <w:r w:rsidR="00A934EC">
        <w:rPr>
          <w:rFonts w:ascii="Times New Roman" w:hAnsi="Times New Roman" w:cs="Times New Roman"/>
        </w:rPr>
        <w:t>.......40</w:t>
      </w:r>
    </w:p>
    <w:p w:rsidR="00597431" w:rsidRDefault="004E29AB" w:rsidP="00597431">
      <w:pPr>
        <w:spacing w:after="0"/>
        <w:rPr>
          <w:rFonts w:ascii="Times New Roman" w:hAnsi="Times New Roman" w:cs="Times New Roman"/>
        </w:rPr>
      </w:pPr>
      <w:r w:rsidRPr="00493961">
        <w:rPr>
          <w:rFonts w:ascii="Times New Roman" w:hAnsi="Times New Roman" w:cs="Times New Roman"/>
        </w:rPr>
        <w:t>Gráfica 10</w:t>
      </w:r>
      <w:r w:rsidR="00670823" w:rsidRPr="00493961">
        <w:rPr>
          <w:rFonts w:ascii="Times New Roman" w:hAnsi="Times New Roman" w:cs="Times New Roman"/>
        </w:rPr>
        <w:t>:</w:t>
      </w:r>
      <w:r w:rsidR="005C5371" w:rsidRPr="00493961">
        <w:rPr>
          <w:rFonts w:ascii="Times New Roman" w:hAnsi="Times New Roman" w:cs="Times New Roman"/>
        </w:rPr>
        <w:t xml:space="preserve"> Emisiones de CO2eq - Volumen acumulador de ACS</w:t>
      </w:r>
      <w:r w:rsidR="00597137">
        <w:rPr>
          <w:rFonts w:ascii="Times New Roman" w:hAnsi="Times New Roman" w:cs="Times New Roman"/>
        </w:rPr>
        <w:t>……………………………………</w:t>
      </w:r>
      <w:r w:rsidR="00A934EC">
        <w:rPr>
          <w:rFonts w:ascii="Times New Roman" w:hAnsi="Times New Roman" w:cs="Times New Roman"/>
        </w:rPr>
        <w:t>41</w:t>
      </w:r>
    </w:p>
    <w:p w:rsidR="00597431" w:rsidRPr="00493961" w:rsidRDefault="00597431" w:rsidP="00597431">
      <w:pPr>
        <w:rPr>
          <w:rFonts w:ascii="Times New Roman" w:hAnsi="Times New Roman" w:cs="Times New Roman"/>
        </w:rPr>
      </w:pPr>
      <w:r>
        <w:rPr>
          <w:rFonts w:ascii="Times New Roman" w:hAnsi="Times New Roman" w:cs="Times New Roman"/>
        </w:rPr>
        <w:t>Gráfica 11</w:t>
      </w:r>
      <w:r w:rsidRPr="00493961">
        <w:rPr>
          <w:rFonts w:ascii="Times New Roman" w:hAnsi="Times New Roman" w:cs="Times New Roman"/>
        </w:rPr>
        <w:t xml:space="preserve">: </w:t>
      </w:r>
      <w:r>
        <w:rPr>
          <w:rFonts w:ascii="Times New Roman" w:hAnsi="Times New Roman" w:cs="Times New Roman"/>
        </w:rPr>
        <w:t>Duración de las fases del proyecto…………………</w:t>
      </w:r>
      <w:r w:rsidR="00A934EC">
        <w:rPr>
          <w:rFonts w:ascii="Times New Roman" w:hAnsi="Times New Roman" w:cs="Times New Roman"/>
        </w:rPr>
        <w:t>..……………………………………49</w:t>
      </w:r>
    </w:p>
    <w:p w:rsidR="00597431" w:rsidRDefault="00597431" w:rsidP="00597431">
      <w:pPr>
        <w:spacing w:after="0"/>
        <w:rPr>
          <w:rFonts w:ascii="Times New Roman" w:hAnsi="Times New Roman" w:cs="Times New Roman"/>
        </w:rPr>
      </w:pPr>
    </w:p>
    <w:p w:rsidR="00597431" w:rsidRPr="00493961" w:rsidRDefault="00597431" w:rsidP="005C5371">
      <w:pPr>
        <w:rPr>
          <w:rFonts w:ascii="Times New Roman" w:hAnsi="Times New Roman" w:cs="Times New Roman"/>
        </w:rPr>
      </w:pPr>
    </w:p>
    <w:p w:rsidR="0062310D" w:rsidRDefault="0062310D" w:rsidP="005C5371">
      <w:pPr>
        <w:rPr>
          <w:rFonts w:ascii="Times New Roman" w:hAnsi="Times New Roman" w:cs="Times New Roman"/>
        </w:rPr>
      </w:pPr>
    </w:p>
    <w:p w:rsidR="0062310D" w:rsidRDefault="0062310D"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CA0173" w:rsidRDefault="00CA0173" w:rsidP="005C5371">
      <w:pPr>
        <w:rPr>
          <w:rFonts w:ascii="Times New Roman" w:hAnsi="Times New Roman" w:cs="Times New Roman"/>
        </w:rPr>
      </w:pPr>
    </w:p>
    <w:p w:rsidR="007C79E0" w:rsidRDefault="007C79E0" w:rsidP="005C5371">
      <w:pPr>
        <w:rPr>
          <w:rFonts w:ascii="Times New Roman" w:hAnsi="Times New Roman" w:cs="Times New Roman"/>
        </w:rPr>
      </w:pPr>
    </w:p>
    <w:p w:rsidR="000445DB" w:rsidRDefault="000445DB">
      <w:pPr>
        <w:rPr>
          <w:rFonts w:ascii="Times New Roman" w:eastAsia="Times New Roman" w:hAnsi="Times New Roman" w:cs="Times New Roman"/>
          <w:b/>
          <w:snapToGrid w:val="0"/>
          <w:sz w:val="32"/>
          <w:szCs w:val="32"/>
        </w:rPr>
      </w:pPr>
      <w:r>
        <w:br w:type="page"/>
      </w:r>
    </w:p>
    <w:p w:rsidR="008C776E" w:rsidRPr="00ED75D8" w:rsidRDefault="008C776E" w:rsidP="00ED75D8">
      <w:pPr>
        <w:pStyle w:val="Ttulo1"/>
      </w:pPr>
      <w:bookmarkStart w:id="0" w:name="_Toc507142265"/>
      <w:r w:rsidRPr="00ED75D8">
        <w:lastRenderedPageBreak/>
        <w:t>DATOS BÁSICOS DEL PROYECTO</w:t>
      </w:r>
      <w:bookmarkEnd w:id="0"/>
    </w:p>
    <w:p w:rsidR="008C776E" w:rsidRPr="004A0871" w:rsidRDefault="008C776E" w:rsidP="007037C4">
      <w:pPr>
        <w:numPr>
          <w:ilvl w:val="0"/>
          <w:numId w:val="2"/>
        </w:numPr>
        <w:tabs>
          <w:tab w:val="clear" w:pos="425"/>
          <w:tab w:val="num" w:pos="1540"/>
        </w:tabs>
        <w:spacing w:after="240" w:line="240" w:lineRule="auto"/>
        <w:ind w:left="1540"/>
        <w:jc w:val="both"/>
        <w:rPr>
          <w:rFonts w:ascii="Times New Roman" w:hAnsi="Times New Roman" w:cs="Times New Roman"/>
        </w:rPr>
      </w:pPr>
      <w:r w:rsidRPr="00F40D6A">
        <w:rPr>
          <w:rFonts w:ascii="Times New Roman" w:hAnsi="Times New Roman" w:cs="Times New Roman"/>
          <w:i/>
          <w:u w:val="single"/>
        </w:rPr>
        <w:t>Equipo de Proyecto</w:t>
      </w:r>
      <w:r w:rsidRPr="004A0871">
        <w:rPr>
          <w:rFonts w:ascii="Times New Roman" w:hAnsi="Times New Roman" w:cs="Times New Roman"/>
          <w:i/>
        </w:rPr>
        <w:t>:</w:t>
      </w:r>
      <w:r w:rsidRPr="004A0871">
        <w:rPr>
          <w:rFonts w:ascii="Times New Roman" w:hAnsi="Times New Roman" w:cs="Times New Roman"/>
        </w:rPr>
        <w:t xml:space="preserve"> </w:t>
      </w:r>
      <w:proofErr w:type="spellStart"/>
      <w:r w:rsidR="00CA0FFA">
        <w:rPr>
          <w:rFonts w:ascii="Times New Roman" w:hAnsi="Times New Roman" w:cs="Times New Roman"/>
        </w:rPr>
        <w:t>Ziortza</w:t>
      </w:r>
      <w:proofErr w:type="spellEnd"/>
      <w:r w:rsidR="00CA0FFA">
        <w:rPr>
          <w:rFonts w:ascii="Times New Roman" w:hAnsi="Times New Roman" w:cs="Times New Roman"/>
        </w:rPr>
        <w:t xml:space="preserve"> ALTUBE MUÑOZ</w:t>
      </w:r>
      <w:r w:rsidR="0025036A">
        <w:rPr>
          <w:rFonts w:ascii="Times New Roman" w:hAnsi="Times New Roman" w:cs="Times New Roman"/>
        </w:rPr>
        <w:t>, Estibaliz PÉREZ IRIBARREN.</w:t>
      </w:r>
    </w:p>
    <w:p w:rsidR="008C776E" w:rsidRPr="004A0871" w:rsidRDefault="008C776E" w:rsidP="007037C4">
      <w:pPr>
        <w:numPr>
          <w:ilvl w:val="0"/>
          <w:numId w:val="2"/>
        </w:numPr>
        <w:tabs>
          <w:tab w:val="clear" w:pos="425"/>
          <w:tab w:val="num" w:pos="1540"/>
        </w:tabs>
        <w:spacing w:after="240" w:line="240" w:lineRule="auto"/>
        <w:ind w:left="1540"/>
        <w:jc w:val="both"/>
        <w:rPr>
          <w:rFonts w:ascii="Times New Roman" w:hAnsi="Times New Roman" w:cs="Times New Roman"/>
        </w:rPr>
      </w:pPr>
      <w:r w:rsidRPr="00F40D6A">
        <w:rPr>
          <w:rFonts w:ascii="Times New Roman" w:hAnsi="Times New Roman" w:cs="Times New Roman"/>
          <w:i/>
          <w:u w:val="single"/>
        </w:rPr>
        <w:t>Título del Proyecto</w:t>
      </w:r>
      <w:r w:rsidRPr="00F40D6A">
        <w:rPr>
          <w:rFonts w:ascii="Times New Roman" w:hAnsi="Times New Roman" w:cs="Times New Roman"/>
          <w:u w:val="single"/>
        </w:rPr>
        <w:t>:</w:t>
      </w:r>
      <w:r w:rsidRPr="004A0871">
        <w:rPr>
          <w:rFonts w:ascii="Times New Roman" w:hAnsi="Times New Roman" w:cs="Times New Roman"/>
        </w:rPr>
        <w:t xml:space="preserve"> </w:t>
      </w:r>
      <w:r w:rsidR="00CA0FFA">
        <w:rPr>
          <w:rFonts w:ascii="Times New Roman" w:hAnsi="Times New Roman" w:cs="Times New Roman"/>
        </w:rPr>
        <w:t>Análisis de instalaciones de ACS mediante energía térmica solar.</w:t>
      </w:r>
    </w:p>
    <w:p w:rsidR="00CA0FFA" w:rsidRDefault="00CA0FFA" w:rsidP="00A9145D">
      <w:pPr>
        <w:pStyle w:val="Prrafodelista"/>
        <w:numPr>
          <w:ilvl w:val="0"/>
          <w:numId w:val="2"/>
        </w:numPr>
        <w:tabs>
          <w:tab w:val="clear" w:pos="425"/>
          <w:tab w:val="num" w:pos="0"/>
        </w:tabs>
        <w:ind w:left="1560" w:hanging="426"/>
        <w:jc w:val="both"/>
        <w:rPr>
          <w:rFonts w:ascii="Times New Roman" w:hAnsi="Times New Roman" w:cs="Times New Roman"/>
        </w:rPr>
      </w:pPr>
      <w:r w:rsidRPr="00CA0FFA">
        <w:rPr>
          <w:rFonts w:ascii="Times New Roman" w:hAnsi="Times New Roman" w:cs="Times New Roman"/>
          <w:i/>
          <w:u w:val="single"/>
        </w:rPr>
        <w:t>Resumen</w:t>
      </w:r>
      <w:r w:rsidRPr="00CA0FFA">
        <w:rPr>
          <w:rFonts w:ascii="Times New Roman" w:hAnsi="Times New Roman" w:cs="Times New Roman"/>
          <w:u w:val="single"/>
        </w:rPr>
        <w:t>:</w:t>
      </w:r>
      <w:r w:rsidRPr="00CA0FFA">
        <w:rPr>
          <w:rFonts w:ascii="Times New Roman" w:hAnsi="Times New Roman" w:cs="Times New Roman"/>
        </w:rPr>
        <w:t xml:space="preserve"> </w:t>
      </w:r>
      <w:r w:rsidRPr="00F770A8">
        <w:rPr>
          <w:rFonts w:ascii="Times New Roman" w:hAnsi="Times New Roman" w:cs="Times New Roman"/>
        </w:rPr>
        <w:t>Los edificios residenciales representan alrededor del 17% del consumo total de energía en España, siendo el agua caliente sanitaria (ACS) el 20%. Desde su entrada en vigor en 2006, el Código Técnico de la Edificación (CTE) español exige que un porcentaje mínimo de la demanda de ACS en edificios nuevos y renovados se cubra mediante energía solar térmica o mediante cualquier otra fuente de energía renovable o cogeneración.</w:t>
      </w:r>
    </w:p>
    <w:p w:rsidR="00F770A8" w:rsidRPr="00F770A8" w:rsidRDefault="00F770A8" w:rsidP="00F770A8">
      <w:pPr>
        <w:pStyle w:val="Prrafodelista"/>
        <w:ind w:left="1560"/>
        <w:rPr>
          <w:rFonts w:ascii="Times New Roman" w:hAnsi="Times New Roman" w:cs="Times New Roman"/>
        </w:rPr>
      </w:pPr>
    </w:p>
    <w:p w:rsidR="00912F56" w:rsidRPr="00F770A8" w:rsidRDefault="00CA0FFA" w:rsidP="00A9145D">
      <w:pPr>
        <w:pStyle w:val="Prrafodelista"/>
        <w:ind w:left="1560"/>
        <w:jc w:val="both"/>
        <w:rPr>
          <w:rFonts w:ascii="Times New Roman" w:hAnsi="Times New Roman" w:cs="Times New Roman"/>
        </w:rPr>
      </w:pPr>
      <w:r w:rsidRPr="00F770A8">
        <w:rPr>
          <w:rFonts w:ascii="Times New Roman" w:hAnsi="Times New Roman" w:cs="Times New Roman"/>
        </w:rPr>
        <w:t>De este modo, este trabajo tiene como objetivo analizar qué condiciones son las más adecuadas atendiendo criterios económicos y ambientales para cumplir los requisitos establecidos en el CTE para el suministro de ACS en una vivienda multifamiliar ubicada en Bilbao.</w:t>
      </w:r>
    </w:p>
    <w:p w:rsidR="00F770A8" w:rsidRDefault="00F40D6A" w:rsidP="007037C4">
      <w:pPr>
        <w:numPr>
          <w:ilvl w:val="0"/>
          <w:numId w:val="2"/>
        </w:numPr>
        <w:tabs>
          <w:tab w:val="clear" w:pos="425"/>
          <w:tab w:val="num" w:pos="1540"/>
        </w:tabs>
        <w:spacing w:after="240" w:line="300" w:lineRule="auto"/>
        <w:ind w:left="1542"/>
        <w:jc w:val="both"/>
        <w:rPr>
          <w:rFonts w:ascii="Times New Roman" w:hAnsi="Times New Roman" w:cs="Times New Roman"/>
          <w:lang w:val="en-US"/>
        </w:rPr>
      </w:pPr>
      <w:r w:rsidRPr="00F40D6A">
        <w:rPr>
          <w:rFonts w:ascii="Times New Roman" w:hAnsi="Times New Roman" w:cs="Times New Roman"/>
          <w:i/>
          <w:u w:val="single"/>
          <w:lang w:val="en-US"/>
        </w:rPr>
        <w:t>Summary</w:t>
      </w:r>
      <w:r w:rsidRPr="00F40D6A">
        <w:rPr>
          <w:rFonts w:ascii="Times New Roman" w:hAnsi="Times New Roman" w:cs="Times New Roman"/>
          <w:u w:val="single"/>
          <w:lang w:val="en-US"/>
        </w:rPr>
        <w:t>:</w:t>
      </w:r>
      <w:r w:rsidRPr="00085AB7">
        <w:rPr>
          <w:rFonts w:ascii="Times New Roman" w:hAnsi="Times New Roman" w:cs="Times New Roman"/>
          <w:lang w:val="en-US"/>
        </w:rPr>
        <w:t xml:space="preserve"> </w:t>
      </w:r>
      <w:r w:rsidR="00F770A8" w:rsidRPr="00F770A8">
        <w:rPr>
          <w:rFonts w:ascii="Times New Roman" w:hAnsi="Times New Roman" w:cs="Times New Roman"/>
          <w:color w:val="212121"/>
          <w:shd w:val="clear" w:color="auto" w:fill="FFFFFF"/>
          <w:lang w:val="en-US"/>
        </w:rPr>
        <w:t xml:space="preserve">Residential buildings represent about 17% of total energy consumption in Spain, </w:t>
      </w:r>
      <w:r w:rsidR="00F770A8" w:rsidRPr="00F770A8">
        <w:rPr>
          <w:rFonts w:ascii="Times New Roman" w:hAnsi="Times New Roman" w:cs="Times New Roman"/>
          <w:lang w:val="en-US"/>
        </w:rPr>
        <w:t>being domestic hot water (DHW) 20% of it. Since its entrance into force in 2006, the Spanish Technical Building Code (</w:t>
      </w:r>
      <w:r w:rsidR="00F770A8" w:rsidRPr="008C6D86">
        <w:rPr>
          <w:rFonts w:ascii="Times New Roman" w:hAnsi="Times New Roman" w:cs="Times New Roman"/>
          <w:lang w:val="en-US"/>
        </w:rPr>
        <w:t>CTE</w:t>
      </w:r>
      <w:r w:rsidR="00F770A8" w:rsidRPr="00F770A8">
        <w:rPr>
          <w:rFonts w:ascii="Times New Roman" w:hAnsi="Times New Roman" w:cs="Times New Roman"/>
          <w:lang w:val="en-US"/>
        </w:rPr>
        <w:t xml:space="preserve">), requires a minimum percentage of the DHW demand in new and renovated buildings to be covered either by solar thermal or by any other renewable energy source or cogeneration. </w:t>
      </w:r>
    </w:p>
    <w:p w:rsidR="00F770A8" w:rsidRPr="00F770A8" w:rsidRDefault="00F770A8" w:rsidP="00F770A8">
      <w:pPr>
        <w:spacing w:after="240" w:line="300" w:lineRule="auto"/>
        <w:ind w:left="1542"/>
        <w:jc w:val="both"/>
        <w:rPr>
          <w:rFonts w:ascii="Times New Roman" w:hAnsi="Times New Roman" w:cs="Times New Roman"/>
          <w:lang w:val="en-US"/>
        </w:rPr>
      </w:pPr>
      <w:r w:rsidRPr="00F770A8">
        <w:rPr>
          <w:rFonts w:ascii="Times New Roman" w:hAnsi="Times New Roman" w:cs="Times New Roman"/>
          <w:color w:val="212121"/>
          <w:shd w:val="clear" w:color="auto" w:fill="FFFFFF"/>
          <w:lang w:val="en-US"/>
        </w:rPr>
        <w:t xml:space="preserve">Thereby, this work aims to analyze which conditions are more economically and </w:t>
      </w:r>
      <w:r w:rsidRPr="00F770A8">
        <w:rPr>
          <w:rFonts w:ascii="Times New Roman" w:eastAsia="Times New Roman" w:hAnsi="Times New Roman" w:cs="Times New Roman"/>
          <w:color w:val="000000"/>
          <w:lang w:val="en-US"/>
        </w:rPr>
        <w:br/>
      </w:r>
      <w:r w:rsidRPr="00F770A8">
        <w:rPr>
          <w:rFonts w:ascii="Times New Roman" w:hAnsi="Times New Roman" w:cs="Times New Roman"/>
          <w:color w:val="212121"/>
          <w:shd w:val="clear" w:color="auto" w:fill="FFFFFF"/>
          <w:lang w:val="en-US"/>
        </w:rPr>
        <w:t xml:space="preserve">environmentally suitable for meeting </w:t>
      </w:r>
      <w:r w:rsidRPr="00F770A8">
        <w:rPr>
          <w:rFonts w:ascii="Times New Roman" w:hAnsi="Times New Roman" w:cs="Times New Roman"/>
          <w:lang w:val="en-US"/>
        </w:rPr>
        <w:t>the requirements established in the CTE for supplying DHW in a multi-familiar housing sited in Bilbao.</w:t>
      </w:r>
    </w:p>
    <w:p w:rsidR="003B60AB" w:rsidRDefault="00F770A8" w:rsidP="007037C4">
      <w:pPr>
        <w:numPr>
          <w:ilvl w:val="0"/>
          <w:numId w:val="2"/>
        </w:numPr>
        <w:tabs>
          <w:tab w:val="clear" w:pos="425"/>
          <w:tab w:val="num" w:pos="1540"/>
        </w:tabs>
        <w:spacing w:after="240" w:line="300" w:lineRule="auto"/>
        <w:ind w:left="1542"/>
        <w:jc w:val="both"/>
        <w:rPr>
          <w:rFonts w:ascii="Times New Roman" w:hAnsi="Times New Roman" w:cs="Times New Roman"/>
          <w:lang w:val="fr-FR"/>
        </w:rPr>
      </w:pPr>
      <w:proofErr w:type="spellStart"/>
      <w:r w:rsidRPr="003B60AB">
        <w:rPr>
          <w:rFonts w:ascii="Times New Roman" w:hAnsi="Times New Roman" w:cs="Times New Roman"/>
          <w:i/>
          <w:u w:val="single"/>
          <w:lang w:val="en-US"/>
        </w:rPr>
        <w:t>Laburpena</w:t>
      </w:r>
      <w:proofErr w:type="spellEnd"/>
      <w:r w:rsidR="0025036A" w:rsidRPr="00F40D6A">
        <w:rPr>
          <w:rFonts w:ascii="Times New Roman" w:hAnsi="Times New Roman" w:cs="Times New Roman"/>
          <w:u w:val="single"/>
          <w:lang w:val="fr-FR"/>
        </w:rPr>
        <w:t>:</w:t>
      </w:r>
      <w:r w:rsidR="004E5B2E" w:rsidRPr="004E5B2E">
        <w:rPr>
          <w:rFonts w:ascii="Times New Roman" w:hAnsi="Times New Roman" w:cs="Times New Roman"/>
          <w:lang w:val="fr-FR"/>
        </w:rPr>
        <w:t xml:space="preserve"> </w:t>
      </w:r>
      <w:r w:rsidR="003B60AB" w:rsidRPr="003B60AB">
        <w:rPr>
          <w:rFonts w:ascii="Times New Roman" w:hAnsi="Times New Roman" w:cs="Times New Roman"/>
          <w:color w:val="000000"/>
          <w:shd w:val="clear" w:color="auto" w:fill="FFFFFF"/>
          <w:lang w:val="eu-ES"/>
        </w:rPr>
        <w:t>Bizitegi-eraikinek Espainiako guztizko energiaren kontsumoaren %17-</w:t>
      </w:r>
      <w:proofErr w:type="gramStart"/>
      <w:r w:rsidR="003B60AB" w:rsidRPr="003B60AB">
        <w:rPr>
          <w:rFonts w:ascii="Times New Roman" w:hAnsi="Times New Roman" w:cs="Times New Roman"/>
          <w:color w:val="000000"/>
          <w:shd w:val="clear" w:color="auto" w:fill="FFFFFF"/>
          <w:lang w:val="eu-ES"/>
        </w:rPr>
        <w:t>a</w:t>
      </w:r>
      <w:proofErr w:type="gramEnd"/>
      <w:r w:rsidR="003B60AB" w:rsidRPr="003B60AB">
        <w:rPr>
          <w:rFonts w:ascii="Times New Roman" w:hAnsi="Times New Roman" w:cs="Times New Roman"/>
          <w:color w:val="000000"/>
          <w:shd w:val="clear" w:color="auto" w:fill="FFFFFF"/>
          <w:lang w:val="eu-ES"/>
        </w:rPr>
        <w:t xml:space="preserve"> osatzen dute, %20-a ur bero sanitarioa (UBS) izanez. 2006an indarrean sartzetik, </w:t>
      </w:r>
      <w:r w:rsidR="003B60AB" w:rsidRPr="003B60AB">
        <w:rPr>
          <w:rFonts w:ascii="Times New Roman" w:hAnsi="Times New Roman" w:cs="Times New Roman"/>
          <w:shd w:val="clear" w:color="auto" w:fill="FFFFFF"/>
          <w:lang w:val="eu-ES"/>
        </w:rPr>
        <w:t>E</w:t>
      </w:r>
      <w:r w:rsidR="003B60AB" w:rsidRPr="003B60AB">
        <w:rPr>
          <w:rFonts w:ascii="Times New Roman" w:hAnsi="Times New Roman" w:cs="Times New Roman"/>
          <w:color w:val="000000"/>
          <w:shd w:val="clear" w:color="auto" w:fill="FFFFFF"/>
          <w:lang w:val="eu-ES"/>
        </w:rPr>
        <w:t>spainiako Eraikuntzaren Kode Teknikoak (</w:t>
      </w:r>
      <w:r w:rsidR="003B60AB" w:rsidRPr="008C6D86">
        <w:rPr>
          <w:rFonts w:ascii="Times New Roman" w:hAnsi="Times New Roman" w:cs="Times New Roman"/>
          <w:shd w:val="clear" w:color="auto" w:fill="FFFFFF"/>
          <w:lang w:val="eu-ES"/>
        </w:rPr>
        <w:t>CTE)</w:t>
      </w:r>
      <w:r w:rsidR="003B60AB" w:rsidRPr="003B60AB">
        <w:rPr>
          <w:rFonts w:ascii="Times New Roman" w:hAnsi="Times New Roman" w:cs="Times New Roman"/>
          <w:color w:val="000000"/>
          <w:shd w:val="clear" w:color="auto" w:fill="FFFFFF"/>
          <w:lang w:val="eu-ES"/>
        </w:rPr>
        <w:t xml:space="preserve"> ezartzen du berritutako eraikin berrien UBS-aren eskariaren ehuneko </w:t>
      </w:r>
      <w:r w:rsidR="003B60AB" w:rsidRPr="003B60AB">
        <w:rPr>
          <w:rFonts w:ascii="Times New Roman" w:hAnsi="Times New Roman" w:cs="Times New Roman"/>
          <w:shd w:val="clear" w:color="auto" w:fill="FFFFFF"/>
          <w:lang w:val="eu-ES"/>
        </w:rPr>
        <w:t xml:space="preserve">minimo jakin baten jatorria, </w:t>
      </w:r>
      <w:r w:rsidR="003B60AB" w:rsidRPr="003B60AB">
        <w:rPr>
          <w:rFonts w:ascii="Times New Roman" w:hAnsi="Times New Roman" w:cs="Times New Roman"/>
          <w:color w:val="000000"/>
          <w:shd w:val="clear" w:color="auto" w:fill="FFFFFF"/>
          <w:lang w:val="eu-ES"/>
        </w:rPr>
        <w:t>eguzki-energia termikoa edo beste edozein energia-iturri berriztagarri edota kogenerazioa izan behar duela.</w:t>
      </w:r>
    </w:p>
    <w:p w:rsidR="003B60AB" w:rsidRPr="003B60AB" w:rsidRDefault="003B60AB" w:rsidP="003B60AB">
      <w:pPr>
        <w:spacing w:after="240" w:line="300" w:lineRule="auto"/>
        <w:ind w:left="1542"/>
        <w:jc w:val="both"/>
        <w:rPr>
          <w:rFonts w:ascii="Times New Roman" w:hAnsi="Times New Roman" w:cs="Times New Roman"/>
          <w:lang w:val="fr-FR"/>
        </w:rPr>
      </w:pPr>
      <w:r w:rsidRPr="003B60AB">
        <w:rPr>
          <w:rFonts w:ascii="Times New Roman" w:hAnsi="Times New Roman" w:cs="Times New Roman"/>
          <w:color w:val="000000"/>
          <w:shd w:val="clear" w:color="auto" w:fill="FFFFFF"/>
          <w:lang w:val="eu-ES"/>
        </w:rPr>
        <w:t xml:space="preserve">Era honetan, lan honek, Espainiako </w:t>
      </w:r>
      <w:r w:rsidRPr="008C6D86">
        <w:rPr>
          <w:rFonts w:ascii="Times New Roman" w:hAnsi="Times New Roman" w:cs="Times New Roman"/>
          <w:shd w:val="clear" w:color="auto" w:fill="FFFFFF"/>
          <w:lang w:val="eu-ES"/>
        </w:rPr>
        <w:t>CTE</w:t>
      </w:r>
      <w:r w:rsidRPr="003B60AB">
        <w:rPr>
          <w:rFonts w:ascii="Times New Roman" w:hAnsi="Times New Roman" w:cs="Times New Roman"/>
          <w:color w:val="000000"/>
          <w:shd w:val="clear" w:color="auto" w:fill="FFFFFF"/>
          <w:lang w:val="eu-ES"/>
        </w:rPr>
        <w:t xml:space="preserve">-ak, Bilbon kokatutako etxe </w:t>
      </w:r>
      <w:proofErr w:type="spellStart"/>
      <w:r w:rsidRPr="003B60AB">
        <w:rPr>
          <w:rFonts w:ascii="Times New Roman" w:hAnsi="Times New Roman" w:cs="Times New Roman"/>
          <w:color w:val="000000"/>
          <w:shd w:val="clear" w:color="auto" w:fill="FFFFFF"/>
          <w:lang w:val="eu-ES"/>
        </w:rPr>
        <w:t>multifamiliar</w:t>
      </w:r>
      <w:proofErr w:type="spellEnd"/>
      <w:r w:rsidRPr="003B60AB">
        <w:rPr>
          <w:rFonts w:ascii="Times New Roman" w:hAnsi="Times New Roman" w:cs="Times New Roman"/>
          <w:color w:val="000000"/>
          <w:shd w:val="clear" w:color="auto" w:fill="FFFFFF"/>
          <w:lang w:val="eu-ES"/>
        </w:rPr>
        <w:t xml:space="preserve"> baten UBS-aren horniketari buruz ezarritako eskakizunak betez, eta irizpide ekonomiko eta ingurumen irizpideak kontutan hartuz, baldintza optimoak zeintzuk diren aztertzea du helburu.</w:t>
      </w:r>
    </w:p>
    <w:p w:rsidR="008C776E" w:rsidRPr="00F40D6A" w:rsidRDefault="008C776E">
      <w:pPr>
        <w:rPr>
          <w:rFonts w:ascii="Times New Roman" w:hAnsi="Times New Roman" w:cs="Times New Roman"/>
          <w:i/>
          <w:lang w:val="fr-FR"/>
        </w:rPr>
      </w:pPr>
    </w:p>
    <w:p w:rsidR="000A29F8" w:rsidRPr="00EE6923" w:rsidRDefault="000A29F8">
      <w:pPr>
        <w:rPr>
          <w:rFonts w:ascii="Times New Roman" w:eastAsia="Times New Roman" w:hAnsi="Times New Roman" w:cs="Times New Roman"/>
          <w:b/>
          <w:snapToGrid w:val="0"/>
          <w:sz w:val="32"/>
          <w:szCs w:val="32"/>
          <w:lang w:val="fr-FR"/>
        </w:rPr>
      </w:pPr>
      <w:r w:rsidRPr="00EE6923">
        <w:rPr>
          <w:lang w:val="fr-FR"/>
        </w:rPr>
        <w:br w:type="page"/>
      </w:r>
    </w:p>
    <w:p w:rsidR="00436EB4" w:rsidRPr="00ED75D8" w:rsidRDefault="00B26B87" w:rsidP="00ED75D8">
      <w:pPr>
        <w:pStyle w:val="Ttulo1"/>
      </w:pPr>
      <w:bookmarkStart w:id="1" w:name="_Toc507142266"/>
      <w:r w:rsidRPr="00ED75D8">
        <w:lastRenderedPageBreak/>
        <w:t>INTRODUCCIÓN</w:t>
      </w:r>
      <w:bookmarkEnd w:id="1"/>
    </w:p>
    <w:p w:rsidR="007C491E" w:rsidRPr="00507B07" w:rsidRDefault="007C491E" w:rsidP="00A9145D">
      <w:pPr>
        <w:spacing w:line="360" w:lineRule="auto"/>
        <w:jc w:val="both"/>
        <w:rPr>
          <w:rFonts w:ascii="Times New Roman" w:hAnsi="Times New Roman" w:cs="Times New Roman"/>
          <w:color w:val="000000"/>
        </w:rPr>
      </w:pPr>
      <w:r w:rsidRPr="00507B07">
        <w:rPr>
          <w:rFonts w:ascii="Times New Roman" w:hAnsi="Times New Roman" w:cs="Times New Roman"/>
          <w:color w:val="212121"/>
          <w:shd w:val="clear" w:color="auto" w:fill="FFFFFF"/>
        </w:rPr>
        <w:t>El Código Técnico de la Edificación de España (CTE) establece que un porcentaje mínimo de demanda de ACS (30% en el caso de la zona climática en la que se trabajará) en edificios nuevos y renovados debe cubrirse mediante energía solar térmica o mediante cualquier otra fuente de energía renovable o cogeneración</w:t>
      </w:r>
      <w:r w:rsidRPr="00507B07">
        <w:rPr>
          <w:rFonts w:ascii="Times New Roman" w:eastAsia="Times New Roman" w:hAnsi="Times New Roman" w:cs="Times New Roman"/>
          <w:color w:val="212121"/>
        </w:rPr>
        <w:t xml:space="preserve">. </w:t>
      </w:r>
      <w:r w:rsidRPr="00507B07">
        <w:rPr>
          <w:rFonts w:ascii="Times New Roman" w:hAnsi="Times New Roman" w:cs="Times New Roman"/>
          <w:color w:val="000000"/>
        </w:rPr>
        <w:t xml:space="preserve">El motivo del presente proyecto es el de dotar de un sistema de calentamiento de agua por </w:t>
      </w:r>
      <w:r>
        <w:rPr>
          <w:rFonts w:ascii="Times New Roman" w:hAnsi="Times New Roman" w:cs="Times New Roman"/>
          <w:color w:val="000000"/>
        </w:rPr>
        <w:t xml:space="preserve">energía solar a </w:t>
      </w:r>
      <w:r w:rsidRPr="00507B07">
        <w:rPr>
          <w:rFonts w:ascii="Times New Roman" w:hAnsi="Times New Roman" w:cs="Times New Roman"/>
          <w:color w:val="000000"/>
        </w:rPr>
        <w:t>viviendas multifamiliares situada</w:t>
      </w:r>
      <w:r>
        <w:rPr>
          <w:rFonts w:ascii="Times New Roman" w:hAnsi="Times New Roman" w:cs="Times New Roman"/>
          <w:color w:val="000000"/>
        </w:rPr>
        <w:t>s</w:t>
      </w:r>
      <w:r w:rsidRPr="00507B07">
        <w:rPr>
          <w:rFonts w:ascii="Times New Roman" w:hAnsi="Times New Roman" w:cs="Times New Roman"/>
          <w:color w:val="000000"/>
        </w:rPr>
        <w:t xml:space="preserve"> en Bilbao. </w:t>
      </w:r>
    </w:p>
    <w:p w:rsidR="007C491E" w:rsidRPr="00507B07" w:rsidRDefault="007C491E" w:rsidP="00A9145D">
      <w:pPr>
        <w:spacing w:line="360" w:lineRule="auto"/>
        <w:jc w:val="both"/>
        <w:rPr>
          <w:rFonts w:ascii="Times New Roman" w:hAnsi="Times New Roman" w:cs="Times New Roman"/>
        </w:rPr>
      </w:pPr>
      <w:r w:rsidRPr="00507B07">
        <w:rPr>
          <w:rFonts w:ascii="Times New Roman" w:hAnsi="Times New Roman" w:cs="Times New Roman"/>
        </w:rPr>
        <w:t xml:space="preserve">Las simulaciones se llevarán a cabo con la ayuda del programa </w:t>
      </w:r>
      <w:proofErr w:type="spellStart"/>
      <w:r w:rsidRPr="00507B07">
        <w:rPr>
          <w:rFonts w:ascii="Times New Roman" w:hAnsi="Times New Roman" w:cs="Times New Roman"/>
        </w:rPr>
        <w:t>TRNSyS</w:t>
      </w:r>
      <w:proofErr w:type="spellEnd"/>
      <w:r w:rsidRPr="00507B07">
        <w:rPr>
          <w:rFonts w:ascii="Times New Roman" w:hAnsi="Times New Roman" w:cs="Times New Roman"/>
        </w:rPr>
        <w:t>, habiendo obtenido previamente los datos necesarios mediante el programa CHEQ4.2.</w:t>
      </w:r>
    </w:p>
    <w:p w:rsidR="007C491E" w:rsidRPr="00507B07" w:rsidRDefault="007C491E" w:rsidP="00A9145D">
      <w:pPr>
        <w:spacing w:line="360" w:lineRule="auto"/>
        <w:jc w:val="both"/>
        <w:rPr>
          <w:rFonts w:ascii="Times New Roman" w:hAnsi="Times New Roman" w:cs="Times New Roman"/>
          <w:color w:val="000000"/>
        </w:rPr>
      </w:pPr>
      <w:r w:rsidRPr="00507B07">
        <w:rPr>
          <w:rFonts w:ascii="Times New Roman" w:hAnsi="Times New Roman" w:cs="Times New Roman"/>
          <w:color w:val="000000"/>
        </w:rPr>
        <w:t>Este estudio tratará de evidenciar las ventajas que conlleva el uso de la energía aportada por el sol frente a los sistemas convencionales, ya que como se verá, supone una disminución en la cantidad de emisiones contaminantes y un ahorro económico a medio plazo.</w:t>
      </w:r>
    </w:p>
    <w:p w:rsidR="007C491E" w:rsidRPr="00507B07" w:rsidRDefault="007C491E" w:rsidP="00A9145D">
      <w:pPr>
        <w:spacing w:line="360" w:lineRule="auto"/>
        <w:jc w:val="both"/>
        <w:rPr>
          <w:rFonts w:ascii="Times New Roman" w:hAnsi="Times New Roman" w:cs="Times New Roman"/>
          <w:color w:val="000000"/>
        </w:rPr>
      </w:pPr>
      <w:r w:rsidRPr="00507B07">
        <w:rPr>
          <w:rFonts w:ascii="Times New Roman" w:eastAsia="Times New Roman" w:hAnsi="Times New Roman" w:cs="Times New Roman"/>
          <w:color w:val="212121"/>
        </w:rPr>
        <w:t>Por otra parte, se llevará a cabo un análisis de alternativas que analice qué tecnología, solar térmica o micro-CHP, es más adecuada económicamente para cumplir los requisitos establecidos en la CTE para el suministro de ACS en una vivienda multifamiliar localizada en Bilbao. Por lo tanto, consiste en definir tanto la instalación solar térmica como la de cogeneración para cubrir el mismo porcentaje de la demanda de ACS del edificio residencial.</w:t>
      </w:r>
    </w:p>
    <w:p w:rsidR="00A9145D" w:rsidRDefault="007C491E" w:rsidP="00A9145D">
      <w:pPr>
        <w:spacing w:line="360" w:lineRule="auto"/>
        <w:jc w:val="both"/>
        <w:rPr>
          <w:rFonts w:ascii="Times New Roman" w:hAnsi="Times New Roman" w:cs="Times New Roman"/>
          <w:color w:val="000000"/>
        </w:rPr>
      </w:pPr>
      <w:r w:rsidRPr="00507B07">
        <w:rPr>
          <w:rFonts w:ascii="Times New Roman" w:hAnsi="Times New Roman" w:cs="Times New Roman"/>
          <w:color w:val="000000"/>
        </w:rPr>
        <w:t>Las ventajas del uso de la energía solar son numerosas, el sol es una fuente de energía</w:t>
      </w:r>
      <w:r w:rsidRPr="00507B07">
        <w:rPr>
          <w:rFonts w:ascii="Times New Roman" w:hAnsi="Times New Roman" w:cs="Times New Roman"/>
          <w:color w:val="000000"/>
        </w:rPr>
        <w:br/>
        <w:t>inagotable, renovable, gratuita y está repartida por todo el planeta. Su uso no contamina en absoluto. Es la forma energética más respetuosa con el medio ambiente y al ser inagotable reduce la dependencia energética de las energías fósiles y contaminantes. Su implantación no afecta a la calidad del aire ni de los suelos. Las instalaciones solares son silenciosas, limpias y con una larga vida útil (entre 20 y 30 años). Asimismo facilita el autoabastecimiento y permite generar energía cerca de dónde se necesita sin necesidad de costosas infraestructuras para su transporte.</w:t>
      </w:r>
    </w:p>
    <w:p w:rsidR="007C491E" w:rsidRDefault="007C491E" w:rsidP="00A9145D">
      <w:pPr>
        <w:spacing w:line="360" w:lineRule="auto"/>
        <w:jc w:val="both"/>
        <w:rPr>
          <w:rFonts w:ascii="Times New Roman" w:hAnsi="Times New Roman" w:cs="Times New Roman"/>
          <w:color w:val="000000"/>
        </w:rPr>
      </w:pPr>
      <w:r w:rsidRPr="00507B07">
        <w:rPr>
          <w:rFonts w:ascii="Times New Roman" w:hAnsi="Times New Roman" w:cs="Times New Roman"/>
          <w:color w:val="000000"/>
        </w:rPr>
        <w:t>Es preciso, no obstante, señalar que existen algunos problemas que debemos afrontar</w:t>
      </w:r>
      <w:r w:rsidRPr="00507B07">
        <w:rPr>
          <w:rFonts w:ascii="Times New Roman" w:hAnsi="Times New Roman" w:cs="Times New Roman"/>
          <w:color w:val="000000"/>
        </w:rPr>
        <w:br/>
        <w:t>y superar. Hay que tener en cuenta que esta energía está sometida a continuas</w:t>
      </w:r>
      <w:r w:rsidRPr="00507B07">
        <w:rPr>
          <w:rFonts w:ascii="Times New Roman" w:hAnsi="Times New Roman" w:cs="Times New Roman"/>
          <w:color w:val="000000"/>
        </w:rPr>
        <w:br/>
        <w:t>fluctuaciones y a variaciones más o menos bruscas. Así, por ejemplo, la radiación solar es menor en invierno, precisamente cuando más la solemos necesitar.</w:t>
      </w:r>
    </w:p>
    <w:p w:rsidR="007C491E" w:rsidRPr="00507B07" w:rsidRDefault="007C491E" w:rsidP="00A9145D">
      <w:pPr>
        <w:spacing w:line="360" w:lineRule="auto"/>
        <w:jc w:val="both"/>
        <w:rPr>
          <w:rFonts w:ascii="Times New Roman" w:eastAsia="Times New Roman" w:hAnsi="Times New Roman" w:cs="Times New Roman"/>
          <w:color w:val="212121"/>
        </w:rPr>
      </w:pPr>
      <w:r w:rsidRPr="00507B07">
        <w:rPr>
          <w:rFonts w:ascii="Times New Roman" w:eastAsia="Times New Roman" w:hAnsi="Times New Roman" w:cs="Times New Roman"/>
        </w:rPr>
        <w:t xml:space="preserve">De este modo, </w:t>
      </w:r>
      <w:r w:rsidRPr="00507B07">
        <w:rPr>
          <w:rFonts w:ascii="Times New Roman" w:eastAsia="Times New Roman" w:hAnsi="Times New Roman" w:cs="Times New Roman"/>
          <w:color w:val="212121"/>
        </w:rPr>
        <w:t>se llevara a cabo el análisis de varias instalaciones solares térmicas con el fin de obtener la más adecuada para cumplir los requisitos establecidos en el ya mencionado CTE para el suministro de ACS. Un programa de simulación permitirá evaluar diferentes escenarios para poder elegir entre ellos el que asegure mejores prestaciones, tanto ambientales como económicas.</w:t>
      </w:r>
    </w:p>
    <w:p w:rsidR="00B718DF" w:rsidRPr="00ED75D8" w:rsidRDefault="00B26B87" w:rsidP="00ED75D8">
      <w:pPr>
        <w:pStyle w:val="Ttulo1"/>
      </w:pPr>
      <w:bookmarkStart w:id="2" w:name="_Toc507142267"/>
      <w:r w:rsidRPr="00ED75D8">
        <w:lastRenderedPageBreak/>
        <w:t>CONTEXTO</w:t>
      </w:r>
      <w:bookmarkEnd w:id="2"/>
      <w:r w:rsidR="00980B17" w:rsidRPr="00ED75D8">
        <w:t xml:space="preserve"> </w:t>
      </w:r>
    </w:p>
    <w:p w:rsidR="002D3049"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Es cada vez más evidente, sobre todo en los últimos años, que la sociedad actual depende cada año en mayor medida de la energía derivada del petróleo debido al gran crecimiento de la población mundial, siendo la tendencia a continuar en aumento en los próximos años.</w:t>
      </w:r>
    </w:p>
    <w:p w:rsidR="00BF093A"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Por otro lado, es notorio que el uso del petróleo está abocado a desaparecer desde el momento en el que es un recurso finito y no renovable a corto plazo, geológicamente hablando.</w:t>
      </w:r>
    </w:p>
    <w:p w:rsidR="000535ED"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Adicionalmente, el petróleo genera graves y profundos problemas medioambientales, desde su extracción pasando por el transporte y refino, y acabando en su consumo y los gases resultantes del mismo.</w:t>
      </w:r>
    </w:p>
    <w:p w:rsidR="00BF093A" w:rsidRPr="00BF093A" w:rsidRDefault="00C26AD0" w:rsidP="000535E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Así </w:t>
      </w:r>
      <w:r w:rsidR="00BF093A" w:rsidRPr="00BF093A">
        <w:rPr>
          <w:rFonts w:ascii="Times New Roman" w:eastAsia="Times New Roman" w:hAnsi="Times New Roman" w:cs="Times New Roman"/>
        </w:rPr>
        <w:t xml:space="preserve">mismo </w:t>
      </w:r>
      <w:r w:rsidR="00BF093A" w:rsidRPr="00BF093A">
        <w:rPr>
          <w:rFonts w:ascii="Times New Roman" w:eastAsia="Times New Roman" w:hAnsi="Times New Roman" w:cs="Times New Roman"/>
          <w:color w:val="000000"/>
        </w:rPr>
        <w:t xml:space="preserve">el carbón, el cual aún es usado para producir hasta un tercio de la electricidad en Europa mediante su combustión en centrales térmicas y en pleno apogeo en toda Asia debido a su disponibilidad dado que no se había explotado sus yacimientos hasta fechas recientes, aun dedicando esfuerzos considerables a desarrollar tecnologías de combustión limpia de carbón para ser implantadas en las próximas décadas, resulta altamente contaminante produciendo efectos conocidos como la lluvia acida. </w:t>
      </w:r>
      <w:r w:rsidR="00BF093A" w:rsidRPr="00BF093A">
        <w:rPr>
          <w:rFonts w:ascii="Times New Roman" w:eastAsia="Times New Roman" w:hAnsi="Times New Roman" w:cs="Times New Roman"/>
        </w:rPr>
        <w:t>De la misma manera</w:t>
      </w:r>
      <w:r w:rsidR="00BF093A" w:rsidRPr="00BF093A">
        <w:rPr>
          <w:rFonts w:ascii="Times New Roman" w:eastAsia="Times New Roman" w:hAnsi="Times New Roman" w:cs="Times New Roman"/>
          <w:color w:val="000000"/>
        </w:rPr>
        <w:t>, aunque en menor medida, el gas natural también es un recurso finito y que crea problemas medioambientales.</w:t>
      </w:r>
    </w:p>
    <w:p w:rsidR="000535ED"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Se ha intentado buscar la solución desde muchos ámbitos, no siendo definitivo ninguno de ellos, por diversos motivos. Por una parte, la proliferación de energía nuclear basada en la fisión del átomo de Uranio para uso civil por culpa de la dificultad de tratar los residuos radiactivos así como la mala imagen que de dicha energía se tiene en la sociedad que ha luchado por impedir la creación de nuevas centrales y de cementerios nucleares, hasta el coste elevado de otras alternativas como la energía mareomotriz o la geotermia y el de otras energías renovables, o la falta de desarrollo tecnológico que nos permitirían las centrales de fusión nuclear.</w:t>
      </w:r>
    </w:p>
    <w:p w:rsidR="00BF093A" w:rsidRPr="00BF093A"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 xml:space="preserve">También es cierto que hay otras alternativas que sí están teniendo éxito como la energía eólica la cual está teniendo un gran desarrollo, o la hidráulica que siempre ha tenido un peso importante como energía renovable en el mix energético pero que no dispone de mucho recorrido en el momento que no existen muchos emplazamientos libres y su gran impacto ambiental al inundar grandes zonas para </w:t>
      </w:r>
      <w:r w:rsidR="00A9145D">
        <w:rPr>
          <w:rFonts w:ascii="Times New Roman" w:eastAsia="Times New Roman" w:hAnsi="Times New Roman" w:cs="Times New Roman"/>
          <w:color w:val="000000"/>
        </w:rPr>
        <w:t xml:space="preserve">crear </w:t>
      </w:r>
      <w:r w:rsidRPr="00BF093A">
        <w:rPr>
          <w:rFonts w:ascii="Times New Roman" w:eastAsia="Times New Roman" w:hAnsi="Times New Roman" w:cs="Times New Roman"/>
          <w:color w:val="000000"/>
        </w:rPr>
        <w:t>los embalses.</w:t>
      </w:r>
    </w:p>
    <w:p w:rsidR="00BF093A" w:rsidRPr="00BF093A" w:rsidRDefault="00BF093A" w:rsidP="00A9145D">
      <w:pPr>
        <w:spacing w:after="0"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t>En el año 1997 se firmó en Japón el Protocolo de Kioto, a través del cual se buscan objetivos concretos de reducción de emisiones de CO2 a nivel mundial, otorgando a cada país un calendario de reducción de emisiones de tal manera que se asigna una cuota en función de nivel de partida en cuanto a emisiones y en función de su desarrollo económico y tecnológico.</w:t>
      </w:r>
    </w:p>
    <w:p w:rsidR="00BF093A" w:rsidRPr="00BF093A" w:rsidRDefault="00BF093A" w:rsidP="000535ED">
      <w:pPr>
        <w:spacing w:line="360" w:lineRule="auto"/>
        <w:jc w:val="both"/>
        <w:rPr>
          <w:rFonts w:ascii="Times New Roman" w:eastAsia="Times New Roman" w:hAnsi="Times New Roman" w:cs="Times New Roman"/>
          <w:color w:val="000000"/>
        </w:rPr>
      </w:pPr>
      <w:r w:rsidRPr="00BF093A">
        <w:rPr>
          <w:rFonts w:ascii="Times New Roman" w:eastAsia="Times New Roman" w:hAnsi="Times New Roman" w:cs="Times New Roman"/>
          <w:color w:val="000000"/>
        </w:rPr>
        <w:lastRenderedPageBreak/>
        <w:t xml:space="preserve">Es por ello, y en previsión de asegurar el abastecimiento energético </w:t>
      </w:r>
      <w:r w:rsidR="00C26AD0" w:rsidRPr="00BF093A">
        <w:rPr>
          <w:rFonts w:ascii="Times New Roman" w:eastAsia="Times New Roman" w:hAnsi="Times New Roman" w:cs="Times New Roman"/>
          <w:color w:val="000000"/>
        </w:rPr>
        <w:t>futuro,</w:t>
      </w:r>
      <w:r w:rsidRPr="00BF093A">
        <w:rPr>
          <w:rFonts w:ascii="Times New Roman" w:eastAsia="Times New Roman" w:hAnsi="Times New Roman" w:cs="Times New Roman"/>
          <w:color w:val="000000"/>
        </w:rPr>
        <w:t xml:space="preserve"> así como para mejorar el medioambiente y cumplir con los objetivos de reducción de emisiones, que desde los gobiernos de los países se han ido desarrollando normas y tratados que intentan disminuir las necesidades energéticas por un lado, y por otro tratan de suplir dichas necesidades fomentando el uso de energías limpias y renovables. Encuadrado en el segundo apartado de buscar alternativas que suplan las energías fósiles y agotables, estarían aquellas normas que promueven y obligan a usar entre otras la energía eólica, energía hidráulica, solar (desde su vertiente tanto fotovoltaica como térmica y termo solar), biomasa, biocombustibles como el etanol, etc.</w:t>
      </w:r>
    </w:p>
    <w:p w:rsidR="000535ED" w:rsidRDefault="00BF093A" w:rsidP="000535ED">
      <w:pPr>
        <w:spacing w:line="360" w:lineRule="auto"/>
        <w:jc w:val="both"/>
        <w:rPr>
          <w:rFonts w:ascii="Times New Roman" w:hAnsi="Times New Roman" w:cs="Times New Roman"/>
        </w:rPr>
      </w:pPr>
      <w:r w:rsidRPr="00BF093A">
        <w:rPr>
          <w:rFonts w:ascii="Times New Roman" w:hAnsi="Times New Roman" w:cs="Times New Roman"/>
        </w:rPr>
        <w:t>En el caso de España, la problemática de disponibilidad y dependencia hacia los recursos fósiles, se convierte en un gran hándicap al tener una gran dependencia del exterior. Esta dependencia energética del exterior se cifra según el Ministerio de Industria en un 85%, ya que España carece de combustibles fósiles.</w:t>
      </w:r>
    </w:p>
    <w:p w:rsidR="000535ED" w:rsidRDefault="00BF093A" w:rsidP="000535ED">
      <w:pPr>
        <w:spacing w:line="360" w:lineRule="auto"/>
        <w:jc w:val="both"/>
        <w:rPr>
          <w:rFonts w:ascii="Times New Roman" w:hAnsi="Times New Roman" w:cs="Times New Roman"/>
        </w:rPr>
      </w:pPr>
      <w:r w:rsidRPr="00BF093A">
        <w:rPr>
          <w:rFonts w:ascii="Times New Roman" w:hAnsi="Times New Roman" w:cs="Times New Roman"/>
        </w:rPr>
        <w:t>Tanto desde un punto de vista internacional como desde el punto de vista nacional, es claramente necesaria una fuerte apuesta por las energías renovables, que en gran medida</w:t>
      </w:r>
      <w:r w:rsidRPr="00BF093A">
        <w:rPr>
          <w:rFonts w:ascii="Times New Roman" w:hAnsi="Times New Roman" w:cs="Times New Roman"/>
        </w:rPr>
        <w:br/>
        <w:t>reducirían las emisiones de agentes nocivos al medio ambiente así como la reducción de</w:t>
      </w:r>
      <w:r w:rsidRPr="00BF093A">
        <w:rPr>
          <w:rFonts w:ascii="Times New Roman" w:hAnsi="Times New Roman" w:cs="Times New Roman"/>
        </w:rPr>
        <w:br/>
        <w:t>la dependencia de los combustibles fósiles.</w:t>
      </w:r>
    </w:p>
    <w:p w:rsidR="000535ED" w:rsidRDefault="00BF093A" w:rsidP="000535ED">
      <w:pPr>
        <w:spacing w:line="360" w:lineRule="auto"/>
        <w:jc w:val="both"/>
        <w:rPr>
          <w:rFonts w:ascii="Times New Roman" w:hAnsi="Times New Roman" w:cs="Times New Roman"/>
        </w:rPr>
      </w:pPr>
      <w:r w:rsidRPr="00BF093A">
        <w:rPr>
          <w:rFonts w:ascii="Times New Roman" w:hAnsi="Times New Roman" w:cs="Times New Roman"/>
        </w:rPr>
        <w:t>Esto cobra aún más interés en países con escasos recursos energéticos convencionales como es España, país que sí posee abundantes recursos energéticos renovables como son la eólica y la solar.</w:t>
      </w:r>
    </w:p>
    <w:p w:rsidR="000535ED"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rPr>
        <w:t>Como parte de esta promoción de las energías alternativas renovables, y dado que en el ámbito de la edificación se genera una cantidad importante del consumo de energía (</w:t>
      </w:r>
      <w:r w:rsidRPr="00BF093A">
        <w:rPr>
          <w:rFonts w:ascii="Times New Roman" w:eastAsia="Times New Roman" w:hAnsi="Times New Roman" w:cs="Times New Roman"/>
        </w:rPr>
        <w:t>Los edificios residenciales representan alrededor del 17% del consumo total de energía en España, siendo el agua caliente sanitaria (ACS) el 20% de lo anterior</w:t>
      </w:r>
      <w:r w:rsidRPr="00BF093A">
        <w:rPr>
          <w:rFonts w:ascii="Times New Roman" w:hAnsi="Times New Roman" w:cs="Times New Roman"/>
        </w:rPr>
        <w:t>)</w:t>
      </w:r>
      <w:r w:rsidRPr="00BF093A">
        <w:rPr>
          <w:rFonts w:ascii="Times New Roman" w:hAnsi="Times New Roman" w:cs="Times New Roman"/>
          <w:color w:val="000000"/>
        </w:rPr>
        <w:t>, surgió la necesidad de adaptar la normativa de construcción y edificación mediante el llamado Código Técnico de la Edificación (CTE), en el cual uno de los apartados, en el que se basa este proyecto, trata de aplicar la energía solar térmica a la producción de agua caliente para usos sanitarios.</w:t>
      </w:r>
    </w:p>
    <w:p w:rsidR="00BF093A" w:rsidRPr="00BF093A"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000000"/>
        </w:rPr>
        <w:t>En concreto, se desarrollan en dicha norma unos requisitos mínimos legales de aporte de energía para el calentamiento de agua de uso sanitario en edificios de nueva construcción, que provenga de energía solar, en función de la zona del país, el uso del edificio, la ocupación, etc.</w:t>
      </w:r>
    </w:p>
    <w:p w:rsidR="00BF093A" w:rsidRPr="00BF093A" w:rsidRDefault="00BF093A" w:rsidP="00A9145D">
      <w:pPr>
        <w:spacing w:after="0" w:line="360" w:lineRule="auto"/>
        <w:jc w:val="both"/>
        <w:rPr>
          <w:rFonts w:ascii="Times New Roman" w:hAnsi="Times New Roman" w:cs="Times New Roman"/>
          <w:color w:val="000000"/>
        </w:rPr>
      </w:pPr>
      <w:r w:rsidRPr="00BF093A">
        <w:rPr>
          <w:rFonts w:ascii="Times New Roman" w:hAnsi="Times New Roman" w:cs="Times New Roman"/>
          <w:color w:val="000000"/>
        </w:rPr>
        <w:t>Actualmente este tipo de instalaciones no responden a una buena rentabilidad ya que</w:t>
      </w:r>
      <w:r w:rsidRPr="00BF093A">
        <w:rPr>
          <w:rFonts w:ascii="Times New Roman" w:hAnsi="Times New Roman" w:cs="Times New Roman"/>
          <w:color w:val="000000"/>
        </w:rPr>
        <w:br/>
        <w:t>las inversiones iniciales suelen ser muy elevadas para el ahorro anual que suponen.</w:t>
      </w:r>
      <w:r w:rsidRPr="00BF093A">
        <w:rPr>
          <w:rFonts w:ascii="Times New Roman" w:hAnsi="Times New Roman" w:cs="Times New Roman"/>
          <w:color w:val="000000"/>
        </w:rPr>
        <w:br/>
        <w:t>Pero gracias a las ayudas y subvenciones y a que los precios de los componentes de</w:t>
      </w:r>
      <w:r w:rsidRPr="00BF093A">
        <w:rPr>
          <w:rFonts w:ascii="Times New Roman" w:hAnsi="Times New Roman" w:cs="Times New Roman"/>
          <w:color w:val="000000"/>
        </w:rPr>
        <w:br/>
        <w:t>la instalación solar no son tan altos como hace unos años, el número de instalaciones</w:t>
      </w:r>
      <w:r w:rsidRPr="00BF093A">
        <w:rPr>
          <w:rFonts w:ascii="Times New Roman" w:hAnsi="Times New Roman" w:cs="Times New Roman"/>
          <w:color w:val="000000"/>
        </w:rPr>
        <w:br/>
        <w:t>aumenta cada año.</w:t>
      </w:r>
    </w:p>
    <w:p w:rsidR="00BF093A" w:rsidRPr="00BF093A" w:rsidRDefault="00BF093A" w:rsidP="00A9145D">
      <w:pPr>
        <w:spacing w:after="0" w:line="360" w:lineRule="auto"/>
        <w:jc w:val="both"/>
        <w:rPr>
          <w:rFonts w:ascii="Times New Roman" w:hAnsi="Times New Roman" w:cs="Times New Roman"/>
          <w:color w:val="000000"/>
        </w:rPr>
      </w:pPr>
      <w:r w:rsidRPr="00BF093A">
        <w:rPr>
          <w:rFonts w:ascii="Times New Roman" w:hAnsi="Times New Roman" w:cs="Times New Roman"/>
          <w:color w:val="000000"/>
        </w:rPr>
        <w:lastRenderedPageBreak/>
        <w:t>En comparación como otros países de Europa, España se encuentra en una situación</w:t>
      </w:r>
      <w:r w:rsidRPr="00BF093A">
        <w:rPr>
          <w:rFonts w:ascii="Times New Roman" w:hAnsi="Times New Roman" w:cs="Times New Roman"/>
          <w:color w:val="000000"/>
        </w:rPr>
        <w:br/>
        <w:t>privilegiada debido a la gran cantidad de radiación solar que recibe. Sin embargo, no</w:t>
      </w:r>
      <w:r w:rsidRPr="00BF093A">
        <w:rPr>
          <w:rFonts w:ascii="Times New Roman" w:hAnsi="Times New Roman" w:cs="Times New Roman"/>
          <w:color w:val="000000"/>
        </w:rPr>
        <w:br/>
        <w:t>dispone de una política energética tan avanzada como otros países del continente que</w:t>
      </w:r>
      <w:r w:rsidRPr="00BF093A">
        <w:rPr>
          <w:rFonts w:ascii="Times New Roman" w:hAnsi="Times New Roman" w:cs="Times New Roman"/>
          <w:color w:val="000000"/>
        </w:rPr>
        <w:br/>
        <w:t>implante la utilización de esta tecnología.</w:t>
      </w:r>
    </w:p>
    <w:p w:rsidR="00D879DF" w:rsidRDefault="00D879DF" w:rsidP="00A9145D">
      <w:pPr>
        <w:spacing w:line="360" w:lineRule="auto"/>
        <w:jc w:val="both"/>
        <w:rPr>
          <w:rFonts w:ascii="Times New Roman" w:hAnsi="Times New Roman" w:cs="Times New Roman"/>
        </w:rPr>
      </w:pPr>
    </w:p>
    <w:p w:rsidR="00D879DF" w:rsidRDefault="00D879DF" w:rsidP="00A9145D">
      <w:pPr>
        <w:spacing w:line="360" w:lineRule="auto"/>
        <w:jc w:val="both"/>
        <w:rPr>
          <w:rFonts w:ascii="Times New Roman" w:hAnsi="Times New Roman" w:cs="Times New Roman"/>
        </w:rPr>
      </w:pPr>
    </w:p>
    <w:p w:rsidR="00D879DF" w:rsidRDefault="00D879DF" w:rsidP="00A9145D">
      <w:pPr>
        <w:spacing w:line="360" w:lineRule="auto"/>
        <w:jc w:val="both"/>
        <w:rPr>
          <w:rFonts w:ascii="Times New Roman" w:hAnsi="Times New Roman" w:cs="Times New Roman"/>
        </w:rPr>
      </w:pPr>
    </w:p>
    <w:p w:rsidR="00D879DF" w:rsidRDefault="00D879DF" w:rsidP="00E6510B">
      <w:pPr>
        <w:spacing w:line="360" w:lineRule="auto"/>
        <w:jc w:val="both"/>
        <w:rPr>
          <w:rFonts w:ascii="Times New Roman" w:hAnsi="Times New Roman" w:cs="Times New Roman"/>
        </w:rPr>
      </w:pPr>
    </w:p>
    <w:p w:rsidR="00D879DF" w:rsidRDefault="00D879DF" w:rsidP="00E6510B">
      <w:pPr>
        <w:spacing w:line="360" w:lineRule="auto"/>
        <w:jc w:val="both"/>
        <w:rPr>
          <w:rFonts w:ascii="Times New Roman" w:hAnsi="Times New Roman" w:cs="Times New Roman"/>
        </w:rPr>
      </w:pPr>
    </w:p>
    <w:p w:rsidR="00BF093A" w:rsidRDefault="00BF093A" w:rsidP="00E6510B">
      <w:pPr>
        <w:spacing w:line="360" w:lineRule="auto"/>
        <w:jc w:val="both"/>
        <w:rPr>
          <w:rFonts w:ascii="Times New Roman" w:hAnsi="Times New Roman" w:cs="Times New Roman"/>
        </w:rPr>
      </w:pPr>
    </w:p>
    <w:p w:rsidR="00BF093A" w:rsidRDefault="00BF093A" w:rsidP="00E6510B">
      <w:pPr>
        <w:spacing w:line="360" w:lineRule="auto"/>
        <w:jc w:val="both"/>
        <w:rPr>
          <w:rFonts w:ascii="Times New Roman" w:hAnsi="Times New Roman" w:cs="Times New Roman"/>
        </w:rPr>
      </w:pPr>
    </w:p>
    <w:p w:rsidR="00D879DF" w:rsidRPr="00A93569" w:rsidRDefault="00D879DF" w:rsidP="00E6510B">
      <w:pPr>
        <w:spacing w:line="360" w:lineRule="auto"/>
        <w:jc w:val="both"/>
        <w:rPr>
          <w:rFonts w:ascii="Times New Roman" w:hAnsi="Times New Roman" w:cs="Times New Roman"/>
        </w:rPr>
      </w:pPr>
    </w:p>
    <w:p w:rsidR="0063312E" w:rsidRDefault="00885AEF" w:rsidP="00E6510B">
      <w:pPr>
        <w:spacing w:line="360" w:lineRule="auto"/>
        <w:jc w:val="both"/>
        <w:rPr>
          <w:rFonts w:ascii="Times New Roman" w:hAnsi="Times New Roman" w:cs="Times New Roman"/>
        </w:rPr>
      </w:pPr>
      <w:r w:rsidRPr="00A93569">
        <w:rPr>
          <w:rFonts w:ascii="Times New Roman" w:hAnsi="Times New Roman" w:cs="Times New Roman"/>
        </w:rPr>
        <w:t xml:space="preserve"> </w:t>
      </w:r>
    </w:p>
    <w:p w:rsidR="00431CB1" w:rsidRDefault="00431CB1"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0535ED" w:rsidRDefault="000535ED" w:rsidP="00E6510B">
      <w:pPr>
        <w:spacing w:line="360" w:lineRule="auto"/>
        <w:jc w:val="both"/>
        <w:rPr>
          <w:rFonts w:ascii="Times New Roman" w:hAnsi="Times New Roman" w:cs="Times New Roman"/>
        </w:rPr>
      </w:pPr>
    </w:p>
    <w:p w:rsidR="000535ED" w:rsidRDefault="000535ED" w:rsidP="00E6510B">
      <w:pPr>
        <w:spacing w:line="360" w:lineRule="auto"/>
        <w:jc w:val="both"/>
        <w:rPr>
          <w:rFonts w:ascii="Times New Roman" w:hAnsi="Times New Roman" w:cs="Times New Roman"/>
        </w:rPr>
      </w:pPr>
    </w:p>
    <w:p w:rsidR="000535ED" w:rsidRDefault="000535ED"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431CB1" w:rsidRDefault="00431CB1" w:rsidP="00E6510B">
      <w:pPr>
        <w:spacing w:line="360" w:lineRule="auto"/>
        <w:jc w:val="both"/>
        <w:rPr>
          <w:rFonts w:ascii="Times New Roman" w:hAnsi="Times New Roman" w:cs="Times New Roman"/>
        </w:rPr>
      </w:pPr>
    </w:p>
    <w:p w:rsidR="000E2F25" w:rsidRPr="00ED75D8" w:rsidRDefault="00BF093A" w:rsidP="00ED75D8">
      <w:pPr>
        <w:pStyle w:val="Ttulo1"/>
      </w:pPr>
      <w:bookmarkStart w:id="3" w:name="_Toc507142268"/>
      <w:r w:rsidRPr="00ED75D8">
        <w:lastRenderedPageBreak/>
        <w:t xml:space="preserve">OBJETIVOS Y </w:t>
      </w:r>
      <w:r w:rsidR="00B26B87" w:rsidRPr="00ED75D8">
        <w:t>ALCANCE</w:t>
      </w:r>
      <w:bookmarkEnd w:id="3"/>
    </w:p>
    <w:p w:rsidR="00BF093A" w:rsidRPr="00BF093A" w:rsidRDefault="00BF093A" w:rsidP="00431CB1">
      <w:pPr>
        <w:spacing w:line="360" w:lineRule="auto"/>
        <w:jc w:val="both"/>
        <w:rPr>
          <w:rFonts w:ascii="Times New Roman" w:hAnsi="Times New Roman" w:cs="Times New Roman"/>
        </w:rPr>
      </w:pPr>
      <w:r w:rsidRPr="00BF093A">
        <w:rPr>
          <w:rFonts w:ascii="Times New Roman" w:hAnsi="Times New Roman" w:cs="Times New Roman"/>
          <w:shd w:val="clear" w:color="auto" w:fill="FFFFFF"/>
        </w:rPr>
        <w:t>El objetivo principal de este trabajo es estudiar la tecnología solar térmica actualmente utilizadas en España para satisfacer la carga de ACS en una vivienda multifamiliar de acuerdo con criterios económicos y ambientales.</w:t>
      </w:r>
      <w:r w:rsidRPr="00BF093A">
        <w:rPr>
          <w:rFonts w:ascii="Times New Roman" w:hAnsi="Times New Roman" w:cs="Times New Roman"/>
        </w:rPr>
        <w:t xml:space="preserve"> </w:t>
      </w:r>
    </w:p>
    <w:p w:rsidR="00BF093A" w:rsidRPr="00BF093A" w:rsidRDefault="00BF093A" w:rsidP="00431CB1">
      <w:pPr>
        <w:spacing w:line="360" w:lineRule="auto"/>
        <w:jc w:val="both"/>
        <w:rPr>
          <w:rFonts w:ascii="Times New Roman" w:hAnsi="Times New Roman" w:cs="Times New Roman"/>
        </w:rPr>
      </w:pPr>
      <w:r w:rsidRPr="00BF093A">
        <w:rPr>
          <w:rFonts w:ascii="Times New Roman" w:hAnsi="Times New Roman" w:cs="Times New Roman"/>
        </w:rPr>
        <w:t>El propósito es diseñar una instalación solar térmica que satisfaga las necesidades de Agua Caliente Sanitaria, cumpliendo las especificaciones del Código Técnico de Edificación (CTE) en relación con el aporte solar mínimo, en un edificio de viviendas situado en la ciudad de Bilbao.</w:t>
      </w:r>
    </w:p>
    <w:p w:rsidR="00BF093A" w:rsidRPr="00BF093A"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000000"/>
        </w:rPr>
        <w:t>Para ello, se pretende instalar un sistema solar basado en colectores solares planos,</w:t>
      </w:r>
      <w:r w:rsidRPr="00BF093A">
        <w:rPr>
          <w:rFonts w:ascii="Times New Roman" w:hAnsi="Times New Roman" w:cs="Times New Roman"/>
          <w:color w:val="000000"/>
        </w:rPr>
        <w:br/>
        <w:t>descartando la posibilidad de implementar un conjunto de colectores de vacío por ser</w:t>
      </w:r>
      <w:r w:rsidRPr="00BF093A">
        <w:rPr>
          <w:rFonts w:ascii="Times New Roman" w:hAnsi="Times New Roman" w:cs="Times New Roman"/>
          <w:color w:val="000000"/>
        </w:rPr>
        <w:br/>
      </w:r>
      <w:r w:rsidRPr="00BF093A">
        <w:rPr>
          <w:rFonts w:ascii="Times New Roman" w:hAnsi="Times New Roman" w:cs="Times New Roman"/>
        </w:rPr>
        <w:t>su precio notablemente más alto.</w:t>
      </w:r>
    </w:p>
    <w:p w:rsidR="000535ED"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000000"/>
        </w:rPr>
        <w:t>El procedimiento a seguir será calcular la energía procedente del sol que llega a los</w:t>
      </w:r>
      <w:r w:rsidRPr="00BF093A">
        <w:rPr>
          <w:rFonts w:ascii="Times New Roman" w:hAnsi="Times New Roman" w:cs="Times New Roman"/>
          <w:color w:val="000000"/>
        </w:rPr>
        <w:br/>
        <w:t>paneles solares en forma de radiación, la cual se convierte en calor que se</w:t>
      </w:r>
      <w:r w:rsidRPr="00BF093A">
        <w:rPr>
          <w:rFonts w:ascii="Times New Roman" w:hAnsi="Times New Roman" w:cs="Times New Roman"/>
          <w:color w:val="000000"/>
        </w:rPr>
        <w:br/>
        <w:t xml:space="preserve">aprovecha en el calentamiento de agua, restando las pérdidas que se producen, </w:t>
      </w:r>
      <w:r w:rsidRPr="00BF093A">
        <w:rPr>
          <w:rFonts w:ascii="Times New Roman" w:hAnsi="Times New Roman" w:cs="Times New Roman"/>
        </w:rPr>
        <w:t>ya sea por la inclinación de los colectores, o por las sombras.</w:t>
      </w:r>
    </w:p>
    <w:p w:rsidR="00BF093A" w:rsidRPr="00BF093A"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000000"/>
        </w:rPr>
        <w:t>Para realizar el dimensionamiento de la instalación solar serán necesarios los datos</w:t>
      </w:r>
      <w:r w:rsidRPr="00BF093A">
        <w:rPr>
          <w:rFonts w:ascii="Times New Roman" w:hAnsi="Times New Roman" w:cs="Times New Roman"/>
          <w:color w:val="000000"/>
        </w:rPr>
        <w:br/>
      </w:r>
      <w:r w:rsidRPr="00BF093A">
        <w:rPr>
          <w:rFonts w:ascii="Times New Roman" w:hAnsi="Times New Roman" w:cs="Times New Roman"/>
        </w:rPr>
        <w:t>meteorológicos medios mensuales de la zona elegida para la ubicación del edificio, como son</w:t>
      </w:r>
      <w:r w:rsidRPr="00BF093A">
        <w:rPr>
          <w:rFonts w:ascii="Times New Roman" w:hAnsi="Times New Roman" w:cs="Times New Roman"/>
          <w:color w:val="000000"/>
        </w:rPr>
        <w:t>, la temperatura ambiente, temperatura de la red de agua, velocidad del viento y radiación solar. También será necesario conocer el consumo y la demanda de agua caliente sanitaria del edificio.</w:t>
      </w:r>
    </w:p>
    <w:p w:rsidR="00CC1E3B" w:rsidRPr="00BF093A" w:rsidRDefault="00BF093A" w:rsidP="000535ED">
      <w:pPr>
        <w:spacing w:line="360" w:lineRule="auto"/>
        <w:jc w:val="both"/>
        <w:rPr>
          <w:rFonts w:ascii="Times New Roman" w:hAnsi="Times New Roman" w:cs="Times New Roman"/>
          <w:color w:val="242021"/>
        </w:rPr>
      </w:pPr>
      <w:r w:rsidRPr="00BF093A">
        <w:rPr>
          <w:rFonts w:ascii="Times New Roman" w:hAnsi="Times New Roman" w:cs="Times New Roman"/>
          <w:color w:val="242021"/>
        </w:rPr>
        <w:t xml:space="preserve">A partir de los datos obtenidos, se elegirá un campo de captadores capaz de aportar la fracción solar mínima de ACS al edificio y se procederá al cálculo y diseño de la instalación y de todos sus componentes. </w:t>
      </w:r>
    </w:p>
    <w:p w:rsidR="00BF093A" w:rsidRPr="00BF093A"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242021"/>
        </w:rPr>
        <w:t>Se tendrá en cuenta además que no es posible satisfacer el 100% de la demanda energética con el sistema de captación solar y por tanto se integrará un sistema de aporte auxiliar de calor, es decir, el sistema estará dotado también de una caldera de gas natural.</w:t>
      </w:r>
    </w:p>
    <w:p w:rsidR="00BF093A" w:rsidRPr="00BF093A" w:rsidRDefault="00BF093A" w:rsidP="000535ED">
      <w:pPr>
        <w:spacing w:line="360" w:lineRule="auto"/>
        <w:jc w:val="both"/>
        <w:rPr>
          <w:rFonts w:ascii="Times New Roman" w:hAnsi="Times New Roman" w:cs="Times New Roman"/>
          <w:color w:val="000000"/>
        </w:rPr>
      </w:pPr>
      <w:r w:rsidRPr="00BF093A">
        <w:rPr>
          <w:rFonts w:ascii="Times New Roman" w:hAnsi="Times New Roman" w:cs="Times New Roman"/>
          <w:color w:val="000000"/>
        </w:rPr>
        <w:t>Este proyecto tiene como objetivo también comprobar que la instalación es posible</w:t>
      </w:r>
      <w:r w:rsidRPr="00BF093A">
        <w:rPr>
          <w:rFonts w:ascii="Times New Roman" w:hAnsi="Times New Roman" w:cs="Times New Roman"/>
          <w:color w:val="000000"/>
        </w:rPr>
        <w:br/>
        <w:t>desde el punto de vista económico mediante un estudio en el que se realizará una</w:t>
      </w:r>
      <w:r w:rsidRPr="00BF093A">
        <w:rPr>
          <w:rFonts w:ascii="Times New Roman" w:hAnsi="Times New Roman" w:cs="Times New Roman"/>
          <w:color w:val="000000"/>
        </w:rPr>
        <w:br/>
        <w:t>valoración económica.</w:t>
      </w:r>
    </w:p>
    <w:p w:rsidR="00BF093A" w:rsidRPr="00BF093A" w:rsidRDefault="00BF093A" w:rsidP="00431CB1">
      <w:pPr>
        <w:spacing w:after="0" w:line="360" w:lineRule="auto"/>
        <w:jc w:val="both"/>
        <w:rPr>
          <w:rFonts w:ascii="Times New Roman" w:hAnsi="Times New Roman" w:cs="Times New Roman"/>
          <w:color w:val="000000"/>
        </w:rPr>
      </w:pPr>
    </w:p>
    <w:p w:rsidR="00431CB1" w:rsidRDefault="00BF093A" w:rsidP="007C79E0">
      <w:pPr>
        <w:spacing w:after="0" w:line="360" w:lineRule="auto"/>
        <w:jc w:val="both"/>
        <w:rPr>
          <w:rFonts w:ascii="Times New Roman" w:hAnsi="Times New Roman" w:cs="Times New Roman"/>
          <w:color w:val="000000"/>
        </w:rPr>
      </w:pPr>
      <w:r w:rsidRPr="00BF093A">
        <w:rPr>
          <w:rFonts w:ascii="Times New Roman" w:hAnsi="Times New Roman" w:cs="Times New Roman"/>
          <w:color w:val="000000"/>
        </w:rPr>
        <w:t>Finalmente</w:t>
      </w:r>
      <w:r w:rsidR="00CC1E3B">
        <w:rPr>
          <w:rFonts w:ascii="Times New Roman" w:hAnsi="Times New Roman" w:cs="Times New Roman"/>
          <w:color w:val="000000"/>
        </w:rPr>
        <w:t>,</w:t>
      </w:r>
      <w:r w:rsidRPr="00BF093A">
        <w:rPr>
          <w:rFonts w:ascii="Times New Roman" w:hAnsi="Times New Roman" w:cs="Times New Roman"/>
          <w:color w:val="000000"/>
        </w:rPr>
        <w:t xml:space="preserve"> se hará un análisis del beneficio medioambiental que se produciría con la construcción de la instalación solar térmica, de manera que mediante un balance medioambiental se verá cómo las emisiones de dióxido de carbono se reducen de forma considerable.</w:t>
      </w:r>
    </w:p>
    <w:p w:rsidR="00E6510B" w:rsidRPr="00ED75D8" w:rsidRDefault="00E6510B" w:rsidP="00ED75D8">
      <w:pPr>
        <w:pStyle w:val="Ttulo1"/>
      </w:pPr>
      <w:bookmarkStart w:id="4" w:name="_Toc507142269"/>
      <w:r w:rsidRPr="00ED75D8">
        <w:lastRenderedPageBreak/>
        <w:t xml:space="preserve">BENEFICIOS </w:t>
      </w:r>
      <w:r w:rsidR="00BF093A" w:rsidRPr="00ED75D8">
        <w:t>QUE APORTA EL PROYECTO</w:t>
      </w:r>
      <w:bookmarkEnd w:id="4"/>
    </w:p>
    <w:p w:rsidR="00BF093A" w:rsidRPr="00BF093A" w:rsidRDefault="00BF093A" w:rsidP="00431CB1">
      <w:pPr>
        <w:spacing w:line="360" w:lineRule="auto"/>
        <w:jc w:val="both"/>
        <w:rPr>
          <w:rFonts w:ascii="Times New Roman" w:hAnsi="Times New Roman" w:cs="Times New Roman"/>
          <w:color w:val="000000"/>
          <w:sz w:val="24"/>
        </w:rPr>
      </w:pPr>
      <w:r w:rsidRPr="00BF093A">
        <w:rPr>
          <w:rFonts w:ascii="Times New Roman" w:hAnsi="Times New Roman" w:cs="Times New Roman"/>
          <w:color w:val="000000"/>
        </w:rPr>
        <w:t>El continuo crecimiento del consumo de energía mundial y el más que probable</w:t>
      </w:r>
      <w:r w:rsidRPr="00BF093A">
        <w:rPr>
          <w:rFonts w:ascii="Times New Roman" w:hAnsi="Times New Roman" w:cs="Times New Roman"/>
          <w:color w:val="000000"/>
        </w:rPr>
        <w:br/>
        <w:t>agotamiento de las fuentes energéticas tradicionales nos lleva a intentar cambiar el</w:t>
      </w:r>
      <w:r w:rsidRPr="00BF093A">
        <w:rPr>
          <w:rFonts w:ascii="Times New Roman" w:hAnsi="Times New Roman" w:cs="Times New Roman"/>
          <w:color w:val="000000"/>
        </w:rPr>
        <w:br/>
        <w:t>modelo energético actual. Este cambio, se basa fundamentalmente en la implementación de medidas que conlleven a aumentar la eficiencia energética en las instalaciones y en la apuesta por las energías renovables.</w:t>
      </w:r>
    </w:p>
    <w:p w:rsidR="00BF093A" w:rsidRPr="00BF093A" w:rsidRDefault="00BF093A" w:rsidP="00431CB1">
      <w:pPr>
        <w:spacing w:line="360" w:lineRule="auto"/>
        <w:jc w:val="both"/>
        <w:rPr>
          <w:rFonts w:ascii="Times New Roman" w:hAnsi="Times New Roman" w:cs="Times New Roman"/>
          <w:color w:val="000000"/>
          <w:sz w:val="24"/>
        </w:rPr>
      </w:pPr>
      <w:r w:rsidRPr="00BF093A">
        <w:rPr>
          <w:rFonts w:ascii="Times New Roman" w:hAnsi="Times New Roman" w:cs="Times New Roman"/>
          <w:color w:val="000000"/>
        </w:rPr>
        <w:t>La energía solar térmica de baja temperatura cómo energía renovable de generación</w:t>
      </w:r>
      <w:r w:rsidRPr="00BF093A">
        <w:rPr>
          <w:rFonts w:ascii="Times New Roman" w:hAnsi="Times New Roman" w:cs="Times New Roman"/>
          <w:color w:val="000000"/>
        </w:rPr>
        <w:br/>
        <w:t>distribuida está especialmente indicada para su instalación en edificios que suelen</w:t>
      </w:r>
      <w:r w:rsidRPr="00BF093A">
        <w:rPr>
          <w:rFonts w:ascii="Times New Roman" w:hAnsi="Times New Roman" w:cs="Times New Roman"/>
          <w:color w:val="000000"/>
        </w:rPr>
        <w:br/>
        <w:t>encontrarse en los centros urbanos de las ciudades dónde la contaminación es mayor y la</w:t>
      </w:r>
      <w:r w:rsidRPr="00BF093A">
        <w:rPr>
          <w:rFonts w:ascii="Times New Roman" w:hAnsi="Times New Roman" w:cs="Times New Roman"/>
          <w:color w:val="000000"/>
        </w:rPr>
        <w:br/>
        <w:t>reducción de emisiones es muy conveniente.</w:t>
      </w:r>
    </w:p>
    <w:p w:rsidR="00BF093A" w:rsidRPr="00BF093A" w:rsidRDefault="00BF093A" w:rsidP="00431CB1">
      <w:pPr>
        <w:spacing w:line="360" w:lineRule="auto"/>
        <w:jc w:val="both"/>
        <w:rPr>
          <w:rFonts w:ascii="Times New Roman" w:hAnsi="Times New Roman" w:cs="Times New Roman"/>
          <w:color w:val="000000"/>
        </w:rPr>
      </w:pPr>
      <w:r w:rsidRPr="00BF093A">
        <w:rPr>
          <w:rFonts w:ascii="Times New Roman" w:hAnsi="Times New Roman" w:cs="Times New Roman"/>
          <w:color w:val="000000"/>
        </w:rPr>
        <w:t>Entre los beneficios que conlleva el uso de las energías renovables está, además del ahorro económico y medioambiental, la generación todo un sector profesional. En el cual se genera empleo de calidad y larga duración, empezando por los proyectistas, pasando por las empresas instaladoras y por último llegando a las empresas de mantenimiento que mantendrán la instalación durante la vida útil de ésta.</w:t>
      </w:r>
    </w:p>
    <w:p w:rsidR="00E6510B" w:rsidRPr="004A0871" w:rsidRDefault="00E6510B" w:rsidP="00E6510B">
      <w:pPr>
        <w:spacing w:line="360" w:lineRule="auto"/>
        <w:jc w:val="both"/>
        <w:rPr>
          <w:rFonts w:ascii="Times New Roman" w:hAnsi="Times New Roman" w:cs="Times New Roman"/>
        </w:rPr>
      </w:pPr>
      <w:r w:rsidRPr="004A0871">
        <w:rPr>
          <w:rFonts w:ascii="Times New Roman" w:hAnsi="Times New Roman" w:cs="Times New Roman"/>
        </w:rPr>
        <w:br w:type="page"/>
      </w:r>
    </w:p>
    <w:p w:rsidR="00ED5EB4" w:rsidRPr="00ED75D8" w:rsidRDefault="00ED5EB4" w:rsidP="00ED75D8">
      <w:pPr>
        <w:pStyle w:val="Ttulo1"/>
      </w:pPr>
      <w:bookmarkStart w:id="5" w:name="_Toc507142270"/>
      <w:r w:rsidRPr="00ED75D8">
        <w:lastRenderedPageBreak/>
        <w:t>DESCRIPCIÓN DE LA SOLUCIÓN PROPUESTA</w:t>
      </w:r>
      <w:bookmarkEnd w:id="5"/>
    </w:p>
    <w:p w:rsidR="007C491E" w:rsidRDefault="007C491E" w:rsidP="00BB13D5">
      <w:pPr>
        <w:spacing w:line="360" w:lineRule="auto"/>
        <w:jc w:val="both"/>
        <w:rPr>
          <w:rFonts w:ascii="Times New Roman" w:hAnsi="Times New Roman" w:cs="Times New Roman"/>
        </w:rPr>
      </w:pPr>
      <w:r w:rsidRPr="00791292">
        <w:rPr>
          <w:rFonts w:ascii="TimesNewRomanPSMT" w:hAnsi="TimesNewRomanPSMT"/>
          <w:szCs w:val="24"/>
        </w:rPr>
        <w:t>El objetivo perseguido es diseñar una instalación solar térmica de tal manera que</w:t>
      </w:r>
      <w:r w:rsidRPr="00791292">
        <w:rPr>
          <w:rFonts w:ascii="TimesNewRomanPSMT" w:hAnsi="TimesNewRomanPSMT"/>
          <w:sz w:val="20"/>
        </w:rPr>
        <w:br/>
      </w:r>
      <w:r w:rsidRPr="00791292">
        <w:rPr>
          <w:rFonts w:ascii="TimesNewRomanPSMT" w:hAnsi="TimesNewRomanPSMT"/>
          <w:szCs w:val="24"/>
        </w:rPr>
        <w:t>se cumpla la normativa vigente en la actualidad a través del Código Técnico de la</w:t>
      </w:r>
      <w:r w:rsidRPr="00791292">
        <w:rPr>
          <w:rFonts w:ascii="TimesNewRomanPSMT" w:hAnsi="TimesNewRomanPSMT"/>
          <w:sz w:val="20"/>
        </w:rPr>
        <w:br/>
      </w:r>
      <w:r w:rsidRPr="00791292">
        <w:rPr>
          <w:rFonts w:ascii="TimesNewRomanPSMT" w:hAnsi="TimesNewRomanPSMT"/>
          <w:szCs w:val="24"/>
        </w:rPr>
        <w:t>Edificación (CTE) mediante la que aprovecharemos la energía solar para abastecernos</w:t>
      </w:r>
      <w:r w:rsidRPr="00791292">
        <w:rPr>
          <w:rFonts w:ascii="TimesNewRomanPSMT" w:hAnsi="TimesNewRomanPSMT"/>
          <w:sz w:val="20"/>
        </w:rPr>
        <w:br/>
      </w:r>
      <w:r w:rsidRPr="00791292">
        <w:rPr>
          <w:rFonts w:ascii="TimesNewRomanPSMT" w:hAnsi="TimesNewRomanPSMT"/>
          <w:szCs w:val="24"/>
        </w:rPr>
        <w:t>de energía limpia y eficaz la cual servirá para producir agua caliente sanitaria</w:t>
      </w:r>
      <w:r w:rsidRPr="00791292">
        <w:rPr>
          <w:rFonts w:ascii="Times New Roman" w:hAnsi="Times New Roman" w:cs="Times New Roman"/>
        </w:rPr>
        <w:t xml:space="preserve">. </w:t>
      </w:r>
    </w:p>
    <w:p w:rsidR="007C491E" w:rsidRPr="00A45E3F" w:rsidRDefault="007C491E" w:rsidP="00BB13D5">
      <w:pPr>
        <w:spacing w:line="360" w:lineRule="auto"/>
        <w:jc w:val="both"/>
        <w:rPr>
          <w:rFonts w:ascii="Times New Roman" w:hAnsi="Times New Roman" w:cs="Times New Roman"/>
        </w:rPr>
      </w:pPr>
      <w:r w:rsidRPr="00507B07">
        <w:rPr>
          <w:rFonts w:ascii="Times New Roman" w:hAnsi="Times New Roman" w:cs="Times New Roman"/>
        </w:rPr>
        <w:t>Se estudiarán los casos de edificios mu</w:t>
      </w:r>
      <w:r w:rsidR="00997EEC">
        <w:rPr>
          <w:rFonts w:ascii="Times New Roman" w:hAnsi="Times New Roman" w:cs="Times New Roman"/>
        </w:rPr>
        <w:t xml:space="preserve">ltifamiliares de 100 </w:t>
      </w:r>
      <w:r w:rsidRPr="00507B07">
        <w:rPr>
          <w:rFonts w:ascii="Times New Roman" w:hAnsi="Times New Roman" w:cs="Times New Roman"/>
        </w:rPr>
        <w:t xml:space="preserve">viviendas, considerando los valores de la contribución a la demanda de ACS del 30% </w:t>
      </w:r>
      <w:r>
        <w:rPr>
          <w:rFonts w:ascii="Times New Roman" w:hAnsi="Times New Roman" w:cs="Times New Roman"/>
        </w:rPr>
        <w:t xml:space="preserve">(valor mínimo establecido por la CTE) </w:t>
      </w:r>
      <w:r w:rsidRPr="00507B07">
        <w:rPr>
          <w:rFonts w:ascii="Times New Roman" w:hAnsi="Times New Roman" w:cs="Times New Roman"/>
        </w:rPr>
        <w:t>y del 50%.</w:t>
      </w:r>
    </w:p>
    <w:p w:rsidR="007C491E" w:rsidRPr="00A45E3F" w:rsidRDefault="007C491E" w:rsidP="00BB13D5">
      <w:pPr>
        <w:spacing w:line="360" w:lineRule="auto"/>
        <w:jc w:val="both"/>
        <w:rPr>
          <w:rFonts w:ascii="Times New Roman" w:hAnsi="Times New Roman" w:cs="Times New Roman"/>
        </w:rPr>
      </w:pPr>
      <w:r w:rsidRPr="00A45E3F">
        <w:rPr>
          <w:rFonts w:ascii="Times New Roman" w:hAnsi="Times New Roman" w:cs="Times New Roman"/>
        </w:rPr>
        <w:t xml:space="preserve">El funcionamiento de una instalación solar térmica se basa en la captación de la energía radiante para transformarla directamente en energía térmica con el aumento de temperatura de un fluido de trabajo. </w:t>
      </w:r>
    </w:p>
    <w:p w:rsidR="00027F2D" w:rsidRPr="00A45E3F" w:rsidRDefault="00FD705E" w:rsidP="00A45E3F">
      <w:pPr>
        <w:spacing w:line="360" w:lineRule="auto"/>
        <w:jc w:val="both"/>
        <w:rPr>
          <w:rFonts w:ascii="Times New Roman" w:hAnsi="Times New Roman" w:cs="Times New Roman"/>
        </w:rPr>
      </w:pPr>
      <w:r w:rsidRPr="00A45E3F">
        <w:rPr>
          <w:rFonts w:ascii="Times New Roman" w:hAnsi="Times New Roman" w:cs="Times New Roman"/>
        </w:rPr>
        <w:t>S</w:t>
      </w:r>
      <w:r w:rsidR="007C491E" w:rsidRPr="00A45E3F">
        <w:rPr>
          <w:rFonts w:ascii="Times New Roman" w:hAnsi="Times New Roman" w:cs="Times New Roman"/>
        </w:rPr>
        <w:t>e denomina circuito primario al circuito encargado d</w:t>
      </w:r>
      <w:r w:rsidRPr="00A45E3F">
        <w:rPr>
          <w:rFonts w:ascii="Times New Roman" w:hAnsi="Times New Roman" w:cs="Times New Roman"/>
        </w:rPr>
        <w:t>e recoger la energía térmica de los</w:t>
      </w:r>
      <w:r w:rsidR="007C491E" w:rsidRPr="00A45E3F">
        <w:rPr>
          <w:rFonts w:ascii="Times New Roman" w:hAnsi="Times New Roman" w:cs="Times New Roman"/>
        </w:rPr>
        <w:t xml:space="preserve"> colector</w:t>
      </w:r>
      <w:r w:rsidRPr="00A45E3F">
        <w:rPr>
          <w:rFonts w:ascii="Times New Roman" w:hAnsi="Times New Roman" w:cs="Times New Roman"/>
        </w:rPr>
        <w:t>es</w:t>
      </w:r>
      <w:r w:rsidR="007C491E" w:rsidRPr="00A45E3F">
        <w:rPr>
          <w:rFonts w:ascii="Times New Roman" w:hAnsi="Times New Roman" w:cs="Times New Roman"/>
        </w:rPr>
        <w:t xml:space="preserve"> y transferirla al acumulador solar a través de un intercambiador de calor.</w:t>
      </w:r>
      <w:r w:rsidRPr="00A45E3F">
        <w:rPr>
          <w:rFonts w:ascii="Times New Roman" w:hAnsi="Times New Roman" w:cs="Times New Roman"/>
        </w:rPr>
        <w:t xml:space="preserve"> Por este circuito circula el fluido </w:t>
      </w:r>
      <w:proofErr w:type="spellStart"/>
      <w:r w:rsidRPr="00A45E3F">
        <w:rPr>
          <w:rFonts w:ascii="Times New Roman" w:hAnsi="Times New Roman" w:cs="Times New Roman"/>
        </w:rPr>
        <w:t>caloportador</w:t>
      </w:r>
      <w:proofErr w:type="spellEnd"/>
      <w:r w:rsidRPr="00A45E3F">
        <w:rPr>
          <w:rFonts w:ascii="Times New Roman" w:hAnsi="Times New Roman" w:cs="Times New Roman"/>
        </w:rPr>
        <w:t>.</w:t>
      </w:r>
    </w:p>
    <w:p w:rsidR="001B28E8" w:rsidRPr="00997EEC" w:rsidRDefault="007C491E" w:rsidP="00997EEC">
      <w:pPr>
        <w:spacing w:line="360" w:lineRule="auto"/>
        <w:jc w:val="both"/>
        <w:rPr>
          <w:rFonts w:ascii="Times New Roman" w:hAnsi="Times New Roman" w:cs="Times New Roman"/>
        </w:rPr>
      </w:pPr>
      <w:r w:rsidRPr="00507B07">
        <w:rPr>
          <w:rFonts w:ascii="Times New Roman" w:hAnsi="Times New Roman" w:cs="Times New Roman"/>
        </w:rPr>
        <w:t xml:space="preserve">Por el circuito secundario circula el agua de consumo. </w:t>
      </w:r>
      <w:r>
        <w:rPr>
          <w:rFonts w:ascii="Times New Roman" w:hAnsi="Times New Roman" w:cs="Times New Roman"/>
        </w:rPr>
        <w:t>El acumulador solar y el acumulador de ACS estarán conectados en serie.</w:t>
      </w:r>
      <w:r w:rsidRPr="00507B07">
        <w:rPr>
          <w:rFonts w:ascii="Times New Roman" w:hAnsi="Times New Roman" w:cs="Times New Roman"/>
        </w:rPr>
        <w:t xml:space="preserve"> Calentada el agua de consumo, esta queda almacenada y dispuesta para ser consumida.</w:t>
      </w:r>
    </w:p>
    <w:p w:rsidR="001B28E8" w:rsidRDefault="007C491E" w:rsidP="00027F2D">
      <w:pPr>
        <w:spacing w:line="360" w:lineRule="auto"/>
        <w:rPr>
          <w:rFonts w:ascii="Times New Roman" w:hAnsi="Times New Roman" w:cs="Times New Roman"/>
        </w:rPr>
      </w:pPr>
      <w:r w:rsidRPr="00507B07">
        <w:rPr>
          <w:rFonts w:ascii="Times New Roman" w:hAnsi="Times New Roman" w:cs="Times New Roman"/>
        </w:rPr>
        <w:t>Una instalación solar térmica consta de varios sistemas co</w:t>
      </w:r>
      <w:r>
        <w:rPr>
          <w:rFonts w:ascii="Times New Roman" w:hAnsi="Times New Roman" w:cs="Times New Roman"/>
        </w:rPr>
        <w:t>mo son, el sistema de captación</w:t>
      </w:r>
      <w:r w:rsidRPr="00507B07">
        <w:rPr>
          <w:rFonts w:ascii="Times New Roman" w:hAnsi="Times New Roman" w:cs="Times New Roman"/>
        </w:rPr>
        <w:t xml:space="preserve">, sistema de acumulación, sistema de intercambio y el sistema de apoyo. </w:t>
      </w:r>
    </w:p>
    <w:p w:rsidR="007C491E" w:rsidRPr="00ED75D8" w:rsidRDefault="00411AB5" w:rsidP="00ED75D8">
      <w:pPr>
        <w:pStyle w:val="Ttulo2"/>
      </w:pPr>
      <w:r w:rsidRPr="00A45E3F">
        <w:t xml:space="preserve"> </w:t>
      </w:r>
      <w:bookmarkStart w:id="6" w:name="_Toc507142271"/>
      <w:r w:rsidR="007C491E" w:rsidRPr="00ED75D8">
        <w:rPr>
          <w:sz w:val="32"/>
        </w:rPr>
        <w:t>Sistema de captación</w:t>
      </w:r>
      <w:bookmarkEnd w:id="6"/>
    </w:p>
    <w:p w:rsidR="007C491E" w:rsidRPr="00CC1E3B" w:rsidRDefault="007C491E" w:rsidP="00CC1E3B">
      <w:pPr>
        <w:spacing w:line="360" w:lineRule="auto"/>
        <w:jc w:val="both"/>
        <w:rPr>
          <w:rFonts w:ascii="Times New Roman" w:hAnsi="Times New Roman" w:cs="Times New Roman"/>
        </w:rPr>
      </w:pPr>
      <w:r w:rsidRPr="00CC1E3B">
        <w:rPr>
          <w:rFonts w:ascii="Times New Roman" w:hAnsi="Times New Roman" w:cs="Times New Roman"/>
        </w:rPr>
        <w:t>Está formado por uno o varios captadores que transforman la radiación solar incidente en energía térmica de forma que se calienta el fluido de trabajo que circula a través de ellos.</w:t>
      </w:r>
    </w:p>
    <w:p w:rsidR="00FD705E" w:rsidRPr="00CC1E3B" w:rsidRDefault="007C491E" w:rsidP="00CC1E3B">
      <w:pPr>
        <w:spacing w:line="360" w:lineRule="auto"/>
        <w:jc w:val="both"/>
        <w:rPr>
          <w:rStyle w:val="fontstyle01"/>
          <w:rFonts w:ascii="Times New Roman" w:hAnsi="Times New Roman" w:cs="Times New Roman"/>
          <w:sz w:val="22"/>
          <w:szCs w:val="22"/>
        </w:rPr>
      </w:pPr>
      <w:r w:rsidRPr="00CC1E3B">
        <w:rPr>
          <w:rFonts w:ascii="Times New Roman" w:hAnsi="Times New Roman" w:cs="Times New Roman"/>
        </w:rPr>
        <w:t xml:space="preserve">Según la Guía </w:t>
      </w:r>
      <w:proofErr w:type="spellStart"/>
      <w:r w:rsidRPr="00CC1E3B">
        <w:rPr>
          <w:rFonts w:ascii="Times New Roman" w:hAnsi="Times New Roman" w:cs="Times New Roman"/>
        </w:rPr>
        <w:t>Asit</w:t>
      </w:r>
      <w:proofErr w:type="spellEnd"/>
      <w:r w:rsidRPr="00CC1E3B">
        <w:rPr>
          <w:rFonts w:ascii="Times New Roman" w:hAnsi="Times New Roman" w:cs="Times New Roman"/>
        </w:rPr>
        <w:t xml:space="preserve">, se recomienda que todos los captadores que integren la instalación sean del mismo modelo. </w:t>
      </w:r>
      <w:r w:rsidR="00FD705E" w:rsidRPr="00CC1E3B">
        <w:rPr>
          <w:rStyle w:val="fontstyle01"/>
          <w:rFonts w:ascii="Times New Roman" w:hAnsi="Times New Roman" w:cs="Times New Roman"/>
          <w:sz w:val="22"/>
          <w:szCs w:val="22"/>
        </w:rPr>
        <w:t xml:space="preserve">Los colectores que se van a emplear son los conocidos como Colectores de Placa Plana ya que están destinados a la producción de A.C.S. a bajas temperaturas (menos de 80ºC). </w:t>
      </w:r>
      <w:r w:rsidR="00FD705E" w:rsidRPr="00CC1E3B">
        <w:rPr>
          <w:rFonts w:ascii="Times New Roman" w:hAnsi="Times New Roman" w:cs="Times New Roman"/>
          <w:color w:val="000000"/>
        </w:rPr>
        <w:t>Son los más utilizados por tener la relación coste-producción de calor más favorable</w:t>
      </w:r>
      <w:r w:rsidR="00FD705E" w:rsidRPr="00CC1E3B">
        <w:rPr>
          <w:rStyle w:val="fontstyle01"/>
          <w:rFonts w:ascii="Times New Roman" w:hAnsi="Times New Roman" w:cs="Times New Roman"/>
          <w:sz w:val="22"/>
          <w:szCs w:val="22"/>
        </w:rPr>
        <w:t>.</w:t>
      </w:r>
    </w:p>
    <w:p w:rsidR="00027F2D" w:rsidRPr="00CC1E3B" w:rsidRDefault="00FD705E" w:rsidP="00CC1E3B">
      <w:pPr>
        <w:spacing w:line="360" w:lineRule="auto"/>
        <w:rPr>
          <w:rStyle w:val="fontstyle01"/>
          <w:rFonts w:ascii="Times New Roman" w:hAnsi="Times New Roman" w:cs="Times New Roman"/>
          <w:sz w:val="22"/>
          <w:szCs w:val="22"/>
        </w:rPr>
      </w:pPr>
      <w:r w:rsidRPr="00CC1E3B">
        <w:rPr>
          <w:rStyle w:val="fontstyle01"/>
          <w:rFonts w:ascii="Times New Roman" w:hAnsi="Times New Roman" w:cs="Times New Roman"/>
          <w:sz w:val="22"/>
          <w:szCs w:val="22"/>
        </w:rPr>
        <w:t>Los colectores planos se componen principalmente de:</w:t>
      </w:r>
    </w:p>
    <w:p w:rsidR="00802586" w:rsidRDefault="00FD705E" w:rsidP="00586781">
      <w:pPr>
        <w:pStyle w:val="Prrafodelista"/>
        <w:spacing w:line="360" w:lineRule="auto"/>
        <w:ind w:left="1418"/>
        <w:rPr>
          <w:rStyle w:val="fontstyle01"/>
          <w:rFonts w:ascii="Times New Roman" w:hAnsi="Times New Roman" w:cs="Times New Roman"/>
          <w:sz w:val="22"/>
          <w:szCs w:val="22"/>
        </w:rPr>
      </w:pPr>
      <w:r w:rsidRPr="006E7D99">
        <w:rPr>
          <w:rStyle w:val="fontstyle21"/>
          <w:rFonts w:ascii="Times New Roman" w:hAnsi="Times New Roman" w:cs="Times New Roman"/>
          <w:sz w:val="22"/>
          <w:szCs w:val="22"/>
        </w:rPr>
        <w:sym w:font="Symbol" w:char="F0B7"/>
      </w:r>
      <w:r w:rsidR="00027F2D">
        <w:rPr>
          <w:rStyle w:val="fontstyle21"/>
          <w:rFonts w:ascii="Times New Roman" w:hAnsi="Times New Roman" w:cs="Times New Roman"/>
          <w:sz w:val="22"/>
          <w:szCs w:val="22"/>
        </w:rPr>
        <w:t xml:space="preserve">   </w:t>
      </w:r>
      <w:r w:rsidRPr="006E7D99">
        <w:rPr>
          <w:rStyle w:val="fontstyle01"/>
          <w:rFonts w:ascii="Times New Roman" w:hAnsi="Times New Roman" w:cs="Times New Roman"/>
          <w:sz w:val="22"/>
          <w:szCs w:val="22"/>
        </w:rPr>
        <w:t xml:space="preserve">Un </w:t>
      </w:r>
      <w:proofErr w:type="spellStart"/>
      <w:r w:rsidRPr="006E7D99">
        <w:rPr>
          <w:rStyle w:val="fontstyle01"/>
          <w:rFonts w:ascii="Times New Roman" w:hAnsi="Times New Roman" w:cs="Times New Roman"/>
          <w:sz w:val="22"/>
          <w:szCs w:val="22"/>
        </w:rPr>
        <w:t>absorbedor</w:t>
      </w:r>
      <w:proofErr w:type="spellEnd"/>
      <w:r w:rsidRPr="006E7D99">
        <w:rPr>
          <w:rStyle w:val="fontstyle01"/>
          <w:rFonts w:ascii="Times New Roman" w:hAnsi="Times New Roman" w:cs="Times New Roman"/>
          <w:sz w:val="22"/>
          <w:szCs w:val="22"/>
        </w:rPr>
        <w:t>, para absorber la máxima radiación solar y emitir la mínima.</w:t>
      </w:r>
      <w:r w:rsidRPr="006E7D99">
        <w:rPr>
          <w:rFonts w:ascii="Times New Roman" w:hAnsi="Times New Roman" w:cs="Times New Roman"/>
          <w:color w:val="000000"/>
        </w:rPr>
        <w:br/>
      </w:r>
      <w:r w:rsidRPr="006E7D99">
        <w:rPr>
          <w:rStyle w:val="fontstyle21"/>
          <w:rFonts w:ascii="Times New Roman" w:hAnsi="Times New Roman" w:cs="Times New Roman"/>
          <w:sz w:val="22"/>
          <w:szCs w:val="22"/>
        </w:rPr>
        <w:sym w:font="Symbol" w:char="F0B7"/>
      </w:r>
      <w:r w:rsidR="00027F2D">
        <w:rPr>
          <w:rStyle w:val="fontstyle21"/>
          <w:rFonts w:ascii="Times New Roman" w:hAnsi="Times New Roman" w:cs="Times New Roman"/>
          <w:sz w:val="22"/>
          <w:szCs w:val="22"/>
        </w:rPr>
        <w:t xml:space="preserve">  </w:t>
      </w:r>
      <w:r>
        <w:rPr>
          <w:rStyle w:val="fontstyle21"/>
          <w:rFonts w:ascii="Times New Roman" w:hAnsi="Times New Roman" w:cs="Times New Roman"/>
          <w:sz w:val="22"/>
          <w:szCs w:val="22"/>
        </w:rPr>
        <w:t xml:space="preserve"> </w:t>
      </w:r>
      <w:proofErr w:type="gramStart"/>
      <w:r w:rsidRPr="006E7D99">
        <w:rPr>
          <w:rStyle w:val="fontstyle01"/>
          <w:rFonts w:ascii="Times New Roman" w:hAnsi="Times New Roman" w:cs="Times New Roman"/>
          <w:sz w:val="22"/>
          <w:szCs w:val="22"/>
        </w:rPr>
        <w:t xml:space="preserve">Una </w:t>
      </w:r>
      <w:r w:rsidR="00586781">
        <w:rPr>
          <w:rStyle w:val="fontstyle01"/>
          <w:rFonts w:ascii="Times New Roman" w:hAnsi="Times New Roman" w:cs="Times New Roman"/>
          <w:sz w:val="22"/>
          <w:szCs w:val="22"/>
        </w:rPr>
        <w:t xml:space="preserve"> </w:t>
      </w:r>
      <w:r w:rsidRPr="006E7D99">
        <w:rPr>
          <w:rStyle w:val="fontstyle01"/>
          <w:rFonts w:ascii="Times New Roman" w:hAnsi="Times New Roman" w:cs="Times New Roman"/>
          <w:sz w:val="22"/>
          <w:szCs w:val="22"/>
        </w:rPr>
        <w:t>cubierta</w:t>
      </w:r>
      <w:proofErr w:type="gramEnd"/>
      <w:r w:rsidR="00586781">
        <w:rPr>
          <w:rStyle w:val="fontstyle01"/>
          <w:rFonts w:ascii="Times New Roman" w:hAnsi="Times New Roman" w:cs="Times New Roman"/>
          <w:sz w:val="22"/>
          <w:szCs w:val="22"/>
        </w:rPr>
        <w:t xml:space="preserve"> </w:t>
      </w:r>
      <w:r w:rsidRPr="006E7D99">
        <w:rPr>
          <w:rStyle w:val="fontstyle01"/>
          <w:rFonts w:ascii="Times New Roman" w:hAnsi="Times New Roman" w:cs="Times New Roman"/>
          <w:sz w:val="22"/>
          <w:szCs w:val="22"/>
        </w:rPr>
        <w:t xml:space="preserve"> transparente par</w:t>
      </w:r>
      <w:r w:rsidR="00586781">
        <w:rPr>
          <w:rStyle w:val="fontstyle01"/>
          <w:rFonts w:ascii="Times New Roman" w:hAnsi="Times New Roman" w:cs="Times New Roman"/>
          <w:sz w:val="22"/>
          <w:szCs w:val="22"/>
        </w:rPr>
        <w:t xml:space="preserve"> </w:t>
      </w:r>
      <w:r w:rsidRPr="006E7D99">
        <w:rPr>
          <w:rStyle w:val="fontstyle01"/>
          <w:rFonts w:ascii="Times New Roman" w:hAnsi="Times New Roman" w:cs="Times New Roman"/>
          <w:sz w:val="22"/>
          <w:szCs w:val="22"/>
        </w:rPr>
        <w:t>a disminuir</w:t>
      </w:r>
      <w:r w:rsidR="00586781">
        <w:rPr>
          <w:rStyle w:val="fontstyle01"/>
          <w:rFonts w:ascii="Times New Roman" w:hAnsi="Times New Roman" w:cs="Times New Roman"/>
          <w:sz w:val="22"/>
          <w:szCs w:val="22"/>
        </w:rPr>
        <w:t xml:space="preserve"> </w:t>
      </w:r>
      <w:r w:rsidRPr="006E7D99">
        <w:rPr>
          <w:rStyle w:val="fontstyle01"/>
          <w:rFonts w:ascii="Times New Roman" w:hAnsi="Times New Roman" w:cs="Times New Roman"/>
          <w:sz w:val="22"/>
          <w:szCs w:val="22"/>
        </w:rPr>
        <w:t xml:space="preserve"> las</w:t>
      </w:r>
      <w:r w:rsidR="00586781">
        <w:rPr>
          <w:rStyle w:val="fontstyle01"/>
          <w:rFonts w:ascii="Times New Roman" w:hAnsi="Times New Roman" w:cs="Times New Roman"/>
          <w:sz w:val="22"/>
          <w:szCs w:val="22"/>
        </w:rPr>
        <w:t xml:space="preserve"> </w:t>
      </w:r>
      <w:r w:rsidRPr="006E7D99">
        <w:rPr>
          <w:rStyle w:val="fontstyle01"/>
          <w:rFonts w:ascii="Times New Roman" w:hAnsi="Times New Roman" w:cs="Times New Roman"/>
          <w:sz w:val="22"/>
          <w:szCs w:val="22"/>
        </w:rPr>
        <w:t xml:space="preserve"> pérdidas, tanto de calor por </w:t>
      </w:r>
      <w:r w:rsidR="00802586">
        <w:rPr>
          <w:rStyle w:val="fontstyle01"/>
          <w:rFonts w:ascii="Times New Roman" w:hAnsi="Times New Roman" w:cs="Times New Roman"/>
          <w:sz w:val="22"/>
          <w:szCs w:val="22"/>
        </w:rPr>
        <w:t xml:space="preserve"> </w:t>
      </w:r>
    </w:p>
    <w:p w:rsidR="00802586" w:rsidRDefault="00802586" w:rsidP="00586781">
      <w:pPr>
        <w:pStyle w:val="Prrafodelista"/>
        <w:spacing w:line="360" w:lineRule="auto"/>
        <w:ind w:left="1418"/>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     </w:t>
      </w:r>
      <w:proofErr w:type="gramStart"/>
      <w:r w:rsidR="00FD705E" w:rsidRPr="006E7D99">
        <w:rPr>
          <w:rStyle w:val="fontstyle01"/>
          <w:rFonts w:ascii="Times New Roman" w:hAnsi="Times New Roman" w:cs="Times New Roman"/>
          <w:sz w:val="22"/>
          <w:szCs w:val="22"/>
        </w:rPr>
        <w:t>convección</w:t>
      </w:r>
      <w:proofErr w:type="gramEnd"/>
      <w:r w:rsidR="00FD705E" w:rsidRPr="006E7D99">
        <w:rPr>
          <w:rFonts w:ascii="Times New Roman" w:hAnsi="Times New Roman" w:cs="Times New Roman"/>
          <w:color w:val="000000"/>
        </w:rPr>
        <w:t xml:space="preserve"> </w:t>
      </w:r>
      <w:r w:rsidR="00FD705E" w:rsidRPr="006E7D99">
        <w:rPr>
          <w:rStyle w:val="fontstyle01"/>
          <w:rFonts w:ascii="Times New Roman" w:hAnsi="Times New Roman" w:cs="Times New Roman"/>
          <w:sz w:val="22"/>
          <w:szCs w:val="22"/>
        </w:rPr>
        <w:t xml:space="preserve">producidas por el aire exterior, como las de calor emitido por el </w:t>
      </w:r>
    </w:p>
    <w:p w:rsidR="00FD705E" w:rsidRPr="00650DFC" w:rsidRDefault="00802586" w:rsidP="00027F2D">
      <w:pPr>
        <w:pStyle w:val="Prrafodelista"/>
        <w:spacing w:line="360" w:lineRule="auto"/>
        <w:ind w:left="1418"/>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     </w:t>
      </w:r>
      <w:proofErr w:type="spellStart"/>
      <w:proofErr w:type="gramStart"/>
      <w:r w:rsidR="00FD705E" w:rsidRPr="006E7D99">
        <w:rPr>
          <w:rStyle w:val="fontstyle01"/>
          <w:rFonts w:ascii="Times New Roman" w:hAnsi="Times New Roman" w:cs="Times New Roman"/>
          <w:sz w:val="22"/>
          <w:szCs w:val="22"/>
        </w:rPr>
        <w:t>absorbedor</w:t>
      </w:r>
      <w:proofErr w:type="spellEnd"/>
      <w:proofErr w:type="gramEnd"/>
      <w:r w:rsidR="00FD705E" w:rsidRPr="006E7D99">
        <w:rPr>
          <w:rStyle w:val="fontstyle01"/>
          <w:rFonts w:ascii="Times New Roman" w:hAnsi="Times New Roman" w:cs="Times New Roman"/>
          <w:sz w:val="22"/>
          <w:szCs w:val="22"/>
        </w:rPr>
        <w:t>.</w:t>
      </w:r>
      <w:r w:rsidR="00FD705E" w:rsidRPr="006E7D99">
        <w:rPr>
          <w:rFonts w:ascii="Times New Roman" w:hAnsi="Times New Roman" w:cs="Times New Roman"/>
          <w:color w:val="000000"/>
        </w:rPr>
        <w:br/>
      </w:r>
      <w:r w:rsidR="00FD705E" w:rsidRPr="006E7D99">
        <w:rPr>
          <w:rStyle w:val="fontstyle21"/>
          <w:rFonts w:ascii="Times New Roman" w:hAnsi="Times New Roman" w:cs="Times New Roman"/>
          <w:sz w:val="22"/>
          <w:szCs w:val="22"/>
        </w:rPr>
        <w:sym w:font="Symbol" w:char="F0B7"/>
      </w:r>
      <w:r w:rsidR="00FD705E">
        <w:rPr>
          <w:rStyle w:val="fontstyle21"/>
          <w:rFonts w:ascii="Times New Roman" w:hAnsi="Times New Roman" w:cs="Times New Roman"/>
          <w:sz w:val="22"/>
          <w:szCs w:val="22"/>
        </w:rPr>
        <w:t xml:space="preserve"> </w:t>
      </w:r>
      <w:r w:rsidR="00027F2D">
        <w:rPr>
          <w:rStyle w:val="fontstyle21"/>
          <w:rFonts w:ascii="Times New Roman" w:hAnsi="Times New Roman" w:cs="Times New Roman"/>
          <w:sz w:val="22"/>
          <w:szCs w:val="22"/>
        </w:rPr>
        <w:t xml:space="preserve">  </w:t>
      </w:r>
      <w:r w:rsidR="00FD705E" w:rsidRPr="006E7D99">
        <w:rPr>
          <w:rStyle w:val="fontstyle01"/>
          <w:rFonts w:ascii="Times New Roman" w:hAnsi="Times New Roman" w:cs="Times New Roman"/>
          <w:sz w:val="22"/>
          <w:szCs w:val="22"/>
        </w:rPr>
        <w:t>Un serpentín p</w:t>
      </w:r>
      <w:r w:rsidR="001A1053">
        <w:rPr>
          <w:rStyle w:val="fontstyle01"/>
          <w:rFonts w:ascii="Times New Roman" w:hAnsi="Times New Roman" w:cs="Times New Roman"/>
          <w:sz w:val="22"/>
          <w:szCs w:val="22"/>
        </w:rPr>
        <w:t xml:space="preserve">or donde circula el fluido </w:t>
      </w:r>
      <w:proofErr w:type="spellStart"/>
      <w:r w:rsidR="001A1053">
        <w:rPr>
          <w:rStyle w:val="fontstyle01"/>
          <w:rFonts w:ascii="Times New Roman" w:hAnsi="Times New Roman" w:cs="Times New Roman"/>
          <w:sz w:val="22"/>
          <w:szCs w:val="22"/>
        </w:rPr>
        <w:t>calo</w:t>
      </w:r>
      <w:r w:rsidR="00FD705E" w:rsidRPr="006E7D99">
        <w:rPr>
          <w:rStyle w:val="fontstyle01"/>
          <w:rFonts w:ascii="Times New Roman" w:hAnsi="Times New Roman" w:cs="Times New Roman"/>
          <w:sz w:val="22"/>
          <w:szCs w:val="22"/>
        </w:rPr>
        <w:t>portador</w:t>
      </w:r>
      <w:proofErr w:type="spellEnd"/>
      <w:r w:rsidR="00FD705E" w:rsidRPr="006E7D99">
        <w:rPr>
          <w:rStyle w:val="fontstyle01"/>
          <w:rFonts w:ascii="Times New Roman" w:hAnsi="Times New Roman" w:cs="Times New Roman"/>
          <w:sz w:val="22"/>
          <w:szCs w:val="22"/>
        </w:rPr>
        <w:t>.</w:t>
      </w:r>
      <w:r w:rsidR="00FD705E" w:rsidRPr="006E7D99">
        <w:rPr>
          <w:rFonts w:ascii="Times New Roman" w:hAnsi="Times New Roman" w:cs="Times New Roman"/>
          <w:color w:val="000000"/>
        </w:rPr>
        <w:br/>
      </w:r>
      <w:r w:rsidR="00FD705E" w:rsidRPr="006E7D99">
        <w:rPr>
          <w:rStyle w:val="fontstyle21"/>
          <w:rFonts w:ascii="Times New Roman" w:hAnsi="Times New Roman" w:cs="Times New Roman"/>
          <w:sz w:val="22"/>
          <w:szCs w:val="22"/>
        </w:rPr>
        <w:lastRenderedPageBreak/>
        <w:sym w:font="Symbol" w:char="F0B7"/>
      </w:r>
      <w:r w:rsidR="00FD705E">
        <w:rPr>
          <w:rStyle w:val="fontstyle21"/>
          <w:rFonts w:ascii="Times New Roman" w:hAnsi="Times New Roman" w:cs="Times New Roman"/>
          <w:sz w:val="22"/>
          <w:szCs w:val="22"/>
        </w:rPr>
        <w:t xml:space="preserve"> </w:t>
      </w:r>
      <w:r w:rsidR="00027F2D">
        <w:rPr>
          <w:rStyle w:val="fontstyle21"/>
          <w:rFonts w:ascii="Times New Roman" w:hAnsi="Times New Roman" w:cs="Times New Roman"/>
          <w:sz w:val="22"/>
          <w:szCs w:val="22"/>
        </w:rPr>
        <w:t xml:space="preserve">  </w:t>
      </w:r>
      <w:r w:rsidR="00FD705E" w:rsidRPr="006E7D99">
        <w:rPr>
          <w:rStyle w:val="fontstyle01"/>
          <w:rFonts w:ascii="Times New Roman" w:hAnsi="Times New Roman" w:cs="Times New Roman"/>
          <w:sz w:val="22"/>
          <w:szCs w:val="22"/>
        </w:rPr>
        <w:t>Un aislante térmico.</w:t>
      </w:r>
      <w:r w:rsidR="00FD705E" w:rsidRPr="006E7D99">
        <w:rPr>
          <w:rFonts w:ascii="Times New Roman" w:hAnsi="Times New Roman" w:cs="Times New Roman"/>
          <w:color w:val="000000"/>
        </w:rPr>
        <w:br/>
      </w:r>
      <w:r w:rsidR="00FD705E" w:rsidRPr="00650DFC">
        <w:rPr>
          <w:rStyle w:val="fontstyle21"/>
          <w:rFonts w:ascii="Times New Roman" w:hAnsi="Times New Roman" w:cs="Times New Roman"/>
          <w:sz w:val="22"/>
          <w:szCs w:val="22"/>
        </w:rPr>
        <w:sym w:font="Symbol" w:char="F0B7"/>
      </w:r>
      <w:r w:rsidR="00FD705E" w:rsidRPr="00650DFC">
        <w:rPr>
          <w:rStyle w:val="fontstyle21"/>
          <w:rFonts w:ascii="Times New Roman" w:hAnsi="Times New Roman" w:cs="Times New Roman"/>
          <w:sz w:val="22"/>
          <w:szCs w:val="22"/>
        </w:rPr>
        <w:t xml:space="preserve"> </w:t>
      </w:r>
      <w:r w:rsidR="00027F2D">
        <w:rPr>
          <w:rStyle w:val="fontstyle21"/>
          <w:rFonts w:ascii="Times New Roman" w:hAnsi="Times New Roman" w:cs="Times New Roman"/>
          <w:sz w:val="22"/>
          <w:szCs w:val="22"/>
        </w:rPr>
        <w:t xml:space="preserve">  </w:t>
      </w:r>
      <w:r w:rsidR="00FD705E" w:rsidRPr="00650DFC">
        <w:rPr>
          <w:rStyle w:val="fontstyle01"/>
          <w:rFonts w:ascii="Times New Roman" w:hAnsi="Times New Roman" w:cs="Times New Roman"/>
          <w:sz w:val="22"/>
          <w:szCs w:val="22"/>
        </w:rPr>
        <w:t>Una caja para contener todos los elementos anteriores.</w:t>
      </w:r>
    </w:p>
    <w:p w:rsidR="007C491E" w:rsidRPr="00CC1E3B" w:rsidRDefault="007C491E" w:rsidP="00CC1E3B">
      <w:pPr>
        <w:spacing w:line="360" w:lineRule="auto"/>
        <w:jc w:val="both"/>
        <w:rPr>
          <w:rFonts w:ascii="Times New Roman" w:hAnsi="Times New Roman" w:cs="Times New Roman"/>
        </w:rPr>
      </w:pPr>
      <w:r w:rsidRPr="00CC1E3B">
        <w:rPr>
          <w:rFonts w:ascii="Times New Roman" w:hAnsi="Times New Roman" w:cs="Times New Roman"/>
        </w:rPr>
        <w:t xml:space="preserve">Estos captadores se ubicarán en un lugar soleado, accesible. Y lo más cercano posible al sistema de acumulación. Si el lugar es de difícil acceso, se deberían tomar las medidas oportunas para facilitar la accesibilidad a los mismos de forma que se facilite su limpieza, mantenimiento y reparación. </w:t>
      </w:r>
    </w:p>
    <w:p w:rsidR="007C491E" w:rsidRPr="00CC1E3B" w:rsidRDefault="007C491E" w:rsidP="00CC1E3B">
      <w:pPr>
        <w:spacing w:line="360" w:lineRule="auto"/>
        <w:jc w:val="both"/>
        <w:rPr>
          <w:rFonts w:ascii="Times New Roman" w:hAnsi="Times New Roman" w:cs="Times New Roman"/>
          <w:color w:val="000000"/>
        </w:rPr>
      </w:pPr>
      <w:r w:rsidRPr="00CC1E3B">
        <w:rPr>
          <w:rFonts w:ascii="Times New Roman" w:hAnsi="Times New Roman" w:cs="Times New Roman"/>
        </w:rPr>
        <w:t xml:space="preserve">Todos los captadores tendrán la misma orientación o inclinación. </w:t>
      </w:r>
      <w:r w:rsidRPr="00CC1E3B">
        <w:rPr>
          <w:rFonts w:ascii="Times New Roman" w:hAnsi="Times New Roman" w:cs="Times New Roman"/>
          <w:color w:val="000000"/>
        </w:rPr>
        <w:t>Cabe destacar que situaremos las placas solares orientadas hacia el Sur, considerada como orientación optima, ya que es la orientación más favorable para la captación solar de los mismos. La mejor inclinación, teniendo en cuenta que se considerara un consumo constante anual, será igual a la latitud geográfica, que en nuestro caso corresponde a 43 grados (Bilbao).</w:t>
      </w:r>
    </w:p>
    <w:p w:rsidR="007C491E" w:rsidRPr="00CC1E3B" w:rsidRDefault="007C491E" w:rsidP="00CC1E3B">
      <w:pPr>
        <w:spacing w:line="360" w:lineRule="auto"/>
        <w:jc w:val="both"/>
        <w:rPr>
          <w:rFonts w:ascii="TimesNewRoman" w:hAnsi="TimesNewRoman"/>
          <w:color w:val="000000"/>
        </w:rPr>
      </w:pPr>
      <w:r w:rsidRPr="00CC1E3B">
        <w:rPr>
          <w:rFonts w:ascii="Times New Roman" w:hAnsi="Times New Roman" w:cs="Times New Roman"/>
        </w:rPr>
        <w:t xml:space="preserve">El cumplimiento del CTE exige que en cualquier caso las posibles sombras sobre el campo de captadores serán tales que las perdidas sean inferiores a un límite del 10%, que es el valor que se considerará para cálculos que se harán posteriormente en este trabajo. </w:t>
      </w:r>
      <w:r w:rsidRPr="00CC1E3B">
        <w:rPr>
          <w:rFonts w:ascii="TimesNewRoman" w:hAnsi="TimesNewRoman"/>
          <w:color w:val="000000"/>
        </w:rPr>
        <w:t xml:space="preserve">El valor de las pérdidas totales, que será igual a la suma de las pérdidas por orientación e inclinación y pérdidas por sombreado, deberá ser inferior al 15%. En nuestro caso se supondrá nulo este valor. </w:t>
      </w:r>
    </w:p>
    <w:p w:rsidR="007C491E" w:rsidRPr="00CC1E3B" w:rsidRDefault="007C491E" w:rsidP="00CC1E3B">
      <w:pPr>
        <w:spacing w:line="360" w:lineRule="auto"/>
        <w:jc w:val="both"/>
        <w:rPr>
          <w:rFonts w:ascii="TimesNewRoman" w:hAnsi="TimesNewRoman"/>
          <w:color w:val="000000"/>
        </w:rPr>
      </w:pPr>
      <w:r w:rsidRPr="00CC1E3B">
        <w:rPr>
          <w:rFonts w:ascii="TimesNewRoman" w:hAnsi="TimesNewRoman"/>
          <w:color w:val="000000"/>
        </w:rPr>
        <w:t>Los colectores considerados en el estudio tienen un rendimiento medio que se ajusta a la función lineal a</w:t>
      </w:r>
      <w:r w:rsidRPr="00CC1E3B">
        <w:rPr>
          <w:rFonts w:ascii="TimesNewRoman" w:hAnsi="TimesNewRoman"/>
          <w:color w:val="000000"/>
          <w:vertAlign w:val="subscript"/>
        </w:rPr>
        <w:t>0</w:t>
      </w:r>
      <w:r w:rsidRPr="00CC1E3B">
        <w:rPr>
          <w:rFonts w:ascii="TimesNewRoman" w:hAnsi="TimesNewRoman"/>
          <w:color w:val="000000"/>
        </w:rPr>
        <w:t>-a</w:t>
      </w:r>
      <w:r w:rsidRPr="00CC1E3B">
        <w:rPr>
          <w:rFonts w:ascii="TimesNewRoman" w:hAnsi="TimesNewRoman"/>
          <w:color w:val="000000"/>
          <w:vertAlign w:val="subscript"/>
        </w:rPr>
        <w:t>1</w:t>
      </w:r>
      <w:r w:rsidRPr="00CC1E3B">
        <w:rPr>
          <w:rFonts w:ascii="Calibri" w:hAnsi="Calibri"/>
          <w:color w:val="000000"/>
        </w:rPr>
        <w:t>∙</w:t>
      </w:r>
      <w:r w:rsidRPr="00CC1E3B">
        <w:rPr>
          <w:rFonts w:ascii="TimesNewRoman" w:hAnsi="TimesNewRoman"/>
          <w:color w:val="000000"/>
        </w:rPr>
        <w:t xml:space="preserve">Tm*, donde el factor cuadrático de las pérdidas térmicas se puede considerar despreciable. De acuerdo al documento técnico DTIE 18.03 </w:t>
      </w:r>
      <w:r w:rsidRPr="00CC1E3B">
        <w:rPr>
          <w:rFonts w:ascii="TimesNewRoman" w:hAnsi="TimesNewRoman" w:hint="eastAsia"/>
          <w:color w:val="000000"/>
        </w:rPr>
        <w:t>“</w:t>
      </w:r>
      <w:r w:rsidRPr="00CC1E3B">
        <w:rPr>
          <w:rFonts w:ascii="TimesNewRoman" w:hAnsi="TimesNewRoman"/>
          <w:color w:val="000000"/>
        </w:rPr>
        <w:t>Integración de energías renovables en la rehabilitación energética de los edificios</w:t>
      </w:r>
      <w:r w:rsidRPr="00CC1E3B">
        <w:rPr>
          <w:rFonts w:ascii="TimesNewRoman" w:hAnsi="TimesNewRoman" w:hint="eastAsia"/>
          <w:color w:val="000000"/>
        </w:rPr>
        <w:t>”</w:t>
      </w:r>
      <w:r w:rsidRPr="00CC1E3B">
        <w:rPr>
          <w:rFonts w:ascii="TimesNewRoman" w:hAnsi="TimesNewRoman"/>
          <w:color w:val="000000"/>
        </w:rPr>
        <w:t>, se ha tomado un factor óptico de 0,8057 y un factor de pérdidas lineal de 6,0143. La superficie de los colectores considerados es de 2,35 m</w:t>
      </w:r>
      <w:r w:rsidRPr="00CC1E3B">
        <w:rPr>
          <w:rFonts w:ascii="TimesNewRoman" w:hAnsi="TimesNewRoman"/>
          <w:color w:val="000000"/>
          <w:vertAlign w:val="superscript"/>
        </w:rPr>
        <w:t>2</w:t>
      </w:r>
      <w:r w:rsidRPr="00CC1E3B">
        <w:rPr>
          <w:rFonts w:ascii="TimesNewRoman" w:hAnsi="TimesNewRoman"/>
          <w:color w:val="000000"/>
        </w:rPr>
        <w:t xml:space="preserve">. </w:t>
      </w:r>
    </w:p>
    <w:p w:rsidR="007C491E" w:rsidRPr="00CC1E3B" w:rsidRDefault="007C491E" w:rsidP="00CC1E3B">
      <w:pPr>
        <w:spacing w:line="360" w:lineRule="auto"/>
        <w:jc w:val="both"/>
        <w:rPr>
          <w:rFonts w:ascii="TimesNewRoman" w:hAnsi="TimesNewRoman"/>
          <w:color w:val="000000"/>
        </w:rPr>
      </w:pPr>
      <w:r w:rsidRPr="00CC1E3B">
        <w:rPr>
          <w:rFonts w:ascii="TimesNewRoman" w:hAnsi="TimesNewRoman"/>
          <w:color w:val="000000"/>
        </w:rPr>
        <w:t xml:space="preserve">En el caso de A.C.S. el área total de los captadores tendrá un valor tal que se cumpla la condición: </w:t>
      </w:r>
    </w:p>
    <w:p w:rsidR="007C491E" w:rsidRDefault="007C491E" w:rsidP="00027F2D">
      <w:pPr>
        <w:pStyle w:val="Prrafodelista"/>
        <w:spacing w:line="360" w:lineRule="auto"/>
        <w:ind w:left="2832" w:firstLine="708"/>
        <w:jc w:val="both"/>
        <w:rPr>
          <w:rFonts w:ascii="TimesNewRoman" w:hAnsi="TimesNewRoman"/>
          <w:color w:val="000000"/>
        </w:rPr>
      </w:pPr>
      <w:r w:rsidRPr="00D6027F">
        <w:rPr>
          <w:rFonts w:ascii="TimesNewRoman" w:hAnsi="TimesNewRoman"/>
          <w:color w:val="000000"/>
        </w:rPr>
        <w:t xml:space="preserve">50 &lt; </w:t>
      </w:r>
      <w:r w:rsidRPr="00D6027F">
        <w:rPr>
          <w:rFonts w:ascii="TimesNewRoman" w:hAnsi="TimesNewRoman"/>
          <w:i/>
          <w:iCs/>
          <w:color w:val="000000"/>
        </w:rPr>
        <w:t xml:space="preserve">V/A </w:t>
      </w:r>
      <w:r w:rsidRPr="00D6027F">
        <w:rPr>
          <w:rFonts w:ascii="TimesNewRoman" w:hAnsi="TimesNewRoman"/>
          <w:color w:val="000000"/>
        </w:rPr>
        <w:t>&lt; 180</w:t>
      </w:r>
    </w:p>
    <w:p w:rsidR="007C491E" w:rsidRPr="00D6027F" w:rsidRDefault="007C491E" w:rsidP="007C491E">
      <w:pPr>
        <w:pStyle w:val="Prrafodelista"/>
        <w:ind w:left="2832" w:firstLine="708"/>
        <w:rPr>
          <w:rFonts w:ascii="TimesNewRoman" w:hAnsi="TimesNewRoman"/>
          <w:color w:val="000000"/>
        </w:rPr>
      </w:pPr>
    </w:p>
    <w:p w:rsidR="007C491E" w:rsidRPr="00CC1E3B" w:rsidRDefault="007C491E" w:rsidP="00CC1E3B">
      <w:pPr>
        <w:spacing w:line="360" w:lineRule="auto"/>
        <w:jc w:val="both"/>
        <w:rPr>
          <w:rFonts w:ascii="TimesNewRoman" w:hAnsi="TimesNewRoman"/>
          <w:color w:val="000000"/>
        </w:rPr>
      </w:pPr>
      <w:proofErr w:type="gramStart"/>
      <w:r w:rsidRPr="00CC1E3B">
        <w:rPr>
          <w:rFonts w:ascii="TimesNewRoman" w:hAnsi="TimesNewRoman"/>
          <w:color w:val="000000"/>
        </w:rPr>
        <w:t>d</w:t>
      </w:r>
      <w:r w:rsidR="00CC1E3B">
        <w:rPr>
          <w:rFonts w:ascii="TimesNewRoman" w:hAnsi="TimesNewRoman"/>
          <w:color w:val="000000"/>
        </w:rPr>
        <w:t>o</w:t>
      </w:r>
      <w:r w:rsidRPr="00CC1E3B">
        <w:rPr>
          <w:rFonts w:ascii="TimesNewRoman" w:hAnsi="TimesNewRoman"/>
          <w:color w:val="000000"/>
        </w:rPr>
        <w:t>nde</w:t>
      </w:r>
      <w:proofErr w:type="gramEnd"/>
      <w:r w:rsidRPr="00CC1E3B">
        <w:rPr>
          <w:rFonts w:ascii="TimesNewRoman" w:hAnsi="TimesNewRoman"/>
          <w:color w:val="000000"/>
        </w:rPr>
        <w:t xml:space="preserve"> </w:t>
      </w:r>
      <w:r w:rsidRPr="00CC1E3B">
        <w:rPr>
          <w:rFonts w:ascii="TimesNewRoman" w:hAnsi="TimesNewRoman"/>
          <w:i/>
          <w:iCs/>
          <w:color w:val="000000"/>
        </w:rPr>
        <w:t xml:space="preserve">A </w:t>
      </w:r>
      <w:r w:rsidRPr="00CC1E3B">
        <w:rPr>
          <w:rFonts w:ascii="TimesNewRoman" w:hAnsi="TimesNewRoman"/>
          <w:color w:val="000000"/>
        </w:rPr>
        <w:t>será el área total de los captadores, expresada en m</w:t>
      </w:r>
      <w:r w:rsidRPr="00CC1E3B">
        <w:rPr>
          <w:rFonts w:ascii="TimesNewRoman" w:hAnsi="TimesNewRoman"/>
          <w:color w:val="000000"/>
          <w:vertAlign w:val="superscript"/>
        </w:rPr>
        <w:t>2</w:t>
      </w:r>
      <w:r w:rsidRPr="00CC1E3B">
        <w:rPr>
          <w:rFonts w:ascii="TimesNewRoman" w:hAnsi="TimesNewRoman"/>
          <w:color w:val="000000"/>
        </w:rPr>
        <w:t xml:space="preserve">, y </w:t>
      </w:r>
      <w:r w:rsidRPr="00CC1E3B">
        <w:rPr>
          <w:rFonts w:ascii="TimesNewRoman" w:hAnsi="TimesNewRoman"/>
          <w:i/>
          <w:iCs/>
          <w:color w:val="000000"/>
        </w:rPr>
        <w:t xml:space="preserve">V </w:t>
      </w:r>
      <w:r w:rsidRPr="00CC1E3B">
        <w:rPr>
          <w:rFonts w:ascii="TimesNewRoman" w:hAnsi="TimesNewRoman"/>
          <w:color w:val="000000"/>
        </w:rPr>
        <w:t xml:space="preserve">es el volumen del depósito de acumulación solar, expresado en litros, cuyo valor recomendado es aproximadamente la carga de consumo diaria </w:t>
      </w:r>
      <w:r w:rsidRPr="00CC1E3B">
        <w:rPr>
          <w:rFonts w:ascii="TimesNewRoman" w:hAnsi="TimesNewRoman"/>
          <w:i/>
          <w:iCs/>
          <w:color w:val="000000"/>
        </w:rPr>
        <w:t>M</w:t>
      </w:r>
      <w:r w:rsidRPr="00CC1E3B">
        <w:rPr>
          <w:rFonts w:ascii="TimesNewRoman" w:hAnsi="TimesNewRoman"/>
          <w:color w:val="000000"/>
        </w:rPr>
        <w:t xml:space="preserve">: </w:t>
      </w:r>
      <w:r w:rsidRPr="00CC1E3B">
        <w:rPr>
          <w:rFonts w:ascii="TimesNewRoman" w:hAnsi="TimesNewRoman"/>
          <w:i/>
          <w:iCs/>
          <w:color w:val="000000"/>
        </w:rPr>
        <w:t xml:space="preserve">V </w:t>
      </w:r>
      <w:r w:rsidRPr="00CC1E3B">
        <w:rPr>
          <w:rFonts w:ascii="TimesNewRoman" w:hAnsi="TimesNewRoman"/>
          <w:color w:val="000000"/>
        </w:rPr>
        <w:t xml:space="preserve">= </w:t>
      </w:r>
      <w:r w:rsidRPr="00CC1E3B">
        <w:rPr>
          <w:rFonts w:ascii="TimesNewRoman" w:hAnsi="TimesNewRoman"/>
          <w:i/>
          <w:iCs/>
          <w:color w:val="000000"/>
        </w:rPr>
        <w:t>M</w:t>
      </w:r>
      <w:r w:rsidRPr="00CC1E3B">
        <w:rPr>
          <w:rFonts w:ascii="TimesNewRoman" w:hAnsi="TimesNewRoman"/>
          <w:color w:val="000000"/>
        </w:rPr>
        <w:t>.</w:t>
      </w:r>
    </w:p>
    <w:p w:rsidR="007C491E" w:rsidRPr="00CC1E3B" w:rsidRDefault="007C491E" w:rsidP="00CC1E3B">
      <w:pPr>
        <w:spacing w:line="360" w:lineRule="auto"/>
        <w:jc w:val="both"/>
        <w:rPr>
          <w:rFonts w:ascii="Times New Roman" w:hAnsi="Times New Roman" w:cs="Times New Roman"/>
        </w:rPr>
      </w:pPr>
      <w:r w:rsidRPr="00CC1E3B">
        <w:rPr>
          <w:rFonts w:ascii="Times New Roman" w:hAnsi="Times New Roman" w:cs="Times New Roman"/>
          <w:color w:val="000000"/>
        </w:rPr>
        <w:t xml:space="preserve">El dimensionamiento de los captadores se hará mediante el software libre CHEQ4.2. </w:t>
      </w:r>
      <w:r w:rsidRPr="00CC1E3B">
        <w:rPr>
          <w:rFonts w:ascii="Times New Roman" w:hAnsi="Times New Roman" w:cs="Times New Roman"/>
        </w:rPr>
        <w:t>Se conectaran en serie- paralelo y el</w:t>
      </w:r>
      <w:r w:rsidRPr="00CC1E3B">
        <w:rPr>
          <w:rFonts w:ascii="Times New Roman" w:hAnsi="Times New Roman" w:cs="Times New Roman"/>
          <w:color w:val="212121"/>
        </w:rPr>
        <w:t xml:space="preserve"> fluido que pasa a través de ellos será agua con un 20% de glicol, que los protege y las tuberías de los daños causados ​​por las temperaturas de congelación.</w:t>
      </w:r>
    </w:p>
    <w:p w:rsidR="007C491E" w:rsidRDefault="007C491E" w:rsidP="007C491E">
      <w:pPr>
        <w:rPr>
          <w:noProof/>
        </w:rPr>
      </w:pPr>
    </w:p>
    <w:p w:rsidR="007C491E" w:rsidRDefault="007C491E" w:rsidP="007C491E">
      <w:pPr>
        <w:pStyle w:val="Prrafodelista"/>
        <w:jc w:val="center"/>
        <w:rPr>
          <w:rFonts w:ascii="Times New Roman" w:hAnsi="Times New Roman" w:cs="Times New Roman"/>
        </w:rPr>
      </w:pPr>
      <w:r>
        <w:rPr>
          <w:noProof/>
        </w:rPr>
        <w:lastRenderedPageBreak/>
        <w:drawing>
          <wp:anchor distT="0" distB="0" distL="114300" distR="114300" simplePos="0" relativeHeight="251701760" behindDoc="1" locked="0" layoutInCell="1" allowOverlap="1">
            <wp:simplePos x="0" y="0"/>
            <wp:positionH relativeFrom="column">
              <wp:posOffset>1377315</wp:posOffset>
            </wp:positionH>
            <wp:positionV relativeFrom="paragraph">
              <wp:posOffset>-34290</wp:posOffset>
            </wp:positionV>
            <wp:extent cx="2998383" cy="2055495"/>
            <wp:effectExtent l="0" t="0" r="0" b="0"/>
            <wp:wrapTight wrapText="bothSides">
              <wp:wrapPolygon edited="0">
                <wp:start x="0" y="0"/>
                <wp:lineTo x="0" y="21420"/>
                <wp:lineTo x="21412" y="21420"/>
                <wp:lineTo x="2141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630" t="36058" r="36324" b="29766"/>
                    <a:stretch/>
                  </pic:blipFill>
                  <pic:spPr bwMode="auto">
                    <a:xfrm>
                      <a:off x="0" y="0"/>
                      <a:ext cx="2998383"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91E" w:rsidRDefault="007C491E" w:rsidP="007C491E">
      <w:pPr>
        <w:pStyle w:val="Prrafodelista"/>
        <w:jc w:val="center"/>
        <w:rPr>
          <w:rFonts w:ascii="Times New Roman" w:hAnsi="Times New Roman" w:cs="Times New Roman"/>
        </w:rPr>
      </w:pPr>
    </w:p>
    <w:p w:rsidR="007C79E0" w:rsidRDefault="007C79E0" w:rsidP="008B33B3">
      <w:pPr>
        <w:pStyle w:val="Descripcin"/>
        <w:jc w:val="center"/>
        <w:rPr>
          <w:color w:val="0070C0"/>
          <w:u w:val="single"/>
        </w:rPr>
      </w:pPr>
    </w:p>
    <w:p w:rsidR="007C79E0" w:rsidRDefault="007C79E0" w:rsidP="008B33B3">
      <w:pPr>
        <w:pStyle w:val="Descripcin"/>
        <w:jc w:val="center"/>
        <w:rPr>
          <w:color w:val="0070C0"/>
          <w:u w:val="single"/>
        </w:rPr>
      </w:pPr>
    </w:p>
    <w:p w:rsidR="007C79E0" w:rsidRDefault="007C79E0" w:rsidP="008B33B3">
      <w:pPr>
        <w:pStyle w:val="Descripcin"/>
        <w:jc w:val="center"/>
        <w:rPr>
          <w:color w:val="0070C0"/>
          <w:u w:val="single"/>
        </w:rPr>
      </w:pPr>
    </w:p>
    <w:p w:rsidR="007C79E0" w:rsidRDefault="007C79E0" w:rsidP="008B33B3">
      <w:pPr>
        <w:pStyle w:val="Descripcin"/>
        <w:jc w:val="center"/>
        <w:rPr>
          <w:color w:val="0070C0"/>
          <w:u w:val="single"/>
        </w:rPr>
      </w:pPr>
    </w:p>
    <w:p w:rsidR="007C79E0" w:rsidRDefault="007C79E0" w:rsidP="008B33B3">
      <w:pPr>
        <w:pStyle w:val="Descripcin"/>
        <w:jc w:val="center"/>
        <w:rPr>
          <w:color w:val="0070C0"/>
          <w:u w:val="single"/>
        </w:rPr>
      </w:pPr>
    </w:p>
    <w:p w:rsidR="007C79E0" w:rsidRDefault="007C79E0" w:rsidP="008B33B3">
      <w:pPr>
        <w:pStyle w:val="Descripcin"/>
        <w:jc w:val="center"/>
        <w:rPr>
          <w:color w:val="0070C0"/>
          <w:u w:val="single"/>
        </w:rPr>
      </w:pPr>
    </w:p>
    <w:p w:rsidR="007C491E" w:rsidRPr="008B33B3" w:rsidRDefault="008B33B3" w:rsidP="008B33B3">
      <w:pPr>
        <w:pStyle w:val="Descripcin"/>
        <w:jc w:val="center"/>
        <w:rPr>
          <w:rFonts w:cs="Times New Roman"/>
          <w:b w:val="0"/>
          <w:i w:val="0"/>
          <w:color w:val="0070C0"/>
        </w:rPr>
      </w:pPr>
      <w:bookmarkStart w:id="7" w:name="_Toc507140040"/>
      <w:r w:rsidRPr="00BC3B62">
        <w:rPr>
          <w:color w:val="0070C0"/>
        </w:rPr>
        <w:t xml:space="preserve">Ilustración </w:t>
      </w:r>
      <w:r w:rsidR="00B429B9" w:rsidRPr="00BC3B62">
        <w:rPr>
          <w:color w:val="0070C0"/>
        </w:rPr>
        <w:fldChar w:fldCharType="begin"/>
      </w:r>
      <w:r w:rsidRPr="00BC3B62">
        <w:rPr>
          <w:color w:val="0070C0"/>
        </w:rPr>
        <w:instrText xml:space="preserve"> SEQ Ilustración \* ARABIC </w:instrText>
      </w:r>
      <w:r w:rsidR="00B429B9" w:rsidRPr="00BC3B62">
        <w:rPr>
          <w:color w:val="0070C0"/>
        </w:rPr>
        <w:fldChar w:fldCharType="separate"/>
      </w:r>
      <w:r w:rsidR="00756441">
        <w:rPr>
          <w:noProof/>
          <w:color w:val="0070C0"/>
        </w:rPr>
        <w:t>1</w:t>
      </w:r>
      <w:r w:rsidR="00B429B9" w:rsidRPr="00BC3B62">
        <w:rPr>
          <w:color w:val="0070C0"/>
        </w:rPr>
        <w:fldChar w:fldCharType="end"/>
      </w:r>
      <w:r w:rsidRPr="00BC3B62">
        <w:rPr>
          <w:color w:val="0070C0"/>
        </w:rPr>
        <w:t>:</w:t>
      </w:r>
      <w:r w:rsidRPr="008B33B3">
        <w:rPr>
          <w:color w:val="0070C0"/>
        </w:rPr>
        <w:t xml:space="preserve"> Conexión de captadores en serie-paralelo</w:t>
      </w:r>
      <w:r w:rsidR="00997EEC" w:rsidRPr="008B33B3">
        <w:rPr>
          <w:rFonts w:cs="Times New Roman"/>
          <w:color w:val="0070C0"/>
        </w:rPr>
        <w:t>.</w:t>
      </w:r>
      <w:bookmarkEnd w:id="7"/>
    </w:p>
    <w:p w:rsidR="007C491E" w:rsidRDefault="007C491E" w:rsidP="007C491E">
      <w:pPr>
        <w:pStyle w:val="Prrafodelista"/>
        <w:rPr>
          <w:rFonts w:ascii="Times New Roman" w:hAnsi="Times New Roman" w:cs="Times New Roman"/>
        </w:rPr>
      </w:pPr>
    </w:p>
    <w:p w:rsidR="007C491E" w:rsidRDefault="00CC1E3B" w:rsidP="00CC1E3B">
      <w:pPr>
        <w:pStyle w:val="Ttulo2"/>
        <w:numPr>
          <w:ilvl w:val="0"/>
          <w:numId w:val="0"/>
        </w:numPr>
        <w:ind w:left="576" w:hanging="576"/>
        <w:rPr>
          <w:rFonts w:cs="Times New Roman"/>
          <w:b w:val="0"/>
        </w:rPr>
      </w:pPr>
      <w:bookmarkStart w:id="8" w:name="_Toc507142272"/>
      <w:r>
        <w:rPr>
          <w:rFonts w:cs="Times New Roman"/>
          <w:sz w:val="32"/>
        </w:rPr>
        <w:t xml:space="preserve">6.2  </w:t>
      </w:r>
      <w:r w:rsidR="001A69A8">
        <w:rPr>
          <w:rFonts w:cs="Times New Roman"/>
          <w:sz w:val="32"/>
        </w:rPr>
        <w:t xml:space="preserve"> </w:t>
      </w:r>
      <w:r w:rsidR="007C491E" w:rsidRPr="00ED75D8">
        <w:rPr>
          <w:sz w:val="32"/>
        </w:rPr>
        <w:t>Sistema de acumulación</w:t>
      </w:r>
      <w:bookmarkEnd w:id="8"/>
      <w:r w:rsidRPr="00ED75D8">
        <w:rPr>
          <w:rFonts w:cs="Times New Roman"/>
          <w:b w:val="0"/>
          <w:sz w:val="36"/>
        </w:rPr>
        <w:t xml:space="preserve"> </w:t>
      </w:r>
    </w:p>
    <w:p w:rsidR="007C491E" w:rsidRPr="001B28E8" w:rsidRDefault="007C491E" w:rsidP="001B28E8">
      <w:pPr>
        <w:spacing w:line="360" w:lineRule="auto"/>
        <w:jc w:val="both"/>
        <w:rPr>
          <w:rFonts w:ascii="Times New Roman" w:hAnsi="Times New Roman" w:cs="Times New Roman"/>
          <w:color w:val="000000"/>
        </w:rPr>
      </w:pPr>
      <w:r w:rsidRPr="00CC1E3B">
        <w:rPr>
          <w:rFonts w:ascii="Times New Roman" w:hAnsi="Times New Roman" w:cs="Times New Roman"/>
        </w:rPr>
        <w:t xml:space="preserve">Está constituido por los depósitos que almacenan el agua caliente hasta que se precise su uso, ya que </w:t>
      </w:r>
      <w:r w:rsidRPr="00CC1E3B">
        <w:rPr>
          <w:rFonts w:ascii="Times New Roman" w:hAnsi="Times New Roman" w:cs="Times New Roman"/>
          <w:color w:val="000000"/>
        </w:rPr>
        <w:t>la necesidad de energía no siempre coincide en el tiempo con la captación que se obtiene del sol. Esto, hará necesario disponer de un sistema de acumulación de la energía generada que haga frente a la demanda en momentos de poca o nula radiación solar, así como a la producción solar en momentos de poco o nulo consumo.</w:t>
      </w:r>
    </w:p>
    <w:p w:rsidR="00D47F25" w:rsidRPr="00CC1E3B" w:rsidRDefault="007C491E" w:rsidP="00CC1E3B">
      <w:pPr>
        <w:spacing w:line="360" w:lineRule="auto"/>
        <w:jc w:val="both"/>
        <w:rPr>
          <w:rFonts w:ascii="Times New Roman" w:hAnsi="Times New Roman" w:cs="Times New Roman"/>
          <w:color w:val="000000"/>
        </w:rPr>
      </w:pPr>
      <w:r w:rsidRPr="00CC1E3B">
        <w:rPr>
          <w:rFonts w:ascii="Times New Roman" w:hAnsi="Times New Roman" w:cs="Times New Roman"/>
          <w:color w:val="000000"/>
        </w:rPr>
        <w:t xml:space="preserve">Para los sistemas solares térmicos se utiliza un depósito acumulador. </w:t>
      </w:r>
    </w:p>
    <w:p w:rsidR="00027F2D" w:rsidRPr="00CC1E3B" w:rsidRDefault="00D47F25" w:rsidP="00CC1E3B">
      <w:pPr>
        <w:spacing w:after="120" w:line="360" w:lineRule="auto"/>
        <w:jc w:val="both"/>
        <w:rPr>
          <w:rFonts w:ascii="Times New Roman" w:hAnsi="Times New Roman" w:cs="Times New Roman"/>
          <w:color w:val="000000"/>
        </w:rPr>
      </w:pPr>
      <w:r w:rsidRPr="00CC1E3B">
        <w:rPr>
          <w:rFonts w:ascii="Times New Roman" w:hAnsi="Times New Roman" w:cs="Times New Roman"/>
          <w:color w:val="000000"/>
        </w:rPr>
        <w:t>Los acumuladores de agua caliente sanitaria deben ser capaces de soportar los altos niveles de presión y temperaturas de trabajo previstas, no sufrir deterioros por fenómenos de corrosión y han de cumplir obligatoriamente con los requisitos exigidos al almacenamiento de agua potable.</w:t>
      </w:r>
    </w:p>
    <w:p w:rsidR="00D47F25" w:rsidRPr="00CC1E3B" w:rsidRDefault="00D47F25" w:rsidP="00CC1E3B">
      <w:pPr>
        <w:spacing w:line="360" w:lineRule="auto"/>
        <w:jc w:val="both"/>
        <w:rPr>
          <w:rFonts w:ascii="Times New Roman" w:hAnsi="Times New Roman" w:cs="Times New Roman"/>
          <w:color w:val="000000"/>
        </w:rPr>
      </w:pPr>
      <w:r w:rsidRPr="00CC1E3B">
        <w:rPr>
          <w:rFonts w:ascii="Times New Roman" w:hAnsi="Times New Roman" w:cs="Times New Roman"/>
          <w:color w:val="000000"/>
        </w:rPr>
        <w:t xml:space="preserve">Deberán ofrecer un buen aislamiento térmico, adecuada estratificación de temperaturas, elevada capacidad térmica del medio de almacenamiento, bajos costes y una vida útil de aproximadamente </w:t>
      </w:r>
      <w:r w:rsidR="00FF1BE8" w:rsidRPr="00CC1E3B">
        <w:rPr>
          <w:rFonts w:ascii="Times New Roman" w:hAnsi="Times New Roman" w:cs="Times New Roman"/>
          <w:color w:val="000000"/>
        </w:rPr>
        <w:t>1</w:t>
      </w:r>
      <w:r w:rsidRPr="00CC1E3B">
        <w:rPr>
          <w:rFonts w:ascii="Times New Roman" w:hAnsi="Times New Roman" w:cs="Times New Roman"/>
          <w:color w:val="000000"/>
        </w:rPr>
        <w:t>5 años.</w:t>
      </w:r>
    </w:p>
    <w:p w:rsidR="007C491E" w:rsidRPr="00CC1E3B" w:rsidRDefault="007C491E" w:rsidP="00CC1E3B">
      <w:pPr>
        <w:spacing w:line="360" w:lineRule="auto"/>
        <w:jc w:val="both"/>
        <w:rPr>
          <w:rFonts w:ascii="Times New Roman" w:hAnsi="Times New Roman" w:cs="Times New Roman"/>
          <w:color w:val="000000"/>
        </w:rPr>
      </w:pPr>
      <w:r w:rsidRPr="00CC1E3B">
        <w:rPr>
          <w:rFonts w:ascii="Times New Roman" w:hAnsi="Times New Roman" w:cs="Times New Roman"/>
          <w:color w:val="000000"/>
        </w:rPr>
        <w:t>Suele ser de forma cilíndrica por su fácil construcción. La altura debe ser mayor que el diámetro ya que de esta manera se favorece el fenómeno de la estratificación. El agua disminuye su densidad al aumentar la temperatura, por lo que cuanto mayor sea la altura, mayor será la diferencia entre la temperatura en la parte superior e inferior del depósito, es decir, mayor será la estratificación.</w:t>
      </w:r>
    </w:p>
    <w:p w:rsidR="007C491E" w:rsidRPr="00CC1E3B" w:rsidRDefault="007C491E" w:rsidP="00CC1E3B">
      <w:pPr>
        <w:spacing w:line="360" w:lineRule="auto"/>
        <w:jc w:val="both"/>
        <w:rPr>
          <w:rFonts w:ascii="Times New Roman" w:hAnsi="Times New Roman" w:cs="Times New Roman"/>
          <w:color w:val="000000"/>
        </w:rPr>
      </w:pPr>
      <w:r w:rsidRPr="00CC1E3B">
        <w:rPr>
          <w:rFonts w:ascii="Times New Roman" w:hAnsi="Times New Roman" w:cs="Times New Roman"/>
          <w:color w:val="000000"/>
        </w:rPr>
        <w:t>En caso de que el sistema de acumulación está formado por varios acumuladores estos deberían conectarse, si no existen otros condicionantes, en serie. Esta forma de conexión, también ayuda a aumentar la estratificación de temperaturas.</w:t>
      </w:r>
    </w:p>
    <w:p w:rsidR="007C491E" w:rsidRPr="00737C76" w:rsidRDefault="007C491E" w:rsidP="006D6015">
      <w:pPr>
        <w:spacing w:line="360" w:lineRule="auto"/>
        <w:jc w:val="both"/>
        <w:rPr>
          <w:rFonts w:ascii="Times New Roman" w:hAnsi="Times New Roman" w:cs="Times New Roman"/>
          <w:color w:val="000000"/>
        </w:rPr>
      </w:pPr>
      <w:r w:rsidRPr="00CC1E3B">
        <w:rPr>
          <w:rFonts w:ascii="Times New Roman" w:hAnsi="Times New Roman" w:cs="Times New Roman"/>
          <w:color w:val="000000"/>
          <w:szCs w:val="20"/>
        </w:rPr>
        <w:lastRenderedPageBreak/>
        <w:t>El Agua Caliente Sanitaria para consumo se extrae de la parte más alta del acumulador, ya que es la parte con mayor temperatura, y la salida hacia los</w:t>
      </w:r>
      <w:r w:rsidR="00D47F25" w:rsidRPr="00CC1E3B">
        <w:rPr>
          <w:rFonts w:ascii="Times New Roman" w:hAnsi="Times New Roman" w:cs="Times New Roman"/>
          <w:color w:val="000000"/>
          <w:szCs w:val="20"/>
        </w:rPr>
        <w:t xml:space="preserve"> </w:t>
      </w:r>
      <w:r w:rsidRPr="00CC1E3B">
        <w:rPr>
          <w:rFonts w:ascii="Times New Roman" w:hAnsi="Times New Roman" w:cs="Times New Roman"/>
          <w:color w:val="000000"/>
          <w:szCs w:val="20"/>
        </w:rPr>
        <w:t>colectores solares se hace desde la parte más baja del acumulador.</w:t>
      </w:r>
    </w:p>
    <w:tbl>
      <w:tblPr>
        <w:tblStyle w:val="Tablaconcuadrcula"/>
        <w:tblW w:w="0" w:type="auto"/>
        <w:jc w:val="center"/>
        <w:tblLook w:val="04A0" w:firstRow="1" w:lastRow="0" w:firstColumn="1" w:lastColumn="0" w:noHBand="0" w:noVBand="1"/>
      </w:tblPr>
      <w:tblGrid>
        <w:gridCol w:w="1701"/>
      </w:tblGrid>
      <w:tr w:rsidR="007C491E" w:rsidTr="001017D2">
        <w:trPr>
          <w:jc w:val="center"/>
        </w:trPr>
        <w:tc>
          <w:tcPr>
            <w:tcW w:w="1701" w:type="dxa"/>
          </w:tcPr>
          <w:p w:rsidR="007C491E" w:rsidRDefault="007C491E" w:rsidP="001017D2">
            <w:pPr>
              <w:pStyle w:val="Prrafodelista"/>
              <w:ind w:left="0"/>
              <w:rPr>
                <w:rFonts w:ascii="Times New Roman" w:hAnsi="Times New Roman" w:cs="Times New Roman"/>
                <w:color w:val="000000"/>
              </w:rPr>
            </w:pPr>
            <w:r>
              <w:rPr>
                <w:rFonts w:ascii="Times New Roman" w:hAnsi="Times New Roman" w:cs="Times New Roman"/>
                <w:color w:val="000000"/>
              </w:rPr>
              <w:t>T</w:t>
            </w:r>
            <w:r w:rsidRPr="00737C76">
              <w:rPr>
                <w:rFonts w:ascii="Times New Roman" w:hAnsi="Times New Roman" w:cs="Times New Roman"/>
                <w:color w:val="000000"/>
                <w:vertAlign w:val="subscript"/>
              </w:rPr>
              <w:t>1</w:t>
            </w:r>
            <w:r>
              <w:rPr>
                <w:rFonts w:ascii="Times New Roman" w:hAnsi="Times New Roman" w:cs="Times New Roman"/>
                <w:color w:val="000000"/>
                <w:vertAlign w:val="subscript"/>
              </w:rPr>
              <w:t xml:space="preserve"> </w:t>
            </w:r>
          </w:p>
          <w:p w:rsidR="007C491E" w:rsidRDefault="007C491E" w:rsidP="00913E87">
            <w:pPr>
              <w:pStyle w:val="Prrafodelista"/>
              <w:ind w:left="0"/>
              <w:jc w:val="center"/>
              <w:rPr>
                <w:rFonts w:ascii="Times New Roman" w:hAnsi="Times New Roman" w:cs="Times New Roman"/>
                <w:color w:val="000000"/>
              </w:rPr>
            </w:pPr>
            <w:r>
              <w:rPr>
                <w:rFonts w:ascii="Times New Roman" w:hAnsi="Times New Roman" w:cs="Times New Roman"/>
                <w:color w:val="000000"/>
              </w:rPr>
              <w:t>Agua caliente</w:t>
            </w:r>
          </w:p>
        </w:tc>
      </w:tr>
      <w:tr w:rsidR="007C491E" w:rsidTr="001017D2">
        <w:trPr>
          <w:jc w:val="center"/>
        </w:trPr>
        <w:tc>
          <w:tcPr>
            <w:tcW w:w="1701" w:type="dxa"/>
          </w:tcPr>
          <w:p w:rsidR="007C491E" w:rsidRDefault="007C491E" w:rsidP="001017D2">
            <w:pPr>
              <w:pStyle w:val="Prrafodelista"/>
              <w:ind w:left="0"/>
              <w:rPr>
                <w:rFonts w:ascii="Times New Roman" w:hAnsi="Times New Roman" w:cs="Times New Roman"/>
                <w:color w:val="000000"/>
                <w:vertAlign w:val="subscript"/>
              </w:rPr>
            </w:pPr>
            <w:r>
              <w:rPr>
                <w:rFonts w:ascii="Times New Roman" w:hAnsi="Times New Roman" w:cs="Times New Roman"/>
                <w:color w:val="000000"/>
              </w:rPr>
              <w:t>T</w:t>
            </w:r>
            <w:r w:rsidRPr="00737C76">
              <w:rPr>
                <w:rFonts w:ascii="Times New Roman" w:hAnsi="Times New Roman" w:cs="Times New Roman"/>
                <w:color w:val="000000"/>
                <w:vertAlign w:val="subscript"/>
              </w:rPr>
              <w:t>2</w:t>
            </w:r>
          </w:p>
          <w:p w:rsidR="007C491E" w:rsidRDefault="007C491E" w:rsidP="001017D2">
            <w:pPr>
              <w:pStyle w:val="Prrafodelista"/>
              <w:ind w:left="0"/>
              <w:rPr>
                <w:rFonts w:ascii="Times New Roman" w:hAnsi="Times New Roman" w:cs="Times New Roman"/>
                <w:color w:val="000000"/>
              </w:rPr>
            </w:pPr>
          </w:p>
        </w:tc>
      </w:tr>
      <w:tr w:rsidR="007C491E" w:rsidTr="001017D2">
        <w:trPr>
          <w:jc w:val="center"/>
        </w:trPr>
        <w:tc>
          <w:tcPr>
            <w:tcW w:w="1701" w:type="dxa"/>
          </w:tcPr>
          <w:p w:rsidR="007C491E" w:rsidRDefault="007C491E" w:rsidP="001017D2">
            <w:pPr>
              <w:pStyle w:val="Prrafodelista"/>
              <w:ind w:left="0"/>
              <w:rPr>
                <w:rFonts w:ascii="Times New Roman" w:hAnsi="Times New Roman" w:cs="Times New Roman"/>
                <w:color w:val="000000"/>
              </w:rPr>
            </w:pPr>
            <w:r>
              <w:rPr>
                <w:rFonts w:ascii="Times New Roman" w:hAnsi="Times New Roman" w:cs="Times New Roman"/>
                <w:color w:val="000000"/>
              </w:rPr>
              <w:t>T</w:t>
            </w:r>
            <w:r w:rsidRPr="007C491E">
              <w:rPr>
                <w:rFonts w:ascii="Times New Roman" w:hAnsi="Times New Roman" w:cs="Times New Roman"/>
                <w:color w:val="000000"/>
                <w:vertAlign w:val="subscript"/>
              </w:rPr>
              <w:t>3</w:t>
            </w:r>
          </w:p>
          <w:p w:rsidR="007C491E" w:rsidRDefault="007C491E" w:rsidP="001017D2">
            <w:pPr>
              <w:pStyle w:val="Prrafodelista"/>
              <w:ind w:left="0"/>
              <w:rPr>
                <w:rFonts w:ascii="Times New Roman" w:hAnsi="Times New Roman" w:cs="Times New Roman"/>
                <w:color w:val="000000"/>
              </w:rPr>
            </w:pPr>
          </w:p>
        </w:tc>
      </w:tr>
      <w:tr w:rsidR="007C491E" w:rsidTr="001017D2">
        <w:trPr>
          <w:jc w:val="center"/>
        </w:trPr>
        <w:tc>
          <w:tcPr>
            <w:tcW w:w="1701" w:type="dxa"/>
          </w:tcPr>
          <w:p w:rsidR="007C491E" w:rsidRDefault="007C491E" w:rsidP="001017D2">
            <w:pPr>
              <w:pStyle w:val="Prrafodelista"/>
              <w:ind w:left="0"/>
              <w:rPr>
                <w:rFonts w:ascii="Times New Roman" w:hAnsi="Times New Roman" w:cs="Times New Roman"/>
                <w:color w:val="000000"/>
              </w:rPr>
            </w:pPr>
            <w:r>
              <w:rPr>
                <w:rFonts w:ascii="Times New Roman" w:hAnsi="Times New Roman" w:cs="Times New Roman"/>
                <w:color w:val="000000"/>
              </w:rPr>
              <w:t>T</w:t>
            </w:r>
            <w:r>
              <w:rPr>
                <w:rFonts w:ascii="Times New Roman" w:hAnsi="Times New Roman" w:cs="Times New Roman"/>
                <w:color w:val="000000"/>
                <w:vertAlign w:val="subscript"/>
              </w:rPr>
              <w:t>4</w:t>
            </w:r>
          </w:p>
          <w:p w:rsidR="007C491E" w:rsidRDefault="007C491E" w:rsidP="00913E87">
            <w:pPr>
              <w:pStyle w:val="Prrafodelista"/>
              <w:ind w:left="0"/>
              <w:jc w:val="center"/>
              <w:rPr>
                <w:rFonts w:ascii="Times New Roman" w:hAnsi="Times New Roman" w:cs="Times New Roman"/>
                <w:color w:val="000000"/>
              </w:rPr>
            </w:pPr>
            <w:r>
              <w:rPr>
                <w:rFonts w:ascii="Times New Roman" w:hAnsi="Times New Roman" w:cs="Times New Roman"/>
                <w:color w:val="000000"/>
              </w:rPr>
              <w:t>Agua fría</w:t>
            </w:r>
          </w:p>
        </w:tc>
      </w:tr>
    </w:tbl>
    <w:p w:rsidR="007C491E" w:rsidRDefault="007C491E" w:rsidP="007C491E">
      <w:pPr>
        <w:ind w:left="4956" w:firstLine="708"/>
        <w:rPr>
          <w:rFonts w:ascii="Times New Roman" w:hAnsi="Times New Roman" w:cs="Times New Roman"/>
          <w:color w:val="000000"/>
        </w:rPr>
      </w:pPr>
    </w:p>
    <w:p w:rsidR="007C491E" w:rsidRDefault="007C491E" w:rsidP="007C491E">
      <w:pPr>
        <w:ind w:left="3540"/>
        <w:rPr>
          <w:rFonts w:ascii="Times New Roman" w:hAnsi="Times New Roman" w:cs="Times New Roman"/>
          <w:color w:val="000000"/>
          <w:vertAlign w:val="subscript"/>
        </w:rPr>
      </w:pPr>
      <w:r>
        <w:rPr>
          <w:rFonts w:ascii="Times New Roman" w:hAnsi="Times New Roman" w:cs="Times New Roman"/>
          <w:color w:val="000000"/>
        </w:rPr>
        <w:t xml:space="preserve">      </w:t>
      </w:r>
      <w:r w:rsidRPr="00737C76">
        <w:rPr>
          <w:rFonts w:ascii="Times New Roman" w:hAnsi="Times New Roman" w:cs="Times New Roman"/>
          <w:color w:val="000000"/>
        </w:rPr>
        <w:t>T</w:t>
      </w:r>
      <w:r w:rsidRPr="00737C76">
        <w:rPr>
          <w:rFonts w:ascii="Times New Roman" w:hAnsi="Times New Roman" w:cs="Times New Roman"/>
          <w:color w:val="000000"/>
          <w:vertAlign w:val="subscript"/>
        </w:rPr>
        <w:t>1</w:t>
      </w:r>
      <w:r w:rsidRPr="00737C76">
        <w:rPr>
          <w:rFonts w:ascii="Times New Roman" w:hAnsi="Times New Roman" w:cs="Times New Roman"/>
          <w:color w:val="000000"/>
        </w:rPr>
        <w:t>&gt;T</w:t>
      </w:r>
      <w:r w:rsidRPr="00737C76">
        <w:rPr>
          <w:rFonts w:ascii="Times New Roman" w:hAnsi="Times New Roman" w:cs="Times New Roman"/>
          <w:color w:val="000000"/>
          <w:vertAlign w:val="subscript"/>
        </w:rPr>
        <w:t>2</w:t>
      </w:r>
      <w:r>
        <w:rPr>
          <w:rFonts w:ascii="Times New Roman" w:hAnsi="Times New Roman" w:cs="Times New Roman"/>
          <w:color w:val="000000"/>
        </w:rPr>
        <w:t>&gt;T</w:t>
      </w:r>
      <w:r w:rsidRPr="007C491E">
        <w:rPr>
          <w:rFonts w:ascii="Times New Roman" w:hAnsi="Times New Roman" w:cs="Times New Roman"/>
          <w:color w:val="000000"/>
          <w:vertAlign w:val="subscript"/>
        </w:rPr>
        <w:t>3</w:t>
      </w:r>
      <w:r>
        <w:rPr>
          <w:rFonts w:ascii="Times New Roman" w:hAnsi="Times New Roman" w:cs="Times New Roman"/>
          <w:color w:val="000000"/>
        </w:rPr>
        <w:t>&gt;T</w:t>
      </w:r>
      <w:r w:rsidRPr="007C491E">
        <w:rPr>
          <w:rFonts w:ascii="Times New Roman" w:hAnsi="Times New Roman" w:cs="Times New Roman"/>
          <w:color w:val="000000"/>
          <w:vertAlign w:val="subscript"/>
        </w:rPr>
        <w:t>4</w:t>
      </w:r>
    </w:p>
    <w:p w:rsidR="00363C82" w:rsidRDefault="008B33B3" w:rsidP="008B33B3">
      <w:pPr>
        <w:pStyle w:val="Descripcin"/>
        <w:jc w:val="center"/>
        <w:rPr>
          <w:rFonts w:cs="Times New Roman"/>
          <w:color w:val="0070C0"/>
        </w:rPr>
      </w:pPr>
      <w:bookmarkStart w:id="9" w:name="_Toc507140041"/>
      <w:r w:rsidRPr="00BC3B62">
        <w:rPr>
          <w:color w:val="0070C0"/>
        </w:rPr>
        <w:t xml:space="preserve">Ilustración </w:t>
      </w:r>
      <w:r w:rsidR="00B429B9" w:rsidRPr="00BC3B62">
        <w:rPr>
          <w:color w:val="0070C0"/>
        </w:rPr>
        <w:fldChar w:fldCharType="begin"/>
      </w:r>
      <w:r w:rsidRPr="00BC3B62">
        <w:rPr>
          <w:color w:val="0070C0"/>
        </w:rPr>
        <w:instrText xml:space="preserve"> SEQ Ilustración \* ARABIC </w:instrText>
      </w:r>
      <w:r w:rsidR="00B429B9" w:rsidRPr="00BC3B62">
        <w:rPr>
          <w:color w:val="0070C0"/>
        </w:rPr>
        <w:fldChar w:fldCharType="separate"/>
      </w:r>
      <w:r w:rsidR="00756441">
        <w:rPr>
          <w:noProof/>
          <w:color w:val="0070C0"/>
        </w:rPr>
        <w:t>2</w:t>
      </w:r>
      <w:r w:rsidR="00B429B9" w:rsidRPr="00BC3B62">
        <w:rPr>
          <w:color w:val="0070C0"/>
        </w:rPr>
        <w:fldChar w:fldCharType="end"/>
      </w:r>
      <w:r w:rsidRPr="00BC3B62">
        <w:rPr>
          <w:color w:val="0070C0"/>
        </w:rPr>
        <w:t>:</w:t>
      </w:r>
      <w:r w:rsidRPr="008B33B3">
        <w:rPr>
          <w:color w:val="0070C0"/>
        </w:rPr>
        <w:t xml:space="preserve"> Estratificación del acumulador</w:t>
      </w:r>
      <w:r w:rsidRPr="008B33B3">
        <w:rPr>
          <w:rFonts w:cs="Times New Roman"/>
          <w:color w:val="0070C0"/>
        </w:rPr>
        <w:t>.</w:t>
      </w:r>
      <w:bookmarkEnd w:id="9"/>
    </w:p>
    <w:p w:rsidR="008B33B3" w:rsidRPr="008B33B3" w:rsidRDefault="008B33B3" w:rsidP="008B33B3">
      <w:pPr>
        <w:rPr>
          <w:sz w:val="16"/>
        </w:rPr>
      </w:pPr>
    </w:p>
    <w:p w:rsidR="007C491E" w:rsidRPr="00CC1E3B" w:rsidRDefault="00B23264" w:rsidP="00CC1E3B">
      <w:pPr>
        <w:spacing w:line="360" w:lineRule="auto"/>
        <w:rPr>
          <w:rFonts w:ascii="Times New Roman" w:hAnsi="Times New Roman" w:cs="Times New Roman"/>
          <w:color w:val="000000"/>
        </w:rPr>
      </w:pPr>
      <w:r>
        <w:rPr>
          <w:noProof/>
        </w:rPr>
        <w:drawing>
          <wp:anchor distT="0" distB="0" distL="114300" distR="114300" simplePos="0" relativeHeight="251649536" behindDoc="1" locked="0" layoutInCell="1" allowOverlap="1">
            <wp:simplePos x="0" y="0"/>
            <wp:positionH relativeFrom="margin">
              <wp:align>center</wp:align>
            </wp:positionH>
            <wp:positionV relativeFrom="paragraph">
              <wp:posOffset>729615</wp:posOffset>
            </wp:positionV>
            <wp:extent cx="5724525" cy="1895475"/>
            <wp:effectExtent l="0" t="0" r="9525" b="9525"/>
            <wp:wrapTight wrapText="bothSides">
              <wp:wrapPolygon edited="0">
                <wp:start x="0" y="0"/>
                <wp:lineTo x="0" y="21491"/>
                <wp:lineTo x="21564" y="21491"/>
                <wp:lineTo x="2156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583" t="33236" r="12159" b="21300"/>
                    <a:stretch/>
                  </pic:blipFill>
                  <pic:spPr bwMode="auto">
                    <a:xfrm>
                      <a:off x="0" y="0"/>
                      <a:ext cx="5724525" cy="1895475"/>
                    </a:xfrm>
                    <a:prstGeom prst="rect">
                      <a:avLst/>
                    </a:prstGeom>
                    <a:ln>
                      <a:noFill/>
                    </a:ln>
                    <a:extLst>
                      <a:ext uri="{53640926-AAD7-44D8-BBD7-CCE9431645EC}">
                        <a14:shadowObscured xmlns:a14="http://schemas.microsoft.com/office/drawing/2010/main"/>
                      </a:ext>
                    </a:extLst>
                  </pic:spPr>
                </pic:pic>
              </a:graphicData>
            </a:graphic>
          </wp:anchor>
        </w:drawing>
      </w:r>
      <w:r w:rsidR="007C491E" w:rsidRPr="00CC1E3B">
        <w:rPr>
          <w:rFonts w:ascii="Times New Roman" w:hAnsi="Times New Roman" w:cs="Times New Roman"/>
          <w:color w:val="000000"/>
        </w:rPr>
        <w:t>En nuestro caso, trataremos con un único depósito de acumulación solar que estará conectado en serie con el depósito de ACS.</w:t>
      </w:r>
    </w:p>
    <w:p w:rsidR="007C491E" w:rsidRPr="00B23264" w:rsidRDefault="007C491E" w:rsidP="00B23264">
      <w:pPr>
        <w:spacing w:after="0"/>
        <w:rPr>
          <w:noProof/>
          <w:sz w:val="20"/>
        </w:rPr>
      </w:pPr>
    </w:p>
    <w:p w:rsidR="00B23264" w:rsidRPr="00997EEC" w:rsidRDefault="00B23264" w:rsidP="00B23264">
      <w:pPr>
        <w:spacing w:after="0"/>
        <w:rPr>
          <w:rFonts w:ascii="Times New Roman" w:hAnsi="Times New Roman" w:cs="Times New Roman"/>
          <w:b/>
          <w:color w:val="0070C0"/>
        </w:rPr>
      </w:pPr>
    </w:p>
    <w:p w:rsidR="007C491E" w:rsidRDefault="008B33B3" w:rsidP="008B33B3">
      <w:pPr>
        <w:pStyle w:val="Descripcin"/>
        <w:jc w:val="center"/>
        <w:rPr>
          <w:rFonts w:cs="Times New Roman"/>
          <w:b w:val="0"/>
          <w:i w:val="0"/>
          <w:color w:val="0070C0"/>
        </w:rPr>
      </w:pPr>
      <w:bookmarkStart w:id="10" w:name="_Toc507140042"/>
      <w:r w:rsidRPr="00BC3B62">
        <w:rPr>
          <w:color w:val="0070C0"/>
        </w:rPr>
        <w:t xml:space="preserve">Ilustración </w:t>
      </w:r>
      <w:r w:rsidR="00B429B9" w:rsidRPr="00BC3B62">
        <w:rPr>
          <w:color w:val="0070C0"/>
        </w:rPr>
        <w:fldChar w:fldCharType="begin"/>
      </w:r>
      <w:r w:rsidRPr="00BC3B62">
        <w:rPr>
          <w:color w:val="0070C0"/>
        </w:rPr>
        <w:instrText xml:space="preserve"> SEQ Ilustración \* ARABIC </w:instrText>
      </w:r>
      <w:r w:rsidR="00B429B9" w:rsidRPr="00BC3B62">
        <w:rPr>
          <w:color w:val="0070C0"/>
        </w:rPr>
        <w:fldChar w:fldCharType="separate"/>
      </w:r>
      <w:r w:rsidR="00756441">
        <w:rPr>
          <w:noProof/>
          <w:color w:val="0070C0"/>
        </w:rPr>
        <w:t>3</w:t>
      </w:r>
      <w:r w:rsidR="00B429B9" w:rsidRPr="00BC3B62">
        <w:rPr>
          <w:color w:val="0070C0"/>
        </w:rPr>
        <w:fldChar w:fldCharType="end"/>
      </w:r>
      <w:r w:rsidRPr="00BC3B62">
        <w:rPr>
          <w:color w:val="0070C0"/>
        </w:rPr>
        <w:t>: Acumuladores</w:t>
      </w:r>
      <w:r>
        <w:rPr>
          <w:color w:val="0070C0"/>
        </w:rPr>
        <w:t xml:space="preserve"> conectados en serie.</w:t>
      </w:r>
      <w:bookmarkEnd w:id="10"/>
    </w:p>
    <w:p w:rsidR="008B33B3" w:rsidRPr="008B33B3" w:rsidRDefault="008B33B3" w:rsidP="00F64B4C">
      <w:pPr>
        <w:spacing w:after="360"/>
        <w:jc w:val="center"/>
        <w:rPr>
          <w:rFonts w:ascii="Times New Roman" w:hAnsi="Times New Roman" w:cs="Times New Roman"/>
          <w:b/>
          <w:i/>
          <w:color w:val="0070C0"/>
          <w:sz w:val="2"/>
        </w:rPr>
      </w:pPr>
    </w:p>
    <w:p w:rsidR="007C491E" w:rsidRPr="00F219ED" w:rsidRDefault="007C491E" w:rsidP="00F219ED">
      <w:pPr>
        <w:rPr>
          <w:rFonts w:ascii="Times New Roman" w:hAnsi="Times New Roman" w:cs="Times New Roman"/>
        </w:rPr>
      </w:pPr>
      <w:r w:rsidRPr="00F219ED">
        <w:rPr>
          <w:rFonts w:ascii="Times New Roman" w:hAnsi="Times New Roman" w:cs="Times New Roman"/>
        </w:rPr>
        <w:t xml:space="preserve">Un factor importante a tener en cuenta en este apartado será la prevención de </w:t>
      </w:r>
      <w:proofErr w:type="spellStart"/>
      <w:r w:rsidRPr="00F219ED">
        <w:rPr>
          <w:rFonts w:ascii="Times New Roman" w:hAnsi="Times New Roman" w:cs="Times New Roman"/>
        </w:rPr>
        <w:t>legionelosis</w:t>
      </w:r>
      <w:proofErr w:type="spellEnd"/>
      <w:r w:rsidRPr="00F219ED">
        <w:rPr>
          <w:rFonts w:ascii="Times New Roman" w:hAnsi="Times New Roman" w:cs="Times New Roman"/>
        </w:rPr>
        <w:t xml:space="preserve">. </w:t>
      </w:r>
    </w:p>
    <w:p w:rsidR="00D47F25" w:rsidRDefault="007C491E" w:rsidP="00A30FEF">
      <w:pPr>
        <w:spacing w:line="360" w:lineRule="auto"/>
        <w:jc w:val="both"/>
        <w:rPr>
          <w:rFonts w:ascii="Times New Roman" w:hAnsi="Times New Roman" w:cs="Times New Roman"/>
        </w:rPr>
      </w:pPr>
      <w:r w:rsidRPr="00A30FEF">
        <w:rPr>
          <w:rFonts w:ascii="Times New Roman" w:hAnsi="Times New Roman" w:cs="Times New Roman"/>
        </w:rPr>
        <w:t>Las medidas preventivas generales son la eliminación o reducción de zonas sucias gracias a un b</w:t>
      </w:r>
      <w:r w:rsidR="00C90423" w:rsidRPr="00A30FEF">
        <w:rPr>
          <w:rFonts w:ascii="Times New Roman" w:hAnsi="Times New Roman" w:cs="Times New Roman"/>
        </w:rPr>
        <w:t>uen diseño de las instalaciones</w:t>
      </w:r>
      <w:r w:rsidRPr="00A30FEF">
        <w:rPr>
          <w:rFonts w:ascii="Times New Roman" w:hAnsi="Times New Roman" w:cs="Times New Roman"/>
        </w:rPr>
        <w:t xml:space="preserve"> y un mantenimiento adecuado. Evitando las condiciones que favorecen la supervivencia y multiplicación de la </w:t>
      </w:r>
      <w:proofErr w:type="spellStart"/>
      <w:r w:rsidRPr="00A30FEF">
        <w:rPr>
          <w:rFonts w:ascii="Times New Roman" w:hAnsi="Times New Roman" w:cs="Times New Roman"/>
        </w:rPr>
        <w:t>Legionella</w:t>
      </w:r>
      <w:proofErr w:type="spellEnd"/>
      <w:r w:rsidRPr="00A30FEF">
        <w:rPr>
          <w:rFonts w:ascii="Times New Roman" w:hAnsi="Times New Roman" w:cs="Times New Roman"/>
        </w:rPr>
        <w:t>, mediante revisión, limpieza y desinfección. La limpieza y la desinfección se llevará a cabo mínimo una vez al año (</w:t>
      </w:r>
      <w:proofErr w:type="spellStart"/>
      <w:r w:rsidRPr="00A30FEF">
        <w:rPr>
          <w:rFonts w:ascii="Times New Roman" w:hAnsi="Times New Roman" w:cs="Times New Roman"/>
        </w:rPr>
        <w:t>Hipercloración</w:t>
      </w:r>
      <w:proofErr w:type="spellEnd"/>
      <w:r w:rsidRPr="00A30FEF">
        <w:rPr>
          <w:rFonts w:ascii="Times New Roman" w:hAnsi="Times New Roman" w:cs="Times New Roman"/>
        </w:rPr>
        <w:t xml:space="preserve"> y Choque térmico).</w:t>
      </w:r>
    </w:p>
    <w:p w:rsidR="007C491E" w:rsidRPr="00ED75D8" w:rsidRDefault="00A30FEF" w:rsidP="00ED75D8">
      <w:pPr>
        <w:pStyle w:val="Ttulo2"/>
        <w:numPr>
          <w:ilvl w:val="1"/>
          <w:numId w:val="12"/>
        </w:numPr>
        <w:rPr>
          <w:sz w:val="32"/>
        </w:rPr>
      </w:pPr>
      <w:bookmarkStart w:id="11" w:name="_Toc507142273"/>
      <w:r w:rsidRPr="00ED75D8">
        <w:rPr>
          <w:sz w:val="32"/>
        </w:rPr>
        <w:lastRenderedPageBreak/>
        <w:t>Sistema de intercambio</w:t>
      </w:r>
      <w:bookmarkEnd w:id="11"/>
    </w:p>
    <w:p w:rsidR="00B23264" w:rsidRDefault="007C491E" w:rsidP="00A30FEF">
      <w:pPr>
        <w:spacing w:line="360" w:lineRule="auto"/>
        <w:jc w:val="both"/>
        <w:rPr>
          <w:rFonts w:ascii="Times New Roman" w:hAnsi="Times New Roman" w:cs="Times New Roman"/>
          <w:color w:val="000000"/>
        </w:rPr>
      </w:pPr>
      <w:r w:rsidRPr="00A30FEF">
        <w:rPr>
          <w:rFonts w:ascii="Times New Roman" w:hAnsi="Times New Roman" w:cs="Times New Roman"/>
          <w:color w:val="000000"/>
        </w:rPr>
        <w:t xml:space="preserve">Está formado por los elementos de la instalación encargados de transferir la </w:t>
      </w:r>
      <w:r w:rsidRPr="00A30FEF">
        <w:rPr>
          <w:rFonts w:ascii="Times New Roman" w:hAnsi="Times New Roman" w:cs="Times New Roman"/>
        </w:rPr>
        <w:t>energía térmica captada en el sistema de captación</w:t>
      </w:r>
      <w:r w:rsidRPr="00A30FEF">
        <w:rPr>
          <w:rFonts w:ascii="Times New Roman" w:hAnsi="Times New Roman" w:cs="Times New Roman"/>
          <w:color w:val="000000"/>
        </w:rPr>
        <w:t xml:space="preserve"> hasta el depósito del acumulador de ACS.</w:t>
      </w:r>
      <w:r w:rsidR="00B23264">
        <w:rPr>
          <w:rFonts w:ascii="Times New Roman" w:hAnsi="Times New Roman" w:cs="Times New Roman"/>
          <w:color w:val="000000"/>
        </w:rPr>
        <w:t xml:space="preserve"> </w:t>
      </w:r>
    </w:p>
    <w:p w:rsidR="007C491E" w:rsidRPr="00A30FEF" w:rsidRDefault="007C491E" w:rsidP="00A30FEF">
      <w:pPr>
        <w:spacing w:line="360" w:lineRule="auto"/>
        <w:jc w:val="both"/>
        <w:rPr>
          <w:rFonts w:ascii="Times New Roman" w:hAnsi="Times New Roman" w:cs="Times New Roman"/>
          <w:color w:val="000000"/>
        </w:rPr>
      </w:pPr>
      <w:r w:rsidRPr="00A30FEF">
        <w:rPr>
          <w:rFonts w:ascii="Times New Roman" w:hAnsi="Times New Roman" w:cs="Times New Roman"/>
          <w:color w:val="000000"/>
        </w:rPr>
        <w:t>El principal de estos elementos será el intercambiador, pero además hay que</w:t>
      </w:r>
      <w:r w:rsidR="00B23264">
        <w:rPr>
          <w:rFonts w:ascii="Times New Roman" w:hAnsi="Times New Roman" w:cs="Times New Roman"/>
          <w:color w:val="000000"/>
        </w:rPr>
        <w:t xml:space="preserve"> </w:t>
      </w:r>
      <w:r w:rsidRPr="00A30FEF">
        <w:rPr>
          <w:rFonts w:ascii="Times New Roman" w:hAnsi="Times New Roman" w:cs="Times New Roman"/>
          <w:color w:val="000000"/>
        </w:rPr>
        <w:t>considerar el conjunto de tuberías, válvulas y demás piezas que forman parte del sistema de transporte del calor.</w:t>
      </w:r>
    </w:p>
    <w:p w:rsidR="007C491E" w:rsidRPr="00A30FEF" w:rsidRDefault="007C491E" w:rsidP="00A30FEF">
      <w:pPr>
        <w:spacing w:line="360" w:lineRule="auto"/>
        <w:jc w:val="both"/>
        <w:rPr>
          <w:rFonts w:ascii="Times New Roman" w:hAnsi="Times New Roman" w:cs="Times New Roman"/>
          <w:color w:val="000000"/>
        </w:rPr>
      </w:pPr>
      <w:r w:rsidRPr="00A30FEF">
        <w:rPr>
          <w:rFonts w:ascii="Times New Roman" w:hAnsi="Times New Roman" w:cs="Times New Roman"/>
          <w:color w:val="000000"/>
        </w:rPr>
        <w:t>El intercambiador de calor en una instalación solar se utiliza cuando se requiere transferir calor de un fluido a otro sin que estos se mezclen, quedando independizados de esta manera los dos circuitos. Su función en la instalación solar consiste en transferir la energía captada en los colectores que contienen agua con anticongelante (</w:t>
      </w:r>
      <w:r w:rsidR="00B23264" w:rsidRPr="00A30FEF">
        <w:rPr>
          <w:rFonts w:ascii="Times New Roman" w:hAnsi="Times New Roman" w:cs="Times New Roman"/>
          <w:color w:val="000000"/>
        </w:rPr>
        <w:t>glicol</w:t>
      </w:r>
      <w:r w:rsidRPr="00A30FEF">
        <w:rPr>
          <w:rFonts w:ascii="Times New Roman" w:hAnsi="Times New Roman" w:cs="Times New Roman"/>
          <w:color w:val="000000"/>
        </w:rPr>
        <w:t>), para evitar heladas, al ACS para que esta sea acumulada.</w:t>
      </w:r>
    </w:p>
    <w:p w:rsidR="001B554A" w:rsidRDefault="001B554A" w:rsidP="00B23264">
      <w:pPr>
        <w:spacing w:after="0" w:line="360" w:lineRule="auto"/>
        <w:jc w:val="both"/>
        <w:rPr>
          <w:rFonts w:ascii="Times New Roman" w:hAnsi="Times New Roman" w:cs="Times New Roman"/>
          <w:color w:val="000000"/>
        </w:rPr>
      </w:pPr>
      <w:r w:rsidRPr="00A30FEF">
        <w:rPr>
          <w:rFonts w:ascii="Times New Roman" w:hAnsi="Times New Roman" w:cs="Times New Roman"/>
          <w:color w:val="000000"/>
        </w:rPr>
        <w:t>El intercambiador de calor utilizado será de placas. Un intercambiador de placas consiste en una pila de placas de metal, corrugadas, que se mantienen unidas mediante presión en un bastidor y selladas por medio de una junta, de manera que se forman una serie de pasillos interconectados a través de los cuales se hacen circular los fluidos de trabajo. Estos fluidos son impulsados por bombas.</w:t>
      </w:r>
    </w:p>
    <w:p w:rsidR="00F64B4C" w:rsidRPr="00A30FEF" w:rsidRDefault="00F64B4C" w:rsidP="00B23264">
      <w:pPr>
        <w:spacing w:after="0" w:line="360" w:lineRule="auto"/>
        <w:jc w:val="both"/>
        <w:rPr>
          <w:rFonts w:ascii="Times New Roman" w:hAnsi="Times New Roman" w:cs="Times New Roman"/>
          <w:b/>
        </w:rPr>
      </w:pPr>
    </w:p>
    <w:p w:rsidR="0001228C" w:rsidRDefault="001B554A" w:rsidP="0001228C">
      <w:pPr>
        <w:rPr>
          <w:rFonts w:ascii="Times New Roman" w:hAnsi="Times New Roman" w:cs="Times New Roman"/>
          <w:color w:val="000000"/>
        </w:rPr>
      </w:pPr>
      <w:r w:rsidRPr="00A30FEF">
        <w:rPr>
          <w:rFonts w:ascii="Times New Roman" w:hAnsi="Times New Roman" w:cs="Times New Roman"/>
          <w:color w:val="000000"/>
        </w:rPr>
        <w:t>Estos intercambiadores, presentan</w:t>
      </w:r>
      <w:r w:rsidR="007C491E" w:rsidRPr="00A30FEF">
        <w:rPr>
          <w:rFonts w:ascii="Times New Roman" w:hAnsi="Times New Roman" w:cs="Times New Roman"/>
          <w:color w:val="000000"/>
        </w:rPr>
        <w:t>, frente a otros, las siguientes ventajas:</w:t>
      </w:r>
    </w:p>
    <w:p w:rsidR="007C491E" w:rsidRDefault="00C90423" w:rsidP="00A45E3F">
      <w:pPr>
        <w:spacing w:after="0" w:line="360" w:lineRule="auto"/>
        <w:ind w:left="709"/>
        <w:rPr>
          <w:rFonts w:ascii="Times New Roman" w:hAnsi="Times New Roman" w:cs="Times New Roman"/>
          <w:color w:val="000000"/>
        </w:rPr>
      </w:pPr>
      <w:r w:rsidRPr="0001228C">
        <w:rPr>
          <w:rFonts w:ascii="Times New Roman" w:hAnsi="Times New Roman" w:cs="Times New Roman"/>
          <w:color w:val="000000"/>
        </w:rPr>
        <w:t xml:space="preserve">1.- </w:t>
      </w:r>
      <w:r w:rsidR="007C491E" w:rsidRPr="0001228C">
        <w:rPr>
          <w:rFonts w:ascii="Times New Roman" w:hAnsi="Times New Roman" w:cs="Times New Roman"/>
          <w:color w:val="000000"/>
        </w:rPr>
        <w:t>Alta calidad del material, garantizando la d</w:t>
      </w:r>
      <w:r w:rsidRPr="0001228C">
        <w:rPr>
          <w:rFonts w:ascii="Times New Roman" w:hAnsi="Times New Roman" w:cs="Times New Roman"/>
          <w:color w:val="000000"/>
        </w:rPr>
        <w:t>uración y la rentabilidad.</w:t>
      </w:r>
      <w:r w:rsidRPr="0001228C">
        <w:rPr>
          <w:rFonts w:ascii="Times New Roman" w:hAnsi="Times New Roman" w:cs="Times New Roman"/>
          <w:color w:val="000000"/>
        </w:rPr>
        <w:br/>
        <w:t>2.</w:t>
      </w:r>
      <w:r w:rsidR="006D6015" w:rsidRPr="0001228C">
        <w:rPr>
          <w:rFonts w:ascii="Times New Roman" w:hAnsi="Times New Roman" w:cs="Times New Roman"/>
          <w:color w:val="000000"/>
        </w:rPr>
        <w:t>- Son</w:t>
      </w:r>
      <w:r w:rsidR="007C491E" w:rsidRPr="0001228C">
        <w:rPr>
          <w:rFonts w:ascii="Times New Roman" w:hAnsi="Times New Roman" w:cs="Times New Roman"/>
          <w:color w:val="000000"/>
        </w:rPr>
        <w:t xml:space="preserve"> modulables (añadir o quitar placas) lo que permite una fácil corrección en caso de error en el dimensionado previo o amp</w:t>
      </w:r>
      <w:r w:rsidRPr="0001228C">
        <w:rPr>
          <w:rFonts w:ascii="Times New Roman" w:hAnsi="Times New Roman" w:cs="Times New Roman"/>
          <w:color w:val="000000"/>
        </w:rPr>
        <w:t>liación de la instalación.</w:t>
      </w:r>
      <w:r w:rsidRPr="0001228C">
        <w:rPr>
          <w:rFonts w:ascii="Times New Roman" w:hAnsi="Times New Roman" w:cs="Times New Roman"/>
          <w:color w:val="000000"/>
        </w:rPr>
        <w:br/>
        <w:t xml:space="preserve">3.- </w:t>
      </w:r>
      <w:r w:rsidR="007C491E" w:rsidRPr="0001228C">
        <w:rPr>
          <w:rFonts w:ascii="Times New Roman" w:hAnsi="Times New Roman" w:cs="Times New Roman"/>
          <w:color w:val="000000"/>
        </w:rPr>
        <w:t>Gran facilidad de mantenimiento, por ser desmontables y de fácil</w:t>
      </w:r>
      <w:r w:rsidR="00A30FEF" w:rsidRPr="0001228C">
        <w:rPr>
          <w:rFonts w:ascii="Times New Roman" w:hAnsi="Times New Roman" w:cs="Times New Roman"/>
          <w:color w:val="000000"/>
        </w:rPr>
        <w:t xml:space="preserve"> </w:t>
      </w:r>
      <w:r w:rsidR="007C491E" w:rsidRPr="0001228C">
        <w:rPr>
          <w:rFonts w:ascii="Times New Roman" w:hAnsi="Times New Roman" w:cs="Times New Roman"/>
          <w:color w:val="000000"/>
        </w:rPr>
        <w:t>limpieza.</w:t>
      </w:r>
      <w:r w:rsidR="007C491E" w:rsidRPr="0001228C">
        <w:rPr>
          <w:rFonts w:ascii="Times New Roman" w:hAnsi="Times New Roman" w:cs="Times New Roman"/>
          <w:color w:val="000000"/>
        </w:rPr>
        <w:br/>
      </w:r>
      <w:r w:rsidRPr="0001228C">
        <w:rPr>
          <w:rFonts w:ascii="Times New Roman" w:hAnsi="Times New Roman" w:cs="Times New Roman"/>
          <w:color w:val="000000"/>
        </w:rPr>
        <w:t xml:space="preserve">4.- </w:t>
      </w:r>
      <w:r w:rsidR="007C491E" w:rsidRPr="0001228C">
        <w:rPr>
          <w:rFonts w:ascii="Times New Roman" w:hAnsi="Times New Roman" w:cs="Times New Roman"/>
          <w:color w:val="000000"/>
        </w:rPr>
        <w:t>Excelente eficiencia, que permite una gran potencia de intercambio con un pequeño tamaño.</w:t>
      </w:r>
    </w:p>
    <w:p w:rsidR="00A45E3F" w:rsidRPr="00A45E3F" w:rsidRDefault="00A45E3F" w:rsidP="00A45E3F">
      <w:pPr>
        <w:spacing w:after="0" w:line="360" w:lineRule="auto"/>
        <w:ind w:left="709"/>
        <w:rPr>
          <w:rFonts w:ascii="Times New Roman" w:hAnsi="Times New Roman" w:cs="Times New Roman"/>
          <w:color w:val="000000"/>
          <w:sz w:val="16"/>
        </w:rPr>
      </w:pPr>
    </w:p>
    <w:p w:rsidR="007C491E" w:rsidRPr="00A30FEF" w:rsidRDefault="007C491E" w:rsidP="00A45E3F">
      <w:pPr>
        <w:spacing w:line="360" w:lineRule="auto"/>
        <w:jc w:val="both"/>
        <w:rPr>
          <w:rFonts w:ascii="Times New Roman" w:hAnsi="Times New Roman" w:cs="Times New Roman"/>
          <w:color w:val="000000"/>
        </w:rPr>
      </w:pPr>
      <w:r w:rsidRPr="00A30FEF">
        <w:rPr>
          <w:rFonts w:ascii="Times New Roman" w:hAnsi="Times New Roman" w:cs="Times New Roman"/>
          <w:color w:val="000000"/>
        </w:rPr>
        <w:t>La eficiencia del intercambiador mide la transferencia de calor del intercambiador real de nuestra instalación frente a un intercambiador ideal en el que las temperaturas de los dos fluidos entre los que se realiza el intercambio térmico terminaran igualándose. El hecho de que la eficiencia sea menor que la unidad no quiere decir, a diferencia del rendimiento, que existan pérdidas de energía, sino que al no darse la transferencia térmica de forma óptima la energía que no se transfiere se queda en el circuito primario.</w:t>
      </w:r>
    </w:p>
    <w:p w:rsidR="007C491E" w:rsidRPr="00A30FEF" w:rsidRDefault="007C491E" w:rsidP="00A30FEF">
      <w:pPr>
        <w:spacing w:line="360" w:lineRule="auto"/>
        <w:jc w:val="both"/>
        <w:rPr>
          <w:rFonts w:ascii="Times New Roman" w:hAnsi="Times New Roman" w:cs="Times New Roman"/>
        </w:rPr>
      </w:pPr>
      <w:r w:rsidRPr="00A30FEF">
        <w:rPr>
          <w:rFonts w:ascii="Times New Roman" w:hAnsi="Times New Roman" w:cs="Times New Roman"/>
        </w:rPr>
        <w:t>Para realizar los cálculos de este trabajo se considerará una eficiencia del 90%. Considerando que el flujo másico y la substancia que circula por los dos tubos es la misma, el cálculo de la eficiencia se hará mediante la siguiente formula,</w:t>
      </w:r>
    </w:p>
    <w:p w:rsidR="007C491E" w:rsidRDefault="007C491E" w:rsidP="007C491E">
      <w:pPr>
        <w:pStyle w:val="Prrafodelista"/>
        <w:rPr>
          <w:rFonts w:ascii="Times New Roman" w:hAnsi="Times New Roman" w:cs="Times New Roman"/>
        </w:rPr>
      </w:pPr>
    </w:p>
    <w:p w:rsidR="007C491E" w:rsidRPr="00FF3F0E" w:rsidRDefault="007C491E" w:rsidP="007C491E">
      <w:pPr>
        <w:pStyle w:val="Prrafodelista"/>
        <w:ind w:left="2136" w:firstLine="696"/>
        <w:rPr>
          <w:rFonts w:ascii="Times New Roman" w:hAnsi="Times New Roman" w:cs="Times New Roman"/>
        </w:rPr>
      </w:pPr>
      <w:r w:rsidRPr="00FF3F0E">
        <w:rPr>
          <w:rFonts w:ascii="Times New Roman" w:hAnsi="Times New Roman" w:cs="Times New Roman"/>
        </w:rPr>
        <w:t xml:space="preserve"> </w:t>
      </w:r>
      <m:oMath>
        <m:r>
          <w:rPr>
            <w:rFonts w:ascii="Cambria Math" w:hAnsi="Cambria Math" w:cs="Times New Roman"/>
          </w:rPr>
          <m:t>ε=</m:t>
        </m:r>
        <m:d>
          <m:dPr>
            <m:ctrlPr>
              <w:rPr>
                <w:rFonts w:ascii="Cambria Math" w:hAnsi="Cambria Math" w:cs="Times New Roman"/>
                <w:i/>
                <w:lang w:val="en-US"/>
              </w:rPr>
            </m:ctrlPr>
          </m:dPr>
          <m:e>
            <m:r>
              <w:rPr>
                <w:rFonts w:ascii="Cambria Math" w:hAnsi="Cambria Math" w:cs="Times New Roman"/>
              </w:rPr>
              <m:t>T-Tmin</m:t>
            </m:r>
          </m:e>
        </m:d>
        <m:r>
          <w:rPr>
            <w:rFonts w:ascii="Cambria Math" w:hAnsi="Cambria Math" w:cs="Times New Roman"/>
          </w:rPr>
          <m:t>/(</m:t>
        </m:r>
        <m:r>
          <w:rPr>
            <w:rFonts w:ascii="Cambria Math" w:hAnsi="Cambria Math" w:cs="Times New Roman"/>
            <w:lang w:val="en-US"/>
          </w:rPr>
          <m:t>Tmax</m:t>
        </m:r>
        <m:r>
          <w:rPr>
            <w:rFonts w:ascii="Cambria Math" w:hAnsi="Cambria Math" w:cs="Times New Roman"/>
          </w:rPr>
          <m:t>-</m:t>
        </m:r>
        <m:r>
          <w:rPr>
            <w:rFonts w:ascii="Cambria Math" w:hAnsi="Cambria Math" w:cs="Times New Roman"/>
            <w:lang w:val="en-US"/>
          </w:rPr>
          <m:t>Tmin</m:t>
        </m:r>
        <m:r>
          <w:rPr>
            <w:rFonts w:ascii="Cambria Math" w:hAnsi="Cambria Math" w:cs="Times New Roman"/>
          </w:rPr>
          <m:t>)</m:t>
        </m:r>
      </m:oMath>
      <w:r w:rsidRPr="00FF3F0E">
        <w:rPr>
          <w:rFonts w:ascii="Times New Roman" w:hAnsi="Times New Roman" w:cs="Times New Roman"/>
        </w:rPr>
        <w:t xml:space="preserve"> &lt; 100%</w:t>
      </w:r>
    </w:p>
    <w:p w:rsidR="007C491E" w:rsidRDefault="007C491E" w:rsidP="00A30FEF">
      <w:pPr>
        <w:spacing w:line="360" w:lineRule="auto"/>
        <w:jc w:val="both"/>
        <w:rPr>
          <w:rFonts w:ascii="Times New Roman" w:hAnsi="Times New Roman" w:cs="Times New Roman"/>
        </w:rPr>
      </w:pPr>
      <w:r w:rsidRPr="00865AE5">
        <w:rPr>
          <w:rFonts w:ascii="Times New Roman" w:hAnsi="Times New Roman" w:cs="Times New Roman"/>
        </w:rPr>
        <w:lastRenderedPageBreak/>
        <w:t>Donde</w:t>
      </w:r>
      <w:r>
        <w:rPr>
          <w:rFonts w:ascii="Times New Roman" w:hAnsi="Times New Roman" w:cs="Times New Roman"/>
        </w:rPr>
        <w:t xml:space="preserve"> la temperatura máxima</w:t>
      </w:r>
      <w:r w:rsidRPr="00865AE5">
        <w:rPr>
          <w:rFonts w:ascii="Times New Roman" w:hAnsi="Times New Roman" w:cs="Times New Roman"/>
        </w:rPr>
        <w:t xml:space="preserve"> </w:t>
      </w:r>
      <w:r>
        <w:rPr>
          <w:rFonts w:ascii="Times New Roman" w:hAnsi="Times New Roman" w:cs="Times New Roman"/>
        </w:rPr>
        <w:t>(</w:t>
      </w:r>
      <w:proofErr w:type="spellStart"/>
      <w:r w:rsidRPr="00865AE5">
        <w:rPr>
          <w:rFonts w:ascii="Times New Roman" w:hAnsi="Times New Roman" w:cs="Times New Roman"/>
        </w:rPr>
        <w:t>Tmax</w:t>
      </w:r>
      <w:proofErr w:type="spellEnd"/>
      <w:r>
        <w:rPr>
          <w:rFonts w:ascii="Times New Roman" w:hAnsi="Times New Roman" w:cs="Times New Roman"/>
        </w:rPr>
        <w:t>)</w:t>
      </w:r>
      <w:r w:rsidRPr="00865AE5">
        <w:rPr>
          <w:rFonts w:ascii="Times New Roman" w:hAnsi="Times New Roman" w:cs="Times New Roman"/>
        </w:rPr>
        <w:t xml:space="preserve"> corresponde a la temperatura </w:t>
      </w:r>
      <w:r>
        <w:rPr>
          <w:rFonts w:ascii="Times New Roman" w:hAnsi="Times New Roman" w:cs="Times New Roman"/>
        </w:rPr>
        <w:t>del</w:t>
      </w:r>
      <w:r w:rsidRPr="00865AE5">
        <w:rPr>
          <w:rFonts w:ascii="Times New Roman" w:hAnsi="Times New Roman" w:cs="Times New Roman"/>
        </w:rPr>
        <w:t xml:space="preserve"> líquid</w:t>
      </w:r>
      <w:r>
        <w:rPr>
          <w:rFonts w:ascii="Times New Roman" w:hAnsi="Times New Roman" w:cs="Times New Roman"/>
        </w:rPr>
        <w:t>o</w:t>
      </w:r>
      <w:r w:rsidR="003437F5">
        <w:rPr>
          <w:rFonts w:ascii="Times New Roman" w:hAnsi="Times New Roman" w:cs="Times New Roman"/>
        </w:rPr>
        <w:t xml:space="preserve"> </w:t>
      </w:r>
      <w:proofErr w:type="spellStart"/>
      <w:r w:rsidR="003437F5">
        <w:rPr>
          <w:rFonts w:ascii="Times New Roman" w:hAnsi="Times New Roman" w:cs="Times New Roman"/>
        </w:rPr>
        <w:t>calo</w:t>
      </w:r>
      <w:r w:rsidRPr="00865AE5">
        <w:rPr>
          <w:rFonts w:ascii="Times New Roman" w:hAnsi="Times New Roman" w:cs="Times New Roman"/>
        </w:rPr>
        <w:t>p</w:t>
      </w:r>
      <w:r>
        <w:rPr>
          <w:rFonts w:ascii="Times New Roman" w:hAnsi="Times New Roman" w:cs="Times New Roman"/>
        </w:rPr>
        <w:t>ortador</w:t>
      </w:r>
      <w:proofErr w:type="spellEnd"/>
      <w:r>
        <w:rPr>
          <w:rFonts w:ascii="Times New Roman" w:hAnsi="Times New Roman" w:cs="Times New Roman"/>
        </w:rPr>
        <w:t xml:space="preserve"> (</w:t>
      </w:r>
      <w:proofErr w:type="spellStart"/>
      <w:r>
        <w:rPr>
          <w:rFonts w:ascii="Times New Roman" w:hAnsi="Times New Roman" w:cs="Times New Roman"/>
        </w:rPr>
        <w:t>agua+glicola</w:t>
      </w:r>
      <w:proofErr w:type="spellEnd"/>
      <w:r>
        <w:rPr>
          <w:rFonts w:ascii="Times New Roman" w:hAnsi="Times New Roman" w:cs="Times New Roman"/>
        </w:rPr>
        <w:t>) tras su paso por los captadores solares y la mínima (</w:t>
      </w:r>
      <w:proofErr w:type="spellStart"/>
      <w:r>
        <w:rPr>
          <w:rFonts w:ascii="Times New Roman" w:hAnsi="Times New Roman" w:cs="Times New Roman"/>
        </w:rPr>
        <w:t>Tmin</w:t>
      </w:r>
      <w:proofErr w:type="spellEnd"/>
      <w:r>
        <w:rPr>
          <w:rFonts w:ascii="Times New Roman" w:hAnsi="Times New Roman" w:cs="Times New Roman"/>
        </w:rPr>
        <w:t>) a la temperatura del agua que sale del acumulador solar para dirigirse al intercambiador de calor. T será la temperatura del agua que se dirige de nuevo al acumulador tras haberse calentado al pasar por el intercambiador.</w:t>
      </w:r>
    </w:p>
    <w:p w:rsidR="007C491E" w:rsidRPr="00ED75D8" w:rsidRDefault="007C491E" w:rsidP="00D50D91">
      <w:pPr>
        <w:pStyle w:val="Ttulo2"/>
        <w:spacing w:before="360" w:after="480"/>
        <w:rPr>
          <w:sz w:val="32"/>
        </w:rPr>
      </w:pPr>
      <w:bookmarkStart w:id="12" w:name="_Toc507142274"/>
      <w:r w:rsidRPr="00ED75D8">
        <w:rPr>
          <w:sz w:val="32"/>
        </w:rPr>
        <w:t xml:space="preserve">Sistema de </w:t>
      </w:r>
      <w:r w:rsidR="00A30FEF" w:rsidRPr="00ED75D8">
        <w:rPr>
          <w:sz w:val="32"/>
        </w:rPr>
        <w:t>control y sistema de disipación</w:t>
      </w:r>
      <w:bookmarkEnd w:id="12"/>
    </w:p>
    <w:p w:rsidR="007C491E" w:rsidRDefault="007C491E" w:rsidP="00A30FEF">
      <w:pPr>
        <w:pStyle w:val="HTMLconformatoprevio"/>
        <w:shd w:val="clear" w:color="auto" w:fill="FFFFFF"/>
        <w:spacing w:line="360" w:lineRule="auto"/>
        <w:jc w:val="both"/>
        <w:rPr>
          <w:rFonts w:ascii="Times New Roman" w:hAnsi="Times New Roman" w:cs="Times New Roman"/>
          <w:color w:val="212121"/>
          <w:sz w:val="22"/>
        </w:rPr>
      </w:pPr>
      <w:r w:rsidRPr="009676CA">
        <w:rPr>
          <w:rFonts w:ascii="Times New Roman" w:hAnsi="Times New Roman" w:cs="Times New Roman"/>
          <w:color w:val="212121"/>
          <w:sz w:val="22"/>
        </w:rPr>
        <w:t>La instalación incluye un sistema de control para evitar el sobrecalentamiento, que podría dañar los componentes y materiales, ordenando la activación y desactivación de las bombas. El sistema de control es un controlador de temperatura diferencial que compara la temperatura del flujo que sale de los colectores solares y la temperatura en el tanque solar. El sistema de control activa las bombas del circuito solar cuando la diferencia de temperatura es superior a 10ºC, y las desactiva cuando esta diferencia es inferior a 2ºC. Este control evita que las bombas enciendan ciclos continuos.</w:t>
      </w:r>
    </w:p>
    <w:p w:rsidR="007C491E" w:rsidRPr="009676CA" w:rsidRDefault="007C491E" w:rsidP="007C491E">
      <w:pPr>
        <w:pStyle w:val="HTMLconformatoprevio"/>
        <w:shd w:val="clear" w:color="auto" w:fill="FFFFFF"/>
        <w:ind w:left="720"/>
        <w:rPr>
          <w:rFonts w:ascii="Times New Roman" w:hAnsi="Times New Roman" w:cs="Times New Roman"/>
          <w:color w:val="212121"/>
          <w:sz w:val="22"/>
        </w:rPr>
      </w:pPr>
    </w:p>
    <w:p w:rsidR="007C491E" w:rsidRDefault="007C491E" w:rsidP="00A30FEF">
      <w:pPr>
        <w:pStyle w:val="HTMLconformatoprevio"/>
        <w:shd w:val="clear" w:color="auto" w:fill="FFFFFF"/>
        <w:spacing w:line="360" w:lineRule="auto"/>
        <w:jc w:val="both"/>
        <w:rPr>
          <w:rFonts w:ascii="Times New Roman" w:hAnsi="Times New Roman" w:cs="Times New Roman"/>
          <w:color w:val="212121"/>
          <w:sz w:val="22"/>
        </w:rPr>
      </w:pPr>
      <w:r w:rsidRPr="009676CA">
        <w:rPr>
          <w:rFonts w:ascii="Times New Roman" w:hAnsi="Times New Roman" w:cs="Times New Roman"/>
          <w:color w:val="212121"/>
          <w:sz w:val="22"/>
        </w:rPr>
        <w:t>Adicionalmente, se instala un sistema de disipación para mantener la temperatura de impulsión a usuarios menores de 80ºC. El sistema de disipación funciona de tal forma que cuando la temperatura de impulsión del tanque de ACS es mayor a 80ºC, el calor remanente se disipa. La potencia del sistema de disipación depende de la superficie de los colectores solares disponibles en la planta.</w:t>
      </w:r>
    </w:p>
    <w:p w:rsidR="00750BE7" w:rsidRPr="00ED75D8" w:rsidRDefault="00A30FEF" w:rsidP="00D50D91">
      <w:pPr>
        <w:pStyle w:val="Ttulo2"/>
        <w:spacing w:before="360" w:after="480"/>
        <w:rPr>
          <w:sz w:val="32"/>
        </w:rPr>
      </w:pPr>
      <w:bookmarkStart w:id="13" w:name="_Toc507142275"/>
      <w:r w:rsidRPr="00ED75D8">
        <w:rPr>
          <w:sz w:val="32"/>
        </w:rPr>
        <w:t>Sistema de apoyo</w:t>
      </w:r>
      <w:bookmarkEnd w:id="13"/>
    </w:p>
    <w:p w:rsidR="007C491E" w:rsidRPr="00A30FEF" w:rsidRDefault="007C491E" w:rsidP="00A30FEF">
      <w:pPr>
        <w:spacing w:line="360" w:lineRule="auto"/>
        <w:jc w:val="both"/>
        <w:rPr>
          <w:rFonts w:ascii="Arial" w:hAnsi="Arial" w:cs="Arial"/>
          <w:color w:val="000000"/>
          <w:sz w:val="20"/>
          <w:szCs w:val="20"/>
        </w:rPr>
      </w:pPr>
      <w:r w:rsidRPr="00A30FEF">
        <w:rPr>
          <w:rFonts w:ascii="Times New Roman" w:hAnsi="Times New Roman" w:cs="Times New Roman"/>
        </w:rPr>
        <w:t>Éste último es una instalación tradicional que utiliza combustible fósil</w:t>
      </w:r>
      <w:r w:rsidR="001B554A" w:rsidRPr="00A30FEF">
        <w:rPr>
          <w:rFonts w:ascii="Times New Roman" w:hAnsi="Times New Roman" w:cs="Times New Roman"/>
        </w:rPr>
        <w:t xml:space="preserve">, </w:t>
      </w:r>
      <w:r w:rsidRPr="00A30FEF">
        <w:rPr>
          <w:rFonts w:ascii="Times New Roman" w:hAnsi="Times New Roman" w:cs="Times New Roman"/>
        </w:rPr>
        <w:t xml:space="preserve">para completar el aporte solar suministrando la energía necesaria para cubrir la demanda prevista. </w:t>
      </w:r>
      <w:r w:rsidRPr="00A30FEF">
        <w:rPr>
          <w:rFonts w:ascii="Times New Roman" w:hAnsi="Times New Roman" w:cs="Times New Roman"/>
          <w:color w:val="000000"/>
        </w:rPr>
        <w:t>Es necesaria durante gran parte del año, y debe permitir garantizar el abastecimiento de energía en determinados momentos extremos como, un aporte muy escaso o nulo de la instalación solar por la baja o nula radiación incidente, sea cual sea la demanda de la instalación</w:t>
      </w:r>
      <w:r w:rsidRPr="00A30FEF">
        <w:rPr>
          <w:rFonts w:ascii="Arial" w:hAnsi="Arial" w:cs="Arial"/>
          <w:color w:val="000000"/>
          <w:sz w:val="20"/>
          <w:szCs w:val="20"/>
        </w:rPr>
        <w:t>.</w:t>
      </w:r>
    </w:p>
    <w:p w:rsidR="001B554A" w:rsidRDefault="001B554A" w:rsidP="00A30FEF">
      <w:pPr>
        <w:spacing w:line="360" w:lineRule="auto"/>
        <w:jc w:val="both"/>
        <w:rPr>
          <w:rFonts w:ascii="Times New Roman" w:hAnsi="Times New Roman" w:cs="Times New Roman"/>
          <w:color w:val="000000"/>
        </w:rPr>
      </w:pPr>
      <w:r w:rsidRPr="00A30FEF">
        <w:rPr>
          <w:rFonts w:ascii="Times New Roman" w:hAnsi="Times New Roman" w:cs="Times New Roman"/>
          <w:color w:val="000000"/>
        </w:rPr>
        <w:t xml:space="preserve">En nuestro caso, se instalará una caldera de gas natural como energía de apoyo para aquellos periodos en los que la energía solar suministrada sea insuficiente. De tal manera que, si en el tanque de acumulación se dan las condiciones de suministro, es decir que tengamos agua a 60 °C, el agua no pasará por la caldera e irá directamente a consumo. Por el contrario, si en el tanque tenemos el agua por debajo de 60 °C, el agua pasará por la caldera hasta que consiga dicha temperatura. </w:t>
      </w:r>
    </w:p>
    <w:p w:rsidR="00C274E9" w:rsidRDefault="00C274E9" w:rsidP="00A30FEF">
      <w:pPr>
        <w:spacing w:line="360" w:lineRule="auto"/>
        <w:jc w:val="both"/>
        <w:rPr>
          <w:rFonts w:ascii="Times New Roman" w:hAnsi="Times New Roman" w:cs="Times New Roman"/>
          <w:color w:val="000000"/>
        </w:rPr>
      </w:pPr>
    </w:p>
    <w:p w:rsidR="004A4ADB" w:rsidRDefault="004A4ADB" w:rsidP="00A30FEF">
      <w:pPr>
        <w:spacing w:line="360" w:lineRule="auto"/>
        <w:jc w:val="both"/>
        <w:rPr>
          <w:rFonts w:ascii="Times New Roman" w:hAnsi="Times New Roman" w:cs="Times New Roman"/>
          <w:color w:val="000000"/>
        </w:rPr>
      </w:pPr>
    </w:p>
    <w:p w:rsidR="00C274E9" w:rsidRPr="00A30FEF" w:rsidRDefault="00C274E9" w:rsidP="00A30FEF">
      <w:pPr>
        <w:spacing w:line="360" w:lineRule="auto"/>
        <w:jc w:val="both"/>
        <w:rPr>
          <w:rFonts w:ascii="Times New Roman" w:hAnsi="Times New Roman" w:cs="Times New Roman"/>
          <w:color w:val="000000"/>
        </w:rPr>
      </w:pPr>
    </w:p>
    <w:p w:rsidR="009B375F" w:rsidRPr="00ED75D8" w:rsidRDefault="003373E4" w:rsidP="00ED75D8">
      <w:pPr>
        <w:pStyle w:val="Ttulo2"/>
        <w:rPr>
          <w:sz w:val="32"/>
        </w:rPr>
      </w:pPr>
      <w:bookmarkStart w:id="14" w:name="_Toc507142276"/>
      <w:r w:rsidRPr="00ED75D8">
        <w:rPr>
          <w:sz w:val="32"/>
        </w:rPr>
        <w:lastRenderedPageBreak/>
        <w:t>Descripción del circuito hidráulico</w:t>
      </w:r>
      <w:bookmarkEnd w:id="14"/>
    </w:p>
    <w:p w:rsidR="009B375F" w:rsidRDefault="009B375F" w:rsidP="00A30FEF">
      <w:pPr>
        <w:spacing w:after="0" w:line="360" w:lineRule="auto"/>
        <w:jc w:val="both"/>
        <w:rPr>
          <w:rFonts w:ascii="Times New Roman" w:hAnsi="Times New Roman" w:cs="Times New Roman"/>
        </w:rPr>
      </w:pPr>
      <w:r>
        <w:rPr>
          <w:rFonts w:ascii="Times New Roman" w:hAnsi="Times New Roman" w:cs="Times New Roman"/>
        </w:rPr>
        <w:t xml:space="preserve">En este apartado se describirán </w:t>
      </w:r>
      <w:r w:rsidR="00D47F25">
        <w:rPr>
          <w:rFonts w:ascii="Times New Roman" w:hAnsi="Times New Roman" w:cs="Times New Roman"/>
        </w:rPr>
        <w:t>otros</w:t>
      </w:r>
      <w:r>
        <w:rPr>
          <w:rFonts w:ascii="Times New Roman" w:hAnsi="Times New Roman" w:cs="Times New Roman"/>
        </w:rPr>
        <w:t xml:space="preserve"> </w:t>
      </w:r>
      <w:r w:rsidR="00D47F25">
        <w:rPr>
          <w:rFonts w:ascii="Times New Roman" w:hAnsi="Times New Roman" w:cs="Times New Roman"/>
        </w:rPr>
        <w:t>elementos que también componen la instalación propuesta.</w:t>
      </w:r>
    </w:p>
    <w:p w:rsidR="00363C82" w:rsidRPr="00D47F25" w:rsidRDefault="00363C82" w:rsidP="00A30FEF">
      <w:pPr>
        <w:spacing w:after="0" w:line="360" w:lineRule="auto"/>
        <w:jc w:val="both"/>
        <w:rPr>
          <w:rFonts w:ascii="Times New Roman" w:hAnsi="Times New Roman" w:cs="Times New Roman"/>
        </w:rPr>
      </w:pPr>
    </w:p>
    <w:p w:rsidR="009B375F" w:rsidRPr="00913E87" w:rsidRDefault="009B375F" w:rsidP="00411AB5">
      <w:pPr>
        <w:pStyle w:val="Prrafodelista"/>
        <w:numPr>
          <w:ilvl w:val="0"/>
          <w:numId w:val="10"/>
        </w:numPr>
        <w:spacing w:line="360" w:lineRule="auto"/>
        <w:jc w:val="both"/>
        <w:rPr>
          <w:rFonts w:ascii="Times New Roman" w:hAnsi="Times New Roman" w:cs="Times New Roman"/>
          <w:u w:val="single"/>
        </w:rPr>
      </w:pPr>
      <w:r w:rsidRPr="00650DFC">
        <w:rPr>
          <w:rFonts w:ascii="Times New Roman" w:hAnsi="Times New Roman" w:cs="Times New Roman"/>
          <w:u w:val="single"/>
        </w:rPr>
        <w:t>Tuberías</w:t>
      </w:r>
      <w:r w:rsidRPr="006511D1">
        <w:rPr>
          <w:rFonts w:ascii="Times New Roman" w:hAnsi="Times New Roman" w:cs="Times New Roman"/>
          <w:u w:val="single"/>
        </w:rPr>
        <w:t>:</w:t>
      </w:r>
      <w:r w:rsidRPr="006511D1">
        <w:rPr>
          <w:rFonts w:ascii="Times New Roman" w:hAnsi="Times New Roman" w:cs="Times New Roman"/>
        </w:rPr>
        <w:t xml:space="preserve"> </w:t>
      </w:r>
    </w:p>
    <w:p w:rsidR="009B375F" w:rsidRDefault="009B375F" w:rsidP="009B375F">
      <w:pPr>
        <w:pStyle w:val="Prrafodelista"/>
        <w:spacing w:line="360" w:lineRule="auto"/>
        <w:jc w:val="both"/>
        <w:rPr>
          <w:rFonts w:ascii="Times New Roman" w:hAnsi="Times New Roman" w:cs="Times New Roman"/>
          <w:color w:val="000000"/>
        </w:rPr>
      </w:pPr>
      <w:r w:rsidRPr="006511D1">
        <w:rPr>
          <w:rFonts w:ascii="Times New Roman" w:hAnsi="Times New Roman" w:cs="Times New Roman"/>
          <w:color w:val="000000"/>
        </w:rPr>
        <w:t>Las tuberías permiten la unión entre los diferentes componentes de la instalación</w:t>
      </w:r>
      <w:r w:rsidRPr="006511D1">
        <w:rPr>
          <w:rFonts w:ascii="Times New Roman" w:hAnsi="Times New Roman" w:cs="Times New Roman"/>
        </w:rPr>
        <w:t xml:space="preserve">. </w:t>
      </w:r>
      <w:r w:rsidRPr="006511D1">
        <w:rPr>
          <w:rFonts w:ascii="Times New Roman" w:hAnsi="Times New Roman" w:cs="Times New Roman"/>
          <w:color w:val="000000"/>
        </w:rPr>
        <w:t>Se</w:t>
      </w:r>
      <w:r w:rsidRPr="00650DFC">
        <w:rPr>
          <w:rFonts w:ascii="Times New Roman" w:hAnsi="Times New Roman" w:cs="Times New Roman"/>
          <w:color w:val="000000"/>
        </w:rPr>
        <w:t xml:space="preserve"> recomienda utilizar tuberías de conexión metálicas debido a las altas</w:t>
      </w:r>
      <w:r w:rsidRPr="00650DFC">
        <w:rPr>
          <w:rFonts w:ascii="Times New Roman" w:hAnsi="Times New Roman" w:cs="Times New Roman"/>
          <w:color w:val="000000"/>
        </w:rPr>
        <w:br/>
        <w:t>temperaturas y presiones que se alcanzan en el circuito. Los materiales utilizados para</w:t>
      </w:r>
      <w:r w:rsidRPr="00650DFC">
        <w:rPr>
          <w:rFonts w:ascii="Times New Roman" w:hAnsi="Times New Roman" w:cs="Times New Roman"/>
          <w:color w:val="000000"/>
        </w:rPr>
        <w:br/>
        <w:t>el aislamiento de estas tuberías deben superar correctamente cualquier tipo de</w:t>
      </w:r>
      <w:r w:rsidRPr="00650DFC">
        <w:rPr>
          <w:rFonts w:ascii="Times New Roman" w:hAnsi="Times New Roman" w:cs="Times New Roman"/>
          <w:color w:val="000000"/>
        </w:rPr>
        <w:br/>
        <w:t>incidencia climatológica, ya que, en muchos casos se encuentran situadas en tramos</w:t>
      </w:r>
      <w:r w:rsidRPr="00650DFC">
        <w:rPr>
          <w:rFonts w:ascii="Times New Roman" w:hAnsi="Times New Roman" w:cs="Times New Roman"/>
          <w:color w:val="000000"/>
        </w:rPr>
        <w:br/>
        <w:t>exteriores.</w:t>
      </w:r>
      <w:r>
        <w:rPr>
          <w:rFonts w:ascii="Times New Roman" w:hAnsi="Times New Roman" w:cs="Times New Roman"/>
          <w:color w:val="000000"/>
        </w:rPr>
        <w:t xml:space="preserve"> </w:t>
      </w:r>
    </w:p>
    <w:p w:rsidR="00102590" w:rsidRPr="00102590" w:rsidRDefault="00102590" w:rsidP="009B375F">
      <w:pPr>
        <w:pStyle w:val="Prrafodelista"/>
        <w:spacing w:line="360" w:lineRule="auto"/>
        <w:jc w:val="both"/>
        <w:rPr>
          <w:rFonts w:ascii="Times New Roman" w:hAnsi="Times New Roman" w:cs="Times New Roman"/>
          <w:sz w:val="18"/>
          <w:u w:val="single"/>
        </w:rPr>
      </w:pPr>
    </w:p>
    <w:p w:rsidR="009B375F" w:rsidRDefault="009B375F" w:rsidP="009B375F">
      <w:pPr>
        <w:pStyle w:val="Prrafodelista"/>
        <w:spacing w:line="360" w:lineRule="auto"/>
        <w:jc w:val="both"/>
        <w:rPr>
          <w:rFonts w:ascii="Times New Roman" w:hAnsi="Times New Roman" w:cs="Times New Roman"/>
          <w:color w:val="000000"/>
        </w:rPr>
      </w:pPr>
      <w:r w:rsidRPr="00650DFC">
        <w:rPr>
          <w:rFonts w:ascii="Times New Roman" w:hAnsi="Times New Roman" w:cs="Times New Roman"/>
          <w:color w:val="000000"/>
        </w:rPr>
        <w:t>Con objeto de evitar pérdidas térmicas, la longitud de las tuberías del sistema deberá</w:t>
      </w:r>
      <w:r w:rsidRPr="00650DFC">
        <w:rPr>
          <w:rFonts w:ascii="Times New Roman" w:hAnsi="Times New Roman" w:cs="Times New Roman"/>
          <w:color w:val="000000"/>
        </w:rPr>
        <w:br/>
        <w:t>ser tan corta como sea posible y evitar al máximo los codos y pérdidas de carga en</w:t>
      </w:r>
      <w:r w:rsidRPr="00650DFC">
        <w:rPr>
          <w:rFonts w:ascii="Times New Roman" w:hAnsi="Times New Roman" w:cs="Times New Roman"/>
          <w:color w:val="000000"/>
        </w:rPr>
        <w:br/>
      </w:r>
      <w:r w:rsidRPr="00D93AFF">
        <w:rPr>
          <w:rFonts w:ascii="Times New Roman" w:hAnsi="Times New Roman" w:cs="Times New Roman"/>
          <w:color w:val="000000"/>
        </w:rPr>
        <w:t>general.</w:t>
      </w:r>
    </w:p>
    <w:p w:rsidR="00102590" w:rsidRPr="00CC1E3B" w:rsidRDefault="00102590" w:rsidP="009B375F">
      <w:pPr>
        <w:pStyle w:val="Prrafodelista"/>
        <w:spacing w:line="360" w:lineRule="auto"/>
        <w:jc w:val="both"/>
        <w:rPr>
          <w:rFonts w:ascii="Times New Roman" w:hAnsi="Times New Roman" w:cs="Times New Roman"/>
          <w:color w:val="000000"/>
          <w:sz w:val="18"/>
        </w:rPr>
      </w:pPr>
    </w:p>
    <w:p w:rsidR="009B375F" w:rsidRDefault="009B375F" w:rsidP="009B375F">
      <w:pPr>
        <w:pStyle w:val="Prrafodelista"/>
        <w:spacing w:line="360" w:lineRule="auto"/>
        <w:jc w:val="both"/>
        <w:rPr>
          <w:rFonts w:ascii="Times New Roman" w:hAnsi="Times New Roman" w:cs="Times New Roman"/>
          <w:color w:val="000000"/>
        </w:rPr>
      </w:pPr>
      <w:r w:rsidRPr="00D93AFF">
        <w:rPr>
          <w:rFonts w:ascii="Times New Roman" w:hAnsi="Times New Roman" w:cs="Times New Roman"/>
          <w:color w:val="000000"/>
        </w:rPr>
        <w:t>Para la elección de los materiales de las tuberías nos basaremos en el Código Técnico</w:t>
      </w:r>
      <w:r w:rsidRPr="00D93AFF">
        <w:rPr>
          <w:rFonts w:ascii="Times New Roman" w:hAnsi="Times New Roman" w:cs="Times New Roman"/>
          <w:color w:val="000000"/>
        </w:rPr>
        <w:br/>
        <w:t>de la Edificación ya que establece que en el circuito primario podrán utilizarse tuberías de cobre y de acero inoxidable, con uniones roscadas, soldadas o embridadas y protección exterior con pintura anticorrosiva.</w:t>
      </w:r>
    </w:p>
    <w:p w:rsidR="00CC1E3B" w:rsidRPr="00CC1E3B" w:rsidRDefault="00CC1E3B" w:rsidP="009B375F">
      <w:pPr>
        <w:pStyle w:val="Prrafodelista"/>
        <w:spacing w:line="360" w:lineRule="auto"/>
        <w:jc w:val="both"/>
        <w:rPr>
          <w:rFonts w:ascii="Times New Roman" w:hAnsi="Times New Roman" w:cs="Times New Roman"/>
          <w:color w:val="000000"/>
          <w:sz w:val="18"/>
        </w:rPr>
      </w:pPr>
    </w:p>
    <w:p w:rsidR="009B375F" w:rsidRDefault="009B375F" w:rsidP="009B375F">
      <w:pPr>
        <w:pStyle w:val="Prrafodelista"/>
        <w:spacing w:line="360" w:lineRule="auto"/>
        <w:jc w:val="both"/>
        <w:rPr>
          <w:rStyle w:val="fontstyle01"/>
          <w:rFonts w:ascii="Times New Roman" w:hAnsi="Times New Roman" w:cs="Times New Roman"/>
          <w:sz w:val="22"/>
          <w:szCs w:val="22"/>
        </w:rPr>
      </w:pPr>
      <w:r w:rsidRPr="00D93AFF">
        <w:rPr>
          <w:rFonts w:ascii="Times New Roman" w:hAnsi="Times New Roman" w:cs="Times New Roman"/>
          <w:color w:val="000000"/>
        </w:rPr>
        <w:t xml:space="preserve">Las tuberías del circuito </w:t>
      </w:r>
      <w:r w:rsidRPr="00D93AFF">
        <w:rPr>
          <w:rStyle w:val="fontstyle01"/>
          <w:rFonts w:ascii="Times New Roman" w:hAnsi="Times New Roman" w:cs="Times New Roman"/>
          <w:sz w:val="22"/>
          <w:szCs w:val="22"/>
        </w:rPr>
        <w:t>serán de cobre por ser técnicamente idóneo y económicamente muy competitivo. El Cobre permite una fácil instalación y mecanizado además de una gran facilidad en su manipulación, y admite grandes presiones. Las pérdidas de carga se verán reducidas con respecto a otros materiales como el hierro por ejemplo, ya que las tuberías tendrán un acabado interior totalmente liso.</w:t>
      </w:r>
    </w:p>
    <w:p w:rsidR="009B375F" w:rsidRDefault="009B375F" w:rsidP="009B375F">
      <w:pPr>
        <w:pStyle w:val="Prrafodelista"/>
        <w:spacing w:line="360" w:lineRule="auto"/>
        <w:jc w:val="both"/>
        <w:rPr>
          <w:rStyle w:val="fontstyle01"/>
          <w:rFonts w:ascii="Times New Roman" w:hAnsi="Times New Roman" w:cs="Times New Roman"/>
          <w:sz w:val="22"/>
          <w:szCs w:val="22"/>
        </w:rPr>
      </w:pPr>
    </w:p>
    <w:p w:rsidR="009B375F" w:rsidRPr="00EC483C" w:rsidRDefault="00411AB5" w:rsidP="00411AB5">
      <w:pPr>
        <w:pStyle w:val="Prrafodelista"/>
        <w:numPr>
          <w:ilvl w:val="0"/>
          <w:numId w:val="10"/>
        </w:numPr>
        <w:spacing w:line="360" w:lineRule="auto"/>
        <w:jc w:val="both"/>
        <w:rPr>
          <w:rFonts w:ascii="Times New Roman" w:hAnsi="Times New Roman" w:cs="Times New Roman"/>
          <w:u w:val="single"/>
        </w:rPr>
      </w:pPr>
      <w:r>
        <w:rPr>
          <w:rStyle w:val="fontstyle01"/>
          <w:rFonts w:ascii="Times New Roman" w:hAnsi="Times New Roman" w:cs="Times New Roman"/>
          <w:sz w:val="22"/>
          <w:szCs w:val="22"/>
          <w:u w:val="single"/>
        </w:rPr>
        <w:t>V</w:t>
      </w:r>
      <w:r w:rsidR="009B375F" w:rsidRPr="00EC483C">
        <w:rPr>
          <w:rStyle w:val="fontstyle01"/>
          <w:rFonts w:ascii="Times New Roman" w:hAnsi="Times New Roman" w:cs="Times New Roman"/>
          <w:sz w:val="22"/>
          <w:szCs w:val="22"/>
          <w:u w:val="single"/>
        </w:rPr>
        <w:t>asos de expansión:</w:t>
      </w:r>
      <w:r w:rsidR="009B375F" w:rsidRPr="00EC483C">
        <w:rPr>
          <w:rStyle w:val="fontstyle01"/>
          <w:rFonts w:ascii="Times New Roman" w:hAnsi="Times New Roman" w:cs="Times New Roman"/>
          <w:sz w:val="22"/>
          <w:szCs w:val="22"/>
        </w:rPr>
        <w:t xml:space="preserve"> </w:t>
      </w:r>
    </w:p>
    <w:p w:rsidR="009B375F" w:rsidRPr="00EE3D02" w:rsidRDefault="009B375F" w:rsidP="009B375F">
      <w:pPr>
        <w:pStyle w:val="Prrafodelista"/>
        <w:spacing w:line="360" w:lineRule="auto"/>
        <w:jc w:val="both"/>
        <w:rPr>
          <w:rFonts w:ascii="Times New Roman" w:hAnsi="Times New Roman" w:cs="Times New Roman"/>
          <w:color w:val="000000"/>
        </w:rPr>
      </w:pPr>
      <w:r w:rsidRPr="00EE3D02">
        <w:rPr>
          <w:rFonts w:ascii="Times New Roman" w:hAnsi="Times New Roman" w:cs="Times New Roman"/>
          <w:color w:val="000000"/>
        </w:rPr>
        <w:t>Su función es absorber las variaciones</w:t>
      </w:r>
      <w:r w:rsidRPr="00EE3D02">
        <w:rPr>
          <w:rFonts w:ascii="Times New Roman" w:hAnsi="Times New Roman" w:cs="Times New Roman"/>
        </w:rPr>
        <w:t xml:space="preserve"> </w:t>
      </w:r>
      <w:r w:rsidR="003437F5">
        <w:rPr>
          <w:rFonts w:ascii="Times New Roman" w:hAnsi="Times New Roman" w:cs="Times New Roman"/>
          <w:color w:val="000000"/>
        </w:rPr>
        <w:t xml:space="preserve">de volumen del fluido </w:t>
      </w:r>
      <w:proofErr w:type="spellStart"/>
      <w:r w:rsidR="003437F5">
        <w:rPr>
          <w:rFonts w:ascii="Times New Roman" w:hAnsi="Times New Roman" w:cs="Times New Roman"/>
          <w:color w:val="000000"/>
        </w:rPr>
        <w:t>calo</w:t>
      </w:r>
      <w:r w:rsidRPr="00EE3D02">
        <w:rPr>
          <w:rFonts w:ascii="Times New Roman" w:hAnsi="Times New Roman" w:cs="Times New Roman"/>
          <w:color w:val="000000"/>
        </w:rPr>
        <w:t>portador</w:t>
      </w:r>
      <w:proofErr w:type="spellEnd"/>
      <w:r w:rsidRPr="00EE3D02">
        <w:rPr>
          <w:rFonts w:ascii="Times New Roman" w:hAnsi="Times New Roman" w:cs="Times New Roman"/>
          <w:color w:val="000000"/>
        </w:rPr>
        <w:t xml:space="preserve"> y </w:t>
      </w:r>
      <w:r w:rsidR="0073067C" w:rsidRPr="00EE3D02">
        <w:rPr>
          <w:rFonts w:ascii="Times New Roman" w:hAnsi="Times New Roman" w:cs="Times New Roman"/>
          <w:color w:val="000000"/>
        </w:rPr>
        <w:t>de las aguas ocasionadas</w:t>
      </w:r>
      <w:r w:rsidRPr="00EE3D02">
        <w:rPr>
          <w:rFonts w:ascii="Times New Roman" w:hAnsi="Times New Roman" w:cs="Times New Roman"/>
          <w:color w:val="000000"/>
        </w:rPr>
        <w:t xml:space="preserve"> por la dilatación térmica. Compensarán estos excesos y los elementos que componen la instalación no llegarán a sobrepasar su presión nominal de trabajo. </w:t>
      </w:r>
    </w:p>
    <w:p w:rsidR="006D6015" w:rsidRDefault="006D6015" w:rsidP="006D6015">
      <w:pPr>
        <w:pStyle w:val="Prrafodelista"/>
        <w:spacing w:line="360" w:lineRule="auto"/>
        <w:jc w:val="both"/>
        <w:rPr>
          <w:rFonts w:ascii="Times New Roman" w:hAnsi="Times New Roman" w:cs="Times New Roman"/>
          <w:color w:val="000000"/>
        </w:rPr>
      </w:pPr>
    </w:p>
    <w:p w:rsidR="009B375F" w:rsidRPr="006D6015" w:rsidRDefault="009B375F" w:rsidP="006D6015">
      <w:pPr>
        <w:pStyle w:val="Prrafodelista"/>
        <w:spacing w:line="360" w:lineRule="auto"/>
        <w:jc w:val="both"/>
        <w:rPr>
          <w:rFonts w:ascii="Times New Roman" w:hAnsi="Times New Roman" w:cs="Times New Roman"/>
          <w:color w:val="000000"/>
        </w:rPr>
      </w:pPr>
      <w:r w:rsidRPr="00EE3D02">
        <w:rPr>
          <w:rFonts w:ascii="Times New Roman" w:hAnsi="Times New Roman" w:cs="Times New Roman"/>
          <w:color w:val="000000"/>
        </w:rPr>
        <w:t>En las instalaciones solares, como es el caso que nos ocupa, se utilizan vasos de expansión cerrados (el fluido contenido en el mismo no está en comunicación directa con la atmósfera), ya que son de fácil montaje, no requieren de aislamiento y no absorbe oxígeno del aire. Consisten en un recipiente metálico que</w:t>
      </w:r>
      <w:r>
        <w:rPr>
          <w:rFonts w:ascii="Times New Roman" w:hAnsi="Times New Roman" w:cs="Times New Roman"/>
          <w:color w:val="000000"/>
        </w:rPr>
        <w:t xml:space="preserve"> </w:t>
      </w:r>
      <w:r w:rsidRPr="00EE3D02">
        <w:rPr>
          <w:rFonts w:ascii="Times New Roman" w:hAnsi="Times New Roman" w:cs="Times New Roman"/>
          <w:color w:val="000000"/>
        </w:rPr>
        <w:t>está conectado a las tuberías y que alberga en su interior una membrana de material</w:t>
      </w:r>
      <w:r>
        <w:rPr>
          <w:rFonts w:ascii="Times New Roman" w:hAnsi="Times New Roman" w:cs="Times New Roman"/>
          <w:color w:val="000000"/>
        </w:rPr>
        <w:t xml:space="preserve"> </w:t>
      </w:r>
      <w:r w:rsidRPr="00EE3D02">
        <w:rPr>
          <w:rFonts w:ascii="Times New Roman" w:hAnsi="Times New Roman" w:cs="Times New Roman"/>
          <w:color w:val="000000"/>
        </w:rPr>
        <w:t xml:space="preserve">elástico formando una cámara de aire. Al aumentar la presión del circuito </w:t>
      </w:r>
      <w:r w:rsidRPr="00EE3D02">
        <w:rPr>
          <w:rFonts w:ascii="Times New Roman" w:hAnsi="Times New Roman" w:cs="Times New Roman"/>
          <w:color w:val="000000"/>
        </w:rPr>
        <w:lastRenderedPageBreak/>
        <w:t>conectado, el</w:t>
      </w:r>
      <w:r>
        <w:rPr>
          <w:rFonts w:ascii="Times New Roman" w:hAnsi="Times New Roman" w:cs="Times New Roman"/>
          <w:color w:val="000000"/>
        </w:rPr>
        <w:t xml:space="preserve"> </w:t>
      </w:r>
      <w:r w:rsidRPr="00EE3D02">
        <w:rPr>
          <w:rFonts w:ascii="Times New Roman" w:hAnsi="Times New Roman" w:cs="Times New Roman"/>
          <w:color w:val="000000"/>
        </w:rPr>
        <w:t>agua a través de la membrana comprime el aire compensando así el exceso de volumen.</w:t>
      </w:r>
    </w:p>
    <w:p w:rsidR="00CC1E3B" w:rsidRDefault="00CC1E3B" w:rsidP="009B375F">
      <w:pPr>
        <w:pStyle w:val="Prrafodelista"/>
        <w:spacing w:line="360" w:lineRule="auto"/>
        <w:jc w:val="both"/>
        <w:rPr>
          <w:rFonts w:ascii="Times New Roman" w:hAnsi="Times New Roman" w:cs="Times New Roman"/>
          <w:u w:val="single"/>
        </w:rPr>
      </w:pPr>
    </w:p>
    <w:p w:rsidR="009B375F" w:rsidRPr="00000298" w:rsidRDefault="009B375F" w:rsidP="00411AB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color w:val="000000"/>
          <w:u w:val="single"/>
        </w:rPr>
        <w:t>Bombas:</w:t>
      </w:r>
    </w:p>
    <w:p w:rsidR="009B375F" w:rsidRDefault="009B375F" w:rsidP="006D6015">
      <w:pPr>
        <w:pStyle w:val="Prrafodelista"/>
        <w:spacing w:line="360" w:lineRule="auto"/>
        <w:jc w:val="both"/>
        <w:rPr>
          <w:rFonts w:ascii="Times New Roman" w:hAnsi="Times New Roman" w:cs="Times New Roman"/>
          <w:color w:val="000000"/>
        </w:rPr>
      </w:pPr>
      <w:r w:rsidRPr="002521F6">
        <w:rPr>
          <w:rFonts w:ascii="Times New Roman" w:hAnsi="Times New Roman" w:cs="Times New Roman"/>
          <w:color w:val="000000"/>
        </w:rPr>
        <w:t>Las bombas son el componente de la instalación cuya misión fundamental es compensar la pérdida de presión hidrostática dando el impulso necesario para producir</w:t>
      </w:r>
      <w:r w:rsidR="003437F5">
        <w:rPr>
          <w:rFonts w:ascii="Times New Roman" w:hAnsi="Times New Roman" w:cs="Times New Roman"/>
          <w:color w:val="000000"/>
        </w:rPr>
        <w:t xml:space="preserve"> la circulación del fluido </w:t>
      </w:r>
      <w:proofErr w:type="spellStart"/>
      <w:r w:rsidR="003437F5">
        <w:rPr>
          <w:rFonts w:ascii="Times New Roman" w:hAnsi="Times New Roman" w:cs="Times New Roman"/>
          <w:color w:val="000000"/>
        </w:rPr>
        <w:t>calo</w:t>
      </w:r>
      <w:r w:rsidRPr="002521F6">
        <w:rPr>
          <w:rFonts w:ascii="Times New Roman" w:hAnsi="Times New Roman" w:cs="Times New Roman"/>
          <w:color w:val="000000"/>
        </w:rPr>
        <w:t>portador</w:t>
      </w:r>
      <w:proofErr w:type="spellEnd"/>
      <w:r w:rsidRPr="002521F6">
        <w:rPr>
          <w:rFonts w:ascii="Times New Roman" w:hAnsi="Times New Roman" w:cs="Times New Roman"/>
          <w:color w:val="000000"/>
        </w:rPr>
        <w:t xml:space="preserve"> en el circuito. </w:t>
      </w:r>
      <w:r w:rsidRPr="00154EEB">
        <w:rPr>
          <w:rFonts w:ascii="Times New Roman" w:hAnsi="Times New Roman" w:cs="Times New Roman"/>
          <w:color w:val="000000"/>
        </w:rPr>
        <w:t>El transporte del fluido desde los captadores hasta el</w:t>
      </w:r>
      <w:r w:rsidRPr="00154EEB">
        <w:rPr>
          <w:rFonts w:ascii="Times New Roman" w:hAnsi="Times New Roman" w:cs="Times New Roman"/>
          <w:color w:val="000000"/>
        </w:rPr>
        <w:br/>
        <w:t>intercambiador de calor y desde éste hasta el almacenamiento se realiza con la ayuda de</w:t>
      </w:r>
      <w:r w:rsidRPr="00154EEB">
        <w:rPr>
          <w:rFonts w:ascii="Times New Roman" w:hAnsi="Times New Roman" w:cs="Times New Roman"/>
          <w:color w:val="000000"/>
        </w:rPr>
        <w:br/>
        <w:t>bombas hidráulicas</w:t>
      </w:r>
      <w:r w:rsidRPr="00154EEB">
        <w:rPr>
          <w:rFonts w:ascii="Cambria" w:hAnsi="Cambria"/>
          <w:color w:val="000000"/>
        </w:rPr>
        <w:t>.</w:t>
      </w:r>
      <w:r w:rsidRPr="00154EEB">
        <w:t xml:space="preserve"> </w:t>
      </w:r>
      <w:r w:rsidRPr="002521F6">
        <w:rPr>
          <w:rFonts w:ascii="Times New Roman" w:hAnsi="Times New Roman" w:cs="Times New Roman"/>
          <w:color w:val="000000"/>
        </w:rPr>
        <w:t>Las bombas utilizadas en sistemas de energía solar térmica son de tipo centrífugo. Deben vencer la resistencia que opone el fluido a su paso por la tubería, y mantener la presión deseada en cualquier punto de la instalación.</w:t>
      </w:r>
    </w:p>
    <w:p w:rsidR="006D6015" w:rsidRPr="006D6015" w:rsidRDefault="006D6015" w:rsidP="006D6015">
      <w:pPr>
        <w:pStyle w:val="Prrafodelista"/>
        <w:spacing w:line="360" w:lineRule="auto"/>
        <w:jc w:val="both"/>
        <w:rPr>
          <w:rFonts w:ascii="Times New Roman" w:hAnsi="Times New Roman" w:cs="Times New Roman"/>
          <w:color w:val="000000"/>
        </w:rPr>
      </w:pPr>
    </w:p>
    <w:p w:rsidR="009B375F" w:rsidRPr="002521F6" w:rsidRDefault="009B375F" w:rsidP="00411AB5">
      <w:pPr>
        <w:pStyle w:val="Prrafodelista"/>
        <w:numPr>
          <w:ilvl w:val="0"/>
          <w:numId w:val="10"/>
        </w:numPr>
        <w:spacing w:line="360" w:lineRule="auto"/>
        <w:jc w:val="both"/>
        <w:rPr>
          <w:rFonts w:ascii="Times New Roman" w:hAnsi="Times New Roman" w:cs="Times New Roman"/>
          <w:u w:val="single"/>
        </w:rPr>
      </w:pPr>
      <w:r w:rsidRPr="002521F6">
        <w:rPr>
          <w:rFonts w:ascii="Times New Roman" w:hAnsi="Times New Roman" w:cs="Times New Roman"/>
          <w:color w:val="000000"/>
          <w:u w:val="single"/>
        </w:rPr>
        <w:t>Purgadores:</w:t>
      </w:r>
    </w:p>
    <w:p w:rsidR="00CC1E3B" w:rsidRPr="006D6015" w:rsidRDefault="009B375F" w:rsidP="006D6015">
      <w:pPr>
        <w:pStyle w:val="Prrafodelista"/>
        <w:spacing w:line="360" w:lineRule="auto"/>
        <w:jc w:val="both"/>
        <w:rPr>
          <w:rFonts w:ascii="Times New Roman" w:hAnsi="Times New Roman" w:cs="Times New Roman"/>
          <w:color w:val="000000"/>
        </w:rPr>
      </w:pPr>
      <w:r w:rsidRPr="002521F6">
        <w:rPr>
          <w:rFonts w:ascii="Times New Roman" w:hAnsi="Times New Roman" w:cs="Times New Roman"/>
          <w:color w:val="000000"/>
        </w:rPr>
        <w:t>Los purgadores son sistemas necesarios para realizar la purga de aire que queda</w:t>
      </w:r>
      <w:r w:rsidRPr="002521F6">
        <w:rPr>
          <w:rFonts w:ascii="Times New Roman" w:hAnsi="Times New Roman" w:cs="Times New Roman"/>
          <w:color w:val="000000"/>
        </w:rPr>
        <w:br/>
        <w:t>contenida en la instalación. La presencia de aire perjudica el buen funcionamiento de</w:t>
      </w:r>
      <w:r w:rsidRPr="002521F6">
        <w:rPr>
          <w:rFonts w:ascii="Times New Roman" w:hAnsi="Times New Roman" w:cs="Times New Roman"/>
          <w:color w:val="000000"/>
        </w:rPr>
        <w:br/>
        <w:t>los circuitos, especialmente cuando se concentra en forma de bolsas que pueden</w:t>
      </w:r>
      <w:r w:rsidRPr="002521F6">
        <w:rPr>
          <w:rFonts w:ascii="Times New Roman" w:hAnsi="Times New Roman" w:cs="Times New Roman"/>
          <w:color w:val="000000"/>
        </w:rPr>
        <w:br/>
        <w:t>llegar a impedir la circulación del fluido.</w:t>
      </w:r>
    </w:p>
    <w:p w:rsidR="00CC1E3B" w:rsidRDefault="00CC1E3B" w:rsidP="009B375F">
      <w:pPr>
        <w:pStyle w:val="Prrafodelista"/>
        <w:spacing w:line="360" w:lineRule="auto"/>
        <w:jc w:val="both"/>
        <w:rPr>
          <w:rFonts w:ascii="Times New Roman" w:hAnsi="Times New Roman" w:cs="Times New Roman"/>
          <w:color w:val="000000"/>
        </w:rPr>
      </w:pPr>
    </w:p>
    <w:p w:rsidR="009B375F" w:rsidRPr="002521F6" w:rsidRDefault="009B375F" w:rsidP="00411AB5">
      <w:pPr>
        <w:pStyle w:val="Prrafodelista"/>
        <w:numPr>
          <w:ilvl w:val="0"/>
          <w:numId w:val="10"/>
        </w:numPr>
        <w:spacing w:line="360" w:lineRule="auto"/>
        <w:jc w:val="both"/>
        <w:rPr>
          <w:rFonts w:ascii="Times New Roman" w:hAnsi="Times New Roman" w:cs="Times New Roman"/>
          <w:u w:val="single"/>
        </w:rPr>
      </w:pPr>
      <w:r w:rsidRPr="002521F6">
        <w:rPr>
          <w:rFonts w:ascii="Times New Roman" w:hAnsi="Times New Roman" w:cs="Times New Roman"/>
          <w:color w:val="000000"/>
          <w:u w:val="single"/>
        </w:rPr>
        <w:t>Válvulas:</w:t>
      </w:r>
    </w:p>
    <w:p w:rsidR="001300CD" w:rsidRPr="002C7BEF" w:rsidRDefault="009B375F" w:rsidP="002C7BEF">
      <w:pPr>
        <w:pStyle w:val="Prrafodelista"/>
        <w:spacing w:line="360" w:lineRule="auto"/>
        <w:jc w:val="both"/>
        <w:rPr>
          <w:rFonts w:ascii="Times New Roman" w:hAnsi="Times New Roman" w:cs="Times New Roman"/>
          <w:color w:val="000000"/>
        </w:rPr>
      </w:pPr>
      <w:r w:rsidRPr="002521F6">
        <w:rPr>
          <w:rFonts w:ascii="Times New Roman" w:hAnsi="Times New Roman" w:cs="Times New Roman"/>
          <w:color w:val="000000"/>
        </w:rPr>
        <w:t>Las válvulas son dispositivos que se emplean para controlar o impedir la circulación</w:t>
      </w:r>
      <w:r w:rsidRPr="002521F6">
        <w:rPr>
          <w:rFonts w:ascii="Times New Roman" w:hAnsi="Times New Roman" w:cs="Times New Roman"/>
          <w:color w:val="000000"/>
        </w:rPr>
        <w:br/>
        <w:t>del fluido por una tubería. Como todos los elementos de los circuitos hidráulicos, las</w:t>
      </w:r>
      <w:r w:rsidRPr="002521F6">
        <w:rPr>
          <w:rFonts w:ascii="Times New Roman" w:hAnsi="Times New Roman" w:cs="Times New Roman"/>
          <w:color w:val="000000"/>
        </w:rPr>
        <w:br/>
        <w:t>válvulas deben resistir las condiciones de máxima temperatura y presión a las que se</w:t>
      </w:r>
      <w:r w:rsidRPr="002521F6">
        <w:rPr>
          <w:rFonts w:ascii="Times New Roman" w:hAnsi="Times New Roman" w:cs="Times New Roman"/>
          <w:color w:val="000000"/>
        </w:rPr>
        <w:br/>
        <w:t>vayan a ver sometidas.</w:t>
      </w:r>
    </w:p>
    <w:p w:rsidR="00D93AFF" w:rsidRDefault="00EF4B2A" w:rsidP="00EF4B2A">
      <w:pPr>
        <w:spacing w:line="360" w:lineRule="auto"/>
        <w:jc w:val="center"/>
        <w:rPr>
          <w:rFonts w:ascii="Times New Roman" w:hAnsi="Times New Roman" w:cs="Times New Roman"/>
        </w:rPr>
      </w:pPr>
      <w:r w:rsidRPr="00EF4B2A">
        <w:rPr>
          <w:rFonts w:ascii="Times New Roman" w:hAnsi="Times New Roman" w:cs="Times New Roman"/>
          <w:noProof/>
        </w:rPr>
        <w:drawing>
          <wp:anchor distT="0" distB="0" distL="114300" distR="114300" simplePos="0" relativeHeight="251693568" behindDoc="1" locked="0" layoutInCell="1" allowOverlap="1">
            <wp:simplePos x="0" y="0"/>
            <wp:positionH relativeFrom="column">
              <wp:posOffset>310515</wp:posOffset>
            </wp:positionH>
            <wp:positionV relativeFrom="paragraph">
              <wp:posOffset>358140</wp:posOffset>
            </wp:positionV>
            <wp:extent cx="5133396" cy="1600807"/>
            <wp:effectExtent l="0" t="0" r="0" b="0"/>
            <wp:wrapTight wrapText="bothSides">
              <wp:wrapPolygon edited="0">
                <wp:start x="0" y="0"/>
                <wp:lineTo x="0" y="21343"/>
                <wp:lineTo x="21482" y="21343"/>
                <wp:lineTo x="21482" y="0"/>
                <wp:lineTo x="0"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10000"/>
                      <a:extLst>
                        <a:ext uri="{28A0092B-C50C-407E-A947-70E740481C1C}">
                          <a14:useLocalDpi xmlns:a14="http://schemas.microsoft.com/office/drawing/2010/main" val="0"/>
                        </a:ext>
                      </a:extLst>
                    </a:blip>
                    <a:srcRect b="7648"/>
                    <a:stretch>
                      <a:fillRect/>
                    </a:stretch>
                  </pic:blipFill>
                  <pic:spPr bwMode="auto">
                    <a:xfrm>
                      <a:off x="0" y="0"/>
                      <a:ext cx="5133396" cy="16008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300CD" w:rsidRDefault="001300CD" w:rsidP="00E6510B">
      <w:pPr>
        <w:spacing w:line="360" w:lineRule="auto"/>
        <w:jc w:val="both"/>
        <w:rPr>
          <w:rFonts w:ascii="Times New Roman" w:hAnsi="Times New Roman" w:cs="Times New Roman"/>
        </w:rPr>
      </w:pPr>
    </w:p>
    <w:p w:rsidR="001300CD" w:rsidRDefault="001300CD" w:rsidP="00E6510B">
      <w:pPr>
        <w:spacing w:line="360" w:lineRule="auto"/>
        <w:jc w:val="both"/>
        <w:rPr>
          <w:rFonts w:ascii="Times New Roman" w:hAnsi="Times New Roman" w:cs="Times New Roman"/>
        </w:rPr>
      </w:pPr>
    </w:p>
    <w:p w:rsidR="00E5030B" w:rsidRDefault="00E5030B"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Default="007C79E0" w:rsidP="001300CD">
      <w:pPr>
        <w:pStyle w:val="Prrafodelista"/>
        <w:ind w:left="0"/>
        <w:rPr>
          <w:rFonts w:ascii="Times New Roman" w:hAnsi="Times New Roman" w:cs="Times New Roman"/>
        </w:rPr>
      </w:pPr>
    </w:p>
    <w:p w:rsidR="007C79E0" w:rsidRPr="00CA0173" w:rsidRDefault="00BE55E3" w:rsidP="00BE55E3">
      <w:pPr>
        <w:pStyle w:val="Descripcin"/>
        <w:jc w:val="center"/>
        <w:rPr>
          <w:rFonts w:cs="Times New Roman"/>
          <w:b w:val="0"/>
          <w:i w:val="0"/>
          <w:color w:val="0070C0"/>
        </w:rPr>
      </w:pPr>
      <w:bookmarkStart w:id="15" w:name="_Toc507140043"/>
      <w:r w:rsidRPr="00BC3B62">
        <w:rPr>
          <w:color w:val="0070C0"/>
        </w:rPr>
        <w:t xml:space="preserve">Ilustración </w:t>
      </w:r>
      <w:r w:rsidRPr="00BC3B62">
        <w:rPr>
          <w:color w:val="0070C0"/>
        </w:rPr>
        <w:fldChar w:fldCharType="begin"/>
      </w:r>
      <w:r w:rsidRPr="00BC3B62">
        <w:rPr>
          <w:color w:val="0070C0"/>
        </w:rPr>
        <w:instrText xml:space="preserve"> SEQ Ilustración \* ARABIC </w:instrText>
      </w:r>
      <w:r w:rsidRPr="00BC3B62">
        <w:rPr>
          <w:color w:val="0070C0"/>
        </w:rPr>
        <w:fldChar w:fldCharType="separate"/>
      </w:r>
      <w:r w:rsidR="00756441">
        <w:rPr>
          <w:noProof/>
          <w:color w:val="0070C0"/>
        </w:rPr>
        <w:t>4</w:t>
      </w:r>
      <w:r w:rsidRPr="00BC3B62">
        <w:rPr>
          <w:color w:val="0070C0"/>
        </w:rPr>
        <w:fldChar w:fldCharType="end"/>
      </w:r>
      <w:r w:rsidRPr="00BC3B62">
        <w:rPr>
          <w:color w:val="0070C0"/>
        </w:rPr>
        <w:t>: Instalación</w:t>
      </w:r>
      <w:r w:rsidRPr="00CA0173">
        <w:rPr>
          <w:color w:val="0070C0"/>
        </w:rPr>
        <w:t xml:space="preserve"> térmica solar.</w:t>
      </w:r>
      <w:bookmarkEnd w:id="15"/>
    </w:p>
    <w:p w:rsidR="001300CD" w:rsidRPr="00ED75D8" w:rsidRDefault="0060575F" w:rsidP="00ED75D8">
      <w:pPr>
        <w:pStyle w:val="Ttulo1"/>
      </w:pPr>
      <w:bookmarkStart w:id="16" w:name="_Toc507142277"/>
      <w:r w:rsidRPr="00ED75D8">
        <w:lastRenderedPageBreak/>
        <w:t>METODOLOGIA SEGUIDA EN EL DESARROLLO DEL TRABAJO</w:t>
      </w:r>
      <w:bookmarkEnd w:id="16"/>
    </w:p>
    <w:p w:rsidR="007C491E" w:rsidRPr="001A46FC" w:rsidRDefault="007C491E" w:rsidP="00CC1E3B">
      <w:pPr>
        <w:pStyle w:val="Prrafodelista"/>
        <w:spacing w:line="360" w:lineRule="auto"/>
        <w:ind w:left="0"/>
        <w:jc w:val="both"/>
        <w:rPr>
          <w:rFonts w:ascii="Times New Roman" w:hAnsi="Times New Roman" w:cs="Times New Roman"/>
        </w:rPr>
      </w:pPr>
      <w:r>
        <w:rPr>
          <w:rFonts w:ascii="Times New Roman" w:hAnsi="Times New Roman" w:cs="Times New Roman"/>
        </w:rPr>
        <w:t>Como ya se ha dicho, las plantas solar</w:t>
      </w:r>
      <w:r w:rsidR="007C79E0">
        <w:rPr>
          <w:rFonts w:ascii="Times New Roman" w:hAnsi="Times New Roman" w:cs="Times New Roman"/>
        </w:rPr>
        <w:t xml:space="preserve">es estarán dimensionadas para </w:t>
      </w:r>
      <w:r>
        <w:rPr>
          <w:rFonts w:ascii="Times New Roman" w:hAnsi="Times New Roman" w:cs="Times New Roman"/>
        </w:rPr>
        <w:t xml:space="preserve">100 viviendas multifamiliares ubicadas en Bilbao, y para las diferentes contribuciones de estas plantas </w:t>
      </w:r>
      <w:r w:rsidRPr="001A46FC">
        <w:rPr>
          <w:rFonts w:ascii="Times New Roman" w:hAnsi="Times New Roman" w:cs="Times New Roman"/>
        </w:rPr>
        <w:t xml:space="preserve">a las cargas de ACS, del 30% y del 50%. </w:t>
      </w:r>
    </w:p>
    <w:p w:rsidR="007C491E" w:rsidRPr="00C52EEB" w:rsidRDefault="007C491E" w:rsidP="00CC1E3B">
      <w:pPr>
        <w:pStyle w:val="Prrafodelista"/>
        <w:spacing w:line="360" w:lineRule="auto"/>
        <w:ind w:left="0"/>
        <w:jc w:val="both"/>
        <w:rPr>
          <w:rFonts w:ascii="Times New Roman" w:hAnsi="Times New Roman" w:cs="Times New Roman"/>
        </w:rPr>
      </w:pPr>
      <w:r w:rsidRPr="00C52EEB">
        <w:rPr>
          <w:rFonts w:ascii="Times New Roman" w:hAnsi="Times New Roman" w:cs="Times New Roman"/>
        </w:rPr>
        <w:t>Una vez que se obtienen las cargas y el tamaño de las plantas, se llevan a cabo simulaciones dinámicas.</w:t>
      </w:r>
    </w:p>
    <w:p w:rsidR="007C491E" w:rsidRPr="00C52EEB" w:rsidRDefault="007C491E" w:rsidP="007C491E">
      <w:pPr>
        <w:pStyle w:val="Prrafodelista"/>
        <w:ind w:left="0"/>
        <w:jc w:val="both"/>
        <w:rPr>
          <w:rFonts w:ascii="Times New Roman" w:hAnsi="Times New Roman" w:cs="Times New Roman"/>
        </w:rPr>
      </w:pPr>
    </w:p>
    <w:p w:rsidR="007C491E" w:rsidRDefault="007C491E" w:rsidP="00CC1E3B">
      <w:pPr>
        <w:pStyle w:val="Prrafodelista"/>
        <w:spacing w:line="360" w:lineRule="auto"/>
        <w:ind w:left="0"/>
        <w:jc w:val="both"/>
        <w:rPr>
          <w:rFonts w:ascii="Times New Roman" w:hAnsi="Times New Roman" w:cs="Times New Roman"/>
        </w:rPr>
      </w:pPr>
      <w:r w:rsidRPr="00C52EEB">
        <w:rPr>
          <w:rFonts w:ascii="Times New Roman" w:hAnsi="Times New Roman" w:cs="Times New Roman"/>
        </w:rPr>
        <w:t>Los resultados obtenidos a través de las simulaciones se utilizan para realizar análisis económicos y ambientales, así como para determinar la energía primaria no renovable ahorrada durante el funcionamiento de ambas plantas.</w:t>
      </w:r>
    </w:p>
    <w:p w:rsidR="001017D2" w:rsidRPr="00B91C83" w:rsidRDefault="00BA0DE4" w:rsidP="00B91C83">
      <w:pPr>
        <w:pStyle w:val="Ttulo2"/>
        <w:rPr>
          <w:rFonts w:cs="Times New Roman"/>
          <w:b w:val="0"/>
          <w:sz w:val="36"/>
        </w:rPr>
      </w:pPr>
      <w:bookmarkStart w:id="17" w:name="_Toc507142278"/>
      <w:r w:rsidRPr="00B91C83">
        <w:rPr>
          <w:rStyle w:val="Ttulo3Car"/>
          <w:b/>
          <w:sz w:val="32"/>
        </w:rPr>
        <w:t>Datos de partida</w:t>
      </w:r>
      <w:bookmarkEnd w:id="17"/>
    </w:p>
    <w:p w:rsidR="00E5030B" w:rsidRDefault="007C491E" w:rsidP="00E5030B">
      <w:pPr>
        <w:pStyle w:val="Prrafodelista"/>
        <w:spacing w:line="360" w:lineRule="auto"/>
        <w:ind w:left="0"/>
        <w:jc w:val="both"/>
        <w:rPr>
          <w:rFonts w:ascii="Times New Roman" w:hAnsi="Times New Roman" w:cs="Times New Roman"/>
        </w:rPr>
      </w:pPr>
      <w:r w:rsidRPr="00C52EEB">
        <w:rPr>
          <w:rFonts w:ascii="Times New Roman" w:hAnsi="Times New Roman" w:cs="Times New Roman"/>
        </w:rPr>
        <w:t>Previamente al dimensionado de la instalación de energía solar, es necesario conocer</w:t>
      </w:r>
      <w:r w:rsidRPr="00C52EEB">
        <w:rPr>
          <w:rFonts w:ascii="Times New Roman" w:hAnsi="Times New Roman" w:cs="Times New Roman"/>
        </w:rPr>
        <w:br/>
        <w:t>una serie de datos de partida:</w:t>
      </w:r>
    </w:p>
    <w:p w:rsidR="00913E87" w:rsidRDefault="00913E87" w:rsidP="00E5030B">
      <w:pPr>
        <w:pStyle w:val="Prrafodelista"/>
        <w:spacing w:line="360" w:lineRule="auto"/>
        <w:ind w:left="0"/>
        <w:jc w:val="both"/>
        <w:rPr>
          <w:rFonts w:ascii="Times New Roman" w:hAnsi="Times New Roman" w:cs="Times New Roman"/>
        </w:rPr>
      </w:pPr>
      <w:r>
        <w:rPr>
          <w:rFonts w:ascii="Times New Roman" w:hAnsi="Times New Roman" w:cs="Times New Roman"/>
        </w:rPr>
        <w:br/>
        <w:t xml:space="preserve">- </w:t>
      </w:r>
      <w:r w:rsidR="007C491E" w:rsidRPr="00C52EEB">
        <w:rPr>
          <w:rFonts w:ascii="Times New Roman" w:hAnsi="Times New Roman" w:cs="Times New Roman"/>
        </w:rPr>
        <w:t>Condiciones de uso de la instalación: consumo de A.C.S.</w:t>
      </w:r>
    </w:p>
    <w:p w:rsidR="00913E87" w:rsidRPr="007C79E0" w:rsidRDefault="007C491E" w:rsidP="007C79E0">
      <w:pPr>
        <w:pStyle w:val="Prrafodelista"/>
        <w:spacing w:line="360" w:lineRule="auto"/>
        <w:ind w:left="142" w:hanging="142"/>
        <w:jc w:val="both"/>
        <w:rPr>
          <w:rFonts w:ascii="Times New Roman" w:hAnsi="Times New Roman" w:cs="Times New Roman"/>
        </w:rPr>
      </w:pPr>
      <w:r w:rsidRPr="00C52EEB">
        <w:rPr>
          <w:rFonts w:ascii="Times New Roman" w:hAnsi="Times New Roman" w:cs="Times New Roman"/>
        </w:rPr>
        <w:t xml:space="preserve">- Datos climatológicos: </w:t>
      </w:r>
      <w:r w:rsidRPr="007C79E0">
        <w:rPr>
          <w:rFonts w:ascii="Times New Roman" w:hAnsi="Times New Roman" w:cs="Times New Roman"/>
        </w:rPr>
        <w:t>radiación sobre los captadores, temperatura exterior,</w:t>
      </w:r>
      <w:r w:rsidR="00913E87" w:rsidRPr="007C79E0">
        <w:rPr>
          <w:rFonts w:ascii="Times New Roman" w:hAnsi="Times New Roman" w:cs="Times New Roman"/>
        </w:rPr>
        <w:t xml:space="preserve"> </w:t>
      </w:r>
      <w:r w:rsidRPr="007C79E0">
        <w:rPr>
          <w:rFonts w:ascii="Times New Roman" w:hAnsi="Times New Roman" w:cs="Times New Roman"/>
        </w:rPr>
        <w:t>temperatura de agua de red.</w:t>
      </w:r>
    </w:p>
    <w:p w:rsidR="007C491E" w:rsidRPr="00C52EEB" w:rsidRDefault="007C491E" w:rsidP="007C79E0">
      <w:pPr>
        <w:pStyle w:val="Prrafodelista"/>
        <w:spacing w:line="360" w:lineRule="auto"/>
        <w:ind w:left="426" w:hanging="426"/>
        <w:jc w:val="both"/>
        <w:rPr>
          <w:rFonts w:ascii="Times New Roman" w:hAnsi="Times New Roman" w:cs="Times New Roman"/>
        </w:rPr>
      </w:pPr>
      <w:r w:rsidRPr="00C52EEB">
        <w:rPr>
          <w:rFonts w:ascii="Times New Roman" w:hAnsi="Times New Roman" w:cs="Times New Roman"/>
        </w:rPr>
        <w:t>- Datos geográficos: latitud del lugar de ubicación de los captadores.</w:t>
      </w:r>
    </w:p>
    <w:p w:rsidR="007C491E" w:rsidRDefault="00913E87" w:rsidP="00BA0DE4">
      <w:pPr>
        <w:pStyle w:val="Prrafodelista"/>
        <w:spacing w:line="360" w:lineRule="auto"/>
        <w:ind w:left="426"/>
        <w:jc w:val="both"/>
        <w:rPr>
          <w:rFonts w:ascii="Times New Roman" w:hAnsi="Times New Roman" w:cs="Times New Roman"/>
        </w:rPr>
      </w:pPr>
      <w:r>
        <w:rPr>
          <w:rFonts w:ascii="Times New Roman" w:hAnsi="Times New Roman" w:cs="Times New Roman"/>
        </w:rPr>
        <w:t xml:space="preserve">- </w:t>
      </w:r>
      <w:r w:rsidR="007C491E" w:rsidRPr="00C52EEB">
        <w:rPr>
          <w:rFonts w:ascii="Times New Roman" w:hAnsi="Times New Roman" w:cs="Times New Roman"/>
        </w:rPr>
        <w:t>Contribución solar mínima</w:t>
      </w:r>
    </w:p>
    <w:p w:rsidR="007C491E" w:rsidRPr="00C52EEB" w:rsidRDefault="007C491E" w:rsidP="007C491E">
      <w:pPr>
        <w:pStyle w:val="Prrafodelista"/>
        <w:ind w:left="0"/>
        <w:jc w:val="both"/>
        <w:rPr>
          <w:rFonts w:ascii="Times New Roman" w:hAnsi="Times New Roman" w:cs="Times New Roman"/>
        </w:rPr>
      </w:pPr>
    </w:p>
    <w:p w:rsidR="007C491E" w:rsidRPr="00ED75D8" w:rsidRDefault="00BA0DE4" w:rsidP="00B91C83">
      <w:pPr>
        <w:pStyle w:val="Prrafodelista"/>
        <w:ind w:left="1276" w:hanging="850"/>
        <w:jc w:val="both"/>
        <w:outlineLvl w:val="2"/>
        <w:rPr>
          <w:rStyle w:val="Ttulo3Car"/>
          <w:sz w:val="28"/>
        </w:rPr>
      </w:pPr>
      <w:bookmarkStart w:id="18" w:name="_Toc507142279"/>
      <w:proofErr w:type="gramStart"/>
      <w:r>
        <w:rPr>
          <w:rFonts w:ascii="Times New Roman" w:hAnsi="Times New Roman" w:cs="Times New Roman"/>
          <w:b/>
          <w:sz w:val="28"/>
        </w:rPr>
        <w:t xml:space="preserve">7.1.1 </w:t>
      </w:r>
      <w:r w:rsidR="001B554A" w:rsidRPr="00BA0DE4">
        <w:rPr>
          <w:rFonts w:ascii="Times New Roman" w:hAnsi="Times New Roman" w:cs="Times New Roman"/>
          <w:b/>
          <w:sz w:val="28"/>
        </w:rPr>
        <w:t xml:space="preserve"> </w:t>
      </w:r>
      <w:r w:rsidR="007C491E" w:rsidRPr="00B91C83">
        <w:rPr>
          <w:rStyle w:val="Ttulo3Car"/>
          <w:sz w:val="28"/>
        </w:rPr>
        <w:t>Condiciones</w:t>
      </w:r>
      <w:proofErr w:type="gramEnd"/>
      <w:r w:rsidR="007C491E" w:rsidRPr="00B91C83">
        <w:rPr>
          <w:rStyle w:val="Ttulo3Car"/>
          <w:sz w:val="28"/>
        </w:rPr>
        <w:t xml:space="preserve"> de uso de la instalación</w:t>
      </w:r>
      <w:bookmarkEnd w:id="18"/>
    </w:p>
    <w:p w:rsidR="007C491E" w:rsidRPr="00C52EEB" w:rsidRDefault="007C491E" w:rsidP="007C491E">
      <w:pPr>
        <w:pStyle w:val="Prrafodelista"/>
        <w:ind w:left="0"/>
        <w:jc w:val="both"/>
        <w:rPr>
          <w:rFonts w:ascii="Times New Roman" w:hAnsi="Times New Roman" w:cs="Times New Roman"/>
        </w:rPr>
      </w:pPr>
    </w:p>
    <w:p w:rsidR="007C491E" w:rsidRPr="00C52EEB" w:rsidRDefault="007C491E" w:rsidP="00BA0DE4">
      <w:pPr>
        <w:pStyle w:val="Prrafodelista"/>
        <w:spacing w:line="360" w:lineRule="auto"/>
        <w:ind w:left="0"/>
        <w:jc w:val="both"/>
        <w:rPr>
          <w:rFonts w:ascii="Times New Roman" w:hAnsi="Times New Roman" w:cs="Times New Roman"/>
        </w:rPr>
      </w:pPr>
      <w:r w:rsidRPr="00C52EEB">
        <w:rPr>
          <w:rFonts w:ascii="Times New Roman" w:hAnsi="Times New Roman" w:cs="Times New Roman"/>
        </w:rPr>
        <w:t xml:space="preserve">Las demandas de ACS se calculan de acuerdo con el CTE en España, que establece que el consumo diario de ACS en viviendas multifamiliares es de aproximadamente 28 litros por persona. </w:t>
      </w:r>
    </w:p>
    <w:p w:rsidR="007C491E" w:rsidRPr="00C52EEB" w:rsidRDefault="007C491E" w:rsidP="007C491E">
      <w:pPr>
        <w:pStyle w:val="Prrafodelista"/>
        <w:ind w:left="0"/>
        <w:jc w:val="both"/>
        <w:rPr>
          <w:rFonts w:ascii="Times New Roman" w:hAnsi="Times New Roman" w:cs="Times New Roman"/>
        </w:rPr>
      </w:pPr>
    </w:p>
    <w:p w:rsidR="007C491E" w:rsidRDefault="007C491E" w:rsidP="00363C82">
      <w:pPr>
        <w:pStyle w:val="Prrafodelista"/>
        <w:spacing w:after="0" w:line="360" w:lineRule="auto"/>
        <w:ind w:left="0"/>
        <w:jc w:val="both"/>
        <w:rPr>
          <w:rFonts w:ascii="Times New Roman" w:hAnsi="Times New Roman" w:cs="Times New Roman"/>
        </w:rPr>
      </w:pPr>
      <w:r w:rsidRPr="00C52EEB">
        <w:rPr>
          <w:rFonts w:ascii="Times New Roman" w:hAnsi="Times New Roman" w:cs="Times New Roman"/>
        </w:rPr>
        <w:t xml:space="preserve">Según el </w:t>
      </w:r>
      <w:r w:rsidRPr="00563254">
        <w:rPr>
          <w:rFonts w:ascii="Times New Roman" w:hAnsi="Times New Roman" w:cs="Times New Roman"/>
        </w:rPr>
        <w:t>CTE</w:t>
      </w:r>
      <w:r w:rsidRPr="005B151F">
        <w:rPr>
          <w:rFonts w:ascii="Times New Roman" w:hAnsi="Times New Roman" w:cs="Times New Roman"/>
        </w:rPr>
        <w:t>, se utilizara un factor de centralización que multiplicara la demanda diaria de agua caliente sanitaria calculada en los edificios de viviendas multifamiliares, correspondiente al número de viviendas del edificio. En el caso de 100 viviendas, su valor será de 0,75.</w:t>
      </w:r>
    </w:p>
    <w:p w:rsidR="007C491E" w:rsidRDefault="007C491E" w:rsidP="007C491E">
      <w:pPr>
        <w:pStyle w:val="HTMLconformatoprevio"/>
        <w:shd w:val="clear" w:color="auto" w:fill="FFFFFF"/>
        <w:rPr>
          <w:noProof/>
        </w:rPr>
      </w:pPr>
    </w:p>
    <w:p w:rsidR="007C491E" w:rsidRDefault="007C491E" w:rsidP="007C491E">
      <w:pPr>
        <w:pStyle w:val="HTMLconformatoprevio"/>
        <w:shd w:val="clear" w:color="auto" w:fill="FFFFFF"/>
        <w:jc w:val="center"/>
        <w:rPr>
          <w:rFonts w:ascii="Times New Roman" w:hAnsi="Times New Roman" w:cs="Times New Roman"/>
          <w:color w:val="212121"/>
          <w:sz w:val="22"/>
        </w:rPr>
      </w:pPr>
      <w:r>
        <w:rPr>
          <w:noProof/>
        </w:rPr>
        <w:drawing>
          <wp:inline distT="0" distB="0" distL="0" distR="0">
            <wp:extent cx="4967654" cy="71437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3934" t="55184" r="6338" b="24436"/>
                    <a:stretch/>
                  </pic:blipFill>
                  <pic:spPr bwMode="auto">
                    <a:xfrm>
                      <a:off x="0" y="0"/>
                      <a:ext cx="4969033" cy="714573"/>
                    </a:xfrm>
                    <a:prstGeom prst="rect">
                      <a:avLst/>
                    </a:prstGeom>
                    <a:ln>
                      <a:noFill/>
                    </a:ln>
                    <a:extLst>
                      <a:ext uri="{53640926-AAD7-44D8-BBD7-CCE9431645EC}">
                        <a14:shadowObscured xmlns:a14="http://schemas.microsoft.com/office/drawing/2010/main"/>
                      </a:ext>
                    </a:extLst>
                  </pic:spPr>
                </pic:pic>
              </a:graphicData>
            </a:graphic>
          </wp:inline>
        </w:drawing>
      </w:r>
    </w:p>
    <w:p w:rsidR="006D6015" w:rsidRPr="00BC3B62" w:rsidRDefault="006D6015" w:rsidP="007C491E">
      <w:pPr>
        <w:pStyle w:val="HTMLconformatoprevio"/>
        <w:shd w:val="clear" w:color="auto" w:fill="FFFFFF"/>
        <w:jc w:val="center"/>
        <w:rPr>
          <w:rFonts w:ascii="Times New Roman" w:hAnsi="Times New Roman" w:cs="Times New Roman"/>
          <w:i/>
          <w:color w:val="212121"/>
          <w:sz w:val="22"/>
        </w:rPr>
      </w:pPr>
    </w:p>
    <w:p w:rsidR="007C491E" w:rsidRPr="00DD749E" w:rsidRDefault="00DD749E" w:rsidP="00DD749E">
      <w:pPr>
        <w:pStyle w:val="Descripcin"/>
        <w:jc w:val="center"/>
        <w:rPr>
          <w:rFonts w:cs="Times New Roman"/>
          <w:b w:val="0"/>
          <w:i w:val="0"/>
          <w:color w:val="0070C0"/>
        </w:rPr>
      </w:pPr>
      <w:bookmarkStart w:id="19" w:name="_Toc507140142"/>
      <w:r w:rsidRPr="00BC3B62">
        <w:rPr>
          <w:color w:val="0070C0"/>
        </w:rPr>
        <w:t xml:space="preserve">Tabla </w:t>
      </w:r>
      <w:r w:rsidR="00B429B9" w:rsidRPr="00BC3B62">
        <w:rPr>
          <w:color w:val="0070C0"/>
        </w:rPr>
        <w:fldChar w:fldCharType="begin"/>
      </w:r>
      <w:r w:rsidRPr="00BC3B62">
        <w:rPr>
          <w:color w:val="0070C0"/>
        </w:rPr>
        <w:instrText xml:space="preserve"> SEQ Tabla \* ARABIC </w:instrText>
      </w:r>
      <w:r w:rsidR="00B429B9" w:rsidRPr="00BC3B62">
        <w:rPr>
          <w:color w:val="0070C0"/>
        </w:rPr>
        <w:fldChar w:fldCharType="separate"/>
      </w:r>
      <w:r w:rsidR="00756441">
        <w:rPr>
          <w:noProof/>
          <w:color w:val="0070C0"/>
        </w:rPr>
        <w:t>1</w:t>
      </w:r>
      <w:r w:rsidR="00B429B9" w:rsidRPr="00BC3B62">
        <w:rPr>
          <w:color w:val="0070C0"/>
        </w:rPr>
        <w:fldChar w:fldCharType="end"/>
      </w:r>
      <w:r w:rsidRPr="00BC3B62">
        <w:rPr>
          <w:color w:val="0070C0"/>
        </w:rPr>
        <w:t>: Valor</w:t>
      </w:r>
      <w:r w:rsidRPr="00DD749E">
        <w:rPr>
          <w:color w:val="0070C0"/>
        </w:rPr>
        <w:t xml:space="preserve"> del factor de centralización.</w:t>
      </w:r>
      <w:bookmarkEnd w:id="19"/>
    </w:p>
    <w:p w:rsidR="007C491E" w:rsidRDefault="007C491E" w:rsidP="007C491E">
      <w:pPr>
        <w:pStyle w:val="HTMLconformatoprevio"/>
        <w:shd w:val="clear" w:color="auto" w:fill="FFFFFF"/>
        <w:rPr>
          <w:rFonts w:ascii="Times New Roman" w:hAnsi="Times New Roman" w:cs="Times New Roman"/>
          <w:color w:val="212121"/>
          <w:sz w:val="22"/>
        </w:rPr>
      </w:pPr>
    </w:p>
    <w:p w:rsidR="004A3088" w:rsidRDefault="007C491E" w:rsidP="00363C82">
      <w:pPr>
        <w:spacing w:after="0" w:line="360" w:lineRule="auto"/>
        <w:jc w:val="both"/>
        <w:rPr>
          <w:rFonts w:ascii="Times New Roman" w:hAnsi="Times New Roman" w:cs="Times New Roman"/>
        </w:rPr>
      </w:pPr>
      <w:r w:rsidRPr="00507B07">
        <w:rPr>
          <w:rFonts w:ascii="Times New Roman" w:hAnsi="Times New Roman" w:cs="Times New Roman"/>
          <w:color w:val="000000"/>
        </w:rPr>
        <w:lastRenderedPageBreak/>
        <w:t>Siguiendo las especificaciones del CTE</w:t>
      </w:r>
      <w:r w:rsidRPr="00134EE3">
        <w:rPr>
          <w:rFonts w:ascii="Times New Roman" w:hAnsi="Times New Roman" w:cs="Times New Roman"/>
        </w:rPr>
        <w:t>, se supondrá una ocupación promedio de tres personas para cada una (2 habitaciones).</w:t>
      </w:r>
    </w:p>
    <w:p w:rsidR="004A3088" w:rsidRPr="004A3088" w:rsidRDefault="004A3088" w:rsidP="00363C82">
      <w:pPr>
        <w:spacing w:after="0" w:line="360" w:lineRule="auto"/>
        <w:jc w:val="both"/>
        <w:rPr>
          <w:rFonts w:ascii="Times New Roman" w:hAnsi="Times New Roman" w:cs="Times New Roman"/>
          <w:sz w:val="8"/>
        </w:rPr>
      </w:pPr>
    </w:p>
    <w:p w:rsidR="007C491E" w:rsidRDefault="007C491E" w:rsidP="007C491E">
      <w:pPr>
        <w:jc w:val="center"/>
        <w:rPr>
          <w:rFonts w:ascii="Times New Roman" w:hAnsi="Times New Roman" w:cs="Times New Roman"/>
        </w:rPr>
      </w:pPr>
      <w:r>
        <w:rPr>
          <w:noProof/>
        </w:rPr>
        <w:drawing>
          <wp:inline distT="0" distB="0" distL="0" distR="0">
            <wp:extent cx="3514521" cy="552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7870" t="29160" r="19391" b="56103"/>
                    <a:stretch/>
                  </pic:blipFill>
                  <pic:spPr bwMode="auto">
                    <a:xfrm>
                      <a:off x="0" y="0"/>
                      <a:ext cx="3520381" cy="553371"/>
                    </a:xfrm>
                    <a:prstGeom prst="rect">
                      <a:avLst/>
                    </a:prstGeom>
                    <a:ln>
                      <a:noFill/>
                    </a:ln>
                    <a:extLst>
                      <a:ext uri="{53640926-AAD7-44D8-BBD7-CCE9431645EC}">
                        <a14:shadowObscured xmlns:a14="http://schemas.microsoft.com/office/drawing/2010/main"/>
                      </a:ext>
                    </a:extLst>
                  </pic:spPr>
                </pic:pic>
              </a:graphicData>
            </a:graphic>
          </wp:inline>
        </w:drawing>
      </w:r>
    </w:p>
    <w:p w:rsidR="007C491E" w:rsidRDefault="00DD749E" w:rsidP="00DD749E">
      <w:pPr>
        <w:pStyle w:val="Descripcin"/>
        <w:jc w:val="center"/>
        <w:rPr>
          <w:color w:val="0070C0"/>
        </w:rPr>
      </w:pPr>
      <w:bookmarkStart w:id="20" w:name="_Toc507140143"/>
      <w:r w:rsidRPr="00BC3B62">
        <w:rPr>
          <w:color w:val="0070C0"/>
        </w:rPr>
        <w:t xml:space="preserve">Tabla </w:t>
      </w:r>
      <w:r w:rsidR="00B429B9" w:rsidRPr="00BC3B62">
        <w:rPr>
          <w:color w:val="0070C0"/>
        </w:rPr>
        <w:fldChar w:fldCharType="begin"/>
      </w:r>
      <w:r w:rsidRPr="00BC3B62">
        <w:rPr>
          <w:color w:val="0070C0"/>
        </w:rPr>
        <w:instrText xml:space="preserve"> SEQ Tabla \* ARABIC </w:instrText>
      </w:r>
      <w:r w:rsidR="00B429B9" w:rsidRPr="00BC3B62">
        <w:rPr>
          <w:color w:val="0070C0"/>
        </w:rPr>
        <w:fldChar w:fldCharType="separate"/>
      </w:r>
      <w:r w:rsidR="00756441">
        <w:rPr>
          <w:noProof/>
          <w:color w:val="0070C0"/>
        </w:rPr>
        <w:t>2</w:t>
      </w:r>
      <w:r w:rsidR="00B429B9" w:rsidRPr="00BC3B62">
        <w:rPr>
          <w:color w:val="0070C0"/>
        </w:rPr>
        <w:fldChar w:fldCharType="end"/>
      </w:r>
      <w:r w:rsidRPr="00BC3B62">
        <w:rPr>
          <w:color w:val="0070C0"/>
        </w:rPr>
        <w:t>: Valores</w:t>
      </w:r>
      <w:r w:rsidRPr="00DD749E">
        <w:rPr>
          <w:color w:val="0070C0"/>
        </w:rPr>
        <w:t xml:space="preserve"> mínimos de ocupación de cálculo en uso residencial privado.</w:t>
      </w:r>
      <w:bookmarkEnd w:id="20"/>
    </w:p>
    <w:p w:rsidR="000A72E9" w:rsidRPr="000A72E9" w:rsidRDefault="000A72E9" w:rsidP="000A72E9">
      <w:pPr>
        <w:spacing w:after="0"/>
      </w:pPr>
    </w:p>
    <w:p w:rsidR="007C491E" w:rsidRPr="00017F4D" w:rsidRDefault="007C491E" w:rsidP="00BA0DE4">
      <w:pPr>
        <w:pStyle w:val="HTMLconformatoprevio"/>
        <w:shd w:val="clear" w:color="auto" w:fill="FFFFFF"/>
        <w:spacing w:after="240" w:line="360" w:lineRule="auto"/>
        <w:jc w:val="both"/>
        <w:rPr>
          <w:rFonts w:ascii="Times New Roman" w:hAnsi="Times New Roman" w:cs="Times New Roman"/>
          <w:sz w:val="22"/>
        </w:rPr>
      </w:pPr>
      <w:r w:rsidRPr="00017F4D">
        <w:rPr>
          <w:rFonts w:ascii="Times New Roman" w:hAnsi="Times New Roman" w:cs="Times New Roman"/>
          <w:sz w:val="22"/>
        </w:rPr>
        <w:t xml:space="preserve">La producción de ACS está diseñada para trabajar con, de acuerdo con la legislación vigente, el suministro de temperaturas entre 60ºC y 80ºC para evitar la </w:t>
      </w:r>
      <w:proofErr w:type="spellStart"/>
      <w:r w:rsidRPr="00017F4D">
        <w:rPr>
          <w:rFonts w:ascii="Times New Roman" w:hAnsi="Times New Roman" w:cs="Times New Roman"/>
          <w:sz w:val="22"/>
        </w:rPr>
        <w:t>legionelosis</w:t>
      </w:r>
      <w:proofErr w:type="spellEnd"/>
      <w:r w:rsidRPr="00017F4D">
        <w:rPr>
          <w:rFonts w:ascii="Times New Roman" w:hAnsi="Times New Roman" w:cs="Times New Roman"/>
          <w:sz w:val="22"/>
        </w:rPr>
        <w:t>, como lo determina el RD 865/2003.</w:t>
      </w:r>
    </w:p>
    <w:p w:rsidR="007C491E" w:rsidRPr="00017F4D" w:rsidRDefault="007C491E" w:rsidP="00BA0DE4">
      <w:pPr>
        <w:pStyle w:val="HTMLconformatoprevio"/>
        <w:shd w:val="clear" w:color="auto" w:fill="FFFFFF"/>
        <w:spacing w:line="360" w:lineRule="auto"/>
        <w:jc w:val="both"/>
        <w:rPr>
          <w:rFonts w:ascii="Times New Roman" w:hAnsi="Times New Roman" w:cs="Times New Roman"/>
          <w:sz w:val="22"/>
        </w:rPr>
      </w:pPr>
      <w:r w:rsidRPr="00017F4D">
        <w:rPr>
          <w:rFonts w:ascii="Times New Roman" w:hAnsi="Times New Roman" w:cs="Times New Roman"/>
          <w:sz w:val="22"/>
        </w:rPr>
        <w:t>El consumo por hora de DHW en litros se obtiene del producto de factores de multiplicación por hora y mensuales y el consumo estimado en el CTE para todos los usuarios. Estos factores se muestran en los perfiles anuales y diar</w:t>
      </w:r>
      <w:r w:rsidR="00997EEC">
        <w:rPr>
          <w:rFonts w:ascii="Times New Roman" w:hAnsi="Times New Roman" w:cs="Times New Roman"/>
          <w:sz w:val="22"/>
        </w:rPr>
        <w:t>ios representados en las gráficas</w:t>
      </w:r>
      <w:r w:rsidRPr="00017F4D">
        <w:rPr>
          <w:rFonts w:ascii="Times New Roman" w:hAnsi="Times New Roman" w:cs="Times New Roman"/>
          <w:sz w:val="22"/>
        </w:rPr>
        <w:t xml:space="preserve"> 1 y 2.</w:t>
      </w:r>
    </w:p>
    <w:p w:rsidR="007C491E" w:rsidRPr="005B151F" w:rsidRDefault="00363C82" w:rsidP="007C491E">
      <w:pPr>
        <w:pStyle w:val="HTMLconformatoprevio"/>
        <w:shd w:val="clear" w:color="auto" w:fill="FFFFFF"/>
        <w:rPr>
          <w:rFonts w:ascii="Times New Roman" w:hAnsi="Times New Roman" w:cs="Times New Roman"/>
          <w:color w:val="212121"/>
          <w:sz w:val="22"/>
        </w:rPr>
      </w:pPr>
      <w:r>
        <w:rPr>
          <w:noProof/>
        </w:rPr>
        <w:drawing>
          <wp:anchor distT="0" distB="0" distL="114300" distR="114300" simplePos="0" relativeHeight="251657728" behindDoc="1" locked="0" layoutInCell="1" allowOverlap="1">
            <wp:simplePos x="0" y="0"/>
            <wp:positionH relativeFrom="margin">
              <wp:posOffset>796290</wp:posOffset>
            </wp:positionH>
            <wp:positionV relativeFrom="paragraph">
              <wp:posOffset>109855</wp:posOffset>
            </wp:positionV>
            <wp:extent cx="4349750" cy="2390775"/>
            <wp:effectExtent l="0" t="0" r="0" b="9525"/>
            <wp:wrapTight wrapText="bothSides">
              <wp:wrapPolygon edited="0">
                <wp:start x="0" y="0"/>
                <wp:lineTo x="0" y="21514"/>
                <wp:lineTo x="21474" y="21514"/>
                <wp:lineTo x="2147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934" t="21321" r="16745" b="10954"/>
                    <a:stretch/>
                  </pic:blipFill>
                  <pic:spPr bwMode="auto">
                    <a:xfrm>
                      <a:off x="0" y="0"/>
                      <a:ext cx="4349750" cy="2390775"/>
                    </a:xfrm>
                    <a:prstGeom prst="rect">
                      <a:avLst/>
                    </a:prstGeom>
                    <a:ln>
                      <a:noFill/>
                    </a:ln>
                    <a:extLst>
                      <a:ext uri="{53640926-AAD7-44D8-BBD7-CCE9431645EC}">
                        <a14:shadowObscured xmlns:a14="http://schemas.microsoft.com/office/drawing/2010/main"/>
                      </a:ext>
                    </a:extLst>
                  </pic:spPr>
                </pic:pic>
              </a:graphicData>
            </a:graphic>
          </wp:anchor>
        </w:drawing>
      </w:r>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rPr>
      </w:pPr>
    </w:p>
    <w:p w:rsidR="007C491E" w:rsidRDefault="007C491E" w:rsidP="007C491E">
      <w:pPr>
        <w:pStyle w:val="HTMLconformatoprevio"/>
        <w:shd w:val="clear" w:color="auto" w:fill="FFFFFF"/>
        <w:tabs>
          <w:tab w:val="clear" w:pos="916"/>
          <w:tab w:val="left" w:pos="709"/>
        </w:tabs>
        <w:jc w:val="center"/>
        <w:rPr>
          <w:rFonts w:ascii="Times New Roman" w:hAnsi="Times New Roman" w:cs="Times New Roman"/>
          <w:sz w:val="22"/>
        </w:rPr>
      </w:pPr>
    </w:p>
    <w:p w:rsidR="007C491E" w:rsidRDefault="007C491E" w:rsidP="00363C82">
      <w:pPr>
        <w:pStyle w:val="Prrafodelista"/>
        <w:spacing w:after="0"/>
        <w:ind w:firstLine="696"/>
        <w:rPr>
          <w:rFonts w:ascii="Times New Roman" w:eastAsia="Times New Roman" w:hAnsi="Times New Roman" w:cs="Times New Roman"/>
          <w:szCs w:val="20"/>
        </w:rPr>
      </w:pPr>
    </w:p>
    <w:p w:rsidR="00363C82" w:rsidRDefault="007C491E" w:rsidP="007C491E">
      <w:pPr>
        <w:pStyle w:val="Prrafodelista"/>
        <w:ind w:firstLine="696"/>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rsidR="007C491E" w:rsidRPr="00997EEC" w:rsidRDefault="00750BE7" w:rsidP="00363C82">
      <w:pPr>
        <w:pStyle w:val="Prrafodelista"/>
        <w:ind w:left="1429" w:firstLine="698"/>
        <w:rPr>
          <w:rFonts w:ascii="Times New Roman" w:hAnsi="Times New Roman" w:cs="Times New Roman"/>
          <w:b/>
          <w:i/>
        </w:rPr>
      </w:pPr>
      <w:r w:rsidRPr="00BC3B62">
        <w:rPr>
          <w:rFonts w:ascii="Times New Roman" w:hAnsi="Times New Roman" w:cs="Times New Roman"/>
          <w:b/>
          <w:i/>
          <w:color w:val="0070C0"/>
        </w:rPr>
        <w:t>Gráfica</w:t>
      </w:r>
      <w:r w:rsidR="00997EEC" w:rsidRPr="00BC3B62">
        <w:rPr>
          <w:rFonts w:ascii="Times New Roman" w:hAnsi="Times New Roman" w:cs="Times New Roman"/>
          <w:b/>
          <w:i/>
          <w:color w:val="0070C0"/>
        </w:rPr>
        <w:t xml:space="preserve"> 1</w:t>
      </w:r>
      <w:r w:rsidR="007C491E" w:rsidRPr="00BC3B62">
        <w:rPr>
          <w:rFonts w:ascii="Times New Roman" w:hAnsi="Times New Roman" w:cs="Times New Roman"/>
          <w:b/>
          <w:i/>
          <w:color w:val="0070C0"/>
        </w:rPr>
        <w:t>: Factores multiplicadores</w:t>
      </w:r>
      <w:r w:rsidR="007C491E" w:rsidRPr="00997EEC">
        <w:rPr>
          <w:rFonts w:ascii="Times New Roman" w:hAnsi="Times New Roman" w:cs="Times New Roman"/>
          <w:b/>
          <w:i/>
          <w:color w:val="0070C0"/>
        </w:rPr>
        <w:t xml:space="preserve"> diarios de ACS</w:t>
      </w:r>
      <w:r w:rsidR="00997EEC">
        <w:rPr>
          <w:rFonts w:ascii="Times New Roman" w:hAnsi="Times New Roman" w:cs="Times New Roman"/>
          <w:b/>
          <w:i/>
          <w:color w:val="0070C0"/>
        </w:rPr>
        <w:t>.</w:t>
      </w:r>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rPr>
      </w:pPr>
    </w:p>
    <w:p w:rsidR="007C491E" w:rsidRDefault="00363C82" w:rsidP="007C491E">
      <w:pPr>
        <w:pStyle w:val="HTMLconformatoprevio"/>
        <w:shd w:val="clear" w:color="auto" w:fill="FFFFFF"/>
        <w:tabs>
          <w:tab w:val="clear" w:pos="916"/>
          <w:tab w:val="left" w:pos="709"/>
        </w:tabs>
        <w:jc w:val="center"/>
        <w:rPr>
          <w:rFonts w:ascii="Times New Roman" w:hAnsi="Times New Roman" w:cs="Times New Roman"/>
          <w:sz w:val="22"/>
        </w:rPr>
      </w:pPr>
      <w:r>
        <w:rPr>
          <w:noProof/>
        </w:rPr>
        <w:drawing>
          <wp:anchor distT="0" distB="0" distL="114300" distR="114300" simplePos="0" relativeHeight="251665920" behindDoc="1" locked="0" layoutInCell="1" allowOverlap="1">
            <wp:simplePos x="0" y="0"/>
            <wp:positionH relativeFrom="margin">
              <wp:posOffset>643890</wp:posOffset>
            </wp:positionH>
            <wp:positionV relativeFrom="paragraph">
              <wp:posOffset>11430</wp:posOffset>
            </wp:positionV>
            <wp:extent cx="4552950" cy="1940560"/>
            <wp:effectExtent l="0" t="0" r="0" b="2540"/>
            <wp:wrapTight wrapText="bothSides">
              <wp:wrapPolygon edited="0">
                <wp:start x="0" y="0"/>
                <wp:lineTo x="0" y="21416"/>
                <wp:lineTo x="21510" y="21416"/>
                <wp:lineTo x="2151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436" t="26181" r="17000" b="20352"/>
                    <a:stretch/>
                  </pic:blipFill>
                  <pic:spPr bwMode="auto">
                    <a:xfrm>
                      <a:off x="0" y="0"/>
                      <a:ext cx="4552950" cy="1940560"/>
                    </a:xfrm>
                    <a:prstGeom prst="rect">
                      <a:avLst/>
                    </a:prstGeom>
                    <a:ln>
                      <a:noFill/>
                    </a:ln>
                    <a:extLst>
                      <a:ext uri="{53640926-AAD7-44D8-BBD7-CCE9431645EC}">
                        <a14:shadowObscured xmlns:a14="http://schemas.microsoft.com/office/drawing/2010/main"/>
                      </a:ext>
                    </a:extLst>
                  </pic:spPr>
                </pic:pic>
              </a:graphicData>
            </a:graphic>
          </wp:anchor>
        </w:drawing>
      </w: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rPr>
          <w:rFonts w:ascii="Times New Roman" w:hAnsi="Times New Roman" w:cs="Times New Roman"/>
          <w:i/>
          <w:u w:val="single"/>
        </w:rPr>
      </w:pPr>
    </w:p>
    <w:p w:rsidR="00363C82" w:rsidRDefault="00363C82" w:rsidP="00363C82">
      <w:pPr>
        <w:spacing w:after="0"/>
        <w:jc w:val="center"/>
        <w:rPr>
          <w:rFonts w:ascii="Times New Roman" w:hAnsi="Times New Roman" w:cs="Times New Roman"/>
          <w:b/>
          <w:i/>
          <w:color w:val="0070C0"/>
          <w:u w:val="single"/>
        </w:rPr>
      </w:pPr>
    </w:p>
    <w:p w:rsidR="007C491E" w:rsidRDefault="00750BE7" w:rsidP="00363C82">
      <w:pPr>
        <w:spacing w:after="0"/>
        <w:jc w:val="center"/>
        <w:rPr>
          <w:rFonts w:ascii="Times New Roman" w:hAnsi="Times New Roman" w:cs="Times New Roman"/>
          <w:b/>
          <w:i/>
          <w:color w:val="0070C0"/>
        </w:rPr>
      </w:pPr>
      <w:r w:rsidRPr="00BC3B62">
        <w:rPr>
          <w:rFonts w:ascii="Times New Roman" w:hAnsi="Times New Roman" w:cs="Times New Roman"/>
          <w:b/>
          <w:i/>
          <w:color w:val="0070C0"/>
        </w:rPr>
        <w:t>Gráfic</w:t>
      </w:r>
      <w:r w:rsidR="00997EEC" w:rsidRPr="00BC3B62">
        <w:rPr>
          <w:rFonts w:ascii="Times New Roman" w:hAnsi="Times New Roman" w:cs="Times New Roman"/>
          <w:b/>
          <w:i/>
          <w:color w:val="0070C0"/>
        </w:rPr>
        <w:t>a 2</w:t>
      </w:r>
      <w:r w:rsidR="007C491E" w:rsidRPr="00BC3B62">
        <w:rPr>
          <w:rFonts w:ascii="Times New Roman" w:hAnsi="Times New Roman" w:cs="Times New Roman"/>
          <w:b/>
          <w:i/>
          <w:color w:val="0070C0"/>
        </w:rPr>
        <w:t>: Factores</w:t>
      </w:r>
      <w:r w:rsidR="007C491E" w:rsidRPr="00363C82">
        <w:rPr>
          <w:rFonts w:ascii="Times New Roman" w:hAnsi="Times New Roman" w:cs="Times New Roman"/>
          <w:b/>
          <w:i/>
          <w:color w:val="0070C0"/>
        </w:rPr>
        <w:t xml:space="preserve"> multiplicadores anuales de ACS</w:t>
      </w:r>
      <w:r w:rsidR="00997EEC" w:rsidRPr="00363C82">
        <w:rPr>
          <w:rFonts w:ascii="Times New Roman" w:hAnsi="Times New Roman" w:cs="Times New Roman"/>
          <w:b/>
          <w:i/>
          <w:color w:val="0070C0"/>
        </w:rPr>
        <w:t>.</w:t>
      </w:r>
    </w:p>
    <w:p w:rsidR="00363C82" w:rsidRPr="00363C82" w:rsidRDefault="00363C82" w:rsidP="00363C82">
      <w:pPr>
        <w:spacing w:after="0"/>
        <w:jc w:val="center"/>
        <w:rPr>
          <w:rFonts w:ascii="Times New Roman" w:hAnsi="Times New Roman" w:cs="Times New Roman"/>
          <w:i/>
        </w:rPr>
      </w:pPr>
    </w:p>
    <w:p w:rsidR="007C491E" w:rsidRPr="00A45E3F" w:rsidRDefault="00BA0DE4" w:rsidP="00623AF3">
      <w:pPr>
        <w:pStyle w:val="HTMLconformatoprevio"/>
        <w:shd w:val="clear" w:color="auto" w:fill="FFFFFF"/>
        <w:tabs>
          <w:tab w:val="clear" w:pos="916"/>
          <w:tab w:val="left" w:pos="709"/>
        </w:tabs>
        <w:outlineLvl w:val="2"/>
        <w:rPr>
          <w:rStyle w:val="Ttulo3Car"/>
        </w:rPr>
      </w:pPr>
      <w:r>
        <w:rPr>
          <w:rFonts w:ascii="Times New Roman" w:hAnsi="Times New Roman" w:cs="Times New Roman"/>
          <w:b/>
          <w:sz w:val="28"/>
        </w:rPr>
        <w:lastRenderedPageBreak/>
        <w:tab/>
      </w:r>
      <w:bookmarkStart w:id="21" w:name="_Toc507142280"/>
      <w:r>
        <w:rPr>
          <w:rFonts w:ascii="Times New Roman" w:hAnsi="Times New Roman" w:cs="Times New Roman"/>
          <w:b/>
          <w:sz w:val="28"/>
        </w:rPr>
        <w:t xml:space="preserve">7.1.2 </w:t>
      </w:r>
      <w:r w:rsidR="001B554A" w:rsidRPr="00BA0DE4">
        <w:rPr>
          <w:rFonts w:ascii="Times New Roman" w:hAnsi="Times New Roman" w:cs="Times New Roman"/>
          <w:b/>
          <w:sz w:val="28"/>
        </w:rPr>
        <w:t xml:space="preserve"> </w:t>
      </w:r>
      <w:r w:rsidR="001A69A8">
        <w:rPr>
          <w:rFonts w:ascii="Times New Roman" w:hAnsi="Times New Roman" w:cs="Times New Roman"/>
          <w:b/>
          <w:sz w:val="28"/>
        </w:rPr>
        <w:t xml:space="preserve"> </w:t>
      </w:r>
      <w:r w:rsidRPr="00623AF3">
        <w:rPr>
          <w:rStyle w:val="Ttulo3Car"/>
          <w:sz w:val="28"/>
        </w:rPr>
        <w:t>Datos climatológicos</w:t>
      </w:r>
      <w:bookmarkEnd w:id="21"/>
    </w:p>
    <w:p w:rsidR="00913E87" w:rsidRDefault="00913E87" w:rsidP="007C491E">
      <w:pPr>
        <w:pStyle w:val="HTMLconformatoprevio"/>
        <w:shd w:val="clear" w:color="auto" w:fill="FFFFFF"/>
        <w:tabs>
          <w:tab w:val="clear" w:pos="916"/>
          <w:tab w:val="left" w:pos="709"/>
        </w:tabs>
        <w:rPr>
          <w:rFonts w:ascii="Times New Roman" w:hAnsi="Times New Roman" w:cs="Times New Roman"/>
          <w:sz w:val="22"/>
          <w:u w:val="single"/>
        </w:rPr>
      </w:pPr>
    </w:p>
    <w:p w:rsidR="007C491E" w:rsidRPr="00E91F1A" w:rsidRDefault="007C491E" w:rsidP="00BA0DE4">
      <w:pPr>
        <w:pStyle w:val="HTMLconformatoprevio"/>
        <w:shd w:val="clear" w:color="auto" w:fill="FFFFFF"/>
        <w:tabs>
          <w:tab w:val="clear" w:pos="916"/>
          <w:tab w:val="left" w:pos="709"/>
        </w:tabs>
        <w:spacing w:line="360" w:lineRule="auto"/>
        <w:jc w:val="both"/>
        <w:rPr>
          <w:rFonts w:ascii="Times New Roman" w:hAnsi="Times New Roman" w:cs="Times New Roman"/>
          <w:sz w:val="22"/>
        </w:rPr>
      </w:pPr>
      <w:r w:rsidRPr="00E91F1A">
        <w:rPr>
          <w:rFonts w:ascii="Times New Roman" w:hAnsi="Times New Roman" w:cs="Times New Roman"/>
          <w:sz w:val="22"/>
        </w:rPr>
        <w:t>De acuerdo con el CTE, en la siguiente tabla se observan las temperaturas diarias medias mensuales de agua fría en cada capital.</w:t>
      </w:r>
    </w:p>
    <w:p w:rsidR="007C491E" w:rsidRPr="00133750" w:rsidRDefault="007C491E" w:rsidP="007C491E">
      <w:pPr>
        <w:pStyle w:val="HTMLconformatoprevio"/>
        <w:shd w:val="clear" w:color="auto" w:fill="FFFFFF"/>
        <w:tabs>
          <w:tab w:val="clear" w:pos="916"/>
          <w:tab w:val="left" w:pos="709"/>
        </w:tabs>
        <w:rPr>
          <w:rFonts w:ascii="Times New Roman" w:hAnsi="Times New Roman" w:cs="Times New Roman"/>
          <w:sz w:val="16"/>
          <w:u w:val="single"/>
        </w:rPr>
      </w:pPr>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u w:val="single"/>
        </w:rPr>
      </w:pPr>
    </w:p>
    <w:p w:rsidR="007C491E" w:rsidRDefault="00A905F9" w:rsidP="007C491E">
      <w:pPr>
        <w:pStyle w:val="HTMLconformatoprevio"/>
        <w:shd w:val="clear" w:color="auto" w:fill="FFFFFF"/>
        <w:tabs>
          <w:tab w:val="clear" w:pos="916"/>
          <w:tab w:val="left" w:pos="709"/>
        </w:tabs>
        <w:jc w:val="center"/>
        <w:rPr>
          <w:rFonts w:ascii="Times New Roman" w:hAnsi="Times New Roman" w:cs="Times New Roman"/>
          <w:sz w:val="22"/>
        </w:rPr>
      </w:pPr>
      <w:r>
        <w:rPr>
          <w:noProof/>
        </w:rPr>
        <mc:AlternateContent>
          <mc:Choice Requires="wps">
            <w:drawing>
              <wp:anchor distT="0" distB="0" distL="114300" distR="114300" simplePos="0" relativeHeight="251751424" behindDoc="0" locked="0" layoutInCell="1" allowOverlap="1">
                <wp:simplePos x="0" y="0"/>
                <wp:positionH relativeFrom="column">
                  <wp:posOffset>224155</wp:posOffset>
                </wp:positionH>
                <wp:positionV relativeFrom="paragraph">
                  <wp:posOffset>1223645</wp:posOffset>
                </wp:positionV>
                <wp:extent cx="5267960" cy="133350"/>
                <wp:effectExtent l="19050" t="19050" r="27940" b="19050"/>
                <wp:wrapNone/>
                <wp:docPr id="2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960" cy="133350"/>
                        </a:xfrm>
                        <a:prstGeom prst="rect">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455FC" id="Rectángulo 9" o:spid="_x0000_s1026" style="position:absolute;margin-left:17.65pt;margin-top:96.35pt;width:414.8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" filled="f" strokecolor="#00b050" strokeweight="2.25pt">
                <v:path arrowok="t"/>
              </v:rect>
            </w:pict>
          </mc:Fallback>
        </mc:AlternateContent>
      </w:r>
      <w:r w:rsidR="007C491E">
        <w:rPr>
          <w:noProof/>
        </w:rPr>
        <w:drawing>
          <wp:inline distT="0" distB="0" distL="0" distR="0">
            <wp:extent cx="5719929" cy="3124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051" t="27279" r="19038" b="9698"/>
                    <a:stretch/>
                  </pic:blipFill>
                  <pic:spPr bwMode="auto">
                    <a:xfrm>
                      <a:off x="0" y="0"/>
                      <a:ext cx="5762772" cy="3147600"/>
                    </a:xfrm>
                    <a:prstGeom prst="rect">
                      <a:avLst/>
                    </a:prstGeom>
                    <a:ln>
                      <a:noFill/>
                    </a:ln>
                    <a:extLst>
                      <a:ext uri="{53640926-AAD7-44D8-BBD7-CCE9431645EC}">
                        <a14:shadowObscured xmlns:a14="http://schemas.microsoft.com/office/drawing/2010/main"/>
                      </a:ext>
                    </a:extLst>
                  </pic:spPr>
                </pic:pic>
              </a:graphicData>
            </a:graphic>
          </wp:inline>
        </w:drawing>
      </w:r>
    </w:p>
    <w:p w:rsidR="007C491E" w:rsidRDefault="007C491E" w:rsidP="007C491E">
      <w:pPr>
        <w:pStyle w:val="HTMLconformatoprevio"/>
        <w:shd w:val="clear" w:color="auto" w:fill="FFFFFF"/>
        <w:tabs>
          <w:tab w:val="clear" w:pos="916"/>
          <w:tab w:val="left" w:pos="709"/>
        </w:tabs>
        <w:jc w:val="center"/>
        <w:rPr>
          <w:rFonts w:ascii="Times New Roman" w:hAnsi="Times New Roman" w:cs="Times New Roman"/>
          <w:sz w:val="22"/>
        </w:rPr>
      </w:pPr>
    </w:p>
    <w:p w:rsidR="007C491E" w:rsidRPr="00997EEC" w:rsidRDefault="007C491E" w:rsidP="007C491E">
      <w:pPr>
        <w:pStyle w:val="HTMLconformatoprevio"/>
        <w:shd w:val="clear" w:color="auto" w:fill="FFFFFF"/>
        <w:ind w:left="709"/>
        <w:rPr>
          <w:rFonts w:ascii="Times New Roman" w:hAnsi="Times New Roman" w:cs="Times New Roman"/>
          <w:b/>
          <w:color w:val="0070C0"/>
          <w:sz w:val="22"/>
          <w:szCs w:val="22"/>
        </w:rPr>
      </w:pPr>
    </w:p>
    <w:p w:rsidR="007C491E" w:rsidRPr="00DD749E" w:rsidRDefault="00DD749E" w:rsidP="00DD749E">
      <w:pPr>
        <w:pStyle w:val="Descripcin"/>
        <w:jc w:val="center"/>
        <w:rPr>
          <w:rFonts w:cs="Times New Roman"/>
          <w:b w:val="0"/>
          <w:i w:val="0"/>
          <w:color w:val="0070C0"/>
          <w:szCs w:val="22"/>
        </w:rPr>
      </w:pPr>
      <w:bookmarkStart w:id="22" w:name="_Toc507140144"/>
      <w:r w:rsidRPr="00BC3B62">
        <w:rPr>
          <w:color w:val="0070C0"/>
        </w:rPr>
        <w:t xml:space="preserve">Tabla </w:t>
      </w:r>
      <w:r w:rsidR="00B429B9" w:rsidRPr="00BC3B62">
        <w:rPr>
          <w:color w:val="0070C0"/>
        </w:rPr>
        <w:fldChar w:fldCharType="begin"/>
      </w:r>
      <w:r w:rsidRPr="00BC3B62">
        <w:rPr>
          <w:color w:val="0070C0"/>
        </w:rPr>
        <w:instrText xml:space="preserve"> SEQ Tabla \* ARABIC </w:instrText>
      </w:r>
      <w:r w:rsidR="00B429B9" w:rsidRPr="00BC3B62">
        <w:rPr>
          <w:color w:val="0070C0"/>
        </w:rPr>
        <w:fldChar w:fldCharType="separate"/>
      </w:r>
      <w:r w:rsidR="00756441">
        <w:rPr>
          <w:noProof/>
          <w:color w:val="0070C0"/>
        </w:rPr>
        <w:t>3</w:t>
      </w:r>
      <w:r w:rsidR="00B429B9" w:rsidRPr="00BC3B62">
        <w:rPr>
          <w:color w:val="0070C0"/>
        </w:rPr>
        <w:fldChar w:fldCharType="end"/>
      </w:r>
      <w:r w:rsidRPr="00BC3B62">
        <w:rPr>
          <w:color w:val="0070C0"/>
        </w:rPr>
        <w:t>: Temperatura</w:t>
      </w:r>
      <w:r w:rsidRPr="00DD749E">
        <w:rPr>
          <w:color w:val="0070C0"/>
        </w:rPr>
        <w:t xml:space="preserve"> diaria media mensual de agua fría (</w:t>
      </w:r>
      <w:proofErr w:type="spellStart"/>
      <w:r w:rsidRPr="00DD749E">
        <w:rPr>
          <w:color w:val="0070C0"/>
        </w:rPr>
        <w:t>ºC</w:t>
      </w:r>
      <w:proofErr w:type="spellEnd"/>
      <w:r w:rsidRPr="00DD749E">
        <w:rPr>
          <w:color w:val="0070C0"/>
        </w:rPr>
        <w:t>).</w:t>
      </w:r>
      <w:bookmarkEnd w:id="22"/>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rPr>
      </w:pPr>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rPr>
      </w:pPr>
    </w:p>
    <w:p w:rsidR="007C491E" w:rsidRPr="00623AF3" w:rsidRDefault="00133750" w:rsidP="00623AF3">
      <w:pPr>
        <w:pStyle w:val="HTMLconformatoprevio"/>
        <w:shd w:val="clear" w:color="auto" w:fill="FFFFFF"/>
        <w:tabs>
          <w:tab w:val="clear" w:pos="916"/>
          <w:tab w:val="left" w:pos="709"/>
        </w:tabs>
        <w:outlineLvl w:val="2"/>
        <w:rPr>
          <w:rFonts w:ascii="Times New Roman" w:hAnsi="Times New Roman" w:cs="Times New Roman"/>
          <w:b/>
          <w:sz w:val="32"/>
        </w:rPr>
      </w:pPr>
      <w:r w:rsidRPr="00133750">
        <w:rPr>
          <w:rFonts w:ascii="Times New Roman" w:hAnsi="Times New Roman" w:cs="Times New Roman"/>
          <w:sz w:val="22"/>
        </w:rPr>
        <w:tab/>
      </w:r>
      <w:bookmarkStart w:id="23" w:name="_Toc507142281"/>
      <w:r>
        <w:rPr>
          <w:rFonts w:ascii="Times New Roman" w:hAnsi="Times New Roman" w:cs="Times New Roman"/>
          <w:b/>
          <w:sz w:val="28"/>
        </w:rPr>
        <w:t xml:space="preserve">7.1.3 </w:t>
      </w:r>
      <w:r w:rsidR="001B554A" w:rsidRPr="00133750">
        <w:rPr>
          <w:rFonts w:ascii="Times New Roman" w:hAnsi="Times New Roman" w:cs="Times New Roman"/>
          <w:b/>
          <w:sz w:val="28"/>
        </w:rPr>
        <w:t xml:space="preserve"> </w:t>
      </w:r>
      <w:r w:rsidR="001A69A8">
        <w:rPr>
          <w:rFonts w:ascii="Times New Roman" w:hAnsi="Times New Roman" w:cs="Times New Roman"/>
          <w:b/>
          <w:sz w:val="28"/>
        </w:rPr>
        <w:t xml:space="preserve"> </w:t>
      </w:r>
      <w:r w:rsidRPr="00623AF3">
        <w:rPr>
          <w:rStyle w:val="Ttulo3Car"/>
          <w:sz w:val="28"/>
        </w:rPr>
        <w:t>Datos geográficos</w:t>
      </w:r>
      <w:bookmarkEnd w:id="23"/>
    </w:p>
    <w:p w:rsidR="007C491E" w:rsidRPr="00210425" w:rsidRDefault="007C491E" w:rsidP="007C491E">
      <w:pPr>
        <w:pStyle w:val="HTMLconformatoprevio"/>
        <w:shd w:val="clear" w:color="auto" w:fill="FFFFFF"/>
        <w:tabs>
          <w:tab w:val="clear" w:pos="916"/>
          <w:tab w:val="left" w:pos="709"/>
        </w:tabs>
        <w:rPr>
          <w:rFonts w:ascii="Times New Roman" w:hAnsi="Times New Roman" w:cs="Times New Roman"/>
          <w:sz w:val="24"/>
        </w:rPr>
      </w:pPr>
    </w:p>
    <w:p w:rsidR="007C491E" w:rsidRPr="00210425" w:rsidRDefault="007C491E" w:rsidP="009C135F">
      <w:pPr>
        <w:pStyle w:val="HTMLconformatoprevio"/>
        <w:shd w:val="clear" w:color="auto" w:fill="FFFFFF"/>
        <w:tabs>
          <w:tab w:val="clear" w:pos="916"/>
          <w:tab w:val="left" w:pos="709"/>
        </w:tabs>
        <w:spacing w:line="360" w:lineRule="auto"/>
        <w:jc w:val="both"/>
        <w:rPr>
          <w:rFonts w:ascii="Times New Roman" w:eastAsiaTheme="minorHAnsi" w:hAnsi="Times New Roman" w:cs="Times New Roman"/>
          <w:color w:val="000000"/>
          <w:sz w:val="22"/>
          <w:lang w:eastAsia="en-US"/>
        </w:rPr>
      </w:pPr>
      <w:r w:rsidRPr="00210425">
        <w:rPr>
          <w:rFonts w:ascii="Times New Roman" w:eastAsiaTheme="minorHAnsi" w:hAnsi="Times New Roman" w:cs="Times New Roman"/>
          <w:color w:val="000000"/>
          <w:sz w:val="22"/>
          <w:lang w:eastAsia="en-US"/>
        </w:rPr>
        <w:t>El dato geográfico más importante y crítico para el cálculo de la instalación es la</w:t>
      </w:r>
      <w:r w:rsidRPr="00210425">
        <w:rPr>
          <w:rFonts w:ascii="Times New Roman" w:eastAsiaTheme="minorHAnsi" w:hAnsi="Times New Roman" w:cs="Times New Roman"/>
          <w:color w:val="000000"/>
          <w:sz w:val="22"/>
          <w:lang w:eastAsia="en-US"/>
        </w:rPr>
        <w:br/>
        <w:t>latitud, ya que esta es la que nos marca la inclinación de los paneles de captación.</w:t>
      </w:r>
    </w:p>
    <w:p w:rsidR="007C491E" w:rsidRPr="00210425" w:rsidRDefault="007C491E" w:rsidP="007C491E">
      <w:pPr>
        <w:pStyle w:val="HTMLconformatoprevio"/>
        <w:shd w:val="clear" w:color="auto" w:fill="FFFFFF"/>
        <w:tabs>
          <w:tab w:val="clear" w:pos="916"/>
          <w:tab w:val="left" w:pos="709"/>
        </w:tabs>
        <w:rPr>
          <w:rFonts w:ascii="Times New Roman" w:hAnsi="Times New Roman" w:cs="Times New Roman"/>
          <w:sz w:val="24"/>
        </w:rPr>
      </w:pPr>
      <w:r w:rsidRPr="00210425">
        <w:rPr>
          <w:rFonts w:ascii="Times New Roman" w:eastAsiaTheme="minorHAnsi" w:hAnsi="Times New Roman" w:cs="Times New Roman"/>
          <w:color w:val="000000"/>
          <w:sz w:val="22"/>
          <w:lang w:eastAsia="en-US"/>
        </w:rPr>
        <w:t>En el caso de Bilbao, latitud: 43º</w:t>
      </w:r>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u w:val="single"/>
        </w:rPr>
      </w:pPr>
    </w:p>
    <w:p w:rsidR="009C135F" w:rsidRDefault="009C135F" w:rsidP="007C491E">
      <w:pPr>
        <w:pStyle w:val="HTMLconformatoprevio"/>
        <w:shd w:val="clear" w:color="auto" w:fill="FFFFFF"/>
        <w:tabs>
          <w:tab w:val="clear" w:pos="916"/>
          <w:tab w:val="left" w:pos="709"/>
        </w:tabs>
        <w:rPr>
          <w:rFonts w:ascii="Times New Roman" w:hAnsi="Times New Roman" w:cs="Times New Roman"/>
          <w:sz w:val="22"/>
          <w:u w:val="single"/>
        </w:rPr>
      </w:pPr>
    </w:p>
    <w:p w:rsidR="007C491E" w:rsidRPr="00E56FB6" w:rsidRDefault="009C135F" w:rsidP="00623AF3">
      <w:pPr>
        <w:pStyle w:val="HTMLconformatoprevio"/>
        <w:shd w:val="clear" w:color="auto" w:fill="FFFFFF"/>
        <w:tabs>
          <w:tab w:val="clear" w:pos="916"/>
          <w:tab w:val="left" w:pos="709"/>
        </w:tabs>
        <w:outlineLvl w:val="2"/>
        <w:rPr>
          <w:rStyle w:val="Ttulo3Car"/>
          <w:sz w:val="28"/>
        </w:rPr>
      </w:pPr>
      <w:r>
        <w:rPr>
          <w:rFonts w:ascii="Times New Roman" w:hAnsi="Times New Roman" w:cs="Times New Roman"/>
          <w:b/>
          <w:sz w:val="28"/>
        </w:rPr>
        <w:tab/>
      </w:r>
      <w:bookmarkStart w:id="24" w:name="_Toc507142282"/>
      <w:r w:rsidR="001B554A" w:rsidRPr="009C135F">
        <w:rPr>
          <w:rFonts w:ascii="Times New Roman" w:hAnsi="Times New Roman" w:cs="Times New Roman"/>
          <w:b/>
          <w:sz w:val="28"/>
        </w:rPr>
        <w:t>7.1.4</w:t>
      </w:r>
      <w:r>
        <w:rPr>
          <w:rFonts w:ascii="Times New Roman" w:hAnsi="Times New Roman" w:cs="Times New Roman"/>
          <w:b/>
          <w:sz w:val="28"/>
        </w:rPr>
        <w:t xml:space="preserve">  </w:t>
      </w:r>
      <w:r w:rsidR="001A69A8">
        <w:rPr>
          <w:rFonts w:ascii="Times New Roman" w:hAnsi="Times New Roman" w:cs="Times New Roman"/>
          <w:b/>
          <w:sz w:val="28"/>
        </w:rPr>
        <w:t xml:space="preserve"> </w:t>
      </w:r>
      <w:r w:rsidRPr="00623AF3">
        <w:rPr>
          <w:rStyle w:val="Ttulo3Car"/>
          <w:sz w:val="28"/>
        </w:rPr>
        <w:t>Contribución solar mínima</w:t>
      </w:r>
      <w:bookmarkEnd w:id="24"/>
    </w:p>
    <w:p w:rsidR="007C491E" w:rsidRPr="00E91F1A" w:rsidRDefault="007C491E" w:rsidP="007C491E">
      <w:pPr>
        <w:pStyle w:val="HTMLconformatoprevio"/>
        <w:shd w:val="clear" w:color="auto" w:fill="FFFFFF"/>
        <w:tabs>
          <w:tab w:val="clear" w:pos="916"/>
          <w:tab w:val="left" w:pos="709"/>
        </w:tabs>
        <w:rPr>
          <w:rFonts w:ascii="Times New Roman" w:hAnsi="Times New Roman" w:cs="Times New Roman"/>
          <w:sz w:val="22"/>
          <w:u w:val="single"/>
        </w:rPr>
      </w:pPr>
    </w:p>
    <w:p w:rsidR="007C491E" w:rsidRPr="00357D59" w:rsidRDefault="007C491E" w:rsidP="009C135F">
      <w:pPr>
        <w:spacing w:line="360" w:lineRule="auto"/>
        <w:rPr>
          <w:rFonts w:ascii="Times New Roman" w:hAnsi="Times New Roman" w:cs="Times New Roman"/>
          <w:color w:val="000000"/>
          <w:szCs w:val="24"/>
        </w:rPr>
      </w:pPr>
      <w:r w:rsidRPr="00357D59">
        <w:rPr>
          <w:rFonts w:ascii="Times New Roman" w:hAnsi="Times New Roman" w:cs="Times New Roman"/>
          <w:color w:val="000000"/>
          <w:szCs w:val="24"/>
        </w:rPr>
        <w:t>Deberemos tener en cuenta la contribución solar mínima respecto a la ciudad en las que se encontraran las instalaciones térmicas solares diseñadas, Bilbao.</w:t>
      </w:r>
    </w:p>
    <w:p w:rsidR="007C491E" w:rsidRPr="00357D59" w:rsidRDefault="007C491E" w:rsidP="009C135F">
      <w:pPr>
        <w:spacing w:line="360" w:lineRule="auto"/>
        <w:jc w:val="both"/>
        <w:rPr>
          <w:rFonts w:ascii="Times New Roman" w:hAnsi="Times New Roman" w:cs="Times New Roman"/>
          <w:color w:val="000000"/>
        </w:rPr>
      </w:pPr>
      <w:r w:rsidRPr="00357D59">
        <w:rPr>
          <w:rFonts w:ascii="Times New Roman" w:hAnsi="Times New Roman" w:cs="Times New Roman"/>
          <w:color w:val="000000"/>
        </w:rPr>
        <w:t>La contribución solar mínima anual es la fracción entre los valores anuales de la energía solar aportada exigida y la demanda energética anual, obtenidos a partir de los valores mensuales.</w:t>
      </w:r>
      <w:r w:rsidRPr="00357D59">
        <w:rPr>
          <w:rFonts w:ascii="Times New Roman" w:hAnsi="Times New Roman" w:cs="Times New Roman"/>
          <w:color w:val="000000"/>
        </w:rPr>
        <w:br/>
        <w:t>En la siguiente se establece, para cada zona climática y diferentes niveles de demanda de ACS a una temperatura de referencia de 60ºC, la contribución solar mínima anual exigida para cubrir las necesidades de ACS.</w:t>
      </w:r>
    </w:p>
    <w:p w:rsidR="007C491E" w:rsidRDefault="007C491E" w:rsidP="007C491E">
      <w:pPr>
        <w:rPr>
          <w:noProof/>
        </w:rPr>
      </w:pPr>
    </w:p>
    <w:p w:rsidR="007C491E" w:rsidRDefault="007C491E" w:rsidP="007C491E">
      <w:pPr>
        <w:jc w:val="center"/>
        <w:rPr>
          <w:rFonts w:ascii="Times New Roman" w:hAnsi="Times New Roman" w:cs="Times New Roman"/>
        </w:rPr>
      </w:pPr>
      <w:r>
        <w:rPr>
          <w:noProof/>
        </w:rPr>
        <w:drawing>
          <wp:inline distT="0" distB="0" distL="0" distR="0">
            <wp:extent cx="5699579" cy="1162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881" t="45465" r="5280" b="21613"/>
                    <a:stretch/>
                  </pic:blipFill>
                  <pic:spPr bwMode="auto">
                    <a:xfrm>
                      <a:off x="0" y="0"/>
                      <a:ext cx="5703493" cy="1162848"/>
                    </a:xfrm>
                    <a:prstGeom prst="rect">
                      <a:avLst/>
                    </a:prstGeom>
                    <a:ln>
                      <a:noFill/>
                    </a:ln>
                    <a:extLst>
                      <a:ext uri="{53640926-AAD7-44D8-BBD7-CCE9431645EC}">
                        <a14:shadowObscured xmlns:a14="http://schemas.microsoft.com/office/drawing/2010/main"/>
                      </a:ext>
                    </a:extLst>
                  </pic:spPr>
                </pic:pic>
              </a:graphicData>
            </a:graphic>
          </wp:inline>
        </w:drawing>
      </w:r>
    </w:p>
    <w:p w:rsidR="007C491E" w:rsidRDefault="009F43F5" w:rsidP="0027506E">
      <w:pPr>
        <w:pStyle w:val="Descripcin"/>
        <w:jc w:val="center"/>
        <w:rPr>
          <w:color w:val="0070C0"/>
        </w:rPr>
      </w:pPr>
      <w:bookmarkStart w:id="25" w:name="_Toc507140145"/>
      <w:r w:rsidRPr="00BC3B62">
        <w:rPr>
          <w:color w:val="0070C0"/>
        </w:rPr>
        <w:t xml:space="preserve">Tabla </w:t>
      </w:r>
      <w:r w:rsidR="00B429B9" w:rsidRPr="00BC3B62">
        <w:rPr>
          <w:color w:val="0070C0"/>
        </w:rPr>
        <w:fldChar w:fldCharType="begin"/>
      </w:r>
      <w:r w:rsidRPr="00BC3B62">
        <w:rPr>
          <w:color w:val="0070C0"/>
        </w:rPr>
        <w:instrText xml:space="preserve"> SEQ Tabla \* ARABIC </w:instrText>
      </w:r>
      <w:r w:rsidR="00B429B9" w:rsidRPr="00BC3B62">
        <w:rPr>
          <w:color w:val="0070C0"/>
        </w:rPr>
        <w:fldChar w:fldCharType="separate"/>
      </w:r>
      <w:r w:rsidR="00756441">
        <w:rPr>
          <w:noProof/>
          <w:color w:val="0070C0"/>
        </w:rPr>
        <w:t>4</w:t>
      </w:r>
      <w:r w:rsidR="00B429B9" w:rsidRPr="00BC3B62">
        <w:rPr>
          <w:color w:val="0070C0"/>
        </w:rPr>
        <w:fldChar w:fldCharType="end"/>
      </w:r>
      <w:r w:rsidRPr="00BC3B62">
        <w:rPr>
          <w:color w:val="0070C0"/>
        </w:rPr>
        <w:t>:</w:t>
      </w:r>
      <w:r w:rsidRPr="0027506E">
        <w:rPr>
          <w:color w:val="0070C0"/>
        </w:rPr>
        <w:t xml:space="preserve"> Contribución solar mínima anual para ACS en %.</w:t>
      </w:r>
      <w:bookmarkEnd w:id="25"/>
    </w:p>
    <w:p w:rsidR="000A72E9" w:rsidRPr="000A72E9" w:rsidRDefault="000A72E9" w:rsidP="000A72E9">
      <w:pPr>
        <w:spacing w:after="0"/>
      </w:pPr>
    </w:p>
    <w:p w:rsidR="007C491E" w:rsidRPr="00D93AFF" w:rsidRDefault="007C4172" w:rsidP="009C135F">
      <w:pPr>
        <w:spacing w:line="360" w:lineRule="auto"/>
        <w:jc w:val="both"/>
        <w:rPr>
          <w:rFonts w:ascii="Times New Roman" w:hAnsi="Times New Roman" w:cs="Times New Roman"/>
          <w:color w:val="000000"/>
          <w:szCs w:val="24"/>
        </w:rPr>
      </w:pPr>
      <w:r w:rsidRPr="00357D59">
        <w:rPr>
          <w:rFonts w:ascii="Times New Roman" w:hAnsi="Times New Roman" w:cs="Times New Roman"/>
          <w:i/>
          <w:noProof/>
        </w:rPr>
        <w:drawing>
          <wp:anchor distT="0" distB="0" distL="114300" distR="114300" simplePos="0" relativeHeight="251674112" behindDoc="1" locked="0" layoutInCell="1" allowOverlap="1">
            <wp:simplePos x="0" y="0"/>
            <wp:positionH relativeFrom="margin">
              <wp:align>center</wp:align>
            </wp:positionH>
            <wp:positionV relativeFrom="paragraph">
              <wp:posOffset>939800</wp:posOffset>
            </wp:positionV>
            <wp:extent cx="5400040" cy="3681845"/>
            <wp:effectExtent l="0" t="0" r="0" b="0"/>
            <wp:wrapTight wrapText="bothSides">
              <wp:wrapPolygon edited="0">
                <wp:start x="0" y="0"/>
                <wp:lineTo x="0" y="21458"/>
                <wp:lineTo x="21488" y="21458"/>
                <wp:lineTo x="21488" y="0"/>
                <wp:lineTo x="0" y="0"/>
              </wp:wrapPolygon>
            </wp:wrapTight>
            <wp:docPr id="37" name="Imagen 37" descr="D:\ZIORTZA\GAL\ZONAS-CLIMATICAS-SEGUN-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ORTZA\GAL\ZONAS-CLIMATICAS-SEGUN-C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681845"/>
                    </a:xfrm>
                    <a:prstGeom prst="rect">
                      <a:avLst/>
                    </a:prstGeom>
                    <a:noFill/>
                    <a:ln>
                      <a:noFill/>
                    </a:ln>
                  </pic:spPr>
                </pic:pic>
              </a:graphicData>
            </a:graphic>
          </wp:anchor>
        </w:drawing>
      </w:r>
      <w:r w:rsidR="007C491E" w:rsidRPr="00D93AFF">
        <w:rPr>
          <w:rFonts w:ascii="Times New Roman" w:hAnsi="Times New Roman" w:cs="Times New Roman"/>
          <w:color w:val="000000"/>
          <w:szCs w:val="24"/>
        </w:rPr>
        <w:t>Del mapa de zonas climáticas de España podemos ver que Bilbao se encuentra</w:t>
      </w:r>
      <w:r w:rsidR="007C491E" w:rsidRPr="00D93AFF">
        <w:rPr>
          <w:color w:val="000000"/>
          <w:sz w:val="20"/>
        </w:rPr>
        <w:br/>
      </w:r>
      <w:r w:rsidR="007C491E" w:rsidRPr="00D93AFF">
        <w:rPr>
          <w:rFonts w:ascii="Times New Roman" w:hAnsi="Times New Roman" w:cs="Times New Roman"/>
          <w:color w:val="000000"/>
          <w:szCs w:val="24"/>
        </w:rPr>
        <w:t>situada en la zona I, por lo tanto, independientemente de cual sea la demanda total de ACS, el valor de la fracción solar mínima será del 30%.</w:t>
      </w:r>
    </w:p>
    <w:p w:rsidR="007C491E" w:rsidRPr="004A3088" w:rsidRDefault="007C491E" w:rsidP="000A72E9">
      <w:pPr>
        <w:spacing w:after="0"/>
        <w:rPr>
          <w:rFonts w:ascii="Times New Roman" w:hAnsi="Times New Roman" w:cs="Times New Roman"/>
          <w:i/>
          <w:sz w:val="20"/>
          <w:u w:val="single"/>
        </w:rPr>
      </w:pPr>
    </w:p>
    <w:p w:rsidR="007C491E" w:rsidRPr="00CA0173" w:rsidRDefault="00BE55E3" w:rsidP="00BE55E3">
      <w:pPr>
        <w:pStyle w:val="Descripcin"/>
        <w:jc w:val="center"/>
        <w:rPr>
          <w:rFonts w:cs="Times New Roman"/>
          <w:b w:val="0"/>
          <w:i w:val="0"/>
          <w:color w:val="0070C0"/>
        </w:rPr>
      </w:pPr>
      <w:bookmarkStart w:id="26" w:name="_Toc507140044"/>
      <w:r w:rsidRPr="00BC3B62">
        <w:rPr>
          <w:color w:val="0070C0"/>
        </w:rPr>
        <w:t xml:space="preserve">Ilustración </w:t>
      </w:r>
      <w:r w:rsidRPr="00BC3B62">
        <w:rPr>
          <w:color w:val="0070C0"/>
        </w:rPr>
        <w:fldChar w:fldCharType="begin"/>
      </w:r>
      <w:r w:rsidRPr="00BC3B62">
        <w:rPr>
          <w:color w:val="0070C0"/>
        </w:rPr>
        <w:instrText xml:space="preserve"> SEQ Ilustración \* ARABIC </w:instrText>
      </w:r>
      <w:r w:rsidRPr="00BC3B62">
        <w:rPr>
          <w:color w:val="0070C0"/>
        </w:rPr>
        <w:fldChar w:fldCharType="separate"/>
      </w:r>
      <w:r w:rsidR="00756441">
        <w:rPr>
          <w:noProof/>
          <w:color w:val="0070C0"/>
        </w:rPr>
        <w:t>5</w:t>
      </w:r>
      <w:r w:rsidRPr="00BC3B62">
        <w:rPr>
          <w:color w:val="0070C0"/>
        </w:rPr>
        <w:fldChar w:fldCharType="end"/>
      </w:r>
      <w:r w:rsidRPr="00BC3B62">
        <w:rPr>
          <w:color w:val="0070C0"/>
        </w:rPr>
        <w:t>:</w:t>
      </w:r>
      <w:r w:rsidRPr="00CA0173">
        <w:rPr>
          <w:color w:val="0070C0"/>
        </w:rPr>
        <w:t xml:space="preserve"> Zonas climáticas según CTE.</w:t>
      </w:r>
      <w:bookmarkEnd w:id="26"/>
    </w:p>
    <w:p w:rsidR="00373FBD" w:rsidRPr="00373FBD" w:rsidRDefault="00373FBD" w:rsidP="00E5030B">
      <w:pPr>
        <w:spacing w:after="360"/>
        <w:jc w:val="center"/>
        <w:rPr>
          <w:rFonts w:ascii="Times New Roman" w:hAnsi="Times New Roman" w:cs="Times New Roman"/>
          <w:b/>
          <w:i/>
          <w:color w:val="0070C0"/>
          <w:sz w:val="2"/>
        </w:rPr>
      </w:pPr>
    </w:p>
    <w:p w:rsidR="007C491E" w:rsidRPr="009C135F" w:rsidRDefault="001B554A" w:rsidP="00623AF3">
      <w:pPr>
        <w:pStyle w:val="HTMLconformatoprevio"/>
        <w:shd w:val="clear" w:color="auto" w:fill="FFFFFF"/>
        <w:tabs>
          <w:tab w:val="clear" w:pos="916"/>
          <w:tab w:val="left" w:pos="709"/>
        </w:tabs>
        <w:outlineLvl w:val="1"/>
        <w:rPr>
          <w:rFonts w:ascii="Times New Roman" w:hAnsi="Times New Roman" w:cs="Times New Roman"/>
          <w:b/>
          <w:sz w:val="28"/>
        </w:rPr>
      </w:pPr>
      <w:bookmarkStart w:id="27" w:name="_Toc507142283"/>
      <w:r w:rsidRPr="009C135F">
        <w:rPr>
          <w:rFonts w:ascii="Times New Roman" w:hAnsi="Times New Roman" w:cs="Times New Roman"/>
          <w:b/>
          <w:sz w:val="32"/>
        </w:rPr>
        <w:t>7.2</w:t>
      </w:r>
      <w:r w:rsidR="009C135F" w:rsidRPr="009C135F">
        <w:rPr>
          <w:rFonts w:ascii="Times New Roman" w:hAnsi="Times New Roman" w:cs="Times New Roman"/>
          <w:b/>
          <w:sz w:val="32"/>
        </w:rPr>
        <w:t xml:space="preserve">  </w:t>
      </w:r>
      <w:r w:rsidR="001A69A8">
        <w:rPr>
          <w:rFonts w:ascii="Times New Roman" w:hAnsi="Times New Roman" w:cs="Times New Roman"/>
          <w:b/>
          <w:sz w:val="32"/>
        </w:rPr>
        <w:t xml:space="preserve"> </w:t>
      </w:r>
      <w:r w:rsidR="0060575F" w:rsidRPr="00623AF3">
        <w:rPr>
          <w:rStyle w:val="Ttulo2Car"/>
          <w:sz w:val="32"/>
        </w:rPr>
        <w:t>Cá</w:t>
      </w:r>
      <w:r w:rsidR="009C135F" w:rsidRPr="00623AF3">
        <w:rPr>
          <w:rStyle w:val="Ttulo2Car"/>
          <w:sz w:val="32"/>
        </w:rPr>
        <w:t>lculo de la demanda energética</w:t>
      </w:r>
      <w:bookmarkEnd w:id="27"/>
    </w:p>
    <w:p w:rsidR="007C491E" w:rsidRDefault="007C491E" w:rsidP="007C491E">
      <w:pPr>
        <w:pStyle w:val="HTMLconformatoprevio"/>
        <w:shd w:val="clear" w:color="auto" w:fill="FFFFFF"/>
        <w:tabs>
          <w:tab w:val="clear" w:pos="916"/>
          <w:tab w:val="left" w:pos="709"/>
        </w:tabs>
        <w:rPr>
          <w:rFonts w:ascii="Times New Roman" w:hAnsi="Times New Roman" w:cs="Times New Roman"/>
          <w:sz w:val="22"/>
        </w:rPr>
      </w:pPr>
    </w:p>
    <w:p w:rsidR="007C491E" w:rsidRPr="00A72753" w:rsidRDefault="007C491E" w:rsidP="009C135F">
      <w:pPr>
        <w:pStyle w:val="HTMLconformatoprevio"/>
        <w:shd w:val="clear" w:color="auto" w:fill="FFFFFF"/>
        <w:tabs>
          <w:tab w:val="clear" w:pos="916"/>
          <w:tab w:val="left" w:pos="709"/>
        </w:tabs>
        <w:spacing w:after="240" w:line="360" w:lineRule="auto"/>
        <w:jc w:val="both"/>
        <w:rPr>
          <w:rFonts w:ascii="Times New Roman" w:hAnsi="Times New Roman" w:cs="Times New Roman"/>
          <w:sz w:val="22"/>
          <w:szCs w:val="22"/>
        </w:rPr>
      </w:pPr>
      <w:r w:rsidRPr="005B151F">
        <w:rPr>
          <w:rFonts w:ascii="Times New Roman" w:hAnsi="Times New Roman" w:cs="Times New Roman"/>
          <w:sz w:val="22"/>
        </w:rPr>
        <w:t xml:space="preserve">Para calcular la demanda de </w:t>
      </w:r>
      <w:r w:rsidRPr="001017D2">
        <w:rPr>
          <w:rFonts w:ascii="Times New Roman" w:hAnsi="Times New Roman" w:cs="Times New Roman"/>
          <w:sz w:val="22"/>
        </w:rPr>
        <w:t>ACS en términos de energía</w:t>
      </w:r>
      <w:r w:rsidRPr="005B151F">
        <w:rPr>
          <w:rFonts w:ascii="Times New Roman" w:hAnsi="Times New Roman" w:cs="Times New Roman"/>
          <w:sz w:val="22"/>
        </w:rPr>
        <w:t>, se deben definir las temperaturas de entrada y suministro de agua fría.</w:t>
      </w:r>
      <w:r w:rsidRPr="005B151F">
        <w:rPr>
          <w:rFonts w:ascii="Times New Roman" w:hAnsi="Times New Roman" w:cs="Times New Roman"/>
          <w:color w:val="00B050"/>
          <w:sz w:val="22"/>
        </w:rPr>
        <w:t xml:space="preserve"> </w:t>
      </w:r>
      <w:r w:rsidRPr="005B151F">
        <w:rPr>
          <w:rFonts w:ascii="Times New Roman" w:hAnsi="Times New Roman" w:cs="Times New Roman"/>
          <w:color w:val="212121"/>
          <w:sz w:val="22"/>
        </w:rPr>
        <w:t xml:space="preserve">Como se mencionó anteriormente, la temperatura de suministro de ACS está entre 60ºC y 80ºC. Para los cálculos, la temperatura media anual del ACS se supone que es de 72ºC, </w:t>
      </w:r>
      <w:r w:rsidRPr="005B151F">
        <w:rPr>
          <w:rFonts w:ascii="Times New Roman" w:hAnsi="Times New Roman" w:cs="Times New Roman"/>
          <w:color w:val="212121"/>
          <w:sz w:val="22"/>
        </w:rPr>
        <w:lastRenderedPageBreak/>
        <w:t xml:space="preserve">mientras que los datos de la temperatura del agua fría del flujo que ingresa a la instalación se obtienen </w:t>
      </w:r>
      <w:r w:rsidRPr="005B151F">
        <w:rPr>
          <w:rFonts w:ascii="Times New Roman" w:hAnsi="Times New Roman" w:cs="Times New Roman"/>
          <w:sz w:val="22"/>
        </w:rPr>
        <w:t xml:space="preserve">del </w:t>
      </w:r>
      <w:r w:rsidRPr="00A06D46">
        <w:rPr>
          <w:rFonts w:ascii="Times New Roman" w:hAnsi="Times New Roman" w:cs="Times New Roman"/>
          <w:sz w:val="22"/>
        </w:rPr>
        <w:t>CTE</w:t>
      </w:r>
      <w:r>
        <w:rPr>
          <w:rFonts w:ascii="Times New Roman" w:hAnsi="Times New Roman" w:cs="Times New Roman"/>
          <w:sz w:val="22"/>
        </w:rPr>
        <w:t xml:space="preserve"> (</w:t>
      </w:r>
      <w:r w:rsidR="00997EEC">
        <w:rPr>
          <w:rFonts w:ascii="Times New Roman" w:hAnsi="Times New Roman" w:cs="Times New Roman"/>
          <w:sz w:val="22"/>
        </w:rPr>
        <w:t>Tabla 3</w:t>
      </w:r>
      <w:r>
        <w:rPr>
          <w:rFonts w:ascii="Times New Roman" w:hAnsi="Times New Roman" w:cs="Times New Roman"/>
          <w:sz w:val="22"/>
        </w:rPr>
        <w:t>)</w:t>
      </w:r>
      <w:r w:rsidRPr="005B151F">
        <w:rPr>
          <w:rFonts w:ascii="Times New Roman" w:hAnsi="Times New Roman" w:cs="Times New Roman"/>
          <w:sz w:val="22"/>
        </w:rPr>
        <w:t>.</w:t>
      </w:r>
    </w:p>
    <w:p w:rsidR="009C135F" w:rsidRDefault="007C491E" w:rsidP="009C135F">
      <w:pPr>
        <w:pStyle w:val="HTMLconformatoprevio"/>
        <w:shd w:val="clear" w:color="auto" w:fill="FFFFFF"/>
        <w:spacing w:after="200" w:line="360" w:lineRule="auto"/>
        <w:jc w:val="both"/>
        <w:rPr>
          <w:rFonts w:ascii="Times New Roman" w:hAnsi="Times New Roman" w:cs="Times New Roman"/>
          <w:color w:val="000000"/>
          <w:sz w:val="22"/>
          <w:szCs w:val="22"/>
        </w:rPr>
      </w:pPr>
      <w:r w:rsidRPr="00A72753">
        <w:rPr>
          <w:rFonts w:ascii="Times New Roman" w:hAnsi="Times New Roman" w:cs="Times New Roman"/>
          <w:color w:val="000000"/>
          <w:sz w:val="22"/>
          <w:szCs w:val="22"/>
        </w:rPr>
        <w:t>También debemos conocer con la mayor precisión posible, la carga térmica total de la</w:t>
      </w:r>
      <w:r w:rsidRPr="00A72753">
        <w:rPr>
          <w:rFonts w:ascii="Times New Roman" w:hAnsi="Times New Roman" w:cs="Times New Roman"/>
          <w:color w:val="000000"/>
          <w:sz w:val="22"/>
          <w:szCs w:val="22"/>
        </w:rPr>
        <w:br/>
        <w:t>instalación.</w:t>
      </w:r>
    </w:p>
    <w:p w:rsidR="009C135F" w:rsidRDefault="007C491E" w:rsidP="009C135F">
      <w:pPr>
        <w:pStyle w:val="HTMLconformatoprevio"/>
        <w:shd w:val="clear" w:color="auto" w:fill="FFFFFF"/>
        <w:spacing w:after="200" w:line="360" w:lineRule="auto"/>
        <w:jc w:val="both"/>
        <w:rPr>
          <w:rFonts w:ascii="Times New Roman" w:hAnsi="Times New Roman" w:cs="Times New Roman"/>
          <w:color w:val="000000"/>
          <w:sz w:val="22"/>
          <w:szCs w:val="22"/>
        </w:rPr>
      </w:pPr>
      <w:r w:rsidRPr="00A72753">
        <w:rPr>
          <w:rFonts w:ascii="Times New Roman" w:hAnsi="Times New Roman" w:cs="Times New Roman"/>
          <w:color w:val="000000"/>
          <w:sz w:val="22"/>
          <w:szCs w:val="22"/>
        </w:rPr>
        <w:t>Dicha carga térmica, será la demanda energética de la instalación, que en este caso</w:t>
      </w:r>
      <w:r w:rsidRPr="00A72753">
        <w:rPr>
          <w:rFonts w:ascii="Times New Roman" w:hAnsi="Times New Roman" w:cs="Times New Roman"/>
          <w:color w:val="000000"/>
          <w:sz w:val="22"/>
          <w:szCs w:val="22"/>
        </w:rPr>
        <w:br/>
        <w:t>y por tratarse de Agua Caliente Sanitaria es directamente proporcional al consumo de la</w:t>
      </w:r>
      <w:r w:rsidRPr="00A72753">
        <w:rPr>
          <w:rFonts w:ascii="Times New Roman" w:hAnsi="Times New Roman" w:cs="Times New Roman"/>
          <w:color w:val="000000"/>
          <w:sz w:val="22"/>
          <w:szCs w:val="22"/>
        </w:rPr>
        <w:br/>
        <w:t>misma.</w:t>
      </w:r>
    </w:p>
    <w:p w:rsidR="007C491E" w:rsidRPr="00A72753" w:rsidRDefault="007C491E" w:rsidP="007C4172">
      <w:pPr>
        <w:pStyle w:val="HTMLconformatoprevio"/>
        <w:shd w:val="clear" w:color="auto" w:fill="FFFFFF"/>
        <w:spacing w:line="360" w:lineRule="auto"/>
        <w:jc w:val="both"/>
        <w:rPr>
          <w:rFonts w:ascii="Times New Roman" w:hAnsi="Times New Roman" w:cs="Times New Roman"/>
          <w:color w:val="000000"/>
          <w:sz w:val="22"/>
          <w:szCs w:val="22"/>
        </w:rPr>
      </w:pPr>
      <w:r w:rsidRPr="00A72753">
        <w:rPr>
          <w:rFonts w:ascii="Times New Roman" w:hAnsi="Times New Roman" w:cs="Times New Roman"/>
          <w:color w:val="000000"/>
          <w:sz w:val="22"/>
          <w:szCs w:val="22"/>
        </w:rPr>
        <w:t>Así tomando una temperatura</w:t>
      </w:r>
      <w:r w:rsidR="006D6015">
        <w:rPr>
          <w:rFonts w:ascii="Times New Roman" w:hAnsi="Times New Roman" w:cs="Times New Roman"/>
          <w:color w:val="000000"/>
          <w:sz w:val="22"/>
          <w:szCs w:val="22"/>
        </w:rPr>
        <w:t xml:space="preserve"> de salida del acumulador de 60</w:t>
      </w:r>
      <w:r w:rsidRPr="00A72753">
        <w:rPr>
          <w:rFonts w:ascii="Times New Roman" w:hAnsi="Times New Roman" w:cs="Times New Roman"/>
          <w:color w:val="000000"/>
          <w:sz w:val="22"/>
          <w:szCs w:val="22"/>
        </w:rPr>
        <w:t>ºC como exige el Real</w:t>
      </w:r>
      <w:r w:rsidRPr="00A72753">
        <w:rPr>
          <w:rFonts w:ascii="Times New Roman" w:hAnsi="Times New Roman" w:cs="Times New Roman"/>
          <w:color w:val="000000"/>
          <w:sz w:val="22"/>
          <w:szCs w:val="22"/>
        </w:rPr>
        <w:br/>
        <w:t>Decreto 865/2003 y una temperatura inicial de esta (procedente de la r</w:t>
      </w:r>
      <w:r w:rsidR="006D6015">
        <w:rPr>
          <w:rFonts w:ascii="Times New Roman" w:hAnsi="Times New Roman" w:cs="Times New Roman"/>
          <w:color w:val="000000"/>
          <w:sz w:val="22"/>
          <w:szCs w:val="22"/>
        </w:rPr>
        <w:t>ed de distribución</w:t>
      </w:r>
      <w:r w:rsidR="006D6015">
        <w:rPr>
          <w:rFonts w:ascii="Times New Roman" w:hAnsi="Times New Roman" w:cs="Times New Roman"/>
          <w:color w:val="000000"/>
          <w:sz w:val="22"/>
          <w:szCs w:val="22"/>
        </w:rPr>
        <w:br/>
        <w:t>general, T</w:t>
      </w:r>
      <w:r w:rsidR="006D6015" w:rsidRPr="006D6015">
        <w:rPr>
          <w:rFonts w:ascii="Times New Roman" w:hAnsi="Times New Roman" w:cs="Times New Roman"/>
          <w:color w:val="000000"/>
          <w:sz w:val="22"/>
          <w:szCs w:val="22"/>
          <w:vertAlign w:val="subscript"/>
        </w:rPr>
        <w:t>RED</w:t>
      </w:r>
      <w:r w:rsidRPr="00A72753">
        <w:rPr>
          <w:rFonts w:ascii="Times New Roman" w:hAnsi="Times New Roman" w:cs="Times New Roman"/>
          <w:color w:val="000000"/>
          <w:sz w:val="22"/>
          <w:szCs w:val="22"/>
        </w:rPr>
        <w:t>), calculamos mediante la siguiente fórmula la cantidad de energía necesaria</w:t>
      </w:r>
      <w:r w:rsidRPr="00A72753">
        <w:rPr>
          <w:rFonts w:ascii="Times New Roman" w:hAnsi="Times New Roman" w:cs="Times New Roman"/>
          <w:color w:val="000000"/>
          <w:sz w:val="22"/>
          <w:szCs w:val="22"/>
        </w:rPr>
        <w:br/>
        <w:t>para obtener Agua Caliente Sanitaria a la temperatura exigida:</w:t>
      </w:r>
    </w:p>
    <w:p w:rsidR="007C491E" w:rsidRDefault="007C491E" w:rsidP="007C491E">
      <w:pPr>
        <w:pStyle w:val="HTMLconformatoprevio"/>
        <w:shd w:val="clear" w:color="auto" w:fill="FFFFFF"/>
        <w:rPr>
          <w:rFonts w:ascii="Arial" w:hAnsi="Arial" w:cs="Arial"/>
          <w:color w:val="000000"/>
        </w:rPr>
      </w:pPr>
    </w:p>
    <w:p w:rsidR="007C491E" w:rsidRPr="004A3088" w:rsidRDefault="007C491E" w:rsidP="007C491E">
      <w:pPr>
        <w:pStyle w:val="HTMLconformatoprevio"/>
        <w:shd w:val="clear" w:color="auto" w:fill="FFFFFF"/>
        <w:jc w:val="center"/>
        <w:rPr>
          <w:rFonts w:ascii="Times New Roman" w:hAnsi="Times New Roman" w:cs="Times New Roman"/>
          <w:sz w:val="22"/>
        </w:rPr>
      </w:pPr>
      <w:r w:rsidRPr="004A3088">
        <w:rPr>
          <w:rFonts w:ascii="Times New Roman" w:hAnsi="Times New Roman" w:cs="Times New Roman"/>
          <w:sz w:val="22"/>
        </w:rPr>
        <w:t>Q</w:t>
      </w:r>
      <w:r w:rsidR="00F03632" w:rsidRPr="004A3088">
        <w:rPr>
          <w:rFonts w:ascii="Times New Roman" w:hAnsi="Times New Roman" w:cs="Times New Roman"/>
          <w:sz w:val="22"/>
        </w:rPr>
        <w:t xml:space="preserve"> </w:t>
      </w:r>
      <w:r w:rsidRPr="004A3088">
        <w:rPr>
          <w:rFonts w:ascii="Times New Roman" w:hAnsi="Times New Roman" w:cs="Times New Roman"/>
          <w:sz w:val="22"/>
        </w:rPr>
        <w:t xml:space="preserve">(MJ) = </w:t>
      </w:r>
      <w:r w:rsidR="003F3593" w:rsidRPr="004A3088">
        <w:rPr>
          <w:rFonts w:ascii="Times New Roman" w:hAnsi="Times New Roman" w:cs="Times New Roman"/>
          <w:sz w:val="22"/>
        </w:rPr>
        <w:t>M</w:t>
      </w:r>
      <w:r w:rsidR="003F3593" w:rsidRPr="004A3088">
        <w:rPr>
          <w:rFonts w:ascii="Times New Roman" w:hAnsi="Times New Roman" w:cs="Times New Roman"/>
          <w:sz w:val="22"/>
          <w:vertAlign w:val="subscript"/>
        </w:rPr>
        <w:t>DHW</w:t>
      </w:r>
      <w:r w:rsidR="00F03632" w:rsidRPr="004A3088">
        <w:rPr>
          <w:rFonts w:ascii="Times New Roman" w:hAnsi="Times New Roman" w:cs="Times New Roman"/>
          <w:sz w:val="22"/>
          <w:vertAlign w:val="subscript"/>
        </w:rPr>
        <w:t xml:space="preserve"> </w:t>
      </w:r>
      <w:r w:rsidRPr="004A3088">
        <w:rPr>
          <w:rFonts w:ascii="Times New Roman" w:hAnsi="Times New Roman" w:cs="Times New Roman"/>
          <w:sz w:val="22"/>
        </w:rPr>
        <w:t>(kg)</w:t>
      </w:r>
      <w:r w:rsidR="00F03632" w:rsidRPr="004A3088">
        <w:rPr>
          <w:rFonts w:ascii="Times New Roman" w:hAnsi="Times New Roman" w:cs="Times New Roman"/>
          <w:sz w:val="22"/>
        </w:rPr>
        <w:t xml:space="preserve"> </w:t>
      </w:r>
      <w:r w:rsidRPr="004A3088">
        <w:rPr>
          <w:rFonts w:ascii="Times New Roman" w:hAnsi="Times New Roman" w:cs="Times New Roman"/>
          <w:sz w:val="22"/>
        </w:rPr>
        <w:t>*</w:t>
      </w:r>
      <w:r w:rsidR="00F03632" w:rsidRPr="004A3088">
        <w:rPr>
          <w:rFonts w:ascii="Times New Roman" w:hAnsi="Times New Roman" w:cs="Times New Roman"/>
          <w:sz w:val="22"/>
        </w:rPr>
        <w:t xml:space="preserve"> </w:t>
      </w:r>
      <w:proofErr w:type="spellStart"/>
      <w:r w:rsidRPr="004A3088">
        <w:rPr>
          <w:rFonts w:ascii="Times New Roman" w:hAnsi="Times New Roman" w:cs="Times New Roman"/>
          <w:sz w:val="22"/>
        </w:rPr>
        <w:t>Cp</w:t>
      </w:r>
      <w:proofErr w:type="spellEnd"/>
      <w:r w:rsidR="00F03632" w:rsidRPr="004A3088">
        <w:rPr>
          <w:rFonts w:ascii="Times New Roman" w:hAnsi="Times New Roman" w:cs="Times New Roman"/>
          <w:sz w:val="22"/>
        </w:rPr>
        <w:t xml:space="preserve"> </w:t>
      </w:r>
      <w:r w:rsidRPr="004A3088">
        <w:rPr>
          <w:rFonts w:ascii="Times New Roman" w:hAnsi="Times New Roman" w:cs="Times New Roman"/>
          <w:sz w:val="22"/>
        </w:rPr>
        <w:t>(kJ/</w:t>
      </w:r>
      <w:proofErr w:type="spellStart"/>
      <w:r w:rsidRPr="004A3088">
        <w:rPr>
          <w:rFonts w:ascii="Times New Roman" w:hAnsi="Times New Roman" w:cs="Times New Roman"/>
          <w:sz w:val="22"/>
        </w:rPr>
        <w:t>ºC</w:t>
      </w:r>
      <w:proofErr w:type="spellEnd"/>
      <w:r w:rsidRPr="004A3088">
        <w:rPr>
          <w:rFonts w:ascii="Times New Roman" w:hAnsi="Times New Roman" w:cs="Times New Roman"/>
          <w:sz w:val="22"/>
        </w:rPr>
        <w:t>*kg)</w:t>
      </w:r>
      <w:r w:rsidR="00F03632" w:rsidRPr="004A3088">
        <w:rPr>
          <w:rFonts w:ascii="Times New Roman" w:hAnsi="Times New Roman" w:cs="Times New Roman"/>
          <w:sz w:val="22"/>
        </w:rPr>
        <w:t xml:space="preserve"> </w:t>
      </w:r>
      <w:r w:rsidRPr="004A3088">
        <w:rPr>
          <w:rFonts w:ascii="Times New Roman" w:hAnsi="Times New Roman" w:cs="Times New Roman"/>
          <w:sz w:val="22"/>
        </w:rPr>
        <w:t>*</w:t>
      </w:r>
      <w:r w:rsidR="00F03632" w:rsidRPr="004A3088">
        <w:rPr>
          <w:rFonts w:ascii="Times New Roman" w:hAnsi="Times New Roman" w:cs="Times New Roman"/>
          <w:sz w:val="22"/>
        </w:rPr>
        <w:t xml:space="preserve"> </w:t>
      </w:r>
      <w:r w:rsidRPr="004A3088">
        <w:rPr>
          <w:rFonts w:ascii="Times New Roman" w:hAnsi="Times New Roman" w:cs="Times New Roman"/>
          <w:sz w:val="22"/>
        </w:rPr>
        <w:t>(T</w:t>
      </w:r>
      <w:r w:rsidR="004A3088" w:rsidRPr="004A3088">
        <w:rPr>
          <w:rFonts w:ascii="Times New Roman" w:hAnsi="Times New Roman" w:cs="Times New Roman"/>
          <w:sz w:val="22"/>
          <w:vertAlign w:val="subscript"/>
        </w:rPr>
        <w:t xml:space="preserve">DHW </w:t>
      </w:r>
      <w:r w:rsidRPr="004A3088">
        <w:rPr>
          <w:rFonts w:ascii="Times New Roman" w:hAnsi="Times New Roman" w:cs="Times New Roman"/>
          <w:sz w:val="22"/>
        </w:rPr>
        <w:t>-</w:t>
      </w:r>
      <w:r w:rsidR="004A3088" w:rsidRPr="004A3088">
        <w:rPr>
          <w:rFonts w:ascii="Times New Roman" w:hAnsi="Times New Roman" w:cs="Times New Roman"/>
          <w:sz w:val="22"/>
        </w:rPr>
        <w:t xml:space="preserve"> </w:t>
      </w:r>
      <w:r w:rsidRPr="004A3088">
        <w:rPr>
          <w:rFonts w:ascii="Times New Roman" w:hAnsi="Times New Roman" w:cs="Times New Roman"/>
          <w:sz w:val="22"/>
        </w:rPr>
        <w:t>T</w:t>
      </w:r>
      <w:r w:rsidRPr="004A3088">
        <w:rPr>
          <w:rFonts w:ascii="Times New Roman" w:hAnsi="Times New Roman" w:cs="Times New Roman"/>
          <w:sz w:val="22"/>
          <w:vertAlign w:val="subscript"/>
        </w:rPr>
        <w:t>RED</w:t>
      </w:r>
      <w:r w:rsidRPr="004A3088">
        <w:rPr>
          <w:rFonts w:ascii="Times New Roman" w:hAnsi="Times New Roman" w:cs="Times New Roman"/>
          <w:sz w:val="22"/>
        </w:rPr>
        <w:t>)</w:t>
      </w:r>
      <w:r w:rsidR="00F03632" w:rsidRPr="004A3088">
        <w:rPr>
          <w:rFonts w:ascii="Times New Roman" w:hAnsi="Times New Roman" w:cs="Times New Roman"/>
          <w:sz w:val="22"/>
        </w:rPr>
        <w:t xml:space="preserve"> </w:t>
      </w:r>
      <w:r w:rsidRPr="004A3088">
        <w:rPr>
          <w:rFonts w:ascii="Times New Roman" w:hAnsi="Times New Roman" w:cs="Times New Roman"/>
          <w:sz w:val="22"/>
        </w:rPr>
        <w:t>(</w:t>
      </w:r>
      <w:proofErr w:type="spellStart"/>
      <w:r w:rsidRPr="004A3088">
        <w:rPr>
          <w:rFonts w:ascii="Times New Roman" w:hAnsi="Times New Roman" w:cs="Times New Roman"/>
          <w:sz w:val="22"/>
        </w:rPr>
        <w:t>ºC</w:t>
      </w:r>
      <w:proofErr w:type="spellEnd"/>
      <w:r w:rsidRPr="004A3088">
        <w:rPr>
          <w:rFonts w:ascii="Times New Roman" w:hAnsi="Times New Roman" w:cs="Times New Roman"/>
          <w:sz w:val="22"/>
        </w:rPr>
        <w:t>)</w:t>
      </w:r>
    </w:p>
    <w:p w:rsidR="007C491E" w:rsidRPr="004A3088" w:rsidRDefault="007C491E" w:rsidP="007C491E">
      <w:pPr>
        <w:pStyle w:val="HTMLconformatoprevio"/>
        <w:shd w:val="clear" w:color="auto" w:fill="FFFFFF"/>
        <w:rPr>
          <w:rFonts w:ascii="Times New Roman" w:hAnsi="Times New Roman" w:cs="Times New Roman"/>
          <w:color w:val="000000"/>
          <w:sz w:val="22"/>
        </w:rPr>
      </w:pPr>
    </w:p>
    <w:p w:rsidR="007C491E" w:rsidRPr="00A72753" w:rsidRDefault="007C491E" w:rsidP="007C491E">
      <w:pPr>
        <w:pStyle w:val="HTMLconformatoprevio"/>
        <w:shd w:val="clear" w:color="auto" w:fill="FFFFFF"/>
        <w:rPr>
          <w:rFonts w:ascii="Times New Roman" w:hAnsi="Times New Roman" w:cs="Times New Roman"/>
          <w:color w:val="000000"/>
          <w:sz w:val="22"/>
        </w:rPr>
      </w:pPr>
      <w:r w:rsidRPr="00A72753">
        <w:rPr>
          <w:rFonts w:ascii="Times New Roman" w:hAnsi="Times New Roman" w:cs="Times New Roman"/>
          <w:color w:val="000000"/>
          <w:sz w:val="22"/>
        </w:rPr>
        <w:t>Donde:</w:t>
      </w:r>
    </w:p>
    <w:p w:rsidR="007C491E" w:rsidRPr="00A72753" w:rsidRDefault="007C491E" w:rsidP="007C491E">
      <w:pPr>
        <w:pStyle w:val="HTMLconformatoprevio"/>
        <w:shd w:val="clear" w:color="auto" w:fill="FFFFFF"/>
        <w:rPr>
          <w:rFonts w:ascii="Times New Roman" w:hAnsi="Times New Roman" w:cs="Times New Roman"/>
          <w:color w:val="000000"/>
          <w:sz w:val="22"/>
        </w:rPr>
      </w:pP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r w:rsidRPr="00A72753">
        <w:rPr>
          <w:rFonts w:ascii="Times New Roman" w:hAnsi="Times New Roman" w:cs="Times New Roman"/>
          <w:color w:val="000000"/>
          <w:sz w:val="22"/>
        </w:rPr>
        <w:t xml:space="preserve">Q = </w:t>
      </w:r>
      <w:r w:rsidR="001B554A" w:rsidRPr="00A72753">
        <w:rPr>
          <w:rFonts w:ascii="Times New Roman" w:hAnsi="Times New Roman" w:cs="Times New Roman"/>
          <w:color w:val="000000"/>
          <w:sz w:val="22"/>
        </w:rPr>
        <w:t>Energía</w:t>
      </w:r>
      <w:r w:rsidRPr="00A72753">
        <w:rPr>
          <w:rFonts w:ascii="Times New Roman" w:hAnsi="Times New Roman" w:cs="Times New Roman"/>
          <w:color w:val="000000"/>
          <w:sz w:val="22"/>
        </w:rPr>
        <w:t xml:space="preserve"> </w:t>
      </w:r>
      <w:r w:rsidR="001B554A" w:rsidRPr="00A72753">
        <w:rPr>
          <w:rFonts w:ascii="Times New Roman" w:hAnsi="Times New Roman" w:cs="Times New Roman"/>
          <w:color w:val="000000"/>
          <w:sz w:val="22"/>
        </w:rPr>
        <w:t>calorífica</w:t>
      </w:r>
      <w:r w:rsidRPr="00A72753">
        <w:rPr>
          <w:rFonts w:ascii="Times New Roman" w:hAnsi="Times New Roman" w:cs="Times New Roman"/>
          <w:color w:val="000000"/>
          <w:sz w:val="22"/>
        </w:rPr>
        <w:t xml:space="preserve"> necesaria (MJ)</w:t>
      </w: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p>
    <w:p w:rsidR="007C491E" w:rsidRPr="00A72753" w:rsidRDefault="003F3593" w:rsidP="009C135F">
      <w:pPr>
        <w:pStyle w:val="HTMLconformatoprevio"/>
        <w:shd w:val="clear" w:color="auto" w:fill="FFFFFF"/>
        <w:ind w:left="709"/>
        <w:rPr>
          <w:rFonts w:ascii="Times New Roman" w:hAnsi="Times New Roman" w:cs="Times New Roman"/>
          <w:color w:val="000000"/>
          <w:sz w:val="22"/>
        </w:rPr>
      </w:pPr>
      <w:r>
        <w:rPr>
          <w:rFonts w:ascii="Times New Roman" w:hAnsi="Times New Roman" w:cs="Times New Roman"/>
          <w:color w:val="000000"/>
          <w:sz w:val="22"/>
        </w:rPr>
        <w:t>M</w:t>
      </w:r>
      <w:r w:rsidRPr="003F3593">
        <w:rPr>
          <w:rFonts w:ascii="Times New Roman" w:hAnsi="Times New Roman" w:cs="Times New Roman"/>
          <w:color w:val="000000"/>
          <w:sz w:val="22"/>
          <w:vertAlign w:val="subscript"/>
        </w:rPr>
        <w:t>DHW</w:t>
      </w:r>
      <w:r w:rsidR="007C491E" w:rsidRPr="00A72753">
        <w:rPr>
          <w:rFonts w:ascii="Times New Roman" w:hAnsi="Times New Roman" w:cs="Times New Roman"/>
          <w:color w:val="000000"/>
          <w:sz w:val="22"/>
        </w:rPr>
        <w:t xml:space="preserve"> = ACS mensual consumida (kg)</w:t>
      </w: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proofErr w:type="spellStart"/>
      <w:r w:rsidRPr="00A72753">
        <w:rPr>
          <w:rFonts w:ascii="Times New Roman" w:hAnsi="Times New Roman" w:cs="Times New Roman"/>
          <w:color w:val="000000"/>
          <w:sz w:val="22"/>
        </w:rPr>
        <w:t>Cp</w:t>
      </w:r>
      <w:proofErr w:type="spellEnd"/>
      <w:r w:rsidRPr="00A72753">
        <w:rPr>
          <w:rFonts w:ascii="Times New Roman" w:hAnsi="Times New Roman" w:cs="Times New Roman"/>
          <w:color w:val="000000"/>
          <w:sz w:val="22"/>
        </w:rPr>
        <w:t xml:space="preserve"> = Calor especifico del agua = 4,18 (kJ/</w:t>
      </w:r>
      <w:proofErr w:type="spellStart"/>
      <w:r w:rsidRPr="00A72753">
        <w:rPr>
          <w:rFonts w:ascii="Times New Roman" w:hAnsi="Times New Roman" w:cs="Times New Roman"/>
          <w:color w:val="000000"/>
          <w:sz w:val="22"/>
        </w:rPr>
        <w:t>ºC</w:t>
      </w:r>
      <w:proofErr w:type="spellEnd"/>
      <w:r w:rsidRPr="00A72753">
        <w:rPr>
          <w:rFonts w:ascii="Times New Roman" w:hAnsi="Times New Roman" w:cs="Times New Roman"/>
          <w:color w:val="000000"/>
          <w:sz w:val="22"/>
        </w:rPr>
        <w:t>*kg)</w:t>
      </w: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p>
    <w:p w:rsidR="007C491E" w:rsidRPr="00A72753" w:rsidRDefault="007C491E" w:rsidP="009C135F">
      <w:pPr>
        <w:pStyle w:val="HTMLconformatoprevio"/>
        <w:shd w:val="clear" w:color="auto" w:fill="FFFFFF"/>
        <w:ind w:left="709"/>
        <w:rPr>
          <w:rFonts w:ascii="Times New Roman" w:hAnsi="Times New Roman" w:cs="Times New Roman"/>
          <w:color w:val="000000"/>
          <w:sz w:val="22"/>
        </w:rPr>
      </w:pPr>
      <w:r w:rsidRPr="00A72753">
        <w:rPr>
          <w:rFonts w:ascii="Times New Roman" w:hAnsi="Times New Roman" w:cs="Times New Roman"/>
          <w:color w:val="000000"/>
          <w:sz w:val="22"/>
        </w:rPr>
        <w:t>(T</w:t>
      </w:r>
      <w:r w:rsidR="004A3088">
        <w:rPr>
          <w:rFonts w:ascii="Times New Roman" w:hAnsi="Times New Roman" w:cs="Times New Roman"/>
          <w:color w:val="000000"/>
          <w:sz w:val="22"/>
          <w:vertAlign w:val="subscript"/>
        </w:rPr>
        <w:t xml:space="preserve">SOLAR </w:t>
      </w:r>
      <w:r w:rsidRPr="00A72753">
        <w:rPr>
          <w:rFonts w:ascii="Times New Roman" w:hAnsi="Times New Roman" w:cs="Times New Roman"/>
          <w:color w:val="000000"/>
          <w:sz w:val="22"/>
        </w:rPr>
        <w:t>-</w:t>
      </w:r>
      <w:r w:rsidR="004A3088">
        <w:rPr>
          <w:rFonts w:ascii="Times New Roman" w:hAnsi="Times New Roman" w:cs="Times New Roman"/>
          <w:color w:val="000000"/>
          <w:sz w:val="22"/>
        </w:rPr>
        <w:t xml:space="preserve"> </w:t>
      </w:r>
      <w:r w:rsidRPr="00A72753">
        <w:rPr>
          <w:rFonts w:ascii="Times New Roman" w:hAnsi="Times New Roman" w:cs="Times New Roman"/>
          <w:color w:val="000000"/>
          <w:sz w:val="22"/>
        </w:rPr>
        <w:t>T</w:t>
      </w:r>
      <w:r w:rsidRPr="00A72753">
        <w:rPr>
          <w:rFonts w:ascii="Times New Roman" w:hAnsi="Times New Roman" w:cs="Times New Roman"/>
          <w:color w:val="000000"/>
          <w:sz w:val="22"/>
          <w:vertAlign w:val="subscript"/>
        </w:rPr>
        <w:t>RED</w:t>
      </w:r>
      <w:r w:rsidRPr="00A72753">
        <w:rPr>
          <w:rFonts w:ascii="Times New Roman" w:hAnsi="Times New Roman" w:cs="Times New Roman"/>
          <w:color w:val="000000"/>
          <w:sz w:val="22"/>
        </w:rPr>
        <w:t xml:space="preserve">) = salto </w:t>
      </w:r>
      <w:r w:rsidR="001B554A" w:rsidRPr="00A72753">
        <w:rPr>
          <w:rFonts w:ascii="Times New Roman" w:hAnsi="Times New Roman" w:cs="Times New Roman"/>
          <w:color w:val="000000"/>
          <w:sz w:val="22"/>
        </w:rPr>
        <w:t>térmico</w:t>
      </w:r>
      <w:r w:rsidRPr="00A72753">
        <w:rPr>
          <w:rFonts w:ascii="Times New Roman" w:hAnsi="Times New Roman" w:cs="Times New Roman"/>
          <w:color w:val="000000"/>
          <w:sz w:val="22"/>
        </w:rPr>
        <w:t xml:space="preserve"> que se proporciona al agua de red (</w:t>
      </w:r>
      <w:proofErr w:type="spellStart"/>
      <w:r w:rsidRPr="00A72753">
        <w:rPr>
          <w:rFonts w:ascii="Times New Roman" w:hAnsi="Times New Roman" w:cs="Times New Roman"/>
          <w:color w:val="000000"/>
          <w:sz w:val="22"/>
        </w:rPr>
        <w:t>ºC</w:t>
      </w:r>
      <w:proofErr w:type="spellEnd"/>
      <w:r w:rsidRPr="00A72753">
        <w:rPr>
          <w:rFonts w:ascii="Times New Roman" w:hAnsi="Times New Roman" w:cs="Times New Roman"/>
          <w:color w:val="000000"/>
          <w:sz w:val="22"/>
        </w:rPr>
        <w:t>)</w:t>
      </w:r>
    </w:p>
    <w:p w:rsidR="007C491E" w:rsidRPr="00AE5C26" w:rsidRDefault="007C491E" w:rsidP="007C491E">
      <w:pPr>
        <w:pStyle w:val="HTMLconformatoprevio"/>
        <w:shd w:val="clear" w:color="auto" w:fill="FFFFFF"/>
        <w:rPr>
          <w:rFonts w:ascii="Arial" w:hAnsi="Arial" w:cs="Arial"/>
          <w:color w:val="000000"/>
        </w:rPr>
      </w:pPr>
    </w:p>
    <w:p w:rsidR="007C491E" w:rsidRPr="00536E87" w:rsidRDefault="007C491E" w:rsidP="007C491E">
      <w:pPr>
        <w:pStyle w:val="HTMLconformatoprevio"/>
        <w:shd w:val="clear" w:color="auto" w:fill="FFFFFF"/>
        <w:ind w:left="709"/>
        <w:jc w:val="center"/>
        <w:rPr>
          <w:rFonts w:ascii="Times New Roman" w:hAnsi="Times New Roman" w:cs="Times New Roman"/>
          <w:i/>
          <w:color w:val="212121"/>
          <w:sz w:val="22"/>
          <w:szCs w:val="22"/>
        </w:rPr>
      </w:pPr>
    </w:p>
    <w:p w:rsidR="007C491E" w:rsidRDefault="007C491E" w:rsidP="009C135F">
      <w:pPr>
        <w:spacing w:line="360" w:lineRule="auto"/>
        <w:jc w:val="both"/>
        <w:rPr>
          <w:rFonts w:ascii="Times New Roman" w:hAnsi="Times New Roman" w:cs="Times New Roman"/>
        </w:rPr>
      </w:pPr>
      <w:r>
        <w:rPr>
          <w:rFonts w:ascii="Times New Roman" w:hAnsi="Times New Roman" w:cs="Times New Roman"/>
        </w:rPr>
        <w:t>Los datos que se obtienen a través del software CHEQ4.2 a la hora de realizar el dimensionamiento de las plantas solares para cada uno de los casos descritos anteriormente se recogen en la siguiente tabla.</w:t>
      </w:r>
    </w:p>
    <w:p w:rsidR="007C491E" w:rsidRDefault="007C491E" w:rsidP="007C491E">
      <w:pPr>
        <w:rPr>
          <w:rFonts w:ascii="Times New Roman" w:hAnsi="Times New Roman" w:cs="Times New Roman"/>
        </w:rPr>
      </w:pPr>
    </w:p>
    <w:tbl>
      <w:tblPr>
        <w:tblStyle w:val="Tablaconcuadrcula"/>
        <w:tblW w:w="10703" w:type="dxa"/>
        <w:jc w:val="center"/>
        <w:tblLook w:val="04A0" w:firstRow="1" w:lastRow="0" w:firstColumn="1" w:lastColumn="0" w:noHBand="0" w:noVBand="1"/>
      </w:tblPr>
      <w:tblGrid>
        <w:gridCol w:w="1418"/>
        <w:gridCol w:w="2268"/>
        <w:gridCol w:w="1985"/>
        <w:gridCol w:w="2367"/>
        <w:gridCol w:w="1106"/>
        <w:gridCol w:w="1559"/>
      </w:tblGrid>
      <w:tr w:rsidR="007C491E" w:rsidTr="007C79E0">
        <w:trPr>
          <w:jc w:val="center"/>
        </w:trPr>
        <w:tc>
          <w:tcPr>
            <w:tcW w:w="1418"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NewRoman" w:hAnsi="TimesNewRoman"/>
                <w:b/>
                <w:color w:val="000000"/>
                <w:sz w:val="24"/>
                <w:szCs w:val="24"/>
              </w:rPr>
              <w:t>Número de viviendas</w:t>
            </w:r>
          </w:p>
        </w:tc>
        <w:tc>
          <w:tcPr>
            <w:tcW w:w="2268"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 New Roman" w:hAnsi="Times New Roman" w:cs="Times New Roman"/>
                <w:b/>
              </w:rPr>
              <w:t>Contribución a la demanda de ACS (%)</w:t>
            </w:r>
          </w:p>
        </w:tc>
        <w:tc>
          <w:tcPr>
            <w:tcW w:w="1985"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NewRoman" w:hAnsi="TimesNewRoman"/>
                <w:b/>
                <w:color w:val="000000"/>
                <w:sz w:val="24"/>
                <w:szCs w:val="24"/>
              </w:rPr>
              <w:t>Superficie captadores (m</w:t>
            </w:r>
            <w:r w:rsidRPr="007C79E0">
              <w:rPr>
                <w:rFonts w:ascii="TimesNewRoman" w:hAnsi="TimesNewRoman"/>
                <w:b/>
                <w:color w:val="000000"/>
                <w:sz w:val="24"/>
                <w:szCs w:val="24"/>
                <w:vertAlign w:val="superscript"/>
              </w:rPr>
              <w:t>2</w:t>
            </w:r>
            <w:r w:rsidRPr="007C79E0">
              <w:rPr>
                <w:rFonts w:ascii="TimesNewRoman" w:hAnsi="TimesNewRoman"/>
                <w:b/>
                <w:color w:val="000000"/>
                <w:sz w:val="24"/>
                <w:szCs w:val="24"/>
              </w:rPr>
              <w:t>)</w:t>
            </w:r>
          </w:p>
        </w:tc>
        <w:tc>
          <w:tcPr>
            <w:tcW w:w="2367"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NewRoman" w:hAnsi="TimesNewRoman"/>
                <w:b/>
                <w:color w:val="000000"/>
                <w:sz w:val="24"/>
                <w:szCs w:val="24"/>
              </w:rPr>
              <w:t>Volumen acumulador solar (l)</w:t>
            </w:r>
          </w:p>
        </w:tc>
        <w:tc>
          <w:tcPr>
            <w:tcW w:w="1106"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NewRoman" w:hAnsi="TimesNewRoman"/>
                <w:b/>
                <w:color w:val="000000"/>
                <w:sz w:val="24"/>
                <w:szCs w:val="24"/>
              </w:rPr>
              <w:t>V/A (l/m</w:t>
            </w:r>
            <w:r w:rsidRPr="007C79E0">
              <w:rPr>
                <w:rFonts w:ascii="TimesNewRoman" w:hAnsi="TimesNewRoman"/>
                <w:b/>
                <w:color w:val="000000"/>
                <w:sz w:val="24"/>
                <w:szCs w:val="24"/>
                <w:vertAlign w:val="superscript"/>
              </w:rPr>
              <w:t>2</w:t>
            </w:r>
            <w:r w:rsidRPr="007C79E0">
              <w:rPr>
                <w:rFonts w:ascii="TimesNewRoman" w:hAnsi="TimesNewRoman"/>
                <w:b/>
                <w:color w:val="000000"/>
                <w:sz w:val="24"/>
                <w:szCs w:val="24"/>
              </w:rPr>
              <w:t>)</w:t>
            </w:r>
          </w:p>
        </w:tc>
        <w:tc>
          <w:tcPr>
            <w:tcW w:w="1559" w:type="dxa"/>
            <w:shd w:val="clear" w:color="auto" w:fill="C6D9F1" w:themeFill="text2" w:themeFillTint="33"/>
          </w:tcPr>
          <w:p w:rsidR="007C491E" w:rsidRPr="007C79E0" w:rsidRDefault="007C491E" w:rsidP="001017D2">
            <w:pPr>
              <w:pStyle w:val="Prrafodelista"/>
              <w:ind w:left="0"/>
              <w:jc w:val="center"/>
              <w:rPr>
                <w:rFonts w:ascii="TimesNewRoman" w:hAnsi="TimesNewRoman"/>
                <w:b/>
                <w:color w:val="000000"/>
                <w:sz w:val="24"/>
                <w:szCs w:val="24"/>
              </w:rPr>
            </w:pPr>
            <w:r w:rsidRPr="007C79E0">
              <w:rPr>
                <w:rFonts w:ascii="TimesNewRoman" w:hAnsi="TimesNewRoman"/>
                <w:b/>
                <w:color w:val="000000"/>
                <w:sz w:val="24"/>
                <w:szCs w:val="24"/>
              </w:rPr>
              <w:t>Consumo diario (l/día)</w:t>
            </w:r>
          </w:p>
        </w:tc>
      </w:tr>
      <w:tr w:rsidR="007C491E" w:rsidTr="007C79E0">
        <w:trPr>
          <w:jc w:val="center"/>
        </w:trPr>
        <w:tc>
          <w:tcPr>
            <w:tcW w:w="1418"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268"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31,2</w:t>
            </w:r>
          </w:p>
        </w:tc>
        <w:tc>
          <w:tcPr>
            <w:tcW w:w="1985"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56,3</w:t>
            </w:r>
          </w:p>
        </w:tc>
        <w:tc>
          <w:tcPr>
            <w:tcW w:w="2367"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3000</w:t>
            </w:r>
          </w:p>
        </w:tc>
        <w:tc>
          <w:tcPr>
            <w:tcW w:w="1106"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53,3</w:t>
            </w:r>
          </w:p>
        </w:tc>
        <w:tc>
          <w:tcPr>
            <w:tcW w:w="1559" w:type="dxa"/>
          </w:tcPr>
          <w:p w:rsidR="007C491E" w:rsidRPr="007D5C6A" w:rsidRDefault="007C491E" w:rsidP="001017D2">
            <w:pPr>
              <w:pStyle w:val="Prrafodelista"/>
              <w:ind w:left="0"/>
              <w:jc w:val="center"/>
              <w:rPr>
                <w:rFonts w:ascii="TimesNewRoman" w:hAnsi="TimesNewRoman"/>
                <w:sz w:val="24"/>
                <w:szCs w:val="24"/>
              </w:rPr>
            </w:pPr>
            <w:r w:rsidRPr="007D5C6A">
              <w:rPr>
                <w:rFonts w:ascii="TimesNewRoman" w:hAnsi="TimesNewRoman"/>
                <w:sz w:val="24"/>
                <w:szCs w:val="24"/>
              </w:rPr>
              <w:t>6300</w:t>
            </w:r>
          </w:p>
        </w:tc>
      </w:tr>
      <w:tr w:rsidR="007C491E" w:rsidTr="007C79E0">
        <w:trPr>
          <w:jc w:val="center"/>
        </w:trPr>
        <w:tc>
          <w:tcPr>
            <w:tcW w:w="1418"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268"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50,1</w:t>
            </w:r>
          </w:p>
        </w:tc>
        <w:tc>
          <w:tcPr>
            <w:tcW w:w="1985"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103,2</w:t>
            </w:r>
          </w:p>
        </w:tc>
        <w:tc>
          <w:tcPr>
            <w:tcW w:w="2367"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5500</w:t>
            </w:r>
          </w:p>
        </w:tc>
        <w:tc>
          <w:tcPr>
            <w:tcW w:w="1106"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53,3</w:t>
            </w:r>
          </w:p>
        </w:tc>
        <w:tc>
          <w:tcPr>
            <w:tcW w:w="1559" w:type="dxa"/>
          </w:tcPr>
          <w:p w:rsidR="007C491E" w:rsidRDefault="007C491E" w:rsidP="001017D2">
            <w:pPr>
              <w:pStyle w:val="Prrafodelista"/>
              <w:ind w:left="0"/>
              <w:jc w:val="center"/>
              <w:rPr>
                <w:rFonts w:ascii="TimesNewRoman" w:hAnsi="TimesNewRoman"/>
                <w:color w:val="000000"/>
                <w:sz w:val="24"/>
                <w:szCs w:val="24"/>
              </w:rPr>
            </w:pPr>
            <w:r>
              <w:rPr>
                <w:rFonts w:ascii="TimesNewRoman" w:hAnsi="TimesNewRoman"/>
                <w:color w:val="000000"/>
                <w:sz w:val="24"/>
                <w:szCs w:val="24"/>
              </w:rPr>
              <w:t>6300</w:t>
            </w:r>
          </w:p>
        </w:tc>
      </w:tr>
    </w:tbl>
    <w:p w:rsidR="007C491E" w:rsidRPr="0092169A" w:rsidRDefault="007C491E" w:rsidP="008E7485">
      <w:pPr>
        <w:spacing w:after="0"/>
        <w:rPr>
          <w:rFonts w:ascii="Times New Roman" w:hAnsi="Times New Roman" w:cs="Times New Roman"/>
          <w:sz w:val="36"/>
        </w:rPr>
      </w:pPr>
    </w:p>
    <w:p w:rsidR="006D6015" w:rsidRPr="00CA0173" w:rsidRDefault="0027506E" w:rsidP="0027506E">
      <w:pPr>
        <w:pStyle w:val="Descripcin"/>
        <w:tabs>
          <w:tab w:val="left" w:pos="3261"/>
        </w:tabs>
        <w:jc w:val="center"/>
        <w:rPr>
          <w:color w:val="0070C0"/>
        </w:rPr>
      </w:pPr>
      <w:bookmarkStart w:id="28" w:name="_Toc507140146"/>
      <w:r w:rsidRPr="00BC3B62">
        <w:rPr>
          <w:color w:val="0070C0"/>
        </w:rPr>
        <w:t xml:space="preserve">Tabla </w:t>
      </w:r>
      <w:r w:rsidR="00B429B9" w:rsidRPr="00BC3B62">
        <w:rPr>
          <w:color w:val="0070C0"/>
        </w:rPr>
        <w:fldChar w:fldCharType="begin"/>
      </w:r>
      <w:r w:rsidRPr="00BC3B62">
        <w:rPr>
          <w:color w:val="0070C0"/>
        </w:rPr>
        <w:instrText xml:space="preserve"> SEQ Tabla \* ARABIC </w:instrText>
      </w:r>
      <w:r w:rsidR="00B429B9" w:rsidRPr="00BC3B62">
        <w:rPr>
          <w:color w:val="0070C0"/>
        </w:rPr>
        <w:fldChar w:fldCharType="separate"/>
      </w:r>
      <w:r w:rsidR="00756441">
        <w:rPr>
          <w:noProof/>
          <w:color w:val="0070C0"/>
        </w:rPr>
        <w:t>5</w:t>
      </w:r>
      <w:r w:rsidR="00B429B9" w:rsidRPr="00BC3B62">
        <w:rPr>
          <w:color w:val="0070C0"/>
        </w:rPr>
        <w:fldChar w:fldCharType="end"/>
      </w:r>
      <w:r w:rsidRPr="00BC3B62">
        <w:rPr>
          <w:color w:val="0070C0"/>
        </w:rPr>
        <w:t>:</w:t>
      </w:r>
      <w:r w:rsidRPr="00CA0173">
        <w:rPr>
          <w:color w:val="0070C0"/>
        </w:rPr>
        <w:t xml:space="preserve"> Datos obtenidos a través del CHEQ4.2.</w:t>
      </w:r>
      <w:bookmarkEnd w:id="28"/>
    </w:p>
    <w:p w:rsidR="000A72E9" w:rsidRPr="000A72E9" w:rsidRDefault="000A72E9" w:rsidP="000A72E9">
      <w:pPr>
        <w:spacing w:after="0"/>
      </w:pPr>
    </w:p>
    <w:p w:rsidR="007C491E" w:rsidRDefault="007C491E" w:rsidP="009C135F">
      <w:pPr>
        <w:pStyle w:val="Prrafodelista"/>
        <w:spacing w:line="360" w:lineRule="auto"/>
        <w:ind w:left="0"/>
        <w:jc w:val="both"/>
        <w:rPr>
          <w:rFonts w:ascii="Times New Roman" w:hAnsi="Times New Roman" w:cs="Times New Roman"/>
        </w:rPr>
      </w:pPr>
      <w:r w:rsidRPr="007C5F25">
        <w:rPr>
          <w:rFonts w:ascii="Times New Roman" w:hAnsi="Times New Roman" w:cs="Times New Roman"/>
          <w:color w:val="212121"/>
        </w:rPr>
        <w:t>Las plantas solares se han modelado en el software de simula</w:t>
      </w:r>
      <w:r w:rsidR="00997EEC">
        <w:rPr>
          <w:rFonts w:ascii="Times New Roman" w:hAnsi="Times New Roman" w:cs="Times New Roman"/>
          <w:color w:val="212121"/>
        </w:rPr>
        <w:t>ción TRNSYS 17 según la ilustración 5</w:t>
      </w:r>
      <w:r w:rsidRPr="007C5F25">
        <w:rPr>
          <w:rFonts w:ascii="Times New Roman" w:hAnsi="Times New Roman" w:cs="Times New Roman"/>
          <w:color w:val="212121"/>
        </w:rPr>
        <w:t xml:space="preserve">. Para cada caso, se ha llevado a cabo una simulación dinámica para obtener resultados de análisis de energía para cargas ACS variables en el tiempo. </w:t>
      </w:r>
      <w:r w:rsidRPr="007C5F25">
        <w:rPr>
          <w:rFonts w:ascii="Times New Roman" w:hAnsi="Times New Roman" w:cs="Times New Roman"/>
        </w:rPr>
        <w:t xml:space="preserve">Todas las pruebas presentadas en este documento se </w:t>
      </w:r>
      <w:r w:rsidRPr="007C5F25">
        <w:rPr>
          <w:rFonts w:ascii="Times New Roman" w:hAnsi="Times New Roman" w:cs="Times New Roman"/>
        </w:rPr>
        <w:lastRenderedPageBreak/>
        <w:t>basan en una simulación de paso de 6 minutos en un año; este paso de tiempo se usa para tener en cuenta los procesos transitorios que ocurren en los tanques de</w:t>
      </w:r>
      <w:r>
        <w:rPr>
          <w:rFonts w:ascii="Times New Roman" w:hAnsi="Times New Roman" w:cs="Times New Roman"/>
        </w:rPr>
        <w:t xml:space="preserve"> </w:t>
      </w:r>
      <w:r w:rsidRPr="007C5F25">
        <w:rPr>
          <w:rFonts w:ascii="Times New Roman" w:hAnsi="Times New Roman" w:cs="Times New Roman"/>
        </w:rPr>
        <w:t>almacenamiento.</w:t>
      </w:r>
    </w:p>
    <w:p w:rsidR="007C491E" w:rsidRDefault="007C491E" w:rsidP="007C491E">
      <w:pPr>
        <w:pStyle w:val="Prrafodelista"/>
        <w:ind w:left="0"/>
        <w:rPr>
          <w:rFonts w:ascii="Times New Roman" w:hAnsi="Times New Roman" w:cs="Times New Roman"/>
        </w:rPr>
      </w:pPr>
    </w:p>
    <w:p w:rsidR="007C491E" w:rsidRDefault="00EF4B2A" w:rsidP="007C491E">
      <w:pPr>
        <w:pStyle w:val="Prrafodelista"/>
        <w:ind w:left="0"/>
        <w:jc w:val="center"/>
        <w:rPr>
          <w:rFonts w:ascii="Times New Roman" w:hAnsi="Times New Roman" w:cs="Times New Roman"/>
        </w:rPr>
      </w:pPr>
      <w:r>
        <w:rPr>
          <w:rFonts w:ascii="Times New Roman" w:hAnsi="Times New Roman" w:cs="Times New Roman"/>
          <w:noProof/>
        </w:rPr>
        <w:drawing>
          <wp:inline distT="0" distB="0" distL="0" distR="0">
            <wp:extent cx="5760720" cy="336331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3363315"/>
                    </a:xfrm>
                    <a:prstGeom prst="rect">
                      <a:avLst/>
                    </a:prstGeom>
                    <a:noFill/>
                    <a:ln w="9525">
                      <a:noFill/>
                      <a:miter lim="800000"/>
                      <a:headEnd/>
                      <a:tailEnd/>
                    </a:ln>
                  </pic:spPr>
                </pic:pic>
              </a:graphicData>
            </a:graphic>
          </wp:inline>
        </w:drawing>
      </w:r>
    </w:p>
    <w:p w:rsidR="00EC483C" w:rsidRDefault="00EC483C" w:rsidP="007C491E">
      <w:pPr>
        <w:pStyle w:val="Prrafodelista"/>
        <w:ind w:left="0"/>
        <w:jc w:val="center"/>
        <w:rPr>
          <w:rFonts w:ascii="Times New Roman" w:hAnsi="Times New Roman" w:cs="Times New Roman"/>
        </w:rPr>
      </w:pPr>
    </w:p>
    <w:p w:rsidR="00997EEC" w:rsidRPr="00CA0173" w:rsidRDefault="00BE55E3" w:rsidP="00BE55E3">
      <w:pPr>
        <w:pStyle w:val="Descripcin"/>
        <w:spacing w:after="480"/>
        <w:jc w:val="center"/>
        <w:rPr>
          <w:rFonts w:cs="Times New Roman"/>
          <w:b w:val="0"/>
          <w:i w:val="0"/>
          <w:color w:val="0070C0"/>
          <w:u w:val="single"/>
        </w:rPr>
      </w:pPr>
      <w:bookmarkStart w:id="29" w:name="_Toc507140045"/>
      <w:r w:rsidRPr="00BC3B62">
        <w:rPr>
          <w:color w:val="0070C0"/>
        </w:rPr>
        <w:t xml:space="preserve">Ilustración </w:t>
      </w:r>
      <w:r w:rsidRPr="00BC3B62">
        <w:rPr>
          <w:color w:val="0070C0"/>
        </w:rPr>
        <w:fldChar w:fldCharType="begin"/>
      </w:r>
      <w:r w:rsidRPr="00BC3B62">
        <w:rPr>
          <w:color w:val="0070C0"/>
        </w:rPr>
        <w:instrText xml:space="preserve"> SEQ Ilustración \* ARABIC </w:instrText>
      </w:r>
      <w:r w:rsidRPr="00BC3B62">
        <w:rPr>
          <w:color w:val="0070C0"/>
        </w:rPr>
        <w:fldChar w:fldCharType="separate"/>
      </w:r>
      <w:r w:rsidR="00756441">
        <w:rPr>
          <w:noProof/>
          <w:color w:val="0070C0"/>
        </w:rPr>
        <w:t>6</w:t>
      </w:r>
      <w:r w:rsidRPr="00BC3B62">
        <w:rPr>
          <w:color w:val="0070C0"/>
        </w:rPr>
        <w:fldChar w:fldCharType="end"/>
      </w:r>
      <w:r w:rsidRPr="00BC3B62">
        <w:rPr>
          <w:color w:val="0070C0"/>
        </w:rPr>
        <w:t>: Modelación</w:t>
      </w:r>
      <w:r w:rsidRPr="00CA0173">
        <w:rPr>
          <w:color w:val="0070C0"/>
        </w:rPr>
        <w:t xml:space="preserve"> de la planta solar mediante el software </w:t>
      </w:r>
      <w:proofErr w:type="spellStart"/>
      <w:r w:rsidRPr="00CA0173">
        <w:rPr>
          <w:color w:val="0070C0"/>
        </w:rPr>
        <w:t>Trnsys</w:t>
      </w:r>
      <w:proofErr w:type="spellEnd"/>
      <w:r w:rsidRPr="00CA0173">
        <w:rPr>
          <w:color w:val="0070C0"/>
        </w:rPr>
        <w:t>.</w:t>
      </w:r>
      <w:bookmarkEnd w:id="29"/>
    </w:p>
    <w:p w:rsidR="00A3275C" w:rsidRPr="00F231B9" w:rsidRDefault="00A3275C" w:rsidP="00F231B9">
      <w:pPr>
        <w:spacing w:line="360" w:lineRule="auto"/>
        <w:rPr>
          <w:rFonts w:ascii="Times New Roman" w:hAnsi="Times New Roman" w:cs="Times New Roman"/>
        </w:rPr>
      </w:pPr>
      <w:r w:rsidRPr="00F231B9">
        <w:rPr>
          <w:rFonts w:ascii="Times New Roman" w:hAnsi="Times New Roman" w:cs="Times New Roman"/>
        </w:rPr>
        <w:t xml:space="preserve">Los elementos que componen la instalación de la simulación en </w:t>
      </w:r>
      <w:proofErr w:type="spellStart"/>
      <w:r w:rsidRPr="00F231B9">
        <w:rPr>
          <w:rFonts w:ascii="Times New Roman" w:hAnsi="Times New Roman" w:cs="Times New Roman"/>
        </w:rPr>
        <w:t>Trnsys</w:t>
      </w:r>
      <w:proofErr w:type="spellEnd"/>
      <w:r w:rsidRPr="00F231B9">
        <w:rPr>
          <w:rFonts w:ascii="Times New Roman" w:hAnsi="Times New Roman" w:cs="Times New Roman"/>
        </w:rPr>
        <w:t xml:space="preserve"> son:</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Colectores de placa plana (</w:t>
      </w:r>
      <w:proofErr w:type="spellStart"/>
      <w:r w:rsidRPr="00F231B9">
        <w:rPr>
          <w:rFonts w:ascii="Times New Roman" w:hAnsi="Times New Roman" w:cs="Times New Roman"/>
        </w:rPr>
        <w:t>Type</w:t>
      </w:r>
      <w:proofErr w:type="spellEnd"/>
      <w:r w:rsidRPr="00F231B9">
        <w:rPr>
          <w:rFonts w:ascii="Times New Roman" w:hAnsi="Times New Roman" w:cs="Times New Roman"/>
        </w:rPr>
        <w:t xml:space="preserve"> 73)</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Caldera (</w:t>
      </w:r>
      <w:proofErr w:type="spellStart"/>
      <w:r w:rsidRPr="00F231B9">
        <w:rPr>
          <w:rFonts w:ascii="Times New Roman" w:hAnsi="Times New Roman" w:cs="Times New Roman"/>
        </w:rPr>
        <w:t>Type</w:t>
      </w:r>
      <w:proofErr w:type="spellEnd"/>
      <w:r w:rsidRPr="00F231B9">
        <w:rPr>
          <w:rFonts w:ascii="Times New Roman" w:hAnsi="Times New Roman" w:cs="Times New Roman"/>
        </w:rPr>
        <w:t xml:space="preserve"> 751)</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Tanque de almacenamiento de agua caliente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4a</w:t>
      </w:r>
      <w:r w:rsidRPr="00F231B9">
        <w:rPr>
          <w:rFonts w:ascii="Times New Roman" w:hAnsi="Times New Roman" w:cs="Times New Roman"/>
        </w:rPr>
        <w:t>)</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Intercambiador de calor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91</w:t>
      </w:r>
      <w:r w:rsidRPr="00F231B9">
        <w:rPr>
          <w:rFonts w:ascii="Times New Roman" w:hAnsi="Times New Roman" w:cs="Times New Roman"/>
        </w:rPr>
        <w:t>)</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Bomba de caudal variable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110</w:t>
      </w:r>
      <w:r w:rsidRPr="00F231B9">
        <w:rPr>
          <w:rFonts w:ascii="Times New Roman" w:hAnsi="Times New Roman" w:cs="Times New Roman"/>
        </w:rPr>
        <w:t>)</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Bombas de caudal constante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114</w:t>
      </w:r>
      <w:r w:rsidRPr="00F231B9">
        <w:rPr>
          <w:rFonts w:ascii="Times New Roman" w:hAnsi="Times New Roman" w:cs="Times New Roman"/>
        </w:rPr>
        <w:t>)</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Controlador diferencial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2b</w:t>
      </w:r>
      <w:r w:rsidRPr="00F231B9">
        <w:rPr>
          <w:rFonts w:ascii="Times New Roman" w:hAnsi="Times New Roman" w:cs="Times New Roman"/>
        </w:rPr>
        <w:t>)</w:t>
      </w:r>
    </w:p>
    <w:p w:rsidR="00A3275C" w:rsidRPr="00F231B9" w:rsidRDefault="00F231B9" w:rsidP="00F231B9">
      <w:pPr>
        <w:pStyle w:val="Prrafodelista"/>
        <w:numPr>
          <w:ilvl w:val="0"/>
          <w:numId w:val="10"/>
        </w:numPr>
        <w:spacing w:line="360" w:lineRule="auto"/>
        <w:rPr>
          <w:rFonts w:ascii="Times New Roman" w:hAnsi="Times New Roman" w:cs="Times New Roman"/>
        </w:rPr>
      </w:pPr>
      <w:r>
        <w:rPr>
          <w:rFonts w:ascii="Times New Roman" w:hAnsi="Times New Roman" w:cs="Times New Roman"/>
        </w:rPr>
        <w:t>Desviador</w:t>
      </w:r>
      <w:r w:rsidR="00A3275C" w:rsidRPr="00F231B9">
        <w:rPr>
          <w:rFonts w:ascii="Times New Roman" w:hAnsi="Times New Roman" w:cs="Times New Roman"/>
        </w:rPr>
        <w:t xml:space="preserve"> de caudal (</w:t>
      </w:r>
      <w:proofErr w:type="spellStart"/>
      <w:r w:rsidRPr="00F231B9">
        <w:rPr>
          <w:rFonts w:ascii="Times New Roman" w:hAnsi="Times New Roman" w:cs="Times New Roman"/>
        </w:rPr>
        <w:t>Type</w:t>
      </w:r>
      <w:proofErr w:type="spellEnd"/>
      <w:r w:rsidRPr="00F231B9">
        <w:rPr>
          <w:rFonts w:ascii="Times New Roman" w:hAnsi="Times New Roman" w:cs="Times New Roman"/>
        </w:rPr>
        <w:t xml:space="preserve"> 11f</w:t>
      </w:r>
      <w:r w:rsidR="00A3275C" w:rsidRPr="00F231B9">
        <w:rPr>
          <w:rFonts w:ascii="Times New Roman" w:hAnsi="Times New Roman" w:cs="Times New Roman"/>
        </w:rPr>
        <w:t>)</w:t>
      </w:r>
    </w:p>
    <w:p w:rsidR="00A3275C" w:rsidRPr="00F231B9" w:rsidRDefault="00A3275C" w:rsidP="00F231B9">
      <w:pPr>
        <w:pStyle w:val="Prrafodelista"/>
        <w:numPr>
          <w:ilvl w:val="0"/>
          <w:numId w:val="10"/>
        </w:numPr>
        <w:spacing w:line="360" w:lineRule="auto"/>
        <w:rPr>
          <w:rFonts w:ascii="Times New Roman" w:hAnsi="Times New Roman" w:cs="Times New Roman"/>
        </w:rPr>
      </w:pPr>
      <w:r w:rsidRPr="00F231B9">
        <w:rPr>
          <w:rFonts w:ascii="Times New Roman" w:hAnsi="Times New Roman" w:cs="Times New Roman"/>
        </w:rPr>
        <w:t>Mezclador de caudales (</w:t>
      </w:r>
      <w:proofErr w:type="spellStart"/>
      <w:r w:rsidR="00F231B9" w:rsidRPr="00F231B9">
        <w:rPr>
          <w:rFonts w:ascii="Times New Roman" w:hAnsi="Times New Roman" w:cs="Times New Roman"/>
        </w:rPr>
        <w:t>Type</w:t>
      </w:r>
      <w:proofErr w:type="spellEnd"/>
      <w:r w:rsidR="00F231B9" w:rsidRPr="00F231B9">
        <w:rPr>
          <w:rFonts w:ascii="Times New Roman" w:hAnsi="Times New Roman" w:cs="Times New Roman"/>
        </w:rPr>
        <w:t xml:space="preserve"> 11h</w:t>
      </w:r>
      <w:r w:rsidRPr="00F231B9">
        <w:rPr>
          <w:rFonts w:ascii="Times New Roman" w:hAnsi="Times New Roman" w:cs="Times New Roman"/>
        </w:rPr>
        <w:t>)</w:t>
      </w:r>
    </w:p>
    <w:p w:rsidR="007C491E" w:rsidRPr="008C08D8" w:rsidRDefault="007C491E" w:rsidP="007C491E">
      <w:pPr>
        <w:pStyle w:val="Prrafodelista"/>
        <w:ind w:left="0"/>
        <w:jc w:val="center"/>
        <w:rPr>
          <w:rFonts w:ascii="Times New Roman" w:hAnsi="Times New Roman" w:cs="Times New Roman"/>
        </w:rPr>
      </w:pPr>
    </w:p>
    <w:p w:rsidR="004F2464" w:rsidRPr="00655FDD" w:rsidRDefault="007C491E" w:rsidP="00655FDD">
      <w:pPr>
        <w:pStyle w:val="Prrafodelista"/>
        <w:spacing w:line="360" w:lineRule="auto"/>
        <w:ind w:left="0"/>
        <w:jc w:val="both"/>
        <w:rPr>
          <w:rFonts w:ascii="Times New Roman" w:hAnsi="Times New Roman" w:cs="Times New Roman"/>
        </w:rPr>
      </w:pPr>
      <w:r w:rsidRPr="008C08D8">
        <w:rPr>
          <w:rFonts w:ascii="Times New Roman" w:hAnsi="Times New Roman" w:cs="Times New Roman"/>
        </w:rPr>
        <w:t>La energía aportada por los colectores y la caldera se obtienen de la simulación de cada caso en estudio. Las simulaciones permiten determinar el número de horas que trabaja cada dispositivo de generación, la energía útil obtenida –que depende del comportamiento del sistema de almacenamiento– y la energía disipada. También se ha considerado la energía consumida por las bombas. En los resultados, se analiza el calor útil aportado por los colectores solares.</w:t>
      </w:r>
    </w:p>
    <w:p w:rsidR="00B439AF" w:rsidRPr="00ED75D8" w:rsidRDefault="003F3593" w:rsidP="00ED75D8">
      <w:pPr>
        <w:pStyle w:val="Ttulo1"/>
      </w:pPr>
      <w:bookmarkStart w:id="30" w:name="_Toc507142284"/>
      <w:r w:rsidRPr="00ED75D8">
        <w:lastRenderedPageBreak/>
        <w:t>ANÁ</w:t>
      </w:r>
      <w:r w:rsidR="007C491E" w:rsidRPr="00ED75D8">
        <w:t>LISIS DE RESULTADOS</w:t>
      </w:r>
      <w:bookmarkEnd w:id="30"/>
    </w:p>
    <w:p w:rsidR="000E209C" w:rsidRDefault="000E209C" w:rsidP="00B439AF">
      <w:pPr>
        <w:spacing w:line="360" w:lineRule="auto"/>
        <w:jc w:val="both"/>
        <w:rPr>
          <w:rFonts w:ascii="Times New Roman" w:hAnsi="Times New Roman" w:cs="Times New Roman"/>
        </w:rPr>
      </w:pPr>
      <w:r>
        <w:rPr>
          <w:rFonts w:ascii="Times New Roman" w:hAnsi="Times New Roman" w:cs="Times New Roman"/>
        </w:rPr>
        <w:t>Gracias a los resultados obtenidos a través del software TRNSYS, se estudiará el comportamiento de la instalación frente a las diversas situaciones a las que se pueda ver expuesto durante el año.</w:t>
      </w:r>
    </w:p>
    <w:p w:rsidR="00B26B87" w:rsidRDefault="000E209C" w:rsidP="00B439AF">
      <w:pPr>
        <w:spacing w:line="360" w:lineRule="auto"/>
        <w:jc w:val="both"/>
        <w:rPr>
          <w:rFonts w:ascii="Times New Roman" w:hAnsi="Times New Roman" w:cs="Times New Roman"/>
        </w:rPr>
      </w:pPr>
      <w:r>
        <w:rPr>
          <w:rFonts w:ascii="Times New Roman" w:hAnsi="Times New Roman" w:cs="Times New Roman"/>
        </w:rPr>
        <w:t xml:space="preserve">Como caso representativo, se analizará el edificio de 100 viviendas, ante una </w:t>
      </w:r>
      <w:r w:rsidR="00A02857">
        <w:rPr>
          <w:rFonts w:ascii="Times New Roman" w:hAnsi="Times New Roman" w:cs="Times New Roman"/>
        </w:rPr>
        <w:t xml:space="preserve">contribución a la demanda </w:t>
      </w:r>
      <w:r>
        <w:rPr>
          <w:rFonts w:ascii="Times New Roman" w:hAnsi="Times New Roman" w:cs="Times New Roman"/>
        </w:rPr>
        <w:t xml:space="preserve">de ACS del 30%. Para la selección de los casos a estudiar en este apartado, se tendrán en cuenta los datos climatológicos de la provincia en la que se consideran instalados nuestros sistemas. Por una parte, se </w:t>
      </w:r>
      <w:r w:rsidR="00A02857">
        <w:rPr>
          <w:rFonts w:ascii="Times New Roman" w:hAnsi="Times New Roman" w:cs="Times New Roman"/>
        </w:rPr>
        <w:t xml:space="preserve">seleccionará </w:t>
      </w:r>
      <w:r>
        <w:rPr>
          <w:rFonts w:ascii="Times New Roman" w:hAnsi="Times New Roman" w:cs="Times New Roman"/>
        </w:rPr>
        <w:t xml:space="preserve">un día </w:t>
      </w:r>
      <w:r w:rsidR="00A02857">
        <w:rPr>
          <w:rFonts w:ascii="Times New Roman" w:hAnsi="Times New Roman" w:cs="Times New Roman"/>
        </w:rPr>
        <w:t xml:space="preserve">correspondiente al mes </w:t>
      </w:r>
      <w:r w:rsidR="007057DE">
        <w:rPr>
          <w:rFonts w:ascii="Times New Roman" w:hAnsi="Times New Roman" w:cs="Times New Roman"/>
        </w:rPr>
        <w:t>cuya temperatura del agua de red sea la mínima, que de acuerdo a</w:t>
      </w:r>
      <w:r>
        <w:rPr>
          <w:rFonts w:ascii="Times New Roman" w:hAnsi="Times New Roman" w:cs="Times New Roman"/>
        </w:rPr>
        <w:t xml:space="preserve"> los datos que proporciona el CTE se corresponde con el mes de enero (9ºC). </w:t>
      </w:r>
      <w:r w:rsidR="007057DE">
        <w:rPr>
          <w:rFonts w:ascii="Times New Roman" w:hAnsi="Times New Roman" w:cs="Times New Roman"/>
        </w:rPr>
        <w:t xml:space="preserve">Este mes también se corresponde con el de menor radiación solar. </w:t>
      </w:r>
      <w:r>
        <w:rPr>
          <w:rFonts w:ascii="Times New Roman" w:hAnsi="Times New Roman" w:cs="Times New Roman"/>
        </w:rPr>
        <w:t xml:space="preserve">Por otro lado, </w:t>
      </w:r>
      <w:r w:rsidR="00A02857">
        <w:rPr>
          <w:rFonts w:ascii="Times New Roman" w:hAnsi="Times New Roman" w:cs="Times New Roman"/>
        </w:rPr>
        <w:t xml:space="preserve">también se tomara en cuenta un día correspondiente al mes </w:t>
      </w:r>
      <w:r w:rsidR="007057DE">
        <w:rPr>
          <w:rFonts w:ascii="Times New Roman" w:hAnsi="Times New Roman" w:cs="Times New Roman"/>
        </w:rPr>
        <w:t>de mayor temperatura de red y mayor radiación solar</w:t>
      </w:r>
      <w:r w:rsidR="00A02857">
        <w:rPr>
          <w:rFonts w:ascii="Times New Roman" w:hAnsi="Times New Roman" w:cs="Times New Roman"/>
        </w:rPr>
        <w:t xml:space="preserve">, siendo este el mes de julio </w:t>
      </w:r>
      <w:r w:rsidR="00AA7863" w:rsidRPr="00AA7863">
        <w:rPr>
          <w:rFonts w:ascii="Times New Roman" w:hAnsi="Times New Roman" w:cs="Times New Roman"/>
        </w:rPr>
        <w:t>(17ºC)</w:t>
      </w:r>
      <w:r w:rsidR="00A02857">
        <w:rPr>
          <w:rFonts w:ascii="Times New Roman" w:hAnsi="Times New Roman" w:cs="Times New Roman"/>
        </w:rPr>
        <w:t>.</w:t>
      </w:r>
    </w:p>
    <w:p w:rsidR="001504C2" w:rsidRDefault="001504C2" w:rsidP="001504C2">
      <w:pPr>
        <w:spacing w:line="360" w:lineRule="auto"/>
        <w:jc w:val="both"/>
        <w:rPr>
          <w:rFonts w:ascii="Times New Roman" w:hAnsi="Times New Roman" w:cs="Times New Roman"/>
        </w:rPr>
      </w:pPr>
      <w:r>
        <w:rPr>
          <w:rFonts w:ascii="Times New Roman" w:hAnsi="Times New Roman" w:cs="Times New Roman"/>
        </w:rPr>
        <w:t>Los datos obtenidos mediante TRNSYS serán:</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T</w:t>
      </w:r>
      <w:r w:rsidRPr="00ED77D1">
        <w:rPr>
          <w:rFonts w:ascii="Times New Roman" w:hAnsi="Times New Roman" w:cs="Times New Roman"/>
          <w:vertAlign w:val="subscript"/>
        </w:rPr>
        <w:t>RED</w:t>
      </w:r>
      <w:r>
        <w:rPr>
          <w:rFonts w:ascii="Times New Roman" w:hAnsi="Times New Roman" w:cs="Times New Roman"/>
        </w:rPr>
        <w:t>: Temperatura del agua fría proveniente de la red (</w:t>
      </w:r>
      <w:proofErr w:type="spellStart"/>
      <w:r>
        <w:rPr>
          <w:rFonts w:ascii="Times New Roman" w:hAnsi="Times New Roman" w:cs="Times New Roman"/>
        </w:rPr>
        <w:t>ºC</w:t>
      </w:r>
      <w:proofErr w:type="spellEnd"/>
      <w:r>
        <w:rPr>
          <w:rFonts w:ascii="Times New Roman" w:hAnsi="Times New Roman" w:cs="Times New Roman"/>
        </w:rPr>
        <w:t>)</w:t>
      </w:r>
    </w:p>
    <w:p w:rsidR="006D6015" w:rsidRPr="00017F4D" w:rsidRDefault="006D6015" w:rsidP="006D6015">
      <w:pPr>
        <w:pStyle w:val="Prrafodelista"/>
        <w:numPr>
          <w:ilvl w:val="0"/>
          <w:numId w:val="10"/>
        </w:numPr>
        <w:spacing w:line="360" w:lineRule="auto"/>
        <w:jc w:val="both"/>
        <w:rPr>
          <w:rFonts w:ascii="Times New Roman" w:hAnsi="Times New Roman" w:cs="Times New Roman"/>
        </w:rPr>
      </w:pPr>
      <w:r w:rsidRPr="00017F4D">
        <w:rPr>
          <w:rFonts w:ascii="Times New Roman" w:hAnsi="Times New Roman" w:cs="Times New Roman"/>
        </w:rPr>
        <w:t>T</w:t>
      </w:r>
      <w:r w:rsidRPr="00017F4D">
        <w:rPr>
          <w:rFonts w:ascii="Times New Roman" w:hAnsi="Times New Roman" w:cs="Times New Roman"/>
          <w:vertAlign w:val="subscript"/>
        </w:rPr>
        <w:t>SOLAR</w:t>
      </w:r>
      <w:r w:rsidRPr="00017F4D">
        <w:rPr>
          <w:rFonts w:ascii="Times New Roman" w:hAnsi="Times New Roman" w:cs="Times New Roman"/>
        </w:rPr>
        <w:t>: Temperatura de salida del agua en el acumulador solar (</w:t>
      </w:r>
      <w:proofErr w:type="spellStart"/>
      <w:r w:rsidRPr="00017F4D">
        <w:rPr>
          <w:rFonts w:ascii="Times New Roman" w:hAnsi="Times New Roman" w:cs="Times New Roman"/>
        </w:rPr>
        <w:t>ºC</w:t>
      </w:r>
      <w:proofErr w:type="spellEnd"/>
      <w:r w:rsidRPr="00017F4D">
        <w:rPr>
          <w:rFonts w:ascii="Times New Roman" w:hAnsi="Times New Roman" w:cs="Times New Roman"/>
        </w:rPr>
        <w:t>)</w:t>
      </w:r>
    </w:p>
    <w:p w:rsidR="006D6015" w:rsidRPr="00017F4D" w:rsidRDefault="006D6015" w:rsidP="006D6015">
      <w:pPr>
        <w:pStyle w:val="Prrafodelista"/>
        <w:numPr>
          <w:ilvl w:val="0"/>
          <w:numId w:val="10"/>
        </w:numPr>
        <w:spacing w:line="360" w:lineRule="auto"/>
        <w:jc w:val="both"/>
        <w:rPr>
          <w:rFonts w:ascii="Times New Roman" w:hAnsi="Times New Roman" w:cs="Times New Roman"/>
          <w:b/>
        </w:rPr>
      </w:pPr>
      <w:r w:rsidRPr="00017F4D">
        <w:rPr>
          <w:rFonts w:ascii="Times New Roman" w:hAnsi="Times New Roman" w:cs="Times New Roman"/>
        </w:rPr>
        <w:t>T</w:t>
      </w:r>
      <w:r w:rsidRPr="00017F4D">
        <w:rPr>
          <w:rFonts w:ascii="Times New Roman" w:hAnsi="Times New Roman" w:cs="Times New Roman"/>
          <w:vertAlign w:val="subscript"/>
        </w:rPr>
        <w:t>DHW</w:t>
      </w:r>
      <w:r w:rsidRPr="00017F4D">
        <w:rPr>
          <w:rFonts w:ascii="Times New Roman" w:hAnsi="Times New Roman" w:cs="Times New Roman"/>
        </w:rPr>
        <w:t>: Temperatura del agua de consumo (</w:t>
      </w:r>
      <w:proofErr w:type="spellStart"/>
      <w:r w:rsidRPr="00017F4D">
        <w:rPr>
          <w:rFonts w:ascii="Times New Roman" w:hAnsi="Times New Roman" w:cs="Times New Roman"/>
        </w:rPr>
        <w:t>ºC</w:t>
      </w:r>
      <w:proofErr w:type="spellEnd"/>
      <w:r w:rsidRPr="00017F4D">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T</w:t>
      </w:r>
      <w:r w:rsidRPr="00ED77D1">
        <w:rPr>
          <w:rFonts w:ascii="Times New Roman" w:hAnsi="Times New Roman" w:cs="Times New Roman"/>
          <w:vertAlign w:val="subscript"/>
        </w:rPr>
        <w:t>E</w:t>
      </w:r>
      <w:r>
        <w:rPr>
          <w:rFonts w:ascii="Times New Roman" w:hAnsi="Times New Roman" w:cs="Times New Roman"/>
          <w:vertAlign w:val="subscript"/>
        </w:rPr>
        <w:t>_</w:t>
      </w:r>
      <w:r w:rsidRPr="00ED77D1">
        <w:rPr>
          <w:rFonts w:ascii="Times New Roman" w:hAnsi="Times New Roman" w:cs="Times New Roman"/>
          <w:vertAlign w:val="subscript"/>
        </w:rPr>
        <w:t>COL</w:t>
      </w:r>
      <w:r>
        <w:rPr>
          <w:rFonts w:ascii="Times New Roman" w:hAnsi="Times New Roman" w:cs="Times New Roman"/>
        </w:rPr>
        <w:t xml:space="preserve">: Temperatura del fluido </w:t>
      </w:r>
      <w:proofErr w:type="spellStart"/>
      <w:r>
        <w:rPr>
          <w:rFonts w:ascii="Times New Roman" w:hAnsi="Times New Roman" w:cs="Times New Roman"/>
        </w:rPr>
        <w:t>caloportador</w:t>
      </w:r>
      <w:proofErr w:type="spellEnd"/>
      <w:r>
        <w:rPr>
          <w:rFonts w:ascii="Times New Roman" w:hAnsi="Times New Roman" w:cs="Times New Roman"/>
        </w:rPr>
        <w:t xml:space="preserve"> a la entrada de los colectores (</w:t>
      </w:r>
      <w:proofErr w:type="spellStart"/>
      <w:r>
        <w:rPr>
          <w:rFonts w:ascii="Times New Roman" w:hAnsi="Times New Roman" w:cs="Times New Roman"/>
        </w:rPr>
        <w:t>ºC</w:t>
      </w:r>
      <w:proofErr w:type="spellEnd"/>
      <w:r>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T</w:t>
      </w:r>
      <w:r w:rsidRPr="00ED77D1">
        <w:rPr>
          <w:rFonts w:ascii="Times New Roman" w:hAnsi="Times New Roman" w:cs="Times New Roman"/>
          <w:vertAlign w:val="subscript"/>
        </w:rPr>
        <w:t>S_COL</w:t>
      </w:r>
      <w:r>
        <w:rPr>
          <w:rFonts w:ascii="Times New Roman" w:hAnsi="Times New Roman" w:cs="Times New Roman"/>
        </w:rPr>
        <w:t xml:space="preserve">: Temperatura del fluido </w:t>
      </w:r>
      <w:proofErr w:type="spellStart"/>
      <w:r>
        <w:rPr>
          <w:rFonts w:ascii="Times New Roman" w:hAnsi="Times New Roman" w:cs="Times New Roman"/>
        </w:rPr>
        <w:t>caloportador</w:t>
      </w:r>
      <w:proofErr w:type="spellEnd"/>
      <w:r>
        <w:rPr>
          <w:rFonts w:ascii="Times New Roman" w:hAnsi="Times New Roman" w:cs="Times New Roman"/>
        </w:rPr>
        <w:t xml:space="preserve"> a la salida de los colectores (</w:t>
      </w:r>
      <w:proofErr w:type="spellStart"/>
      <w:r>
        <w:rPr>
          <w:rFonts w:ascii="Times New Roman" w:hAnsi="Times New Roman" w:cs="Times New Roman"/>
        </w:rPr>
        <w:t>ºC</w:t>
      </w:r>
      <w:proofErr w:type="spellEnd"/>
      <w:r>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M</w:t>
      </w:r>
      <w:r w:rsidRPr="00ED77D1">
        <w:rPr>
          <w:rFonts w:ascii="Times New Roman" w:hAnsi="Times New Roman" w:cs="Times New Roman"/>
          <w:vertAlign w:val="subscript"/>
        </w:rPr>
        <w:t>DHW</w:t>
      </w:r>
      <w:r>
        <w:rPr>
          <w:rFonts w:ascii="Times New Roman" w:hAnsi="Times New Roman" w:cs="Times New Roman"/>
        </w:rPr>
        <w:t>: caudal másico de ACS en condiciones para su uso (kg/</w:t>
      </w:r>
      <w:proofErr w:type="spellStart"/>
      <w:r>
        <w:rPr>
          <w:rFonts w:ascii="Times New Roman" w:hAnsi="Times New Roman" w:cs="Times New Roman"/>
        </w:rPr>
        <w:t>hr</w:t>
      </w:r>
      <w:proofErr w:type="spellEnd"/>
      <w:r>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M</w:t>
      </w:r>
      <w:r w:rsidRPr="00ED77D1">
        <w:rPr>
          <w:rFonts w:ascii="Times New Roman" w:hAnsi="Times New Roman" w:cs="Times New Roman"/>
          <w:vertAlign w:val="subscript"/>
        </w:rPr>
        <w:t>COL</w:t>
      </w:r>
      <w:r>
        <w:rPr>
          <w:rFonts w:ascii="Times New Roman" w:hAnsi="Times New Roman" w:cs="Times New Roman"/>
        </w:rPr>
        <w:t>: caudal másico del fluido portador que atraviesa los colectores solares (kg/</w:t>
      </w:r>
      <w:proofErr w:type="spellStart"/>
      <w:r>
        <w:rPr>
          <w:rFonts w:ascii="Times New Roman" w:hAnsi="Times New Roman" w:cs="Times New Roman"/>
        </w:rPr>
        <w:t>hr</w:t>
      </w:r>
      <w:proofErr w:type="spellEnd"/>
      <w:r>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T</w:t>
      </w:r>
      <w:r w:rsidRPr="00ED77D1">
        <w:rPr>
          <w:rFonts w:ascii="Times New Roman" w:hAnsi="Times New Roman" w:cs="Times New Roman"/>
          <w:vertAlign w:val="subscript"/>
        </w:rPr>
        <w:t>E_CALD</w:t>
      </w:r>
      <w:r>
        <w:rPr>
          <w:rFonts w:ascii="Times New Roman" w:hAnsi="Times New Roman" w:cs="Times New Roman"/>
        </w:rPr>
        <w:t>: Temperatura del agua a la entrada de la caldera de gas natural (</w:t>
      </w:r>
      <w:proofErr w:type="spellStart"/>
      <w:r>
        <w:rPr>
          <w:rFonts w:ascii="Times New Roman" w:hAnsi="Times New Roman" w:cs="Times New Roman"/>
        </w:rPr>
        <w:t>ºC</w:t>
      </w:r>
      <w:proofErr w:type="spellEnd"/>
      <w:r>
        <w:rPr>
          <w:rFonts w:ascii="Times New Roman" w:hAnsi="Times New Roman" w:cs="Times New Roman"/>
        </w:rPr>
        <w:t>)</w:t>
      </w:r>
    </w:p>
    <w:p w:rsidR="006D6015" w:rsidRDefault="006D6015" w:rsidP="006D6015">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T</w:t>
      </w:r>
      <w:r w:rsidRPr="00ED77D1">
        <w:rPr>
          <w:rFonts w:ascii="Times New Roman" w:hAnsi="Times New Roman" w:cs="Times New Roman"/>
          <w:vertAlign w:val="subscript"/>
        </w:rPr>
        <w:t>S_CALD</w:t>
      </w:r>
      <w:r>
        <w:rPr>
          <w:rFonts w:ascii="Times New Roman" w:hAnsi="Times New Roman" w:cs="Times New Roman"/>
        </w:rPr>
        <w:t>: Temperatura del agua a la salida de la caldera de gas natural (</w:t>
      </w:r>
      <w:proofErr w:type="spellStart"/>
      <w:r>
        <w:rPr>
          <w:rFonts w:ascii="Times New Roman" w:hAnsi="Times New Roman" w:cs="Times New Roman"/>
        </w:rPr>
        <w:t>ºC</w:t>
      </w:r>
      <w:proofErr w:type="spellEnd"/>
      <w:r>
        <w:rPr>
          <w:rFonts w:ascii="Times New Roman" w:hAnsi="Times New Roman" w:cs="Times New Roman"/>
        </w:rPr>
        <w:t>)</w:t>
      </w:r>
    </w:p>
    <w:p w:rsidR="006D6015" w:rsidRPr="006D6015" w:rsidRDefault="006D6015" w:rsidP="001504C2">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M</w:t>
      </w:r>
      <w:r w:rsidRPr="00ED77D1">
        <w:rPr>
          <w:rFonts w:ascii="Times New Roman" w:hAnsi="Times New Roman" w:cs="Times New Roman"/>
          <w:vertAlign w:val="subscript"/>
        </w:rPr>
        <w:t>CALD</w:t>
      </w:r>
      <w:r>
        <w:rPr>
          <w:rFonts w:ascii="Times New Roman" w:hAnsi="Times New Roman" w:cs="Times New Roman"/>
        </w:rPr>
        <w:t>: caudal másico de ACS que pasa por la caldera de gas natural (kg/</w:t>
      </w:r>
      <w:proofErr w:type="spellStart"/>
      <w:r>
        <w:rPr>
          <w:rFonts w:ascii="Times New Roman" w:hAnsi="Times New Roman" w:cs="Times New Roman"/>
        </w:rPr>
        <w:t>hr</w:t>
      </w:r>
      <w:proofErr w:type="spellEnd"/>
      <w:r>
        <w:rPr>
          <w:rFonts w:ascii="Times New Roman" w:hAnsi="Times New Roman" w:cs="Times New Roman"/>
        </w:rPr>
        <w:t>)</w:t>
      </w:r>
    </w:p>
    <w:p w:rsidR="001504C2" w:rsidRDefault="001504C2" w:rsidP="001504C2">
      <w:pPr>
        <w:spacing w:line="360" w:lineRule="auto"/>
        <w:ind w:left="360"/>
        <w:jc w:val="both"/>
        <w:rPr>
          <w:rFonts w:ascii="Times New Roman" w:hAnsi="Times New Roman" w:cs="Times New Roman"/>
        </w:rPr>
      </w:pPr>
      <w:r>
        <w:rPr>
          <w:rFonts w:ascii="Times New Roman" w:hAnsi="Times New Roman" w:cs="Times New Roman"/>
        </w:rPr>
        <w:t>A partir de esta información se harán los cálculos pertinentes para la obtención de otros datos interesantes para nuestro estudio, como son:</w:t>
      </w:r>
    </w:p>
    <w:p w:rsidR="006D6015" w:rsidRDefault="006D6015" w:rsidP="006D6015">
      <w:pPr>
        <w:pStyle w:val="Prrafodelista"/>
        <w:numPr>
          <w:ilvl w:val="0"/>
          <w:numId w:val="10"/>
        </w:numPr>
        <w:spacing w:line="360" w:lineRule="auto"/>
        <w:jc w:val="both"/>
        <w:rPr>
          <w:rFonts w:ascii="Times New Roman" w:hAnsi="Times New Roman" w:cs="Times New Roman"/>
        </w:rPr>
      </w:pPr>
      <w:r w:rsidRPr="00017F4D">
        <w:rPr>
          <w:rFonts w:ascii="Times New Roman" w:hAnsi="Times New Roman" w:cs="Times New Roman"/>
        </w:rPr>
        <w:t>Calor</w:t>
      </w:r>
      <w:r>
        <w:rPr>
          <w:rFonts w:ascii="Times New Roman" w:hAnsi="Times New Roman" w:cs="Times New Roman"/>
        </w:rPr>
        <w:t xml:space="preserve"> aportado por los colectores solares de la instalación, que se calculará mediante la siguiente formula:</w:t>
      </w:r>
    </w:p>
    <w:p w:rsidR="006D6015" w:rsidRPr="00017F4D" w:rsidRDefault="006D6015" w:rsidP="006D6015">
      <w:pPr>
        <w:pStyle w:val="Prrafodelista"/>
        <w:spacing w:line="360" w:lineRule="auto"/>
        <w:jc w:val="center"/>
        <w:rPr>
          <w:rFonts w:ascii="Times New Roman" w:hAnsi="Times New Roman" w:cs="Times New Roman"/>
        </w:rPr>
      </w:pPr>
      <w:proofErr w:type="spellStart"/>
      <w:r w:rsidRPr="00DF15BA">
        <w:rPr>
          <w:rFonts w:ascii="Times New Roman" w:hAnsi="Times New Roman" w:cs="Times New Roman"/>
        </w:rPr>
        <w:t>Q</w:t>
      </w:r>
      <w:r w:rsidRPr="00017F4D">
        <w:rPr>
          <w:rFonts w:ascii="Times New Roman" w:hAnsi="Times New Roman" w:cs="Times New Roman"/>
        </w:rPr>
        <w:t>col</w:t>
      </w:r>
      <w:proofErr w:type="spellEnd"/>
      <w:r w:rsidRPr="00017F4D">
        <w:rPr>
          <w:rFonts w:ascii="Times New Roman" w:hAnsi="Times New Roman" w:cs="Times New Roman"/>
        </w:rPr>
        <w:t xml:space="preserve"> (kJ) = </w:t>
      </w:r>
      <w:proofErr w:type="spellStart"/>
      <w:r w:rsidRPr="00017F4D">
        <w:rPr>
          <w:rFonts w:ascii="Times New Roman" w:hAnsi="Times New Roman" w:cs="Times New Roman"/>
        </w:rPr>
        <w:t>Cp</w:t>
      </w:r>
      <w:proofErr w:type="spellEnd"/>
      <w:r w:rsidRPr="00017F4D">
        <w:rPr>
          <w:rFonts w:ascii="Times New Roman" w:hAnsi="Times New Roman" w:cs="Times New Roman"/>
        </w:rPr>
        <w:t xml:space="preserve"> (</w:t>
      </w:r>
      <w:r w:rsidRPr="00017F4D">
        <w:rPr>
          <w:rFonts w:ascii="Times New Roman" w:hAnsi="Times New Roman" w:cs="Times New Roman"/>
          <w:color w:val="000000"/>
        </w:rPr>
        <w:t>kJ/</w:t>
      </w:r>
      <w:proofErr w:type="spellStart"/>
      <w:r w:rsidRPr="00017F4D">
        <w:rPr>
          <w:rFonts w:ascii="Times New Roman" w:hAnsi="Times New Roman" w:cs="Times New Roman"/>
          <w:color w:val="000000"/>
        </w:rPr>
        <w:t>ºC</w:t>
      </w:r>
      <w:proofErr w:type="spellEnd"/>
      <w:r w:rsidRPr="00017F4D">
        <w:rPr>
          <w:rFonts w:ascii="Times New Roman" w:hAnsi="Times New Roman" w:cs="Times New Roman"/>
          <w:color w:val="000000"/>
        </w:rPr>
        <w:t>*kg)</w:t>
      </w:r>
      <w:r w:rsidRPr="00017F4D">
        <w:rPr>
          <w:rFonts w:ascii="Times New Roman" w:hAnsi="Times New Roman" w:cs="Times New Roman"/>
        </w:rPr>
        <w:t xml:space="preserve"> *</w:t>
      </w:r>
      <w:r>
        <w:rPr>
          <w:rFonts w:ascii="Times New Roman" w:hAnsi="Times New Roman" w:cs="Times New Roman"/>
        </w:rPr>
        <w:t xml:space="preserve"> </w:t>
      </w:r>
      <w:r w:rsidRPr="00017F4D">
        <w:rPr>
          <w:rFonts w:ascii="Times New Roman" w:hAnsi="Times New Roman" w:cs="Times New Roman"/>
        </w:rPr>
        <w:t>M</w:t>
      </w:r>
      <w:r w:rsidRPr="00017F4D">
        <w:rPr>
          <w:rFonts w:ascii="Times New Roman" w:hAnsi="Times New Roman" w:cs="Times New Roman"/>
          <w:vertAlign w:val="subscript"/>
        </w:rPr>
        <w:t xml:space="preserve">DHW </w:t>
      </w:r>
      <w:r w:rsidRPr="00017F4D">
        <w:rPr>
          <w:rFonts w:ascii="Times New Roman" w:hAnsi="Times New Roman" w:cs="Times New Roman"/>
        </w:rPr>
        <w:t>(kg/</w:t>
      </w:r>
      <w:proofErr w:type="spellStart"/>
      <w:r w:rsidRPr="00017F4D">
        <w:rPr>
          <w:rFonts w:ascii="Times New Roman" w:hAnsi="Times New Roman" w:cs="Times New Roman"/>
        </w:rPr>
        <w:t>hr</w:t>
      </w:r>
      <w:proofErr w:type="spellEnd"/>
      <w:r w:rsidRPr="00017F4D">
        <w:rPr>
          <w:rFonts w:ascii="Times New Roman" w:hAnsi="Times New Roman" w:cs="Times New Roman"/>
        </w:rPr>
        <w:t>) * (T</w:t>
      </w:r>
      <w:r w:rsidRPr="00017F4D">
        <w:rPr>
          <w:rFonts w:ascii="Times New Roman" w:hAnsi="Times New Roman" w:cs="Times New Roman"/>
          <w:vertAlign w:val="subscript"/>
        </w:rPr>
        <w:t>SOLAR</w:t>
      </w:r>
      <w:r w:rsidRPr="00017F4D">
        <w:rPr>
          <w:rFonts w:ascii="Times New Roman" w:hAnsi="Times New Roman" w:cs="Times New Roman"/>
        </w:rPr>
        <w:t>-T</w:t>
      </w:r>
      <w:r w:rsidRPr="00017F4D">
        <w:rPr>
          <w:rFonts w:ascii="Times New Roman" w:hAnsi="Times New Roman" w:cs="Times New Roman"/>
          <w:vertAlign w:val="subscript"/>
        </w:rPr>
        <w:t>RED</w:t>
      </w:r>
      <w:r w:rsidRPr="00017F4D">
        <w:rPr>
          <w:rFonts w:ascii="Times New Roman" w:hAnsi="Times New Roman" w:cs="Times New Roman"/>
        </w:rPr>
        <w:t>) (</w:t>
      </w:r>
      <w:proofErr w:type="spellStart"/>
      <w:r w:rsidRPr="00017F4D">
        <w:rPr>
          <w:rFonts w:ascii="Times New Roman" w:hAnsi="Times New Roman" w:cs="Times New Roman"/>
        </w:rPr>
        <w:t>ºC</w:t>
      </w:r>
      <w:proofErr w:type="spellEnd"/>
      <w:r w:rsidRPr="00017F4D">
        <w:rPr>
          <w:rFonts w:ascii="Times New Roman" w:hAnsi="Times New Roman" w:cs="Times New Roman"/>
        </w:rPr>
        <w:t>)</w:t>
      </w:r>
    </w:p>
    <w:p w:rsidR="006D6015" w:rsidRPr="00017F4D" w:rsidRDefault="006D6015" w:rsidP="006D6015">
      <w:pPr>
        <w:pStyle w:val="Prrafodelista"/>
        <w:spacing w:line="360" w:lineRule="auto"/>
        <w:jc w:val="center"/>
        <w:rPr>
          <w:rFonts w:ascii="Times New Roman" w:hAnsi="Times New Roman" w:cs="Times New Roman"/>
        </w:rPr>
      </w:pPr>
    </w:p>
    <w:p w:rsidR="006D6015" w:rsidRDefault="006D6015" w:rsidP="00E5030B">
      <w:pPr>
        <w:pStyle w:val="Prrafodelista"/>
        <w:numPr>
          <w:ilvl w:val="0"/>
          <w:numId w:val="10"/>
        </w:numPr>
        <w:spacing w:after="320" w:line="360" w:lineRule="auto"/>
        <w:jc w:val="both"/>
        <w:rPr>
          <w:rFonts w:ascii="Times New Roman" w:hAnsi="Times New Roman" w:cs="Times New Roman"/>
        </w:rPr>
      </w:pPr>
      <w:r>
        <w:rPr>
          <w:rFonts w:ascii="Times New Roman" w:hAnsi="Times New Roman" w:cs="Times New Roman"/>
        </w:rPr>
        <w:t>Calor total demandado, que se obtendrá según la expresión:</w:t>
      </w:r>
    </w:p>
    <w:p w:rsidR="00E5030B" w:rsidRPr="00E5030B" w:rsidRDefault="00E5030B" w:rsidP="00E5030B">
      <w:pPr>
        <w:pStyle w:val="Prrafodelista"/>
        <w:spacing w:after="320" w:line="360" w:lineRule="auto"/>
        <w:jc w:val="both"/>
        <w:rPr>
          <w:rFonts w:ascii="Times New Roman" w:hAnsi="Times New Roman" w:cs="Times New Roman"/>
          <w:sz w:val="16"/>
        </w:rPr>
      </w:pPr>
    </w:p>
    <w:p w:rsidR="006D6015" w:rsidRPr="00055DED" w:rsidRDefault="006D6015" w:rsidP="006D6015">
      <w:pPr>
        <w:pStyle w:val="Prrafodelista"/>
        <w:spacing w:line="360" w:lineRule="auto"/>
        <w:jc w:val="center"/>
        <w:rPr>
          <w:rFonts w:ascii="Times New Roman" w:hAnsi="Times New Roman" w:cs="Times New Roman"/>
        </w:rPr>
      </w:pPr>
      <w:proofErr w:type="spellStart"/>
      <w:r w:rsidRPr="00DF15BA">
        <w:rPr>
          <w:rFonts w:ascii="Times New Roman" w:hAnsi="Times New Roman" w:cs="Times New Roman"/>
        </w:rPr>
        <w:t>Q</w:t>
      </w:r>
      <w:r>
        <w:rPr>
          <w:rFonts w:ascii="Times New Roman" w:hAnsi="Times New Roman" w:cs="Times New Roman"/>
        </w:rPr>
        <w:t>total</w:t>
      </w:r>
      <w:proofErr w:type="spellEnd"/>
      <w:r w:rsidRPr="00055DED">
        <w:rPr>
          <w:rFonts w:ascii="Times New Roman" w:hAnsi="Times New Roman" w:cs="Times New Roman"/>
        </w:rPr>
        <w:t xml:space="preserve"> (kJ) = </w:t>
      </w:r>
      <w:proofErr w:type="spellStart"/>
      <w:r w:rsidRPr="00055DED">
        <w:rPr>
          <w:rFonts w:ascii="Times New Roman" w:hAnsi="Times New Roman" w:cs="Times New Roman"/>
        </w:rPr>
        <w:t>Cp</w:t>
      </w:r>
      <w:proofErr w:type="spellEnd"/>
      <w:r w:rsidRPr="00055DED">
        <w:rPr>
          <w:rFonts w:ascii="Times New Roman" w:hAnsi="Times New Roman" w:cs="Times New Roman"/>
        </w:rPr>
        <w:t xml:space="preserve"> (</w:t>
      </w:r>
      <w:r w:rsidRPr="00055DED">
        <w:rPr>
          <w:rFonts w:ascii="Times New Roman" w:hAnsi="Times New Roman" w:cs="Times New Roman"/>
          <w:color w:val="000000"/>
        </w:rPr>
        <w:t>kJ/</w:t>
      </w:r>
      <w:proofErr w:type="spellStart"/>
      <w:r w:rsidRPr="00055DED">
        <w:rPr>
          <w:rFonts w:ascii="Times New Roman" w:hAnsi="Times New Roman" w:cs="Times New Roman"/>
          <w:color w:val="000000"/>
        </w:rPr>
        <w:t>ºC</w:t>
      </w:r>
      <w:proofErr w:type="spellEnd"/>
      <w:r w:rsidRPr="00055DED">
        <w:rPr>
          <w:rFonts w:ascii="Times New Roman" w:hAnsi="Times New Roman" w:cs="Times New Roman"/>
          <w:color w:val="000000"/>
        </w:rPr>
        <w:t>*kg)</w:t>
      </w:r>
      <w:r w:rsidRPr="00055DED">
        <w:rPr>
          <w:rFonts w:ascii="Times New Roman" w:hAnsi="Times New Roman" w:cs="Times New Roman"/>
        </w:rPr>
        <w:t xml:space="preserve"> *</w:t>
      </w:r>
      <w:r>
        <w:rPr>
          <w:rFonts w:ascii="Times New Roman" w:hAnsi="Times New Roman" w:cs="Times New Roman"/>
        </w:rPr>
        <w:t xml:space="preserve"> </w:t>
      </w:r>
      <w:r w:rsidRPr="00055DED">
        <w:rPr>
          <w:rFonts w:ascii="Times New Roman" w:hAnsi="Times New Roman" w:cs="Times New Roman"/>
        </w:rPr>
        <w:t>M</w:t>
      </w:r>
      <w:r w:rsidRPr="00055DED">
        <w:rPr>
          <w:rFonts w:ascii="Times New Roman" w:hAnsi="Times New Roman" w:cs="Times New Roman"/>
          <w:vertAlign w:val="subscript"/>
        </w:rPr>
        <w:t xml:space="preserve">DHW </w:t>
      </w:r>
      <w:r w:rsidRPr="00055DED">
        <w:rPr>
          <w:rFonts w:ascii="Times New Roman" w:hAnsi="Times New Roman" w:cs="Times New Roman"/>
        </w:rPr>
        <w:t>(kg/</w:t>
      </w:r>
      <w:proofErr w:type="spellStart"/>
      <w:r w:rsidRPr="00055DED">
        <w:rPr>
          <w:rFonts w:ascii="Times New Roman" w:hAnsi="Times New Roman" w:cs="Times New Roman"/>
        </w:rPr>
        <w:t>hr</w:t>
      </w:r>
      <w:proofErr w:type="spellEnd"/>
      <w:r w:rsidRPr="00055DED">
        <w:rPr>
          <w:rFonts w:ascii="Times New Roman" w:hAnsi="Times New Roman" w:cs="Times New Roman"/>
        </w:rPr>
        <w:t>) * (T</w:t>
      </w:r>
      <w:r w:rsidRPr="00055DED">
        <w:rPr>
          <w:rFonts w:ascii="Times New Roman" w:hAnsi="Times New Roman" w:cs="Times New Roman"/>
          <w:vertAlign w:val="subscript"/>
        </w:rPr>
        <w:t>DHW</w:t>
      </w:r>
      <w:r w:rsidRPr="00055DED">
        <w:rPr>
          <w:rFonts w:ascii="Times New Roman" w:hAnsi="Times New Roman" w:cs="Times New Roman"/>
        </w:rPr>
        <w:t>-T</w:t>
      </w:r>
      <w:r w:rsidRPr="00055DED">
        <w:rPr>
          <w:rFonts w:ascii="Times New Roman" w:hAnsi="Times New Roman" w:cs="Times New Roman"/>
          <w:vertAlign w:val="subscript"/>
        </w:rPr>
        <w:t>RED</w:t>
      </w:r>
      <w:r w:rsidRPr="00055DED">
        <w:rPr>
          <w:rFonts w:ascii="Times New Roman" w:hAnsi="Times New Roman" w:cs="Times New Roman"/>
        </w:rPr>
        <w:t>) (</w:t>
      </w:r>
      <w:proofErr w:type="spellStart"/>
      <w:r w:rsidRPr="00055DED">
        <w:rPr>
          <w:rFonts w:ascii="Times New Roman" w:hAnsi="Times New Roman" w:cs="Times New Roman"/>
        </w:rPr>
        <w:t>ºC</w:t>
      </w:r>
      <w:proofErr w:type="spellEnd"/>
      <w:r w:rsidRPr="00055DED">
        <w:rPr>
          <w:rFonts w:ascii="Times New Roman" w:hAnsi="Times New Roman" w:cs="Times New Roman"/>
        </w:rPr>
        <w:t>)</w:t>
      </w:r>
    </w:p>
    <w:p w:rsidR="006D6015" w:rsidRPr="00055DED" w:rsidRDefault="006D6015" w:rsidP="006D6015">
      <w:pPr>
        <w:pStyle w:val="Prrafodelista"/>
        <w:spacing w:line="360" w:lineRule="auto"/>
        <w:jc w:val="center"/>
        <w:rPr>
          <w:rFonts w:ascii="Times New Roman" w:hAnsi="Times New Roman" w:cs="Times New Roman"/>
        </w:rPr>
      </w:pPr>
    </w:p>
    <w:p w:rsidR="006D6015" w:rsidRDefault="006D6015" w:rsidP="006D6015">
      <w:pPr>
        <w:pStyle w:val="Prrafodelista"/>
        <w:numPr>
          <w:ilvl w:val="0"/>
          <w:numId w:val="10"/>
        </w:numPr>
        <w:spacing w:line="360" w:lineRule="auto"/>
        <w:jc w:val="both"/>
        <w:rPr>
          <w:rFonts w:ascii="Times New Roman" w:hAnsi="Times New Roman" w:cs="Times New Roman"/>
        </w:rPr>
      </w:pPr>
      <w:r w:rsidRPr="00017F4D">
        <w:rPr>
          <w:rFonts w:ascii="Times New Roman" w:hAnsi="Times New Roman" w:cs="Times New Roman"/>
        </w:rPr>
        <w:lastRenderedPageBreak/>
        <w:t xml:space="preserve">Calor </w:t>
      </w:r>
      <w:r>
        <w:rPr>
          <w:rFonts w:ascii="Times New Roman" w:hAnsi="Times New Roman" w:cs="Times New Roman"/>
        </w:rPr>
        <w:t>aportado por la caldera de gas natural del sistema de apoyo, que será la diferencia entre las dos anteriores:</w:t>
      </w:r>
    </w:p>
    <w:p w:rsidR="00B14246" w:rsidRPr="00B14246" w:rsidRDefault="00B14246" w:rsidP="00B14246">
      <w:pPr>
        <w:pStyle w:val="Prrafodelista"/>
        <w:spacing w:line="360" w:lineRule="auto"/>
        <w:jc w:val="both"/>
        <w:rPr>
          <w:rFonts w:ascii="Times New Roman" w:hAnsi="Times New Roman" w:cs="Times New Roman"/>
          <w:sz w:val="16"/>
        </w:rPr>
      </w:pPr>
    </w:p>
    <w:p w:rsidR="004F2464" w:rsidRPr="00D1167A" w:rsidRDefault="006D6015" w:rsidP="00B14246">
      <w:pPr>
        <w:pStyle w:val="Prrafodelista"/>
        <w:spacing w:after="360" w:line="360" w:lineRule="auto"/>
        <w:jc w:val="center"/>
        <w:rPr>
          <w:rFonts w:ascii="Times New Roman" w:hAnsi="Times New Roman" w:cs="Times New Roman"/>
        </w:rPr>
      </w:pPr>
      <w:proofErr w:type="spellStart"/>
      <w:r w:rsidRPr="00DF15BA">
        <w:rPr>
          <w:rFonts w:ascii="Times New Roman" w:hAnsi="Times New Roman" w:cs="Times New Roman"/>
        </w:rPr>
        <w:t>Q</w:t>
      </w:r>
      <w:r w:rsidRPr="00055DED">
        <w:rPr>
          <w:rFonts w:ascii="Times New Roman" w:hAnsi="Times New Roman" w:cs="Times New Roman"/>
        </w:rPr>
        <w:t>cald</w:t>
      </w:r>
      <w:proofErr w:type="spellEnd"/>
      <w:r w:rsidRPr="00055DED">
        <w:rPr>
          <w:rFonts w:ascii="Times New Roman" w:hAnsi="Times New Roman" w:cs="Times New Roman"/>
        </w:rPr>
        <w:t xml:space="preserve"> (kJ) = </w:t>
      </w:r>
      <w:proofErr w:type="spellStart"/>
      <w:r w:rsidRPr="00DF15BA">
        <w:rPr>
          <w:rFonts w:ascii="Times New Roman" w:hAnsi="Times New Roman" w:cs="Times New Roman"/>
        </w:rPr>
        <w:t>Q</w:t>
      </w:r>
      <w:r w:rsidRPr="00055DED">
        <w:rPr>
          <w:rFonts w:ascii="Times New Roman" w:hAnsi="Times New Roman" w:cs="Times New Roman"/>
        </w:rPr>
        <w:t>total</w:t>
      </w:r>
      <w:proofErr w:type="spellEnd"/>
      <w:r w:rsidRPr="00055DED">
        <w:rPr>
          <w:rFonts w:ascii="Times New Roman" w:hAnsi="Times New Roman" w:cs="Times New Roman"/>
        </w:rPr>
        <w:t xml:space="preserve"> (kJ) – </w:t>
      </w:r>
      <w:proofErr w:type="spellStart"/>
      <w:r w:rsidRPr="00DF15BA">
        <w:rPr>
          <w:rFonts w:ascii="Times New Roman" w:hAnsi="Times New Roman" w:cs="Times New Roman"/>
        </w:rPr>
        <w:t>Q</w:t>
      </w:r>
      <w:r>
        <w:rPr>
          <w:rFonts w:ascii="Times New Roman" w:hAnsi="Times New Roman" w:cs="Times New Roman"/>
        </w:rPr>
        <w:t>col</w:t>
      </w:r>
      <w:proofErr w:type="spellEnd"/>
      <w:r>
        <w:rPr>
          <w:rFonts w:ascii="Times New Roman" w:hAnsi="Times New Roman" w:cs="Times New Roman"/>
        </w:rPr>
        <w:t xml:space="preserve"> (kJ)</w:t>
      </w:r>
    </w:p>
    <w:p w:rsidR="00931291" w:rsidRPr="00B14246" w:rsidRDefault="00931291" w:rsidP="00B14246">
      <w:pPr>
        <w:spacing w:after="360" w:line="360" w:lineRule="auto"/>
        <w:jc w:val="both"/>
        <w:rPr>
          <w:rFonts w:ascii="Times New Roman" w:hAnsi="Times New Roman" w:cs="Times New Roman"/>
          <w:b/>
          <w:sz w:val="28"/>
          <w:u w:val="single"/>
        </w:rPr>
      </w:pPr>
      <w:r w:rsidRPr="00B14246">
        <w:rPr>
          <w:rFonts w:ascii="Times New Roman" w:hAnsi="Times New Roman" w:cs="Times New Roman"/>
          <w:b/>
          <w:sz w:val="28"/>
          <w:u w:val="single"/>
        </w:rPr>
        <w:t xml:space="preserve">Primer caso: 10 de </w:t>
      </w:r>
      <w:proofErr w:type="gramStart"/>
      <w:r w:rsidRPr="00B14246">
        <w:rPr>
          <w:rFonts w:ascii="Times New Roman" w:hAnsi="Times New Roman" w:cs="Times New Roman"/>
          <w:b/>
          <w:sz w:val="28"/>
          <w:u w:val="single"/>
        </w:rPr>
        <w:t>Enero</w:t>
      </w:r>
      <w:proofErr w:type="gramEnd"/>
    </w:p>
    <w:p w:rsidR="008A783C" w:rsidRDefault="008A783C" w:rsidP="00B439AF">
      <w:pPr>
        <w:spacing w:line="360" w:lineRule="auto"/>
        <w:jc w:val="both"/>
        <w:rPr>
          <w:rFonts w:ascii="Times New Roman" w:hAnsi="Times New Roman" w:cs="Times New Roman"/>
        </w:rPr>
      </w:pPr>
      <w:r>
        <w:rPr>
          <w:rFonts w:ascii="Times New Roman" w:hAnsi="Times New Roman" w:cs="Times New Roman"/>
        </w:rPr>
        <w:t xml:space="preserve">Como se ha dicho, este caso hará referencia a una situación en la que nuestra instalación hace frente a temperaturas mínimas respecto a las que se dan a lo largo del año. </w:t>
      </w:r>
    </w:p>
    <w:p w:rsidR="00055DED" w:rsidRPr="008E7485" w:rsidRDefault="00055DED" w:rsidP="008E7485">
      <w:pPr>
        <w:spacing w:after="0" w:line="360" w:lineRule="auto"/>
        <w:rPr>
          <w:rFonts w:ascii="Times New Roman" w:hAnsi="Times New Roman" w:cs="Times New Roman"/>
          <w:sz w:val="20"/>
        </w:rPr>
      </w:pPr>
      <w:r w:rsidRPr="001504C2">
        <w:rPr>
          <w:rFonts w:ascii="Times New Roman" w:hAnsi="Times New Roman" w:cs="Times New Roman"/>
        </w:rPr>
        <w:t>Los resultados que han proporcionado los cálculos hechos a lo largo del día 10 de enero se reflejan en el siguiente gráfico.</w:t>
      </w:r>
    </w:p>
    <w:p w:rsidR="001E41F8" w:rsidRPr="008E7485" w:rsidRDefault="001E41F8" w:rsidP="008E7485">
      <w:pPr>
        <w:pStyle w:val="Prrafodelista"/>
        <w:spacing w:after="0" w:line="360" w:lineRule="auto"/>
        <w:jc w:val="both"/>
        <w:rPr>
          <w:rFonts w:ascii="Times New Roman" w:hAnsi="Times New Roman" w:cs="Times New Roman"/>
          <w:sz w:val="12"/>
        </w:rPr>
      </w:pPr>
    </w:p>
    <w:p w:rsidR="00931291" w:rsidRDefault="00931291" w:rsidP="004A3088">
      <w:pPr>
        <w:spacing w:line="360" w:lineRule="auto"/>
        <w:jc w:val="center"/>
        <w:rPr>
          <w:rFonts w:ascii="Times New Roman" w:hAnsi="Times New Roman" w:cs="Times New Roman"/>
        </w:rPr>
      </w:pPr>
      <w:r>
        <w:rPr>
          <w:noProof/>
        </w:rPr>
        <w:drawing>
          <wp:inline distT="0" distB="0" distL="0" distR="0">
            <wp:extent cx="5408295" cy="237172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013A" w:rsidRPr="00CA0173" w:rsidRDefault="00997EEC" w:rsidP="008E7485">
      <w:pPr>
        <w:spacing w:after="360" w:line="360" w:lineRule="auto"/>
        <w:jc w:val="center"/>
        <w:rPr>
          <w:rFonts w:ascii="Times New Roman" w:hAnsi="Times New Roman" w:cs="Times New Roman"/>
          <w:i/>
          <w:color w:val="0070C0"/>
          <w:u w:val="single"/>
        </w:rPr>
      </w:pPr>
      <w:r w:rsidRPr="00BC3B62">
        <w:rPr>
          <w:rFonts w:ascii="Times New Roman" w:hAnsi="Times New Roman" w:cs="Times New Roman"/>
          <w:b/>
          <w:i/>
          <w:color w:val="0070C0"/>
        </w:rPr>
        <w:t>Gráfica 3</w:t>
      </w:r>
      <w:r w:rsidR="00B6013A" w:rsidRPr="00BC3B62">
        <w:rPr>
          <w:rFonts w:ascii="Times New Roman" w:hAnsi="Times New Roman" w:cs="Times New Roman"/>
          <w:b/>
          <w:i/>
          <w:color w:val="0070C0"/>
        </w:rPr>
        <w:t>:</w:t>
      </w:r>
      <w:r w:rsidRPr="00BC3B62">
        <w:rPr>
          <w:rFonts w:ascii="Times New Roman" w:hAnsi="Times New Roman" w:cs="Times New Roman"/>
          <w:b/>
          <w:i/>
          <w:color w:val="0070C0"/>
        </w:rPr>
        <w:t xml:space="preserve"> Cobertura</w:t>
      </w:r>
      <w:r w:rsidRPr="00CA0173">
        <w:rPr>
          <w:rFonts w:ascii="Times New Roman" w:hAnsi="Times New Roman" w:cs="Times New Roman"/>
          <w:b/>
          <w:i/>
          <w:color w:val="0070C0"/>
        </w:rPr>
        <w:t xml:space="preserve"> de la demanda de ACS (10 de enero).</w:t>
      </w:r>
    </w:p>
    <w:p w:rsidR="004F30C9" w:rsidRDefault="00055DED" w:rsidP="00B439AF">
      <w:pPr>
        <w:spacing w:line="360" w:lineRule="auto"/>
        <w:jc w:val="both"/>
        <w:rPr>
          <w:rFonts w:ascii="Times New Roman" w:hAnsi="Times New Roman" w:cs="Times New Roman"/>
          <w:b/>
          <w:color w:val="00B050"/>
        </w:rPr>
      </w:pPr>
      <w:r>
        <w:rPr>
          <w:rFonts w:ascii="Times New Roman" w:hAnsi="Times New Roman" w:cs="Times New Roman"/>
        </w:rPr>
        <w:t xml:space="preserve">En este podemos observar, como </w:t>
      </w:r>
      <w:r w:rsidR="00531848">
        <w:rPr>
          <w:rFonts w:ascii="Times New Roman" w:hAnsi="Times New Roman" w:cs="Times New Roman"/>
        </w:rPr>
        <w:t>en las primeras horas del día (0h – 1h, 4</w:t>
      </w:r>
      <w:r>
        <w:rPr>
          <w:rFonts w:ascii="Times New Roman" w:hAnsi="Times New Roman" w:cs="Times New Roman"/>
        </w:rPr>
        <w:t>h -</w:t>
      </w:r>
      <w:r w:rsidR="00531848">
        <w:rPr>
          <w:rFonts w:ascii="Times New Roman" w:hAnsi="Times New Roman" w:cs="Times New Roman"/>
        </w:rPr>
        <w:t xml:space="preserve"> </w:t>
      </w:r>
      <w:r>
        <w:rPr>
          <w:rFonts w:ascii="Times New Roman" w:hAnsi="Times New Roman" w:cs="Times New Roman"/>
        </w:rPr>
        <w:t xml:space="preserve">6h), el calor que proporcionan los colectores es de un valor muy pequeño. De hecho, </w:t>
      </w:r>
      <w:r w:rsidR="00645A0E">
        <w:rPr>
          <w:rFonts w:ascii="Times New Roman" w:hAnsi="Times New Roman" w:cs="Times New Roman"/>
        </w:rPr>
        <w:t>teniendo en cuenta que se trata de un día invernal, y que situándonos en el hemisferio norte, los días tendrán una duración más corta de lo habitual, se supondrá que la</w:t>
      </w:r>
      <w:r>
        <w:rPr>
          <w:rFonts w:ascii="Times New Roman" w:hAnsi="Times New Roman" w:cs="Times New Roman"/>
        </w:rPr>
        <w:t xml:space="preserve"> aportación energética proveniente del sol durante esas </w:t>
      </w:r>
      <w:r w:rsidR="00583BC8">
        <w:rPr>
          <w:rFonts w:ascii="Times New Roman" w:hAnsi="Times New Roman" w:cs="Times New Roman"/>
        </w:rPr>
        <w:t>horas</w:t>
      </w:r>
      <w:r w:rsidR="00645A0E">
        <w:rPr>
          <w:rFonts w:ascii="Times New Roman" w:hAnsi="Times New Roman" w:cs="Times New Roman"/>
        </w:rPr>
        <w:t xml:space="preserve"> será prácticamente nula. P</w:t>
      </w:r>
      <w:r>
        <w:rPr>
          <w:rFonts w:ascii="Times New Roman" w:hAnsi="Times New Roman" w:cs="Times New Roman"/>
        </w:rPr>
        <w:t>or lo tanto</w:t>
      </w:r>
      <w:r w:rsidR="00645A0E">
        <w:rPr>
          <w:rFonts w:ascii="Times New Roman" w:hAnsi="Times New Roman" w:cs="Times New Roman"/>
        </w:rPr>
        <w:t>,</w:t>
      </w:r>
      <w:r>
        <w:rPr>
          <w:rFonts w:ascii="Times New Roman" w:hAnsi="Times New Roman" w:cs="Times New Roman"/>
        </w:rPr>
        <w:t xml:space="preserve"> podremos decir que se trata de calor </w:t>
      </w:r>
      <w:r w:rsidR="009172B5">
        <w:rPr>
          <w:rFonts w:ascii="Times New Roman" w:hAnsi="Times New Roman" w:cs="Times New Roman"/>
        </w:rPr>
        <w:t>generado</w:t>
      </w:r>
      <w:r>
        <w:rPr>
          <w:rFonts w:ascii="Times New Roman" w:hAnsi="Times New Roman" w:cs="Times New Roman"/>
        </w:rPr>
        <w:t xml:space="preserve"> en días anteriores, </w:t>
      </w:r>
      <w:r w:rsidR="00583BC8">
        <w:rPr>
          <w:rFonts w:ascii="Times New Roman" w:hAnsi="Times New Roman" w:cs="Times New Roman"/>
        </w:rPr>
        <w:t xml:space="preserve">que gracias al acumulador solar, que </w:t>
      </w:r>
      <w:r w:rsidR="00583BC8" w:rsidRPr="006E7D99">
        <w:rPr>
          <w:rFonts w:ascii="Times New Roman" w:hAnsi="Times New Roman" w:cs="Times New Roman"/>
          <w:color w:val="000000"/>
        </w:rPr>
        <w:t>se encarga de almacenar la energía térmica generada por las placas solares</w:t>
      </w:r>
      <w:r w:rsidR="00583BC8">
        <w:rPr>
          <w:rFonts w:ascii="Times New Roman" w:hAnsi="Times New Roman" w:cs="Times New Roman"/>
          <w:color w:val="000000"/>
        </w:rPr>
        <w:t>,</w:t>
      </w:r>
      <w:r w:rsidR="00583BC8">
        <w:rPr>
          <w:rFonts w:ascii="Times New Roman" w:hAnsi="Times New Roman" w:cs="Times New Roman"/>
        </w:rPr>
        <w:t xml:space="preserve"> podrá ser usado</w:t>
      </w:r>
      <w:r>
        <w:rPr>
          <w:rFonts w:ascii="Times New Roman" w:hAnsi="Times New Roman" w:cs="Times New Roman"/>
        </w:rPr>
        <w:t xml:space="preserve"> en esas circunstancias en las que </w:t>
      </w:r>
      <w:r w:rsidR="00583BC8">
        <w:rPr>
          <w:rFonts w:ascii="Times New Roman" w:hAnsi="Times New Roman" w:cs="Times New Roman"/>
        </w:rPr>
        <w:t xml:space="preserve">la instalación carece de luz solar. </w:t>
      </w:r>
      <w:r w:rsidR="004F30C9">
        <w:rPr>
          <w:rFonts w:ascii="Times New Roman" w:hAnsi="Times New Roman" w:cs="Times New Roman"/>
        </w:rPr>
        <w:t>Como se ha</w:t>
      </w:r>
      <w:r w:rsidR="009172B5">
        <w:rPr>
          <w:rFonts w:ascii="Times New Roman" w:hAnsi="Times New Roman" w:cs="Times New Roman"/>
        </w:rPr>
        <w:t xml:space="preserve"> dicho, durante ese periodo, </w:t>
      </w:r>
      <w:r w:rsidR="004F30C9">
        <w:rPr>
          <w:rFonts w:ascii="Times New Roman" w:hAnsi="Times New Roman" w:cs="Times New Roman"/>
        </w:rPr>
        <w:t xml:space="preserve">el calor proveniente de los colectores es mínimo o incluso nulo, y por lo tanto, la mayor parte del calor tendrá que conseguirse a través del sistema de apoyo (caldera de gas natural), que durante esas horas tendrá su mayor </w:t>
      </w:r>
      <w:r w:rsidR="00D21542" w:rsidRPr="00D21542">
        <w:rPr>
          <w:rFonts w:ascii="Times New Roman" w:hAnsi="Times New Roman" w:cs="Times New Roman"/>
        </w:rPr>
        <w:t>actividad.</w:t>
      </w:r>
    </w:p>
    <w:p w:rsidR="00531848" w:rsidRDefault="004962CB" w:rsidP="00B14246">
      <w:pPr>
        <w:spacing w:after="360" w:line="360" w:lineRule="auto"/>
        <w:jc w:val="both"/>
        <w:rPr>
          <w:rFonts w:ascii="Times New Roman" w:hAnsi="Times New Roman" w:cs="Times New Roman"/>
        </w:rPr>
      </w:pPr>
      <w:r>
        <w:rPr>
          <w:rFonts w:ascii="Times New Roman" w:hAnsi="Times New Roman" w:cs="Times New Roman"/>
        </w:rPr>
        <w:lastRenderedPageBreak/>
        <w:t>A medida que</w:t>
      </w:r>
      <w:r w:rsidR="004F30C9">
        <w:rPr>
          <w:rFonts w:ascii="Times New Roman" w:hAnsi="Times New Roman" w:cs="Times New Roman"/>
        </w:rPr>
        <w:t xml:space="preserve"> </w:t>
      </w:r>
      <w:r>
        <w:rPr>
          <w:rFonts w:ascii="Times New Roman" w:hAnsi="Times New Roman" w:cs="Times New Roman"/>
        </w:rPr>
        <w:t>avanza</w:t>
      </w:r>
      <w:r w:rsidR="004F30C9">
        <w:rPr>
          <w:rFonts w:ascii="Times New Roman" w:hAnsi="Times New Roman" w:cs="Times New Roman"/>
        </w:rPr>
        <w:t xml:space="preserve"> el </w:t>
      </w:r>
      <w:r>
        <w:rPr>
          <w:rFonts w:ascii="Times New Roman" w:hAnsi="Times New Roman" w:cs="Times New Roman"/>
        </w:rPr>
        <w:t>día</w:t>
      </w:r>
      <w:r w:rsidR="004F30C9">
        <w:rPr>
          <w:rFonts w:ascii="Times New Roman" w:hAnsi="Times New Roman" w:cs="Times New Roman"/>
        </w:rPr>
        <w:t xml:space="preserve">, </w:t>
      </w:r>
      <w:r>
        <w:rPr>
          <w:rFonts w:ascii="Times New Roman" w:hAnsi="Times New Roman" w:cs="Times New Roman"/>
        </w:rPr>
        <w:t>ve</w:t>
      </w:r>
      <w:r w:rsidR="009172B5">
        <w:rPr>
          <w:rFonts w:ascii="Times New Roman" w:hAnsi="Times New Roman" w:cs="Times New Roman"/>
        </w:rPr>
        <w:t>re</w:t>
      </w:r>
      <w:r>
        <w:rPr>
          <w:rFonts w:ascii="Times New Roman" w:hAnsi="Times New Roman" w:cs="Times New Roman"/>
        </w:rPr>
        <w:t xml:space="preserve">mos que la aportación del sol aumenta, sobre todo en las horas centrales en las que la </w:t>
      </w:r>
      <w:r w:rsidRPr="007042C9">
        <w:rPr>
          <w:rFonts w:ascii="Times New Roman" w:hAnsi="Times New Roman" w:cs="Times New Roman"/>
        </w:rPr>
        <w:t>radiación</w:t>
      </w:r>
      <w:r>
        <w:rPr>
          <w:rFonts w:ascii="Times New Roman" w:hAnsi="Times New Roman" w:cs="Times New Roman"/>
        </w:rPr>
        <w:t xml:space="preserve"> </w:t>
      </w:r>
      <w:r w:rsidR="009172B5">
        <w:rPr>
          <w:rFonts w:ascii="Times New Roman" w:hAnsi="Times New Roman" w:cs="Times New Roman"/>
        </w:rPr>
        <w:t>solar</w:t>
      </w:r>
      <w:r>
        <w:rPr>
          <w:rFonts w:ascii="Times New Roman" w:hAnsi="Times New Roman" w:cs="Times New Roman"/>
        </w:rPr>
        <w:t xml:space="preserve"> será </w:t>
      </w:r>
      <w:r w:rsidR="009172B5">
        <w:rPr>
          <w:rFonts w:ascii="Times New Roman" w:hAnsi="Times New Roman" w:cs="Times New Roman"/>
        </w:rPr>
        <w:t xml:space="preserve">máxima. De la misma manera, la aportación de la caldera ira disminuyendo, debido a que la temperatura del agua tras su paso por el intercambiador de calor aumentará en estos casos, por las razones ya expuestas anteriormente. </w:t>
      </w:r>
    </w:p>
    <w:p w:rsidR="00931291" w:rsidRPr="00B14246" w:rsidRDefault="00931291" w:rsidP="00B14246">
      <w:pPr>
        <w:spacing w:after="360" w:line="360" w:lineRule="auto"/>
        <w:jc w:val="both"/>
        <w:rPr>
          <w:rFonts w:ascii="Times New Roman" w:hAnsi="Times New Roman" w:cs="Times New Roman"/>
          <w:b/>
          <w:sz w:val="28"/>
          <w:u w:val="single"/>
        </w:rPr>
      </w:pPr>
      <w:r w:rsidRPr="00B14246">
        <w:rPr>
          <w:rFonts w:ascii="Times New Roman" w:hAnsi="Times New Roman" w:cs="Times New Roman"/>
          <w:b/>
          <w:sz w:val="28"/>
          <w:u w:val="single"/>
        </w:rPr>
        <w:t xml:space="preserve">Segundo caso: 10 de </w:t>
      </w:r>
      <w:proofErr w:type="gramStart"/>
      <w:r w:rsidRPr="00B14246">
        <w:rPr>
          <w:rFonts w:ascii="Times New Roman" w:hAnsi="Times New Roman" w:cs="Times New Roman"/>
          <w:b/>
          <w:sz w:val="28"/>
          <w:u w:val="single"/>
        </w:rPr>
        <w:t>Julio</w:t>
      </w:r>
      <w:proofErr w:type="gramEnd"/>
    </w:p>
    <w:p w:rsidR="001504C2" w:rsidRDefault="001504C2" w:rsidP="00B439AF">
      <w:pPr>
        <w:spacing w:line="360" w:lineRule="auto"/>
        <w:jc w:val="both"/>
        <w:rPr>
          <w:rFonts w:ascii="Times New Roman" w:hAnsi="Times New Roman" w:cs="Times New Roman"/>
        </w:rPr>
      </w:pPr>
      <w:r>
        <w:rPr>
          <w:rFonts w:ascii="Times New Roman" w:hAnsi="Times New Roman" w:cs="Times New Roman"/>
        </w:rPr>
        <w:t xml:space="preserve">Del mismo modo, este segundo caso, </w:t>
      </w:r>
      <w:r w:rsidR="00C061CF">
        <w:rPr>
          <w:rFonts w:ascii="Times New Roman" w:hAnsi="Times New Roman" w:cs="Times New Roman"/>
        </w:rPr>
        <w:t xml:space="preserve">tratará de reflejar el comportamiento de la instalación durante uno de los días más cálidos del año, tomando como referencia el 10 de </w:t>
      </w:r>
      <w:proofErr w:type="gramStart"/>
      <w:r w:rsidR="00C061CF">
        <w:rPr>
          <w:rFonts w:ascii="Times New Roman" w:hAnsi="Times New Roman" w:cs="Times New Roman"/>
        </w:rPr>
        <w:t>Julio</w:t>
      </w:r>
      <w:proofErr w:type="gramEnd"/>
      <w:r w:rsidR="00C061CF">
        <w:rPr>
          <w:rFonts w:ascii="Times New Roman" w:hAnsi="Times New Roman" w:cs="Times New Roman"/>
        </w:rPr>
        <w:t>.</w:t>
      </w:r>
    </w:p>
    <w:p w:rsidR="00C061CF" w:rsidRPr="001504C2" w:rsidRDefault="00C061CF" w:rsidP="00B439AF">
      <w:pPr>
        <w:spacing w:line="360" w:lineRule="auto"/>
        <w:jc w:val="both"/>
        <w:rPr>
          <w:rFonts w:ascii="Times New Roman" w:hAnsi="Times New Roman" w:cs="Times New Roman"/>
        </w:rPr>
      </w:pPr>
      <w:r>
        <w:rPr>
          <w:rFonts w:ascii="Times New Roman" w:hAnsi="Times New Roman" w:cs="Times New Roman"/>
        </w:rPr>
        <w:t>Los datos obtenidos en relación a este caso también se han plasmado en el gráfico que aparece a continuación.</w:t>
      </w:r>
    </w:p>
    <w:p w:rsidR="008C6D86" w:rsidRDefault="008C6D86" w:rsidP="004A3088">
      <w:pPr>
        <w:spacing w:line="360" w:lineRule="auto"/>
        <w:jc w:val="center"/>
        <w:rPr>
          <w:rFonts w:ascii="Times New Roman" w:hAnsi="Times New Roman" w:cs="Times New Roman"/>
          <w:b/>
          <w:u w:val="single"/>
        </w:rPr>
      </w:pPr>
      <w:r>
        <w:rPr>
          <w:noProof/>
        </w:rPr>
        <w:drawing>
          <wp:inline distT="0" distB="0" distL="0" distR="0">
            <wp:extent cx="5398770" cy="23812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013A" w:rsidRPr="00997EEC" w:rsidRDefault="00997EEC" w:rsidP="00B6013A">
      <w:pPr>
        <w:spacing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4</w:t>
      </w:r>
      <w:r w:rsidR="00B6013A" w:rsidRPr="00BC3B62">
        <w:rPr>
          <w:rFonts w:ascii="Times New Roman" w:hAnsi="Times New Roman" w:cs="Times New Roman"/>
          <w:b/>
          <w:i/>
          <w:color w:val="0070C0"/>
        </w:rPr>
        <w:t>:</w:t>
      </w:r>
      <w:r>
        <w:rPr>
          <w:rFonts w:ascii="Times New Roman" w:hAnsi="Times New Roman" w:cs="Times New Roman"/>
          <w:b/>
          <w:i/>
          <w:color w:val="0070C0"/>
        </w:rPr>
        <w:t xml:space="preserve"> Cobertura de la demanda de ACS (10 de julio).</w:t>
      </w:r>
    </w:p>
    <w:p w:rsidR="00B6013A" w:rsidRPr="00E5030B" w:rsidRDefault="00B6013A" w:rsidP="00B6013A">
      <w:pPr>
        <w:spacing w:after="0" w:line="360" w:lineRule="auto"/>
        <w:jc w:val="both"/>
        <w:rPr>
          <w:rFonts w:ascii="Times New Roman" w:hAnsi="Times New Roman" w:cs="Times New Roman"/>
          <w:sz w:val="8"/>
        </w:rPr>
      </w:pPr>
    </w:p>
    <w:p w:rsidR="001504C2" w:rsidRDefault="00645A0E" w:rsidP="00B439AF">
      <w:pPr>
        <w:spacing w:line="360" w:lineRule="auto"/>
        <w:jc w:val="both"/>
        <w:rPr>
          <w:rFonts w:ascii="Times New Roman" w:hAnsi="Times New Roman" w:cs="Times New Roman"/>
        </w:rPr>
      </w:pPr>
      <w:r>
        <w:rPr>
          <w:rFonts w:ascii="Times New Roman" w:hAnsi="Times New Roman" w:cs="Times New Roman"/>
        </w:rPr>
        <w:t xml:space="preserve">Estudiamos en esta ocasión una situación en la que la duración del </w:t>
      </w:r>
      <w:r w:rsidR="00F66E94">
        <w:rPr>
          <w:rFonts w:ascii="Times New Roman" w:hAnsi="Times New Roman" w:cs="Times New Roman"/>
        </w:rPr>
        <w:t>día</w:t>
      </w:r>
      <w:r>
        <w:rPr>
          <w:rFonts w:ascii="Times New Roman" w:hAnsi="Times New Roman" w:cs="Times New Roman"/>
        </w:rPr>
        <w:t xml:space="preserve"> será mucho mayor en comparación a la que hem</w:t>
      </w:r>
      <w:r w:rsidR="000D306A">
        <w:rPr>
          <w:rFonts w:ascii="Times New Roman" w:hAnsi="Times New Roman" w:cs="Times New Roman"/>
        </w:rPr>
        <w:t xml:space="preserve">os analizado en el primer caso, y por ello </w:t>
      </w:r>
      <w:r>
        <w:rPr>
          <w:rFonts w:ascii="Times New Roman" w:hAnsi="Times New Roman" w:cs="Times New Roman"/>
        </w:rPr>
        <w:t xml:space="preserve">la radiación solar será </w:t>
      </w:r>
      <w:r w:rsidR="000D306A">
        <w:rPr>
          <w:rFonts w:ascii="Times New Roman" w:hAnsi="Times New Roman" w:cs="Times New Roman"/>
        </w:rPr>
        <w:t>más</w:t>
      </w:r>
      <w:r>
        <w:rPr>
          <w:rFonts w:ascii="Times New Roman" w:hAnsi="Times New Roman" w:cs="Times New Roman"/>
        </w:rPr>
        <w:t xml:space="preserve"> abundante</w:t>
      </w:r>
      <w:r w:rsidR="000D306A">
        <w:rPr>
          <w:rFonts w:ascii="Times New Roman" w:hAnsi="Times New Roman" w:cs="Times New Roman"/>
        </w:rPr>
        <w:t>. De esta manera, la contribución solar aumentara.</w:t>
      </w:r>
    </w:p>
    <w:p w:rsidR="00A258AE" w:rsidRDefault="000D306A" w:rsidP="00B439AF">
      <w:pPr>
        <w:spacing w:line="360" w:lineRule="auto"/>
        <w:jc w:val="both"/>
        <w:rPr>
          <w:rFonts w:ascii="Times New Roman" w:hAnsi="Times New Roman" w:cs="Times New Roman"/>
        </w:rPr>
      </w:pPr>
      <w:r>
        <w:rPr>
          <w:rFonts w:ascii="Times New Roman" w:hAnsi="Times New Roman" w:cs="Times New Roman"/>
        </w:rPr>
        <w:t>Vemos que al igual que pasaba en el caso anterior, durante un cierto periodo de las horas iniciales del día (</w:t>
      </w:r>
      <w:r w:rsidR="008C6D86">
        <w:rPr>
          <w:rFonts w:ascii="Times New Roman" w:hAnsi="Times New Roman" w:cs="Times New Roman"/>
        </w:rPr>
        <w:t>0h – 1</w:t>
      </w:r>
      <w:r>
        <w:rPr>
          <w:rFonts w:ascii="Times New Roman" w:hAnsi="Times New Roman" w:cs="Times New Roman"/>
        </w:rPr>
        <w:t>h</w:t>
      </w:r>
      <w:r w:rsidR="008C6D86">
        <w:rPr>
          <w:rFonts w:ascii="Times New Roman" w:hAnsi="Times New Roman" w:cs="Times New Roman"/>
        </w:rPr>
        <w:t>, 4h – 8h</w:t>
      </w:r>
      <w:r>
        <w:rPr>
          <w:rFonts w:ascii="Times New Roman" w:hAnsi="Times New Roman" w:cs="Times New Roman"/>
        </w:rPr>
        <w:t>), hay opción de obtener calor a través de la energía solar, gracias al servicio de los acumuladores solares, que como antes ya se ha dicho, se encargan de almacenar energía durante periodos en los que no se precisa su uso, para poder adminístrala de la manera más conven</w:t>
      </w:r>
      <w:r w:rsidR="008C6D86">
        <w:rPr>
          <w:rFonts w:ascii="Times New Roman" w:hAnsi="Times New Roman" w:cs="Times New Roman"/>
        </w:rPr>
        <w:t>iente posible. A partir de las 9</w:t>
      </w:r>
      <w:r>
        <w:rPr>
          <w:rFonts w:ascii="Times New Roman" w:hAnsi="Times New Roman" w:cs="Times New Roman"/>
        </w:rPr>
        <w:t>h de la mañana aproximadamente, aumentando de esta manera durante</w:t>
      </w:r>
      <w:r w:rsidR="00531848">
        <w:rPr>
          <w:rFonts w:ascii="Times New Roman" w:hAnsi="Times New Roman" w:cs="Times New Roman"/>
        </w:rPr>
        <w:t xml:space="preserve"> un valor aproximado de</w:t>
      </w:r>
      <w:r w:rsidR="008C6D86">
        <w:rPr>
          <w:rFonts w:ascii="Times New Roman" w:hAnsi="Times New Roman" w:cs="Times New Roman"/>
        </w:rPr>
        <w:t xml:space="preserve"> 2</w:t>
      </w:r>
      <w:r>
        <w:rPr>
          <w:rFonts w:ascii="Times New Roman" w:hAnsi="Times New Roman" w:cs="Times New Roman"/>
        </w:rPr>
        <w:t xml:space="preserve"> horas </w:t>
      </w:r>
      <w:r w:rsidR="00531848">
        <w:rPr>
          <w:rFonts w:ascii="Times New Roman" w:hAnsi="Times New Roman" w:cs="Times New Roman"/>
        </w:rPr>
        <w:t xml:space="preserve">el tiempo de radiación solar respecto del caso que se ha analizado en primer lugar, en el que no se recibía radiación solar hasta las 11h (valor aproximado), </w:t>
      </w:r>
      <w:r>
        <w:rPr>
          <w:rFonts w:ascii="Times New Roman" w:hAnsi="Times New Roman" w:cs="Times New Roman"/>
        </w:rPr>
        <w:t xml:space="preserve">será posible usar energía proveniente de los </w:t>
      </w:r>
      <w:r>
        <w:rPr>
          <w:rFonts w:ascii="Times New Roman" w:hAnsi="Times New Roman" w:cs="Times New Roman"/>
        </w:rPr>
        <w:lastRenderedPageBreak/>
        <w:t>colectores que ahora reciben la radiación solar.</w:t>
      </w:r>
      <w:r w:rsidR="009C25FD">
        <w:rPr>
          <w:rFonts w:ascii="Times New Roman" w:hAnsi="Times New Roman" w:cs="Times New Roman"/>
        </w:rPr>
        <w:t xml:space="preserve"> Es notorio que en esta época del año las condiciones climatológicas permiten que la energía acumulada a lo largo del día sea mayor que en el caso anterior.</w:t>
      </w:r>
    </w:p>
    <w:p w:rsidR="004F2464" w:rsidRDefault="00531848" w:rsidP="002C04FA">
      <w:pPr>
        <w:spacing w:after="360" w:line="360" w:lineRule="auto"/>
        <w:jc w:val="both"/>
        <w:rPr>
          <w:rFonts w:ascii="Times New Roman" w:hAnsi="Times New Roman" w:cs="Times New Roman"/>
        </w:rPr>
      </w:pPr>
      <w:r>
        <w:rPr>
          <w:rFonts w:ascii="Times New Roman" w:hAnsi="Times New Roman" w:cs="Times New Roman"/>
        </w:rPr>
        <w:t xml:space="preserve">La energía restante, será la que </w:t>
      </w:r>
      <w:r w:rsidR="007042C9">
        <w:rPr>
          <w:rFonts w:ascii="Times New Roman" w:hAnsi="Times New Roman" w:cs="Times New Roman"/>
        </w:rPr>
        <w:t>deberá proporcionar</w:t>
      </w:r>
      <w:r>
        <w:rPr>
          <w:rFonts w:ascii="Times New Roman" w:hAnsi="Times New Roman" w:cs="Times New Roman"/>
        </w:rPr>
        <w:t xml:space="preserve"> el sistema de energía convencional</w:t>
      </w:r>
      <w:r w:rsidR="007042C9">
        <w:rPr>
          <w:rFonts w:ascii="Times New Roman" w:hAnsi="Times New Roman" w:cs="Times New Roman"/>
        </w:rPr>
        <w:t>.</w:t>
      </w:r>
    </w:p>
    <w:p w:rsidR="002C04FA" w:rsidRDefault="002C04FA">
      <w:pPr>
        <w:rPr>
          <w:rFonts w:ascii="Times New Roman" w:eastAsia="Times New Roman" w:hAnsi="Times New Roman" w:cs="Times New Roman"/>
          <w:b/>
          <w:snapToGrid w:val="0"/>
          <w:sz w:val="32"/>
          <w:szCs w:val="32"/>
        </w:rPr>
      </w:pPr>
      <w:r>
        <w:br w:type="page"/>
      </w:r>
    </w:p>
    <w:p w:rsidR="00BD30D2" w:rsidRDefault="00BD30D2" w:rsidP="00BD30D2">
      <w:pPr>
        <w:pStyle w:val="Ttulo1"/>
      </w:pPr>
      <w:bookmarkStart w:id="31" w:name="_Toc507142285"/>
      <w:r w:rsidRPr="00A35520">
        <w:lastRenderedPageBreak/>
        <w:t>AN</w:t>
      </w:r>
      <w:r>
        <w:t>ÁLISIS ECONÓ</w:t>
      </w:r>
      <w:r w:rsidRPr="00A35520">
        <w:t>MICO</w:t>
      </w:r>
      <w:bookmarkEnd w:id="31"/>
    </w:p>
    <w:p w:rsidR="00BD30D2" w:rsidRDefault="00BD30D2" w:rsidP="00BD30D2">
      <w:pPr>
        <w:rPr>
          <w:rFonts w:ascii="Times New Roman" w:hAnsi="Times New Roman" w:cs="Times New Roman"/>
        </w:rPr>
      </w:pPr>
      <w:r w:rsidRPr="00DF15BA">
        <w:rPr>
          <w:rFonts w:ascii="Times New Roman" w:hAnsi="Times New Roman" w:cs="Times New Roman"/>
        </w:rPr>
        <w:t>Se realizaran unos cálculos previos a los cálculos finales de los costes, y la información se resume en la siguiente tabla:</w:t>
      </w:r>
    </w:p>
    <w:tbl>
      <w:tblPr>
        <w:tblStyle w:val="Tablaconcuadrcula"/>
        <w:tblW w:w="9115" w:type="dxa"/>
        <w:jc w:val="center"/>
        <w:tblLook w:val="04A0" w:firstRow="1" w:lastRow="0" w:firstColumn="1" w:lastColumn="0" w:noHBand="0" w:noVBand="1"/>
      </w:tblPr>
      <w:tblGrid>
        <w:gridCol w:w="5234"/>
        <w:gridCol w:w="1940"/>
        <w:gridCol w:w="1941"/>
      </w:tblGrid>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Contribución a la demanda de ACS (%)</w:t>
            </w:r>
            <w:r w:rsidR="0005119C">
              <w:rPr>
                <w:rFonts w:ascii="Times New Roman" w:hAnsi="Times New Roman" w:cs="Times New Roman"/>
                <w:b/>
              </w:rPr>
              <w:t xml:space="preserve"> : diseño</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30</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50</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Demanda de ACS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126,91</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126,91</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Energía útil colectores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45,38</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68,71</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Energía caldera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81,53</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58,2</w:t>
            </w:r>
            <w:r w:rsidR="0005119C">
              <w:rPr>
                <w:rFonts w:ascii="Times New Roman" w:hAnsi="Times New Roman" w:cs="Times New Roman"/>
              </w:rPr>
              <w:t>0</w:t>
            </w:r>
          </w:p>
        </w:tc>
      </w:tr>
      <w:tr w:rsidR="0005119C" w:rsidTr="0005119C">
        <w:trPr>
          <w:jc w:val="center"/>
        </w:trPr>
        <w:tc>
          <w:tcPr>
            <w:tcW w:w="5234" w:type="dxa"/>
            <w:shd w:val="clear" w:color="auto" w:fill="DBE5F1" w:themeFill="accent1" w:themeFillTint="33"/>
          </w:tcPr>
          <w:p w:rsidR="0005119C" w:rsidRPr="00FD696F" w:rsidRDefault="0005119C" w:rsidP="00BD30D2">
            <w:pPr>
              <w:rPr>
                <w:rFonts w:ascii="Times New Roman" w:hAnsi="Times New Roman" w:cs="Times New Roman"/>
                <w:b/>
              </w:rPr>
            </w:pPr>
            <w:r>
              <w:rPr>
                <w:rFonts w:ascii="Times New Roman" w:hAnsi="Times New Roman" w:cs="Times New Roman"/>
                <w:b/>
              </w:rPr>
              <w:t>Contribución a la demanda de ACS (%): simulación</w:t>
            </w:r>
          </w:p>
        </w:tc>
        <w:tc>
          <w:tcPr>
            <w:tcW w:w="1940" w:type="dxa"/>
          </w:tcPr>
          <w:p w:rsidR="0005119C" w:rsidRDefault="0005119C" w:rsidP="00BD30D2">
            <w:pPr>
              <w:jc w:val="center"/>
              <w:rPr>
                <w:rFonts w:ascii="Times New Roman" w:hAnsi="Times New Roman" w:cs="Times New Roman"/>
              </w:rPr>
            </w:pPr>
            <w:r>
              <w:rPr>
                <w:rFonts w:ascii="Times New Roman" w:hAnsi="Times New Roman" w:cs="Times New Roman"/>
              </w:rPr>
              <w:t>35,75</w:t>
            </w:r>
          </w:p>
        </w:tc>
        <w:tc>
          <w:tcPr>
            <w:tcW w:w="1941" w:type="dxa"/>
          </w:tcPr>
          <w:p w:rsidR="0005119C" w:rsidRDefault="0005119C" w:rsidP="00BD30D2">
            <w:pPr>
              <w:jc w:val="center"/>
              <w:rPr>
                <w:rFonts w:ascii="Times New Roman" w:hAnsi="Times New Roman" w:cs="Times New Roman"/>
              </w:rPr>
            </w:pPr>
            <w:r>
              <w:rPr>
                <w:rFonts w:ascii="Times New Roman" w:hAnsi="Times New Roman" w:cs="Times New Roman"/>
              </w:rPr>
              <w:t>54,14</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Consumo Gas Natural caldera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90,59</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64,67</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Consumo bombas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1,9</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1,9</w:t>
            </w:r>
          </w:p>
        </w:tc>
      </w:tr>
      <w:tr w:rsidR="00BD30D2" w:rsidTr="0005119C">
        <w:trPr>
          <w:jc w:val="center"/>
        </w:trPr>
        <w:tc>
          <w:tcPr>
            <w:tcW w:w="5234" w:type="dxa"/>
            <w:shd w:val="clear" w:color="auto" w:fill="DBE5F1" w:themeFill="accent1" w:themeFillTint="33"/>
          </w:tcPr>
          <w:p w:rsidR="00BD30D2" w:rsidRPr="00FD696F" w:rsidRDefault="00BD30D2" w:rsidP="00BD30D2">
            <w:pPr>
              <w:rPr>
                <w:rFonts w:ascii="Times New Roman" w:hAnsi="Times New Roman" w:cs="Times New Roman"/>
                <w:b/>
              </w:rPr>
            </w:pPr>
            <w:r w:rsidRPr="00FD696F">
              <w:rPr>
                <w:rFonts w:ascii="Times New Roman" w:hAnsi="Times New Roman" w:cs="Times New Roman"/>
                <w:b/>
              </w:rPr>
              <w:t>Ahorro de energía primaria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940" w:type="dxa"/>
          </w:tcPr>
          <w:p w:rsidR="00BD30D2" w:rsidRDefault="00BD30D2" w:rsidP="00BD30D2">
            <w:pPr>
              <w:jc w:val="center"/>
              <w:rPr>
                <w:rFonts w:ascii="Times New Roman" w:hAnsi="Times New Roman" w:cs="Times New Roman"/>
              </w:rPr>
            </w:pPr>
            <w:r>
              <w:rPr>
                <w:rFonts w:ascii="Times New Roman" w:hAnsi="Times New Roman" w:cs="Times New Roman"/>
              </w:rPr>
              <w:t>50,42</w:t>
            </w:r>
          </w:p>
        </w:tc>
        <w:tc>
          <w:tcPr>
            <w:tcW w:w="1941" w:type="dxa"/>
          </w:tcPr>
          <w:p w:rsidR="00BD30D2" w:rsidRDefault="00BD30D2" w:rsidP="00BD30D2">
            <w:pPr>
              <w:jc w:val="center"/>
              <w:rPr>
                <w:rFonts w:ascii="Times New Roman" w:hAnsi="Times New Roman" w:cs="Times New Roman"/>
              </w:rPr>
            </w:pPr>
            <w:r>
              <w:rPr>
                <w:rFonts w:ascii="Times New Roman" w:hAnsi="Times New Roman" w:cs="Times New Roman"/>
              </w:rPr>
              <w:t>76,34</w:t>
            </w:r>
          </w:p>
        </w:tc>
      </w:tr>
    </w:tbl>
    <w:p w:rsidR="00BD30D2" w:rsidRDefault="00BD30D2" w:rsidP="00BD30D2">
      <w:pPr>
        <w:spacing w:after="0"/>
        <w:jc w:val="center"/>
        <w:rPr>
          <w:i/>
          <w:u w:val="single"/>
        </w:rPr>
      </w:pPr>
    </w:p>
    <w:p w:rsidR="00BD30D2" w:rsidRPr="00CA0173" w:rsidRDefault="000833B4" w:rsidP="000833B4">
      <w:pPr>
        <w:pStyle w:val="Descripcin"/>
        <w:jc w:val="center"/>
        <w:rPr>
          <w:rFonts w:cs="Times New Roman"/>
          <w:b w:val="0"/>
          <w:i w:val="0"/>
          <w:color w:val="0070C0"/>
        </w:rPr>
      </w:pPr>
      <w:bookmarkStart w:id="32" w:name="_Toc507140147"/>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6</w:t>
      </w:r>
      <w:r w:rsidRPr="00CA0173">
        <w:rPr>
          <w:color w:val="0070C0"/>
        </w:rPr>
        <w:fldChar w:fldCharType="end"/>
      </w:r>
      <w:r w:rsidRPr="00CA0173">
        <w:rPr>
          <w:color w:val="0070C0"/>
        </w:rPr>
        <w:t>: Datos sobre las instalaciones térmicas solares.</w:t>
      </w:r>
      <w:bookmarkEnd w:id="32"/>
    </w:p>
    <w:p w:rsidR="00BD30D2" w:rsidRPr="002C04FA" w:rsidRDefault="00BD30D2" w:rsidP="00420B8E">
      <w:pPr>
        <w:pStyle w:val="Ttulo2"/>
      </w:pPr>
      <w:bookmarkStart w:id="33" w:name="_Toc507142286"/>
      <w:r w:rsidRPr="00420B8E">
        <w:rPr>
          <w:sz w:val="32"/>
        </w:rPr>
        <w:t>Coste de inversión</w:t>
      </w:r>
      <w:bookmarkEnd w:id="33"/>
    </w:p>
    <w:p w:rsidR="00BD30D2" w:rsidRPr="001B46CE" w:rsidRDefault="00BD30D2" w:rsidP="00BD30D2">
      <w:pPr>
        <w:spacing w:line="360" w:lineRule="auto"/>
        <w:jc w:val="both"/>
        <w:rPr>
          <w:rFonts w:ascii="Times New Roman" w:hAnsi="Times New Roman" w:cs="Times New Roman"/>
          <w:b/>
          <w:u w:val="single"/>
        </w:rPr>
      </w:pPr>
      <w:r w:rsidRPr="001B46CE">
        <w:rPr>
          <w:rFonts w:ascii="Times New Roman" w:hAnsi="Times New Roman" w:cs="Times New Roman"/>
          <w:color w:val="333333"/>
          <w:shd w:val="clear" w:color="auto" w:fill="FFFFFF"/>
        </w:rPr>
        <w:t>Los costes de inversión, llamados también costos pre-operativos, corresponden a aquellos que se incurren en la adquisición de los activos necesarios para poner el proyecto en funcionamiento</w:t>
      </w:r>
      <w:r>
        <w:rPr>
          <w:rFonts w:ascii="Times New Roman" w:hAnsi="Times New Roman" w:cs="Times New Roman"/>
          <w:color w:val="333333"/>
          <w:shd w:val="clear" w:color="auto" w:fill="FFFFFF"/>
        </w:rPr>
        <w:t>.</w:t>
      </w:r>
    </w:p>
    <w:p w:rsidR="00BD30D2" w:rsidRPr="002C04FA" w:rsidRDefault="00BD30D2" w:rsidP="00420B8E">
      <w:pPr>
        <w:pStyle w:val="Ttulo3"/>
        <w:numPr>
          <w:ilvl w:val="0"/>
          <w:numId w:val="0"/>
        </w:numPr>
        <w:spacing w:after="240"/>
        <w:ind w:left="1050"/>
      </w:pPr>
      <w:bookmarkStart w:id="34" w:name="_Toc507142287"/>
      <w:r w:rsidRPr="00420B8E">
        <w:rPr>
          <w:sz w:val="28"/>
        </w:rPr>
        <w:t>9.1.1 Instalación solar</w:t>
      </w:r>
      <w:bookmarkEnd w:id="34"/>
    </w:p>
    <w:p w:rsidR="00BD30D2" w:rsidRDefault="00BD30D2" w:rsidP="00420B8E">
      <w:pPr>
        <w:spacing w:after="120" w:line="360" w:lineRule="auto"/>
        <w:jc w:val="both"/>
        <w:rPr>
          <w:rFonts w:ascii="Times New Roman" w:hAnsi="Times New Roman" w:cs="Times New Roman"/>
        </w:rPr>
      </w:pPr>
      <w:r>
        <w:rPr>
          <w:rFonts w:ascii="Times New Roman" w:hAnsi="Times New Roman" w:cs="Times New Roman"/>
        </w:rPr>
        <w:t xml:space="preserve">Para obtener el valor de la inversión de cada una de las instalaciones consideradas, se hará uso de la gráfica que proporciona la </w:t>
      </w:r>
      <w:r w:rsidRPr="00586970">
        <w:rPr>
          <w:rFonts w:ascii="Times New Roman" w:hAnsi="Times New Roman" w:cs="Times New Roman"/>
        </w:rPr>
        <w:t>DTIE (Integración de Energías Renovables en la Rehabilitación Energética de Edificios). En e</w:t>
      </w:r>
      <w:r>
        <w:rPr>
          <w:rFonts w:ascii="Times New Roman" w:hAnsi="Times New Roman" w:cs="Times New Roman"/>
        </w:rPr>
        <w:t>ste caso, el área de los colectores (m</w:t>
      </w:r>
      <w:r w:rsidRPr="00D8468F">
        <w:rPr>
          <w:rFonts w:ascii="Times New Roman" w:hAnsi="Times New Roman" w:cs="Times New Roman"/>
          <w:vertAlign w:val="superscript"/>
        </w:rPr>
        <w:t>2</w:t>
      </w:r>
      <w:r>
        <w:rPr>
          <w:rFonts w:ascii="Times New Roman" w:hAnsi="Times New Roman" w:cs="Times New Roman"/>
        </w:rPr>
        <w:t>) determinará el precio de la inversión de la instalación, ya que gracias a la gráfica se deducirá un valor en €/m</w:t>
      </w:r>
      <w:r w:rsidRPr="00D8468F">
        <w:rPr>
          <w:rFonts w:ascii="Times New Roman" w:hAnsi="Times New Roman" w:cs="Times New Roman"/>
          <w:vertAlign w:val="superscript"/>
        </w:rPr>
        <w:t>2</w:t>
      </w:r>
      <w:r>
        <w:rPr>
          <w:rFonts w:ascii="Times New Roman" w:hAnsi="Times New Roman" w:cs="Times New Roman"/>
        </w:rPr>
        <w:t xml:space="preserve"> que se corresponda con el área mencionada. El precio final obtenido tendrá en cuenta tanto los colectores solares, como las tuberías, el intercambiador de calor, el disipador y el acumulador solar.</w:t>
      </w:r>
    </w:p>
    <w:p w:rsidR="00BD30D2" w:rsidRDefault="00BD30D2" w:rsidP="00BD30D2">
      <w:pPr>
        <w:spacing w:line="360" w:lineRule="auto"/>
        <w:jc w:val="center"/>
        <w:rPr>
          <w:rFonts w:ascii="Times New Roman" w:hAnsi="Times New Roman" w:cs="Times New Roman"/>
          <w:b/>
        </w:rPr>
      </w:pPr>
      <w:r w:rsidRPr="007928F8">
        <w:rPr>
          <w:rFonts w:ascii="Times New Roman" w:hAnsi="Times New Roman" w:cs="Times New Roman"/>
          <w:b/>
          <w:noProof/>
        </w:rPr>
        <w:drawing>
          <wp:inline distT="0" distB="0" distL="0" distR="0">
            <wp:extent cx="5267325" cy="26479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30D2" w:rsidRPr="00697894" w:rsidRDefault="00BD30D2" w:rsidP="00BD30D2">
      <w:pPr>
        <w:spacing w:after="240"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5: Coste</w:t>
      </w:r>
      <w:r w:rsidRPr="00697894">
        <w:rPr>
          <w:rFonts w:ascii="Times New Roman" w:hAnsi="Times New Roman" w:cs="Times New Roman"/>
          <w:b/>
          <w:i/>
          <w:color w:val="0070C0"/>
        </w:rPr>
        <w:t xml:space="preserve"> de Inversión/Mantenimiento - Superficie captadores solares</w:t>
      </w:r>
      <w:r>
        <w:rPr>
          <w:rFonts w:ascii="Times New Roman" w:hAnsi="Times New Roman" w:cs="Times New Roman"/>
          <w:b/>
          <w:i/>
          <w:color w:val="0070C0"/>
        </w:rPr>
        <w:t>.</w:t>
      </w:r>
    </w:p>
    <w:tbl>
      <w:tblPr>
        <w:tblStyle w:val="Tablaconcuadrcula"/>
        <w:tblpPr w:leftFromText="141" w:rightFromText="141" w:vertAnchor="text" w:horzAnchor="margin" w:tblpXSpec="center" w:tblpY="242"/>
        <w:tblW w:w="9606" w:type="dxa"/>
        <w:tblLook w:val="04A0" w:firstRow="1" w:lastRow="0" w:firstColumn="1" w:lastColumn="0" w:noHBand="0" w:noVBand="1"/>
      </w:tblPr>
      <w:tblGrid>
        <w:gridCol w:w="1413"/>
        <w:gridCol w:w="2370"/>
        <w:gridCol w:w="1817"/>
        <w:gridCol w:w="2225"/>
        <w:gridCol w:w="1781"/>
      </w:tblGrid>
      <w:tr w:rsidR="00BD30D2" w:rsidTr="00BD30D2">
        <w:tc>
          <w:tcPr>
            <w:tcW w:w="1413" w:type="dxa"/>
            <w:shd w:val="clear" w:color="auto" w:fill="DBE5F1" w:themeFill="accent1" w:themeFillTint="33"/>
          </w:tcPr>
          <w:p w:rsidR="00BD30D2" w:rsidRPr="00A85280" w:rsidRDefault="00BD30D2" w:rsidP="00BD30D2">
            <w:pPr>
              <w:pStyle w:val="Prrafodelista"/>
              <w:ind w:left="0"/>
              <w:jc w:val="center"/>
              <w:rPr>
                <w:rFonts w:ascii="TimesNewRoman" w:hAnsi="TimesNewRoman"/>
                <w:b/>
                <w:color w:val="000000"/>
                <w:szCs w:val="24"/>
              </w:rPr>
            </w:pPr>
            <w:r w:rsidRPr="00A85280">
              <w:rPr>
                <w:rFonts w:ascii="TimesNewRoman" w:hAnsi="TimesNewRoman"/>
                <w:b/>
                <w:color w:val="000000"/>
                <w:szCs w:val="24"/>
              </w:rPr>
              <w:lastRenderedPageBreak/>
              <w:t>Número de viviendas</w:t>
            </w:r>
          </w:p>
        </w:tc>
        <w:tc>
          <w:tcPr>
            <w:tcW w:w="2370" w:type="dxa"/>
            <w:shd w:val="clear" w:color="auto" w:fill="DBE5F1" w:themeFill="accent1" w:themeFillTint="33"/>
          </w:tcPr>
          <w:p w:rsidR="00BD30D2" w:rsidRPr="00A85280" w:rsidRDefault="00BD30D2" w:rsidP="00BD30D2">
            <w:pPr>
              <w:pStyle w:val="Prrafodelista"/>
              <w:ind w:left="0"/>
              <w:jc w:val="center"/>
              <w:rPr>
                <w:rFonts w:ascii="TimesNewRoman" w:hAnsi="TimesNewRoman"/>
                <w:b/>
                <w:color w:val="000000"/>
                <w:szCs w:val="24"/>
              </w:rPr>
            </w:pPr>
            <w:r w:rsidRPr="00A85280">
              <w:rPr>
                <w:rFonts w:ascii="Times New Roman" w:hAnsi="Times New Roman" w:cs="Times New Roman"/>
                <w:b/>
              </w:rPr>
              <w:t>Contribución a la demanda de ACS (%)</w:t>
            </w:r>
          </w:p>
        </w:tc>
        <w:tc>
          <w:tcPr>
            <w:tcW w:w="1817" w:type="dxa"/>
            <w:shd w:val="clear" w:color="auto" w:fill="DBE5F1" w:themeFill="accent1" w:themeFillTint="33"/>
          </w:tcPr>
          <w:p w:rsidR="00BD30D2" w:rsidRPr="00A85280" w:rsidRDefault="00BD30D2" w:rsidP="00BD30D2">
            <w:pPr>
              <w:pStyle w:val="Prrafodelista"/>
              <w:ind w:left="0"/>
              <w:jc w:val="center"/>
              <w:rPr>
                <w:rFonts w:ascii="TimesNewRoman" w:hAnsi="TimesNewRoman"/>
                <w:b/>
                <w:color w:val="000000"/>
                <w:szCs w:val="24"/>
              </w:rPr>
            </w:pPr>
            <w:r w:rsidRPr="00A85280">
              <w:rPr>
                <w:rFonts w:ascii="TimesNewRoman" w:hAnsi="TimesNewRoman"/>
                <w:b/>
                <w:color w:val="000000"/>
                <w:szCs w:val="24"/>
              </w:rPr>
              <w:t>Superficie captadores (m</w:t>
            </w:r>
            <w:r w:rsidRPr="00A85280">
              <w:rPr>
                <w:rFonts w:ascii="TimesNewRoman" w:hAnsi="TimesNewRoman"/>
                <w:b/>
                <w:color w:val="000000"/>
                <w:szCs w:val="24"/>
                <w:vertAlign w:val="superscript"/>
              </w:rPr>
              <w:t>2</w:t>
            </w:r>
            <w:r w:rsidRPr="00A85280">
              <w:rPr>
                <w:rFonts w:ascii="TimesNewRoman" w:hAnsi="TimesNewRoman"/>
                <w:b/>
                <w:color w:val="000000"/>
                <w:szCs w:val="24"/>
              </w:rPr>
              <w:t>)</w:t>
            </w:r>
          </w:p>
        </w:tc>
        <w:tc>
          <w:tcPr>
            <w:tcW w:w="2225" w:type="dxa"/>
            <w:shd w:val="clear" w:color="auto" w:fill="DBE5F1" w:themeFill="accent1" w:themeFillTint="33"/>
          </w:tcPr>
          <w:p w:rsidR="00BD30D2" w:rsidRPr="00A85280" w:rsidRDefault="00BD30D2" w:rsidP="00BD30D2">
            <w:pPr>
              <w:pStyle w:val="Prrafodelista"/>
              <w:ind w:left="0"/>
              <w:jc w:val="center"/>
              <w:rPr>
                <w:rFonts w:ascii="TimesNewRoman" w:hAnsi="TimesNewRoman"/>
                <w:b/>
                <w:color w:val="000000"/>
                <w:szCs w:val="24"/>
              </w:rPr>
            </w:pPr>
            <w:r w:rsidRPr="00A85280">
              <w:rPr>
                <w:rFonts w:ascii="TimesNewRoman" w:hAnsi="TimesNewRoman"/>
                <w:b/>
                <w:color w:val="000000"/>
                <w:szCs w:val="24"/>
              </w:rPr>
              <w:t>Coste de inversión (€/m</w:t>
            </w:r>
            <w:r w:rsidRPr="00A85280">
              <w:rPr>
                <w:rFonts w:ascii="TimesNewRoman" w:hAnsi="TimesNewRoman"/>
                <w:b/>
                <w:color w:val="000000"/>
                <w:szCs w:val="24"/>
                <w:vertAlign w:val="superscript"/>
              </w:rPr>
              <w:t>2</w:t>
            </w:r>
            <w:r w:rsidRPr="00A85280">
              <w:rPr>
                <w:rFonts w:ascii="TimesNewRoman" w:hAnsi="TimesNewRoman"/>
                <w:b/>
                <w:color w:val="000000"/>
                <w:szCs w:val="24"/>
              </w:rPr>
              <w:t>)</w:t>
            </w:r>
          </w:p>
        </w:tc>
        <w:tc>
          <w:tcPr>
            <w:tcW w:w="1781" w:type="dxa"/>
            <w:shd w:val="clear" w:color="auto" w:fill="DBE5F1" w:themeFill="accent1" w:themeFillTint="33"/>
          </w:tcPr>
          <w:p w:rsidR="00BD30D2" w:rsidRPr="00A85280" w:rsidRDefault="00BD30D2" w:rsidP="00BD30D2">
            <w:pPr>
              <w:pStyle w:val="Prrafodelista"/>
              <w:ind w:left="0"/>
              <w:jc w:val="center"/>
              <w:rPr>
                <w:rFonts w:ascii="TimesNewRoman" w:hAnsi="TimesNewRoman"/>
                <w:b/>
                <w:color w:val="000000"/>
                <w:szCs w:val="24"/>
              </w:rPr>
            </w:pPr>
            <w:r w:rsidRPr="00A85280">
              <w:rPr>
                <w:rFonts w:ascii="TimesNewRoman" w:hAnsi="TimesNewRoman"/>
                <w:b/>
                <w:color w:val="000000"/>
                <w:szCs w:val="24"/>
              </w:rPr>
              <w:t>Coste de inversión (€)</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56,3</w:t>
            </w:r>
          </w:p>
        </w:tc>
        <w:tc>
          <w:tcPr>
            <w:tcW w:w="222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835</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47.011</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103,2</w:t>
            </w:r>
          </w:p>
        </w:tc>
        <w:tc>
          <w:tcPr>
            <w:tcW w:w="222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810</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83.592</w:t>
            </w:r>
          </w:p>
        </w:tc>
      </w:tr>
    </w:tbl>
    <w:p w:rsidR="00BD30D2" w:rsidRDefault="00BD30D2" w:rsidP="00BD30D2">
      <w:pPr>
        <w:spacing w:after="0" w:line="360" w:lineRule="auto"/>
        <w:jc w:val="both"/>
        <w:rPr>
          <w:rFonts w:ascii="Times New Roman" w:hAnsi="Times New Roman" w:cs="Times New Roman"/>
          <w:b/>
          <w:i/>
        </w:rPr>
      </w:pPr>
    </w:p>
    <w:p w:rsidR="00BD30D2" w:rsidRPr="00CA0173" w:rsidRDefault="000833B4" w:rsidP="00C7045E">
      <w:pPr>
        <w:pStyle w:val="Descripcin"/>
        <w:spacing w:after="360"/>
        <w:jc w:val="center"/>
        <w:rPr>
          <w:rFonts w:cs="Times New Roman"/>
          <w:i w:val="0"/>
          <w:color w:val="0070C0"/>
        </w:rPr>
      </w:pPr>
      <w:bookmarkStart w:id="35" w:name="_Toc507140148"/>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7</w:t>
      </w:r>
      <w:r w:rsidRPr="00CA0173">
        <w:rPr>
          <w:color w:val="0070C0"/>
        </w:rPr>
        <w:fldChar w:fldCharType="end"/>
      </w:r>
      <w:r w:rsidRPr="00CA0173">
        <w:rPr>
          <w:color w:val="0070C0"/>
        </w:rPr>
        <w:t>: Costes de inversión de las instalaciones solares.</w:t>
      </w:r>
      <w:bookmarkEnd w:id="35"/>
    </w:p>
    <w:p w:rsidR="00BD30D2" w:rsidRDefault="00BD30D2" w:rsidP="00BD30D2">
      <w:pPr>
        <w:spacing w:line="360" w:lineRule="auto"/>
        <w:jc w:val="both"/>
        <w:rPr>
          <w:rFonts w:ascii="Times New Roman" w:hAnsi="Times New Roman" w:cs="Times New Roman"/>
        </w:rPr>
      </w:pPr>
      <w:r>
        <w:rPr>
          <w:rFonts w:ascii="Times New Roman" w:hAnsi="Times New Roman" w:cs="Times New Roman"/>
        </w:rPr>
        <w:t>Como vemos en la tabla 7, el coste de inversión disminuye con la superficie de los captadores solares, y a su vez, con la contribución a la demanda de ACS.</w:t>
      </w:r>
    </w:p>
    <w:p w:rsidR="00BD30D2" w:rsidRPr="00C744D0" w:rsidRDefault="00BD30D2" w:rsidP="00C744D0">
      <w:pPr>
        <w:pStyle w:val="Ttulo3"/>
        <w:numPr>
          <w:ilvl w:val="0"/>
          <w:numId w:val="0"/>
        </w:numPr>
        <w:spacing w:after="240"/>
        <w:ind w:left="1050"/>
        <w:rPr>
          <w:sz w:val="28"/>
          <w:szCs w:val="28"/>
        </w:rPr>
      </w:pPr>
      <w:bookmarkStart w:id="36" w:name="_Toc507142288"/>
      <w:r w:rsidRPr="006B453B">
        <w:rPr>
          <w:rStyle w:val="Ttulo3Car"/>
          <w:b/>
          <w:sz w:val="28"/>
          <w:szCs w:val="28"/>
        </w:rPr>
        <w:t>9</w:t>
      </w:r>
      <w:r w:rsidRPr="00C744D0">
        <w:rPr>
          <w:sz w:val="28"/>
          <w:szCs w:val="28"/>
        </w:rPr>
        <w:t>.1.2</w:t>
      </w:r>
      <w:r w:rsidR="006B453B">
        <w:rPr>
          <w:sz w:val="28"/>
          <w:szCs w:val="28"/>
        </w:rPr>
        <w:t xml:space="preserve"> </w:t>
      </w:r>
      <w:r w:rsidRPr="00C744D0">
        <w:rPr>
          <w:sz w:val="28"/>
          <w:szCs w:val="28"/>
        </w:rPr>
        <w:t>Caldera</w:t>
      </w:r>
      <w:bookmarkEnd w:id="36"/>
    </w:p>
    <w:p w:rsidR="00BD30D2" w:rsidRPr="002E654C" w:rsidRDefault="00BD30D2" w:rsidP="00BD30D2">
      <w:pPr>
        <w:spacing w:line="360" w:lineRule="auto"/>
        <w:jc w:val="both"/>
        <w:rPr>
          <w:rFonts w:ascii="Times New Roman" w:hAnsi="Times New Roman" w:cs="Times New Roman"/>
        </w:rPr>
      </w:pPr>
      <w:r w:rsidRPr="002E654C">
        <w:rPr>
          <w:rFonts w:ascii="Times New Roman" w:hAnsi="Times New Roman" w:cs="Times New Roman"/>
        </w:rPr>
        <w:t xml:space="preserve">El coste de inversión de la caldera de nuestras instalaciones se calculara en base a la siguiente gráfica, que se ha obtenido mediante el Generador de precios CYPE (precio de instalación de caldera de condensación por potencia nominal). Obtendremos directamente el coste de inversión, usando </w:t>
      </w:r>
      <w:r>
        <w:rPr>
          <w:rFonts w:ascii="Times New Roman" w:hAnsi="Times New Roman" w:cs="Times New Roman"/>
        </w:rPr>
        <w:t>la</w:t>
      </w:r>
      <w:r w:rsidRPr="002E654C">
        <w:rPr>
          <w:rFonts w:ascii="Times New Roman" w:hAnsi="Times New Roman" w:cs="Times New Roman"/>
        </w:rPr>
        <w:t xml:space="preserve"> potencia nominal </w:t>
      </w:r>
      <w:r>
        <w:rPr>
          <w:rFonts w:ascii="Times New Roman" w:hAnsi="Times New Roman" w:cs="Times New Roman"/>
        </w:rPr>
        <w:t xml:space="preserve">(kW) </w:t>
      </w:r>
      <w:r w:rsidR="000716B6">
        <w:rPr>
          <w:rFonts w:ascii="Times New Roman" w:hAnsi="Times New Roman" w:cs="Times New Roman"/>
        </w:rPr>
        <w:t>de la caldera en uso, que será la misma para ambos casos estudiados.</w:t>
      </w:r>
    </w:p>
    <w:p w:rsidR="00BD30D2" w:rsidRPr="00062915" w:rsidRDefault="00BD30D2" w:rsidP="00BD30D2">
      <w:pPr>
        <w:spacing w:line="360" w:lineRule="auto"/>
        <w:jc w:val="both"/>
        <w:rPr>
          <w:rFonts w:ascii="Times New Roman" w:hAnsi="Times New Roman" w:cs="Times New Roman"/>
        </w:rPr>
      </w:pPr>
      <w:r w:rsidRPr="007928F8">
        <w:rPr>
          <w:rFonts w:ascii="Times New Roman" w:hAnsi="Times New Roman" w:cs="Times New Roman"/>
          <w:b/>
          <w:noProof/>
        </w:rPr>
        <w:drawing>
          <wp:anchor distT="0" distB="0" distL="114300" distR="114300" simplePos="0" relativeHeight="251680256" behindDoc="1" locked="0" layoutInCell="1" allowOverlap="1">
            <wp:simplePos x="0" y="0"/>
            <wp:positionH relativeFrom="column">
              <wp:posOffset>672465</wp:posOffset>
            </wp:positionH>
            <wp:positionV relativeFrom="paragraph">
              <wp:posOffset>6985</wp:posOffset>
            </wp:positionV>
            <wp:extent cx="4419600" cy="3295650"/>
            <wp:effectExtent l="0" t="0" r="0" b="0"/>
            <wp:wrapTight wrapText="bothSides">
              <wp:wrapPolygon edited="0">
                <wp:start x="0" y="0"/>
                <wp:lineTo x="0" y="21475"/>
                <wp:lineTo x="21507" y="21475"/>
                <wp:lineTo x="21507" y="0"/>
                <wp:lineTo x="0" y="0"/>
              </wp:wrapPolygon>
            </wp:wrapTight>
            <wp:docPr id="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0716B6">
      <w:pPr>
        <w:spacing w:after="0" w:line="360" w:lineRule="auto"/>
        <w:jc w:val="both"/>
        <w:rPr>
          <w:rFonts w:ascii="Times New Roman" w:hAnsi="Times New Roman" w:cs="Times New Roman"/>
          <w:b/>
        </w:rPr>
      </w:pPr>
    </w:p>
    <w:p w:rsidR="00BD30D2" w:rsidRPr="00697894" w:rsidRDefault="00BD30D2" w:rsidP="00BD30D2">
      <w:pPr>
        <w:spacing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6:</w:t>
      </w:r>
      <w:r w:rsidRPr="00297998">
        <w:rPr>
          <w:rFonts w:ascii="Times New Roman" w:hAnsi="Times New Roman" w:cs="Times New Roman"/>
          <w:b/>
          <w:i/>
          <w:color w:val="0070C0"/>
          <w:u w:val="single"/>
        </w:rPr>
        <w:t xml:space="preserve"> </w:t>
      </w:r>
      <w:r w:rsidRPr="00697894">
        <w:rPr>
          <w:rFonts w:ascii="Times New Roman" w:hAnsi="Times New Roman" w:cs="Times New Roman"/>
          <w:b/>
          <w:i/>
          <w:color w:val="0070C0"/>
        </w:rPr>
        <w:t>Coste de inversión - Potencia térmica nominal</w:t>
      </w:r>
      <w:r>
        <w:rPr>
          <w:rFonts w:ascii="Times New Roman" w:hAnsi="Times New Roman" w:cs="Times New Roman"/>
          <w:b/>
          <w:i/>
          <w:color w:val="0070C0"/>
        </w:rPr>
        <w:t>.</w:t>
      </w:r>
    </w:p>
    <w:p w:rsidR="00BD30D2" w:rsidRDefault="00BD30D2" w:rsidP="00BD30D2">
      <w:pPr>
        <w:spacing w:line="360" w:lineRule="auto"/>
        <w:jc w:val="center"/>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Default="00BD30D2" w:rsidP="000716B6">
      <w:pPr>
        <w:spacing w:after="0" w:line="360" w:lineRule="auto"/>
        <w:jc w:val="center"/>
        <w:rPr>
          <w:rFonts w:ascii="Times New Roman" w:hAnsi="Times New Roman" w:cs="Times New Roman"/>
          <w:b/>
          <w:i/>
          <w:color w:val="0070C0"/>
          <w:u w:val="single"/>
        </w:rPr>
      </w:pPr>
    </w:p>
    <w:tbl>
      <w:tblPr>
        <w:tblStyle w:val="Tablaconcuadrcula"/>
        <w:tblpPr w:leftFromText="141" w:rightFromText="141" w:vertAnchor="text" w:horzAnchor="margin" w:tblpXSpec="center" w:tblpY="307"/>
        <w:tblW w:w="5011" w:type="dxa"/>
        <w:tblLook w:val="04A0" w:firstRow="1" w:lastRow="0" w:firstColumn="1" w:lastColumn="0" w:noHBand="0" w:noVBand="1"/>
      </w:tblPr>
      <w:tblGrid>
        <w:gridCol w:w="1413"/>
        <w:gridCol w:w="1817"/>
        <w:gridCol w:w="1781"/>
      </w:tblGrid>
      <w:tr w:rsidR="00B7382E" w:rsidTr="00B7382E">
        <w:tc>
          <w:tcPr>
            <w:tcW w:w="1413" w:type="dxa"/>
            <w:shd w:val="clear" w:color="auto" w:fill="DBE5F1" w:themeFill="accent1" w:themeFillTint="33"/>
          </w:tcPr>
          <w:p w:rsidR="00B7382E" w:rsidRPr="00A85280" w:rsidRDefault="00B7382E" w:rsidP="00B7382E">
            <w:pPr>
              <w:pStyle w:val="Prrafodelista"/>
              <w:ind w:left="0"/>
              <w:jc w:val="center"/>
              <w:rPr>
                <w:rFonts w:ascii="TimesNewRoman" w:hAnsi="TimesNewRoman"/>
                <w:b/>
                <w:color w:val="000000"/>
                <w:sz w:val="24"/>
                <w:szCs w:val="24"/>
              </w:rPr>
            </w:pPr>
            <w:r w:rsidRPr="00A85280">
              <w:rPr>
                <w:rFonts w:ascii="TimesNewRoman" w:hAnsi="TimesNewRoman"/>
                <w:b/>
                <w:color w:val="000000"/>
                <w:sz w:val="24"/>
                <w:szCs w:val="24"/>
              </w:rPr>
              <w:lastRenderedPageBreak/>
              <w:t>Número de viviendas</w:t>
            </w:r>
          </w:p>
        </w:tc>
        <w:tc>
          <w:tcPr>
            <w:tcW w:w="1817" w:type="dxa"/>
            <w:shd w:val="clear" w:color="auto" w:fill="DBE5F1" w:themeFill="accent1" w:themeFillTint="33"/>
          </w:tcPr>
          <w:p w:rsidR="00B7382E" w:rsidRPr="00A85280" w:rsidRDefault="00B7382E" w:rsidP="00B7382E">
            <w:pPr>
              <w:pStyle w:val="Prrafodelista"/>
              <w:ind w:left="0"/>
              <w:jc w:val="center"/>
              <w:rPr>
                <w:rFonts w:ascii="TimesNewRoman" w:hAnsi="TimesNewRoman"/>
                <w:b/>
                <w:color w:val="000000"/>
                <w:sz w:val="24"/>
                <w:szCs w:val="24"/>
              </w:rPr>
            </w:pPr>
            <w:r w:rsidRPr="00A85280">
              <w:rPr>
                <w:rFonts w:ascii="TimesNewRoman" w:hAnsi="TimesNewRoman"/>
                <w:b/>
                <w:color w:val="000000"/>
                <w:sz w:val="24"/>
                <w:szCs w:val="24"/>
              </w:rPr>
              <w:t>Potencia nominal (kW)</w:t>
            </w:r>
          </w:p>
        </w:tc>
        <w:tc>
          <w:tcPr>
            <w:tcW w:w="1781" w:type="dxa"/>
            <w:shd w:val="clear" w:color="auto" w:fill="DBE5F1" w:themeFill="accent1" w:themeFillTint="33"/>
          </w:tcPr>
          <w:p w:rsidR="00B7382E" w:rsidRPr="00A85280" w:rsidRDefault="00B7382E" w:rsidP="00B7382E">
            <w:pPr>
              <w:pStyle w:val="Prrafodelista"/>
              <w:ind w:left="0"/>
              <w:jc w:val="center"/>
              <w:rPr>
                <w:rFonts w:ascii="TimesNewRoman" w:hAnsi="TimesNewRoman"/>
                <w:b/>
                <w:color w:val="000000"/>
                <w:sz w:val="24"/>
                <w:szCs w:val="24"/>
              </w:rPr>
            </w:pPr>
            <w:r w:rsidRPr="00A85280">
              <w:rPr>
                <w:rFonts w:ascii="TimesNewRoman" w:hAnsi="TimesNewRoman"/>
                <w:b/>
                <w:color w:val="000000"/>
                <w:sz w:val="24"/>
                <w:szCs w:val="24"/>
              </w:rPr>
              <w:t>Coste de inversión (€)</w:t>
            </w:r>
          </w:p>
        </w:tc>
      </w:tr>
      <w:tr w:rsidR="00B7382E" w:rsidTr="00B7382E">
        <w:tc>
          <w:tcPr>
            <w:tcW w:w="1413" w:type="dxa"/>
          </w:tcPr>
          <w:p w:rsidR="00B7382E" w:rsidRDefault="00B7382E" w:rsidP="00B7382E">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1817" w:type="dxa"/>
          </w:tcPr>
          <w:p w:rsidR="00B7382E" w:rsidRDefault="00B7382E" w:rsidP="00B7382E">
            <w:pPr>
              <w:pStyle w:val="Prrafodelista"/>
              <w:ind w:left="0"/>
              <w:jc w:val="center"/>
              <w:rPr>
                <w:rFonts w:ascii="TimesNewRoman" w:hAnsi="TimesNewRoman"/>
                <w:color w:val="000000"/>
                <w:sz w:val="24"/>
                <w:szCs w:val="24"/>
              </w:rPr>
            </w:pPr>
            <w:r>
              <w:rPr>
                <w:rFonts w:ascii="TimesNewRoman" w:hAnsi="TimesNewRoman"/>
                <w:color w:val="000000"/>
                <w:sz w:val="24"/>
                <w:szCs w:val="24"/>
              </w:rPr>
              <w:t>230</w:t>
            </w:r>
          </w:p>
        </w:tc>
        <w:tc>
          <w:tcPr>
            <w:tcW w:w="1781" w:type="dxa"/>
          </w:tcPr>
          <w:p w:rsidR="00B7382E" w:rsidRDefault="00B7382E" w:rsidP="00B7382E">
            <w:pPr>
              <w:pStyle w:val="Prrafodelista"/>
              <w:ind w:left="0"/>
              <w:jc w:val="center"/>
              <w:rPr>
                <w:rFonts w:ascii="TimesNewRoman" w:hAnsi="TimesNewRoman"/>
                <w:color w:val="000000"/>
                <w:sz w:val="24"/>
                <w:szCs w:val="24"/>
              </w:rPr>
            </w:pPr>
            <w:r>
              <w:rPr>
                <w:rFonts w:ascii="TimesNewRoman" w:hAnsi="TimesNewRoman"/>
                <w:color w:val="000000"/>
                <w:sz w:val="24"/>
                <w:szCs w:val="24"/>
              </w:rPr>
              <w:t>17.837</w:t>
            </w:r>
          </w:p>
        </w:tc>
      </w:tr>
    </w:tbl>
    <w:p w:rsidR="00B7382E" w:rsidRDefault="00B7382E" w:rsidP="000833B4">
      <w:pPr>
        <w:pStyle w:val="Descripcin"/>
        <w:keepNext/>
        <w:jc w:val="center"/>
        <w:rPr>
          <w:color w:val="0070C0"/>
        </w:rPr>
      </w:pPr>
    </w:p>
    <w:p w:rsidR="00B7382E" w:rsidRDefault="00B7382E" w:rsidP="000833B4">
      <w:pPr>
        <w:pStyle w:val="Descripcin"/>
        <w:keepNext/>
        <w:jc w:val="center"/>
        <w:rPr>
          <w:color w:val="0070C0"/>
        </w:rPr>
      </w:pPr>
    </w:p>
    <w:p w:rsidR="00B7382E" w:rsidRDefault="00B7382E" w:rsidP="000833B4">
      <w:pPr>
        <w:pStyle w:val="Descripcin"/>
        <w:keepNext/>
        <w:jc w:val="center"/>
        <w:rPr>
          <w:color w:val="0070C0"/>
        </w:rPr>
      </w:pPr>
    </w:p>
    <w:p w:rsidR="00B7382E" w:rsidRPr="00B7382E" w:rsidRDefault="00B7382E" w:rsidP="000833B4">
      <w:pPr>
        <w:pStyle w:val="Descripcin"/>
        <w:keepNext/>
        <w:jc w:val="center"/>
        <w:rPr>
          <w:color w:val="0070C0"/>
          <w:sz w:val="8"/>
        </w:rPr>
      </w:pPr>
    </w:p>
    <w:p w:rsidR="000833B4" w:rsidRPr="00CA0173" w:rsidRDefault="000833B4" w:rsidP="000833B4">
      <w:pPr>
        <w:pStyle w:val="Descripcin"/>
        <w:keepNext/>
        <w:jc w:val="center"/>
        <w:rPr>
          <w:color w:val="0070C0"/>
        </w:rPr>
      </w:pPr>
      <w:bookmarkStart w:id="37" w:name="_Toc507140149"/>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8</w:t>
      </w:r>
      <w:r w:rsidRPr="00CA0173">
        <w:rPr>
          <w:color w:val="0070C0"/>
        </w:rPr>
        <w:fldChar w:fldCharType="end"/>
      </w:r>
      <w:r w:rsidRPr="00CA0173">
        <w:rPr>
          <w:color w:val="0070C0"/>
        </w:rPr>
        <w:t>: Costes de inversión de la caldera.</w:t>
      </w:r>
      <w:bookmarkEnd w:id="37"/>
    </w:p>
    <w:p w:rsidR="000833B4" w:rsidRPr="00FC7008" w:rsidRDefault="000833B4" w:rsidP="000833B4">
      <w:pPr>
        <w:rPr>
          <w:sz w:val="16"/>
        </w:rPr>
      </w:pPr>
    </w:p>
    <w:p w:rsidR="00BD30D2" w:rsidRPr="004A3E91" w:rsidRDefault="006B453B" w:rsidP="004A3E91">
      <w:pPr>
        <w:pStyle w:val="Ttulo3"/>
        <w:numPr>
          <w:ilvl w:val="0"/>
          <w:numId w:val="0"/>
        </w:numPr>
        <w:spacing w:after="240"/>
        <w:ind w:left="1050"/>
        <w:rPr>
          <w:sz w:val="28"/>
        </w:rPr>
      </w:pPr>
      <w:bookmarkStart w:id="38" w:name="_Toc507142289"/>
      <w:r>
        <w:rPr>
          <w:sz w:val="28"/>
        </w:rPr>
        <w:t>9.1.3</w:t>
      </w:r>
      <w:r w:rsidR="00BD30D2" w:rsidRPr="004A3E91">
        <w:rPr>
          <w:sz w:val="28"/>
        </w:rPr>
        <w:t xml:space="preserve"> Acumulador de ACS</w:t>
      </w:r>
      <w:bookmarkEnd w:id="38"/>
    </w:p>
    <w:p w:rsidR="00BD30D2" w:rsidRPr="007B54DE" w:rsidRDefault="00BD30D2" w:rsidP="00BD30D2">
      <w:pPr>
        <w:spacing w:line="360" w:lineRule="auto"/>
        <w:jc w:val="both"/>
        <w:rPr>
          <w:rFonts w:ascii="Times New Roman" w:hAnsi="Times New Roman" w:cs="Times New Roman"/>
        </w:rPr>
      </w:pPr>
      <w:r w:rsidRPr="007B54DE">
        <w:rPr>
          <w:rFonts w:ascii="Times New Roman" w:hAnsi="Times New Roman" w:cs="Times New Roman"/>
        </w:rPr>
        <w:t>La gr</w:t>
      </w:r>
      <w:r>
        <w:rPr>
          <w:rFonts w:ascii="Times New Roman" w:hAnsi="Times New Roman" w:cs="Times New Roman"/>
        </w:rPr>
        <w:t>á</w:t>
      </w:r>
      <w:r w:rsidRPr="007B54DE">
        <w:rPr>
          <w:rFonts w:ascii="Times New Roman" w:hAnsi="Times New Roman" w:cs="Times New Roman"/>
        </w:rPr>
        <w:t>fica de la que se hará uso en este apartado también se ha obtenido mediante el Generador de precios CYPE (precio del depósito por volumen). En esta ocasión, la gráfica nos facilitara el coste del depósito (€), en base al volumen que este tenga (l).</w:t>
      </w:r>
      <w:r w:rsidR="000716B6">
        <w:rPr>
          <w:rFonts w:ascii="Times New Roman" w:hAnsi="Times New Roman" w:cs="Times New Roman"/>
        </w:rPr>
        <w:t xml:space="preserve"> Será igual en los dos casos, y se considerará un volumen de 1000 l.</w:t>
      </w:r>
    </w:p>
    <w:p w:rsidR="00BD30D2" w:rsidRDefault="00BD30D2" w:rsidP="00BD30D2">
      <w:pPr>
        <w:spacing w:line="360" w:lineRule="auto"/>
        <w:jc w:val="center"/>
        <w:rPr>
          <w:rFonts w:ascii="Times New Roman" w:hAnsi="Times New Roman" w:cs="Times New Roman"/>
          <w:b/>
        </w:rPr>
      </w:pPr>
      <w:r w:rsidRPr="007928F8">
        <w:rPr>
          <w:rFonts w:ascii="Times New Roman" w:hAnsi="Times New Roman" w:cs="Times New Roman"/>
          <w:b/>
          <w:noProof/>
        </w:rPr>
        <w:drawing>
          <wp:inline distT="0" distB="0" distL="0" distR="0">
            <wp:extent cx="4810125" cy="3200400"/>
            <wp:effectExtent l="0" t="0" r="0" b="0"/>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30D2" w:rsidRPr="00697894" w:rsidRDefault="00BD30D2" w:rsidP="007A1464">
      <w:pPr>
        <w:spacing w:before="360" w:after="480"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7:</w:t>
      </w:r>
      <w:r w:rsidRPr="00697894">
        <w:rPr>
          <w:rFonts w:ascii="Times New Roman" w:hAnsi="Times New Roman" w:cs="Times New Roman"/>
          <w:b/>
          <w:i/>
          <w:color w:val="0070C0"/>
        </w:rPr>
        <w:t xml:space="preserve"> Coste de inversión - Volumen acumulador de ACS</w:t>
      </w:r>
      <w:r>
        <w:rPr>
          <w:rFonts w:ascii="Times New Roman" w:hAnsi="Times New Roman" w:cs="Times New Roman"/>
          <w:b/>
          <w:i/>
          <w:color w:val="0070C0"/>
        </w:rPr>
        <w:t>.</w:t>
      </w:r>
    </w:p>
    <w:tbl>
      <w:tblPr>
        <w:tblStyle w:val="Tablaconcuadrcula"/>
        <w:tblW w:w="5383" w:type="dxa"/>
        <w:jc w:val="center"/>
        <w:tblLook w:val="04A0" w:firstRow="1" w:lastRow="0" w:firstColumn="1" w:lastColumn="0" w:noHBand="0" w:noVBand="1"/>
      </w:tblPr>
      <w:tblGrid>
        <w:gridCol w:w="1413"/>
        <w:gridCol w:w="2411"/>
        <w:gridCol w:w="1559"/>
      </w:tblGrid>
      <w:tr w:rsidR="0005119C" w:rsidTr="0005119C">
        <w:trPr>
          <w:jc w:val="center"/>
        </w:trPr>
        <w:tc>
          <w:tcPr>
            <w:tcW w:w="1413"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Número de viviendas</w:t>
            </w:r>
          </w:p>
        </w:tc>
        <w:tc>
          <w:tcPr>
            <w:tcW w:w="2411" w:type="dxa"/>
            <w:shd w:val="clear" w:color="auto" w:fill="DBE5F1" w:themeFill="accent1" w:themeFillTint="33"/>
          </w:tcPr>
          <w:p w:rsidR="0005119C" w:rsidRPr="00FD696F" w:rsidRDefault="0005119C" w:rsidP="0005119C">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 xml:space="preserve">Volumen acumulador </w:t>
            </w:r>
            <w:r>
              <w:rPr>
                <w:rFonts w:ascii="TimesNewRoman" w:hAnsi="TimesNewRoman"/>
                <w:b/>
                <w:color w:val="000000"/>
                <w:sz w:val="24"/>
                <w:szCs w:val="24"/>
              </w:rPr>
              <w:t>ACS</w:t>
            </w:r>
            <w:r w:rsidRPr="00FD696F">
              <w:rPr>
                <w:rFonts w:ascii="TimesNewRoman" w:hAnsi="TimesNewRoman"/>
                <w:b/>
                <w:color w:val="000000"/>
                <w:sz w:val="24"/>
                <w:szCs w:val="24"/>
              </w:rPr>
              <w:t xml:space="preserve"> (l)</w:t>
            </w:r>
          </w:p>
        </w:tc>
        <w:tc>
          <w:tcPr>
            <w:tcW w:w="1559"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Coste inversión (€)</w:t>
            </w:r>
          </w:p>
        </w:tc>
      </w:tr>
      <w:tr w:rsidR="0005119C" w:rsidTr="0005119C">
        <w:trPr>
          <w:jc w:val="center"/>
        </w:trPr>
        <w:tc>
          <w:tcPr>
            <w:tcW w:w="1413" w:type="dxa"/>
          </w:tcPr>
          <w:p w:rsid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11" w:type="dxa"/>
          </w:tcPr>
          <w:p w:rsidR="0005119C" w:rsidRDefault="000716B6"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1</w:t>
            </w:r>
            <w:r w:rsidR="0005119C">
              <w:rPr>
                <w:rFonts w:ascii="TimesNewRoman" w:hAnsi="TimesNewRoman"/>
                <w:color w:val="000000"/>
                <w:sz w:val="24"/>
                <w:szCs w:val="24"/>
              </w:rPr>
              <w:t>000</w:t>
            </w:r>
          </w:p>
        </w:tc>
        <w:tc>
          <w:tcPr>
            <w:tcW w:w="1559" w:type="dxa"/>
          </w:tcPr>
          <w:p w:rsidR="0005119C" w:rsidRPr="007D5C6A" w:rsidRDefault="0005119C" w:rsidP="00BD30D2">
            <w:pPr>
              <w:pStyle w:val="Prrafodelista"/>
              <w:ind w:left="0"/>
              <w:jc w:val="center"/>
              <w:rPr>
                <w:rFonts w:ascii="TimesNewRoman" w:hAnsi="TimesNewRoman"/>
                <w:sz w:val="24"/>
                <w:szCs w:val="24"/>
              </w:rPr>
            </w:pPr>
            <w:r>
              <w:rPr>
                <w:rFonts w:ascii="TimesNewRoman" w:hAnsi="TimesNewRoman"/>
                <w:sz w:val="24"/>
                <w:szCs w:val="24"/>
              </w:rPr>
              <w:t>2.462</w:t>
            </w:r>
          </w:p>
        </w:tc>
      </w:tr>
    </w:tbl>
    <w:p w:rsidR="00BD30D2" w:rsidRDefault="00BD30D2" w:rsidP="00BD30D2">
      <w:pPr>
        <w:spacing w:after="0" w:line="360" w:lineRule="auto"/>
        <w:jc w:val="center"/>
        <w:rPr>
          <w:rFonts w:ascii="Times New Roman" w:hAnsi="Times New Roman" w:cs="Times New Roman"/>
          <w:i/>
          <w:u w:val="single"/>
        </w:rPr>
      </w:pPr>
    </w:p>
    <w:p w:rsidR="00BD30D2" w:rsidRPr="00CA0173" w:rsidRDefault="000833B4" w:rsidP="007A1464">
      <w:pPr>
        <w:pStyle w:val="Descripcin"/>
        <w:keepNext/>
        <w:spacing w:before="60"/>
        <w:jc w:val="center"/>
        <w:rPr>
          <w:rFonts w:cs="Times New Roman"/>
          <w:b w:val="0"/>
          <w:i w:val="0"/>
          <w:color w:val="0070C0"/>
        </w:rPr>
      </w:pPr>
      <w:bookmarkStart w:id="39" w:name="_Toc507140150"/>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9</w:t>
      </w:r>
      <w:r w:rsidRPr="00CA0173">
        <w:rPr>
          <w:color w:val="0070C0"/>
        </w:rPr>
        <w:fldChar w:fldCharType="end"/>
      </w:r>
      <w:r w:rsidRPr="00CA0173">
        <w:rPr>
          <w:color w:val="0070C0"/>
        </w:rPr>
        <w:t>: Costes de inversión del acumulador de ACS.</w:t>
      </w:r>
      <w:bookmarkEnd w:id="39"/>
    </w:p>
    <w:p w:rsidR="00BD30D2" w:rsidRPr="002C7370" w:rsidRDefault="00BD30D2" w:rsidP="000716B6">
      <w:pPr>
        <w:spacing w:after="0" w:line="360" w:lineRule="auto"/>
        <w:jc w:val="center"/>
        <w:rPr>
          <w:rFonts w:ascii="Times New Roman" w:hAnsi="Times New Roman" w:cs="Times New Roman"/>
          <w:i/>
        </w:rPr>
      </w:pPr>
    </w:p>
    <w:p w:rsidR="007A1464" w:rsidRDefault="007A1464" w:rsidP="00BD30D2">
      <w:pPr>
        <w:spacing w:line="360" w:lineRule="auto"/>
        <w:jc w:val="both"/>
        <w:rPr>
          <w:rFonts w:ascii="Times New Roman" w:hAnsi="Times New Roman" w:cs="Times New Roman"/>
          <w:b/>
          <w:u w:val="single"/>
        </w:rPr>
      </w:pPr>
    </w:p>
    <w:p w:rsidR="00BD30D2" w:rsidRPr="004A3E91" w:rsidRDefault="000964BE" w:rsidP="004A3E91">
      <w:pPr>
        <w:pStyle w:val="Ttulo3"/>
        <w:numPr>
          <w:ilvl w:val="0"/>
          <w:numId w:val="0"/>
        </w:numPr>
        <w:spacing w:after="240"/>
        <w:ind w:left="1050"/>
        <w:rPr>
          <w:sz w:val="28"/>
        </w:rPr>
      </w:pPr>
      <w:bookmarkStart w:id="40" w:name="_Toc507142290"/>
      <w:r>
        <w:rPr>
          <w:sz w:val="28"/>
        </w:rPr>
        <w:lastRenderedPageBreak/>
        <w:t xml:space="preserve">9.1.4 </w:t>
      </w:r>
      <w:r w:rsidR="00BD30D2" w:rsidRPr="004A3E91">
        <w:rPr>
          <w:sz w:val="28"/>
        </w:rPr>
        <w:t>Coste total de inversión</w:t>
      </w:r>
      <w:bookmarkEnd w:id="40"/>
    </w:p>
    <w:p w:rsidR="00BD30D2" w:rsidRPr="000A21A0" w:rsidRDefault="00BD30D2" w:rsidP="00BD30D2">
      <w:pPr>
        <w:spacing w:line="360" w:lineRule="auto"/>
        <w:jc w:val="both"/>
        <w:rPr>
          <w:rFonts w:ascii="Times New Roman" w:hAnsi="Times New Roman" w:cs="Times New Roman"/>
        </w:rPr>
      </w:pPr>
      <w:r>
        <w:rPr>
          <w:rFonts w:ascii="Times New Roman" w:hAnsi="Times New Roman" w:cs="Times New Roman"/>
        </w:rPr>
        <w:t>Se realizara el cálculo del coste total de la inversión, llevando a cabo la suma de los costes anteriormente calculados para cada caso:</w:t>
      </w:r>
    </w:p>
    <w:tbl>
      <w:tblPr>
        <w:tblStyle w:val="Tablaconcuadrcula"/>
        <w:tblpPr w:leftFromText="141" w:rightFromText="141" w:vertAnchor="text" w:horzAnchor="margin" w:tblpXSpec="center" w:tblpY="232"/>
        <w:tblW w:w="10598" w:type="dxa"/>
        <w:tblLayout w:type="fixed"/>
        <w:tblLook w:val="04A0" w:firstRow="1" w:lastRow="0" w:firstColumn="1" w:lastColumn="0" w:noHBand="0" w:noVBand="1"/>
      </w:tblPr>
      <w:tblGrid>
        <w:gridCol w:w="1384"/>
        <w:gridCol w:w="2410"/>
        <w:gridCol w:w="1843"/>
        <w:gridCol w:w="1701"/>
        <w:gridCol w:w="1842"/>
        <w:gridCol w:w="1418"/>
      </w:tblGrid>
      <w:tr w:rsidR="00BD30D2" w:rsidTr="00BD30D2">
        <w:tc>
          <w:tcPr>
            <w:tcW w:w="1384"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NewRoman" w:hAnsi="TimesNewRoman"/>
                <w:b/>
                <w:color w:val="000000"/>
                <w:szCs w:val="24"/>
              </w:rPr>
              <w:t>Número de viviendas</w:t>
            </w:r>
          </w:p>
        </w:tc>
        <w:tc>
          <w:tcPr>
            <w:tcW w:w="241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 New Roman" w:hAnsi="Times New Roman" w:cs="Times New Roman"/>
                <w:b/>
              </w:rPr>
              <w:t>Contribución a la demanda de ACS (%)</w:t>
            </w:r>
          </w:p>
        </w:tc>
        <w:tc>
          <w:tcPr>
            <w:tcW w:w="1843" w:type="dxa"/>
            <w:shd w:val="clear" w:color="auto" w:fill="DBE5F1" w:themeFill="accent1" w:themeFillTint="33"/>
          </w:tcPr>
          <w:p w:rsidR="00BD30D2" w:rsidRPr="00FD696F" w:rsidRDefault="0005119C" w:rsidP="00BD30D2">
            <w:pPr>
              <w:pStyle w:val="Prrafodelista"/>
              <w:ind w:left="0"/>
              <w:jc w:val="center"/>
              <w:rPr>
                <w:rFonts w:ascii="TimesNewRoman" w:hAnsi="TimesNewRoman"/>
                <w:b/>
                <w:color w:val="000000"/>
                <w:sz w:val="24"/>
                <w:szCs w:val="24"/>
              </w:rPr>
            </w:pPr>
            <w:r>
              <w:rPr>
                <w:rFonts w:ascii="TimesNewRoman" w:hAnsi="TimesNewRoman"/>
                <w:b/>
                <w:color w:val="000000"/>
                <w:szCs w:val="24"/>
              </w:rPr>
              <w:t xml:space="preserve">Coste inversión </w:t>
            </w:r>
            <w:proofErr w:type="spellStart"/>
            <w:r>
              <w:rPr>
                <w:rFonts w:ascii="TimesNewRoman" w:hAnsi="TimesNewRoman"/>
                <w:b/>
                <w:color w:val="000000"/>
                <w:szCs w:val="24"/>
              </w:rPr>
              <w:t>inst.</w:t>
            </w:r>
            <w:proofErr w:type="spellEnd"/>
            <w:r>
              <w:rPr>
                <w:rFonts w:ascii="TimesNewRoman" w:hAnsi="TimesNewRoman"/>
                <w:b/>
                <w:color w:val="000000"/>
                <w:szCs w:val="24"/>
              </w:rPr>
              <w:t xml:space="preserve"> solar</w:t>
            </w:r>
            <w:r w:rsidR="00BD30D2" w:rsidRPr="00FD696F">
              <w:rPr>
                <w:rFonts w:ascii="TimesNewRoman" w:hAnsi="TimesNewRoman"/>
                <w:b/>
                <w:color w:val="000000"/>
                <w:szCs w:val="24"/>
              </w:rPr>
              <w:t xml:space="preserve"> (€)</w:t>
            </w:r>
          </w:p>
        </w:tc>
        <w:tc>
          <w:tcPr>
            <w:tcW w:w="1701"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NewRoman" w:hAnsi="TimesNewRoman"/>
                <w:b/>
                <w:color w:val="000000"/>
                <w:szCs w:val="24"/>
              </w:rPr>
              <w:t>Coste inversión caldera (€)</w:t>
            </w:r>
          </w:p>
        </w:tc>
        <w:tc>
          <w:tcPr>
            <w:tcW w:w="1842" w:type="dxa"/>
            <w:shd w:val="clear" w:color="auto" w:fill="DBE5F1" w:themeFill="accent1" w:themeFillTint="33"/>
          </w:tcPr>
          <w:p w:rsidR="00BD30D2" w:rsidRPr="00FD696F" w:rsidRDefault="0005119C" w:rsidP="0005119C">
            <w:pPr>
              <w:pStyle w:val="Prrafodelista"/>
              <w:ind w:left="0"/>
              <w:jc w:val="center"/>
              <w:rPr>
                <w:rFonts w:ascii="TimesNewRoman" w:hAnsi="TimesNewRoman"/>
                <w:b/>
                <w:color w:val="000000"/>
                <w:sz w:val="24"/>
                <w:szCs w:val="24"/>
              </w:rPr>
            </w:pPr>
            <w:r>
              <w:rPr>
                <w:rFonts w:ascii="TimesNewRoman" w:hAnsi="TimesNewRoman"/>
                <w:b/>
                <w:color w:val="000000"/>
                <w:szCs w:val="24"/>
              </w:rPr>
              <w:t xml:space="preserve">Coste inversión tanque ACS </w:t>
            </w:r>
            <w:r w:rsidR="00BD30D2" w:rsidRPr="00FD696F">
              <w:rPr>
                <w:rFonts w:ascii="TimesNewRoman" w:hAnsi="TimesNewRoman"/>
                <w:b/>
                <w:color w:val="000000"/>
                <w:szCs w:val="24"/>
              </w:rPr>
              <w:t>(€)</w:t>
            </w:r>
          </w:p>
        </w:tc>
        <w:tc>
          <w:tcPr>
            <w:tcW w:w="1418"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NewRoman" w:hAnsi="TimesNewRoman"/>
                <w:b/>
                <w:color w:val="000000"/>
                <w:szCs w:val="24"/>
              </w:rPr>
              <w:t>Coste total inversión (€)</w:t>
            </w:r>
          </w:p>
        </w:tc>
      </w:tr>
      <w:tr w:rsidR="0005119C" w:rsidTr="00BD30D2">
        <w:tc>
          <w:tcPr>
            <w:tcW w:w="1384"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1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84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47.011</w:t>
            </w:r>
          </w:p>
        </w:tc>
        <w:tc>
          <w:tcPr>
            <w:tcW w:w="170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17.837</w:t>
            </w:r>
          </w:p>
        </w:tc>
        <w:tc>
          <w:tcPr>
            <w:tcW w:w="1842" w:type="dxa"/>
          </w:tcPr>
          <w:p w:rsidR="0005119C" w:rsidRPr="007D5C6A" w:rsidRDefault="0005119C" w:rsidP="0005119C">
            <w:pPr>
              <w:pStyle w:val="Prrafodelista"/>
              <w:ind w:left="0"/>
              <w:jc w:val="center"/>
              <w:rPr>
                <w:rFonts w:ascii="TimesNewRoman" w:hAnsi="TimesNewRoman"/>
                <w:sz w:val="24"/>
                <w:szCs w:val="24"/>
              </w:rPr>
            </w:pPr>
            <w:r>
              <w:rPr>
                <w:rFonts w:ascii="TimesNewRoman" w:hAnsi="TimesNewRoman"/>
                <w:sz w:val="24"/>
                <w:szCs w:val="24"/>
              </w:rPr>
              <w:t>2.462</w:t>
            </w:r>
          </w:p>
        </w:tc>
        <w:tc>
          <w:tcPr>
            <w:tcW w:w="1418" w:type="dxa"/>
          </w:tcPr>
          <w:p w:rsidR="0005119C" w:rsidRDefault="0005119C" w:rsidP="0005119C">
            <w:pPr>
              <w:pStyle w:val="Prrafodelista"/>
              <w:ind w:left="0"/>
              <w:jc w:val="center"/>
              <w:rPr>
                <w:rFonts w:ascii="TimesNewRoman" w:hAnsi="TimesNewRoman"/>
                <w:sz w:val="24"/>
                <w:szCs w:val="24"/>
              </w:rPr>
            </w:pPr>
            <w:r>
              <w:rPr>
                <w:rFonts w:ascii="TimesNewRoman" w:hAnsi="TimesNewRoman"/>
                <w:sz w:val="24"/>
                <w:szCs w:val="24"/>
              </w:rPr>
              <w:t>67.310</w:t>
            </w:r>
          </w:p>
        </w:tc>
      </w:tr>
      <w:tr w:rsidR="0005119C" w:rsidTr="00BD30D2">
        <w:tc>
          <w:tcPr>
            <w:tcW w:w="1384"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1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84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83.592</w:t>
            </w:r>
          </w:p>
        </w:tc>
        <w:tc>
          <w:tcPr>
            <w:tcW w:w="170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17.837</w:t>
            </w:r>
          </w:p>
        </w:tc>
        <w:tc>
          <w:tcPr>
            <w:tcW w:w="1842"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2.462</w:t>
            </w:r>
          </w:p>
        </w:tc>
        <w:tc>
          <w:tcPr>
            <w:tcW w:w="1418"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103.891</w:t>
            </w:r>
          </w:p>
        </w:tc>
      </w:tr>
    </w:tbl>
    <w:p w:rsidR="00BD30D2" w:rsidRPr="00CA0173" w:rsidRDefault="00BD30D2" w:rsidP="00CA0173">
      <w:pPr>
        <w:spacing w:after="0" w:line="360" w:lineRule="auto"/>
        <w:jc w:val="center"/>
        <w:rPr>
          <w:rFonts w:ascii="Times New Roman" w:hAnsi="Times New Roman" w:cs="Times New Roman"/>
          <w:b/>
          <w:i/>
          <w:color w:val="0070C0"/>
        </w:rPr>
      </w:pPr>
    </w:p>
    <w:p w:rsidR="00BD30D2" w:rsidRPr="00CA0173" w:rsidRDefault="000833B4" w:rsidP="007A1464">
      <w:pPr>
        <w:pStyle w:val="Descripcin"/>
        <w:spacing w:after="480"/>
        <w:jc w:val="center"/>
        <w:rPr>
          <w:rFonts w:cs="Times New Roman"/>
          <w:b w:val="0"/>
          <w:i w:val="0"/>
          <w:color w:val="0070C0"/>
        </w:rPr>
      </w:pPr>
      <w:bookmarkStart w:id="41" w:name="_Toc507140151"/>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10</w:t>
      </w:r>
      <w:r w:rsidRPr="00CA0173">
        <w:rPr>
          <w:color w:val="0070C0"/>
        </w:rPr>
        <w:fldChar w:fldCharType="end"/>
      </w:r>
      <w:r w:rsidRPr="00CA0173">
        <w:rPr>
          <w:color w:val="0070C0"/>
        </w:rPr>
        <w:t>: Costes totales de inversión.</w:t>
      </w:r>
      <w:bookmarkEnd w:id="41"/>
    </w:p>
    <w:p w:rsidR="00BD30D2" w:rsidRPr="00EC0DB6" w:rsidRDefault="0005119C" w:rsidP="00EC0DB6">
      <w:pPr>
        <w:pStyle w:val="Ttulo3"/>
        <w:numPr>
          <w:ilvl w:val="0"/>
          <w:numId w:val="0"/>
        </w:numPr>
        <w:spacing w:after="240"/>
        <w:ind w:left="1050"/>
        <w:rPr>
          <w:sz w:val="28"/>
        </w:rPr>
      </w:pPr>
      <w:bookmarkStart w:id="42" w:name="_Toc507142291"/>
      <w:r w:rsidRPr="00EC0DB6">
        <w:rPr>
          <w:sz w:val="28"/>
        </w:rPr>
        <w:t>9.1</w:t>
      </w:r>
      <w:r w:rsidR="00BD30D2" w:rsidRPr="00EC0DB6">
        <w:rPr>
          <w:sz w:val="28"/>
        </w:rPr>
        <w:t>.</w:t>
      </w:r>
      <w:r w:rsidR="000964BE">
        <w:rPr>
          <w:sz w:val="28"/>
        </w:rPr>
        <w:t>5</w:t>
      </w:r>
      <w:r w:rsidR="00BD30D2" w:rsidRPr="00EC0DB6">
        <w:rPr>
          <w:sz w:val="28"/>
        </w:rPr>
        <w:t xml:space="preserve"> Coste de amortización</w:t>
      </w:r>
      <w:bookmarkEnd w:id="42"/>
    </w:p>
    <w:p w:rsidR="00BD30D2" w:rsidRDefault="00BD30D2" w:rsidP="00BD30D2">
      <w:pPr>
        <w:spacing w:line="360" w:lineRule="auto"/>
        <w:jc w:val="both"/>
        <w:rPr>
          <w:rFonts w:ascii="Times New Roman" w:hAnsi="Times New Roman" w:cs="Times New Roman"/>
        </w:rPr>
      </w:pPr>
      <w:r>
        <w:rPr>
          <w:rFonts w:ascii="Times New Roman" w:hAnsi="Times New Roman" w:cs="Times New Roman"/>
        </w:rPr>
        <w:t>Los costos anuales de las plantas se calculan multiplicando la inversión por el factor de recuperación de capital o el factor de amortización (CRF).</w:t>
      </w:r>
    </w:p>
    <w:p w:rsidR="00BD30D2" w:rsidRPr="00A40CD2" w:rsidRDefault="00BD30D2" w:rsidP="00BD30D2">
      <w:pPr>
        <w:spacing w:line="360" w:lineRule="auto"/>
        <w:jc w:val="both"/>
        <w:rPr>
          <w:rFonts w:ascii="Times New Roman" w:hAnsi="Times New Roman" w:cs="Times New Roman"/>
        </w:rPr>
      </w:pPr>
      <w:r>
        <w:rPr>
          <w:rFonts w:ascii="Times New Roman" w:hAnsi="Times New Roman" w:cs="Times New Roman"/>
        </w:rPr>
        <w:t>El factor de recuperación de capital de define de la siguiente manera:</w:t>
      </w:r>
    </w:p>
    <w:p w:rsidR="00BD30D2" w:rsidRDefault="00BD30D2" w:rsidP="00BD30D2">
      <w:pPr>
        <w:spacing w:line="360" w:lineRule="auto"/>
        <w:jc w:val="center"/>
        <w:rPr>
          <w:rFonts w:ascii="Times New Roman" w:hAnsi="Times New Roman" w:cs="Times New Roman"/>
        </w:rPr>
      </w:pPr>
      <w:r w:rsidRPr="00A40CD2">
        <w:rPr>
          <w:rFonts w:ascii="Times New Roman" w:hAnsi="Times New Roman" w:cs="Times New Roman"/>
        </w:rPr>
        <w:t>F</w:t>
      </w:r>
      <w:r>
        <w:rPr>
          <w:rFonts w:ascii="Times New Roman" w:hAnsi="Times New Roman" w:cs="Times New Roman"/>
        </w:rPr>
        <w:t>RC</w:t>
      </w:r>
      <w:r w:rsidRPr="00A40CD2">
        <w:rPr>
          <w:rFonts w:ascii="Times New Roman" w:hAnsi="Times New Roman" w:cs="Times New Roman"/>
        </w:rPr>
        <w:t xml:space="preserve"> = (i</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(1</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i)</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n) / (((1</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i)</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n)</w:t>
      </w:r>
      <w:r>
        <w:rPr>
          <w:rFonts w:ascii="Times New Roman" w:hAnsi="Times New Roman" w:cs="Times New Roman"/>
        </w:rPr>
        <w:t xml:space="preserve"> </w:t>
      </w:r>
      <w:r w:rsidRPr="00A40CD2">
        <w:rPr>
          <w:rFonts w:ascii="Times New Roman" w:hAnsi="Times New Roman" w:cs="Times New Roman"/>
        </w:rPr>
        <w:t>-</w:t>
      </w:r>
      <w:r>
        <w:rPr>
          <w:rFonts w:ascii="Times New Roman" w:hAnsi="Times New Roman" w:cs="Times New Roman"/>
        </w:rPr>
        <w:t xml:space="preserve"> </w:t>
      </w:r>
      <w:r w:rsidRPr="00A40CD2">
        <w:rPr>
          <w:rFonts w:ascii="Times New Roman" w:hAnsi="Times New Roman" w:cs="Times New Roman"/>
        </w:rPr>
        <w:t>1)</w:t>
      </w:r>
    </w:p>
    <w:p w:rsidR="00BD30D2" w:rsidRDefault="00BD30D2" w:rsidP="00BD30D2">
      <w:pPr>
        <w:spacing w:line="360" w:lineRule="auto"/>
        <w:rPr>
          <w:rFonts w:ascii="Times New Roman" w:hAnsi="Times New Roman" w:cs="Times New Roman"/>
        </w:rPr>
      </w:pPr>
      <w:r>
        <w:rPr>
          <w:rFonts w:ascii="Times New Roman" w:hAnsi="Times New Roman" w:cs="Times New Roman"/>
        </w:rPr>
        <w:t xml:space="preserve">Donde i es la tasa de interés y n es la vida útil de la planta.  </w:t>
      </w:r>
    </w:p>
    <w:p w:rsidR="00BD30D2" w:rsidRDefault="00BD30D2" w:rsidP="007A1464">
      <w:pPr>
        <w:spacing w:after="480" w:line="360" w:lineRule="auto"/>
        <w:rPr>
          <w:rFonts w:ascii="Times New Roman" w:hAnsi="Times New Roman" w:cs="Times New Roman"/>
        </w:rPr>
      </w:pPr>
      <w:r>
        <w:rPr>
          <w:rFonts w:ascii="Times New Roman" w:hAnsi="Times New Roman" w:cs="Times New Roman"/>
        </w:rPr>
        <w:t>Considerando un tipo de interés de 5% (razonable para las circunstancias económicas reales en España) obtendremos los siguientes valores del FRC:</w:t>
      </w:r>
    </w:p>
    <w:tbl>
      <w:tblPr>
        <w:tblStyle w:val="Tablaconcuadrcula"/>
        <w:tblW w:w="0" w:type="auto"/>
        <w:tblLook w:val="04A0" w:firstRow="1" w:lastRow="0" w:firstColumn="1" w:lastColumn="0" w:noHBand="0" w:noVBand="1"/>
      </w:tblPr>
      <w:tblGrid>
        <w:gridCol w:w="3028"/>
        <w:gridCol w:w="3017"/>
        <w:gridCol w:w="3017"/>
      </w:tblGrid>
      <w:tr w:rsidR="00BD30D2" w:rsidTr="00BD30D2">
        <w:tc>
          <w:tcPr>
            <w:tcW w:w="3070" w:type="dxa"/>
          </w:tcPr>
          <w:p w:rsidR="00BD30D2" w:rsidRDefault="00BD30D2" w:rsidP="00BD30D2">
            <w:pPr>
              <w:spacing w:line="360" w:lineRule="auto"/>
              <w:rPr>
                <w:rFonts w:ascii="Times New Roman" w:hAnsi="Times New Roman" w:cs="Times New Roman"/>
              </w:rPr>
            </w:pPr>
          </w:p>
        </w:tc>
        <w:tc>
          <w:tcPr>
            <w:tcW w:w="3071" w:type="dxa"/>
            <w:shd w:val="clear" w:color="auto" w:fill="DBE5F1" w:themeFill="accent1" w:themeFillTint="33"/>
          </w:tcPr>
          <w:p w:rsidR="00BD30D2" w:rsidRPr="00EF4C48" w:rsidRDefault="00BD30D2" w:rsidP="00BD30D2">
            <w:pPr>
              <w:spacing w:line="360" w:lineRule="auto"/>
              <w:jc w:val="center"/>
              <w:rPr>
                <w:rFonts w:ascii="Times New Roman" w:hAnsi="Times New Roman" w:cs="Times New Roman"/>
                <w:b/>
              </w:rPr>
            </w:pPr>
            <w:r w:rsidRPr="00EF4C48">
              <w:rPr>
                <w:rFonts w:ascii="Times New Roman" w:hAnsi="Times New Roman" w:cs="Times New Roman"/>
                <w:b/>
              </w:rPr>
              <w:t>n (vida útil)</w:t>
            </w:r>
          </w:p>
        </w:tc>
        <w:tc>
          <w:tcPr>
            <w:tcW w:w="3071" w:type="dxa"/>
            <w:shd w:val="clear" w:color="auto" w:fill="DBE5F1" w:themeFill="accent1" w:themeFillTint="33"/>
          </w:tcPr>
          <w:p w:rsidR="00BD30D2" w:rsidRPr="00EF4C48" w:rsidRDefault="00BD30D2" w:rsidP="00BD30D2">
            <w:pPr>
              <w:spacing w:line="360" w:lineRule="auto"/>
              <w:jc w:val="center"/>
              <w:rPr>
                <w:rFonts w:ascii="Times New Roman" w:hAnsi="Times New Roman" w:cs="Times New Roman"/>
                <w:b/>
              </w:rPr>
            </w:pPr>
            <w:r w:rsidRPr="00EF4C48">
              <w:rPr>
                <w:rFonts w:ascii="Times New Roman" w:hAnsi="Times New Roman" w:cs="Times New Roman"/>
                <w:b/>
              </w:rPr>
              <w:t>FRC</w:t>
            </w:r>
          </w:p>
        </w:tc>
      </w:tr>
      <w:tr w:rsidR="00BD30D2" w:rsidTr="00BD30D2">
        <w:tc>
          <w:tcPr>
            <w:tcW w:w="3070" w:type="dxa"/>
            <w:shd w:val="clear" w:color="auto" w:fill="DBE5F1" w:themeFill="accent1" w:themeFillTint="33"/>
          </w:tcPr>
          <w:p w:rsidR="00BD30D2" w:rsidRPr="00EF4C48" w:rsidRDefault="00BD30D2" w:rsidP="00BD30D2">
            <w:pPr>
              <w:spacing w:line="360" w:lineRule="auto"/>
              <w:rPr>
                <w:rFonts w:ascii="Times New Roman" w:hAnsi="Times New Roman" w:cs="Times New Roman"/>
                <w:b/>
              </w:rPr>
            </w:pPr>
            <w:r w:rsidRPr="00EF4C48">
              <w:rPr>
                <w:rFonts w:ascii="Times New Roman" w:hAnsi="Times New Roman" w:cs="Times New Roman"/>
                <w:b/>
              </w:rPr>
              <w:t>Instalación solar</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25</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0,071</w:t>
            </w:r>
          </w:p>
        </w:tc>
      </w:tr>
      <w:tr w:rsidR="00BD30D2" w:rsidTr="00BD30D2">
        <w:tc>
          <w:tcPr>
            <w:tcW w:w="3070" w:type="dxa"/>
            <w:shd w:val="clear" w:color="auto" w:fill="DBE5F1" w:themeFill="accent1" w:themeFillTint="33"/>
          </w:tcPr>
          <w:p w:rsidR="00BD30D2" w:rsidRPr="00EF4C48" w:rsidRDefault="00BD30D2" w:rsidP="00BD30D2">
            <w:pPr>
              <w:spacing w:line="360" w:lineRule="auto"/>
              <w:rPr>
                <w:rFonts w:ascii="Times New Roman" w:hAnsi="Times New Roman" w:cs="Times New Roman"/>
                <w:b/>
              </w:rPr>
            </w:pPr>
            <w:r w:rsidRPr="00EF4C48">
              <w:rPr>
                <w:rFonts w:ascii="Times New Roman" w:hAnsi="Times New Roman" w:cs="Times New Roman"/>
                <w:b/>
              </w:rPr>
              <w:t>Caldera</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15</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0,096</w:t>
            </w:r>
          </w:p>
        </w:tc>
      </w:tr>
      <w:tr w:rsidR="00BD30D2" w:rsidTr="00BD30D2">
        <w:tc>
          <w:tcPr>
            <w:tcW w:w="3070" w:type="dxa"/>
            <w:shd w:val="clear" w:color="auto" w:fill="DBE5F1" w:themeFill="accent1" w:themeFillTint="33"/>
          </w:tcPr>
          <w:p w:rsidR="00BD30D2" w:rsidRPr="00EF4C48" w:rsidRDefault="00BD30D2" w:rsidP="00BD30D2">
            <w:pPr>
              <w:spacing w:line="360" w:lineRule="auto"/>
              <w:rPr>
                <w:rFonts w:ascii="Times New Roman" w:hAnsi="Times New Roman" w:cs="Times New Roman"/>
                <w:b/>
              </w:rPr>
            </w:pPr>
            <w:r w:rsidRPr="00EF4C48">
              <w:rPr>
                <w:rFonts w:ascii="Times New Roman" w:hAnsi="Times New Roman" w:cs="Times New Roman"/>
                <w:b/>
              </w:rPr>
              <w:t>Depósito de ACS</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15</w:t>
            </w:r>
          </w:p>
        </w:tc>
        <w:tc>
          <w:tcPr>
            <w:tcW w:w="3071" w:type="dxa"/>
          </w:tcPr>
          <w:p w:rsidR="00BD30D2" w:rsidRDefault="00BD30D2" w:rsidP="00BD30D2">
            <w:pPr>
              <w:spacing w:line="360" w:lineRule="auto"/>
              <w:jc w:val="center"/>
              <w:rPr>
                <w:rFonts w:ascii="Times New Roman" w:hAnsi="Times New Roman" w:cs="Times New Roman"/>
              </w:rPr>
            </w:pPr>
            <w:r>
              <w:rPr>
                <w:rFonts w:ascii="Times New Roman" w:hAnsi="Times New Roman" w:cs="Times New Roman"/>
              </w:rPr>
              <w:t>0,096</w:t>
            </w:r>
          </w:p>
        </w:tc>
      </w:tr>
    </w:tbl>
    <w:p w:rsidR="00BD30D2" w:rsidRDefault="00BD30D2" w:rsidP="00BD30D2">
      <w:pPr>
        <w:spacing w:after="0" w:line="360" w:lineRule="auto"/>
        <w:rPr>
          <w:rFonts w:ascii="Times New Roman" w:hAnsi="Times New Roman" w:cs="Times New Roman"/>
        </w:rPr>
      </w:pPr>
    </w:p>
    <w:p w:rsidR="00BD30D2" w:rsidRDefault="000833B4" w:rsidP="00CA0173">
      <w:pPr>
        <w:pStyle w:val="Descripcin"/>
        <w:jc w:val="center"/>
        <w:rPr>
          <w:color w:val="0070C0"/>
        </w:rPr>
      </w:pPr>
      <w:bookmarkStart w:id="43" w:name="_Toc507140152"/>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11</w:t>
      </w:r>
      <w:r w:rsidRPr="00CA0173">
        <w:rPr>
          <w:color w:val="0070C0"/>
        </w:rPr>
        <w:fldChar w:fldCharType="end"/>
      </w:r>
      <w:r w:rsidRPr="00CA0173">
        <w:rPr>
          <w:color w:val="0070C0"/>
        </w:rPr>
        <w:t>: Valores de FRC.</w:t>
      </w:r>
      <w:bookmarkEnd w:id="43"/>
    </w:p>
    <w:p w:rsidR="007A1464" w:rsidRDefault="007A1464" w:rsidP="007A1464"/>
    <w:p w:rsidR="007A1464" w:rsidRDefault="007A1464" w:rsidP="007A1464"/>
    <w:p w:rsidR="007A1464" w:rsidRDefault="007A1464" w:rsidP="007A1464"/>
    <w:p w:rsidR="007A1464" w:rsidRDefault="007A1464" w:rsidP="007A1464"/>
    <w:p w:rsidR="007A1464" w:rsidRPr="007A1464" w:rsidRDefault="007A1464" w:rsidP="007A1464"/>
    <w:p w:rsidR="00BD30D2" w:rsidRDefault="00BD30D2" w:rsidP="00BD30D2">
      <w:pPr>
        <w:spacing w:after="0" w:line="360" w:lineRule="auto"/>
        <w:rPr>
          <w:rFonts w:ascii="Times New Roman" w:hAnsi="Times New Roman" w:cs="Times New Roman"/>
        </w:rPr>
      </w:pPr>
    </w:p>
    <w:p w:rsidR="00BD30D2" w:rsidRDefault="00BD30D2" w:rsidP="00BD30D2">
      <w:pPr>
        <w:spacing w:line="360" w:lineRule="auto"/>
        <w:rPr>
          <w:rFonts w:ascii="Times New Roman" w:hAnsi="Times New Roman" w:cs="Times New Roman"/>
        </w:rPr>
      </w:pPr>
      <w:r>
        <w:rPr>
          <w:rFonts w:ascii="Times New Roman" w:hAnsi="Times New Roman" w:cs="Times New Roman"/>
        </w:rPr>
        <w:lastRenderedPageBreak/>
        <w:t>Se resumen también los costes de inversión en esta tabla, ya que son necesarios para los cálculos de este apartado:</w:t>
      </w:r>
    </w:p>
    <w:tbl>
      <w:tblPr>
        <w:tblStyle w:val="Tablaconcuadrcula"/>
        <w:tblW w:w="0" w:type="auto"/>
        <w:tblInd w:w="-885" w:type="dxa"/>
        <w:tblLook w:val="04A0" w:firstRow="1" w:lastRow="0" w:firstColumn="1" w:lastColumn="0" w:noHBand="0" w:noVBand="1"/>
      </w:tblPr>
      <w:tblGrid>
        <w:gridCol w:w="2233"/>
        <w:gridCol w:w="1780"/>
        <w:gridCol w:w="2030"/>
        <w:gridCol w:w="1815"/>
        <w:gridCol w:w="2089"/>
      </w:tblGrid>
      <w:tr w:rsidR="00BD30D2" w:rsidTr="00BD30D2">
        <w:tc>
          <w:tcPr>
            <w:tcW w:w="2287" w:type="dxa"/>
          </w:tcPr>
          <w:p w:rsidR="00BD30D2" w:rsidRDefault="00BD30D2" w:rsidP="00BD30D2">
            <w:pPr>
              <w:spacing w:line="360" w:lineRule="auto"/>
              <w:rPr>
                <w:rFonts w:ascii="Times New Roman" w:hAnsi="Times New Roman" w:cs="Times New Roman"/>
              </w:rPr>
            </w:pPr>
          </w:p>
        </w:tc>
        <w:tc>
          <w:tcPr>
            <w:tcW w:w="3893" w:type="dxa"/>
            <w:gridSpan w:val="2"/>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sidRPr="00EC02C9">
              <w:rPr>
                <w:rFonts w:ascii="Times New Roman" w:hAnsi="Times New Roman" w:cs="Times New Roman"/>
                <w:b/>
              </w:rPr>
              <w:t>Contribución a la demanda 30%</w:t>
            </w:r>
          </w:p>
        </w:tc>
        <w:tc>
          <w:tcPr>
            <w:tcW w:w="3993" w:type="dxa"/>
            <w:gridSpan w:val="2"/>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sidRPr="00EC02C9">
              <w:rPr>
                <w:rFonts w:ascii="Times New Roman" w:hAnsi="Times New Roman" w:cs="Times New Roman"/>
                <w:b/>
              </w:rPr>
              <w:t>Contribución a la demanda 50%</w:t>
            </w:r>
          </w:p>
        </w:tc>
      </w:tr>
      <w:tr w:rsidR="00BD30D2" w:rsidTr="00BD30D2">
        <w:tc>
          <w:tcPr>
            <w:tcW w:w="2287" w:type="dxa"/>
          </w:tcPr>
          <w:p w:rsidR="00BD30D2" w:rsidRDefault="00BD30D2" w:rsidP="00BD30D2">
            <w:pPr>
              <w:spacing w:line="360" w:lineRule="auto"/>
              <w:rPr>
                <w:rFonts w:ascii="Times New Roman" w:hAnsi="Times New Roman" w:cs="Times New Roman"/>
              </w:rPr>
            </w:pPr>
          </w:p>
        </w:tc>
        <w:tc>
          <w:tcPr>
            <w:tcW w:w="1825" w:type="dxa"/>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sidRPr="00EC02C9">
              <w:rPr>
                <w:rFonts w:ascii="Times New Roman" w:hAnsi="Times New Roman" w:cs="Times New Roman"/>
                <w:b/>
              </w:rPr>
              <w:t>Coste de inversión (€)</w:t>
            </w:r>
          </w:p>
        </w:tc>
        <w:tc>
          <w:tcPr>
            <w:tcW w:w="2068" w:type="dxa"/>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Pr>
                <w:rFonts w:ascii="Times New Roman" w:hAnsi="Times New Roman" w:cs="Times New Roman"/>
                <w:b/>
              </w:rPr>
              <w:t>Coste de amortización (€)</w:t>
            </w:r>
          </w:p>
        </w:tc>
        <w:tc>
          <w:tcPr>
            <w:tcW w:w="1863" w:type="dxa"/>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sidRPr="00EC02C9">
              <w:rPr>
                <w:rFonts w:ascii="Times New Roman" w:hAnsi="Times New Roman" w:cs="Times New Roman"/>
                <w:b/>
              </w:rPr>
              <w:t>Coste de inversión (€)</w:t>
            </w:r>
          </w:p>
        </w:tc>
        <w:tc>
          <w:tcPr>
            <w:tcW w:w="2130" w:type="dxa"/>
            <w:shd w:val="clear" w:color="auto" w:fill="DBE5F1" w:themeFill="accent1" w:themeFillTint="33"/>
          </w:tcPr>
          <w:p w:rsidR="00BD30D2" w:rsidRPr="00EC02C9" w:rsidRDefault="00BD30D2" w:rsidP="00BD30D2">
            <w:pPr>
              <w:spacing w:line="360" w:lineRule="auto"/>
              <w:jc w:val="center"/>
              <w:rPr>
                <w:rFonts w:ascii="Times New Roman" w:hAnsi="Times New Roman" w:cs="Times New Roman"/>
                <w:b/>
              </w:rPr>
            </w:pPr>
            <w:r>
              <w:rPr>
                <w:rFonts w:ascii="Times New Roman" w:hAnsi="Times New Roman" w:cs="Times New Roman"/>
                <w:b/>
              </w:rPr>
              <w:t>Coste de amortización (€)</w:t>
            </w:r>
          </w:p>
        </w:tc>
      </w:tr>
      <w:tr w:rsidR="0005119C" w:rsidTr="00BD30D2">
        <w:tc>
          <w:tcPr>
            <w:tcW w:w="2287" w:type="dxa"/>
            <w:shd w:val="clear" w:color="auto" w:fill="DBE5F1" w:themeFill="accent1" w:themeFillTint="33"/>
          </w:tcPr>
          <w:p w:rsidR="0005119C" w:rsidRPr="00EC02C9" w:rsidRDefault="0005119C" w:rsidP="00BD30D2">
            <w:pPr>
              <w:spacing w:line="360" w:lineRule="auto"/>
              <w:rPr>
                <w:rFonts w:ascii="Times New Roman" w:hAnsi="Times New Roman" w:cs="Times New Roman"/>
                <w:b/>
              </w:rPr>
            </w:pPr>
            <w:r w:rsidRPr="00EC02C9">
              <w:rPr>
                <w:rFonts w:ascii="Times New Roman" w:hAnsi="Times New Roman" w:cs="Times New Roman"/>
                <w:b/>
              </w:rPr>
              <w:t>Instalación solar</w:t>
            </w:r>
          </w:p>
        </w:tc>
        <w:tc>
          <w:tcPr>
            <w:tcW w:w="1825"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47.011</w:t>
            </w:r>
          </w:p>
        </w:tc>
        <w:tc>
          <w:tcPr>
            <w:tcW w:w="2068" w:type="dxa"/>
          </w:tcPr>
          <w:p w:rsidR="0005119C" w:rsidRDefault="0005119C" w:rsidP="0005119C">
            <w:pPr>
              <w:spacing w:line="360" w:lineRule="auto"/>
              <w:jc w:val="center"/>
              <w:rPr>
                <w:rFonts w:ascii="Times New Roman" w:hAnsi="Times New Roman" w:cs="Times New Roman"/>
              </w:rPr>
            </w:pPr>
            <w:r>
              <w:rPr>
                <w:rFonts w:ascii="Times New Roman" w:hAnsi="Times New Roman" w:cs="Times New Roman"/>
              </w:rPr>
              <w:t>3.338</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83.592</w:t>
            </w:r>
          </w:p>
        </w:tc>
        <w:tc>
          <w:tcPr>
            <w:tcW w:w="2130"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5.935</w:t>
            </w:r>
          </w:p>
        </w:tc>
      </w:tr>
      <w:tr w:rsidR="0005119C" w:rsidTr="00BD30D2">
        <w:tc>
          <w:tcPr>
            <w:tcW w:w="2287" w:type="dxa"/>
            <w:shd w:val="clear" w:color="auto" w:fill="DBE5F1" w:themeFill="accent1" w:themeFillTint="33"/>
          </w:tcPr>
          <w:p w:rsidR="0005119C" w:rsidRPr="00EC02C9" w:rsidRDefault="0005119C" w:rsidP="00BD30D2">
            <w:pPr>
              <w:spacing w:line="360" w:lineRule="auto"/>
              <w:rPr>
                <w:rFonts w:ascii="Times New Roman" w:hAnsi="Times New Roman" w:cs="Times New Roman"/>
                <w:b/>
              </w:rPr>
            </w:pPr>
            <w:r w:rsidRPr="00EC02C9">
              <w:rPr>
                <w:rFonts w:ascii="Times New Roman" w:hAnsi="Times New Roman" w:cs="Times New Roman"/>
                <w:b/>
              </w:rPr>
              <w:t>Caldera</w:t>
            </w:r>
          </w:p>
        </w:tc>
        <w:tc>
          <w:tcPr>
            <w:tcW w:w="1825"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17.837</w:t>
            </w:r>
          </w:p>
        </w:tc>
        <w:tc>
          <w:tcPr>
            <w:tcW w:w="2068"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1.712</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17.837</w:t>
            </w:r>
          </w:p>
        </w:tc>
        <w:tc>
          <w:tcPr>
            <w:tcW w:w="2130"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1.712</w:t>
            </w:r>
          </w:p>
        </w:tc>
      </w:tr>
      <w:tr w:rsidR="0005119C" w:rsidTr="00BD30D2">
        <w:tc>
          <w:tcPr>
            <w:tcW w:w="2287" w:type="dxa"/>
            <w:shd w:val="clear" w:color="auto" w:fill="DBE5F1" w:themeFill="accent1" w:themeFillTint="33"/>
          </w:tcPr>
          <w:p w:rsidR="0005119C" w:rsidRPr="00EC02C9" w:rsidRDefault="0005119C" w:rsidP="00BD30D2">
            <w:pPr>
              <w:spacing w:line="360" w:lineRule="auto"/>
              <w:rPr>
                <w:rFonts w:ascii="Times New Roman" w:hAnsi="Times New Roman" w:cs="Times New Roman"/>
                <w:b/>
              </w:rPr>
            </w:pPr>
            <w:r w:rsidRPr="00EC02C9">
              <w:rPr>
                <w:rFonts w:ascii="Times New Roman" w:hAnsi="Times New Roman" w:cs="Times New Roman"/>
                <w:b/>
              </w:rPr>
              <w:t>Acumulador de ACS</w:t>
            </w:r>
          </w:p>
        </w:tc>
        <w:tc>
          <w:tcPr>
            <w:tcW w:w="1825"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2.462</w:t>
            </w:r>
          </w:p>
        </w:tc>
        <w:tc>
          <w:tcPr>
            <w:tcW w:w="2068"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236</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2.462</w:t>
            </w:r>
          </w:p>
        </w:tc>
        <w:tc>
          <w:tcPr>
            <w:tcW w:w="2130" w:type="dxa"/>
          </w:tcPr>
          <w:p w:rsidR="0005119C" w:rsidRDefault="0005119C" w:rsidP="00BD30D2">
            <w:pPr>
              <w:spacing w:line="360" w:lineRule="auto"/>
              <w:jc w:val="center"/>
              <w:rPr>
                <w:rFonts w:ascii="Times New Roman" w:hAnsi="Times New Roman" w:cs="Times New Roman"/>
              </w:rPr>
            </w:pPr>
            <w:r>
              <w:rPr>
                <w:rFonts w:ascii="Times New Roman" w:hAnsi="Times New Roman" w:cs="Times New Roman"/>
              </w:rPr>
              <w:t>236</w:t>
            </w:r>
          </w:p>
        </w:tc>
      </w:tr>
    </w:tbl>
    <w:p w:rsidR="00BD30D2" w:rsidRPr="00CA0173" w:rsidRDefault="00BD30D2" w:rsidP="00CA0173">
      <w:pPr>
        <w:spacing w:after="0" w:line="360" w:lineRule="auto"/>
        <w:jc w:val="center"/>
        <w:rPr>
          <w:rFonts w:ascii="Times New Roman" w:hAnsi="Times New Roman" w:cs="Times New Roman"/>
          <w:color w:val="0070C0"/>
        </w:rPr>
      </w:pPr>
    </w:p>
    <w:p w:rsidR="00BD30D2" w:rsidRPr="00CA0173" w:rsidRDefault="000833B4" w:rsidP="007A1464">
      <w:pPr>
        <w:pStyle w:val="Descripcin"/>
        <w:spacing w:after="360"/>
        <w:jc w:val="center"/>
        <w:rPr>
          <w:rFonts w:cs="Times New Roman"/>
          <w:b w:val="0"/>
          <w:i w:val="0"/>
          <w:color w:val="0070C0"/>
        </w:rPr>
      </w:pPr>
      <w:bookmarkStart w:id="44" w:name="_Toc507140153"/>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12</w:t>
      </w:r>
      <w:r w:rsidRPr="00CA0173">
        <w:rPr>
          <w:color w:val="0070C0"/>
        </w:rPr>
        <w:fldChar w:fldCharType="end"/>
      </w:r>
      <w:r w:rsidRPr="00CA0173">
        <w:rPr>
          <w:color w:val="0070C0"/>
        </w:rPr>
        <w:t>: Costes de amortización.</w:t>
      </w:r>
      <w:bookmarkEnd w:id="44"/>
    </w:p>
    <w:p w:rsidR="00BD30D2" w:rsidRPr="00A40CD2" w:rsidRDefault="00BD30D2" w:rsidP="007A1464">
      <w:pPr>
        <w:spacing w:after="360" w:line="360" w:lineRule="auto"/>
        <w:rPr>
          <w:rFonts w:ascii="Times New Roman" w:hAnsi="Times New Roman" w:cs="Times New Roman"/>
        </w:rPr>
      </w:pPr>
      <w:r>
        <w:rPr>
          <w:rFonts w:ascii="Times New Roman" w:hAnsi="Times New Roman" w:cs="Times New Roman"/>
        </w:rPr>
        <w:t>Con un último cálculo se conseguirán los costes totales anuales de amortización:</w:t>
      </w:r>
    </w:p>
    <w:tbl>
      <w:tblPr>
        <w:tblStyle w:val="Tablaconcuadrcula"/>
        <w:tblW w:w="6084" w:type="dxa"/>
        <w:jc w:val="center"/>
        <w:tblLook w:val="04A0" w:firstRow="1" w:lastRow="0" w:firstColumn="1" w:lastColumn="0" w:noHBand="0" w:noVBand="1"/>
      </w:tblPr>
      <w:tblGrid>
        <w:gridCol w:w="1595"/>
        <w:gridCol w:w="2488"/>
        <w:gridCol w:w="2001"/>
      </w:tblGrid>
      <w:tr w:rsidR="00BD30D2" w:rsidTr="00BD30D2">
        <w:trPr>
          <w:jc w:val="center"/>
        </w:trPr>
        <w:tc>
          <w:tcPr>
            <w:tcW w:w="1595"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Número de viviendas</w:t>
            </w:r>
          </w:p>
        </w:tc>
        <w:tc>
          <w:tcPr>
            <w:tcW w:w="2488"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 New Roman" w:hAnsi="Times New Roman" w:cs="Times New Roman"/>
                <w:b/>
              </w:rPr>
              <w:t>Contribución a la demanda de ACS (%)</w:t>
            </w:r>
          </w:p>
        </w:tc>
        <w:tc>
          <w:tcPr>
            <w:tcW w:w="2001"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Coste de amortización (€)</w:t>
            </w:r>
          </w:p>
        </w:tc>
      </w:tr>
      <w:tr w:rsidR="0005119C" w:rsidTr="00BD30D2">
        <w:trPr>
          <w:jc w:val="center"/>
        </w:trPr>
        <w:tc>
          <w:tcPr>
            <w:tcW w:w="159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88"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2001" w:type="dxa"/>
          </w:tcPr>
          <w:p w:rsidR="0005119C" w:rsidRPr="007D5C6A" w:rsidRDefault="0005119C" w:rsidP="0005119C">
            <w:pPr>
              <w:pStyle w:val="Prrafodelista"/>
              <w:ind w:left="0"/>
              <w:jc w:val="center"/>
              <w:rPr>
                <w:rFonts w:ascii="TimesNewRoman" w:hAnsi="TimesNewRoman"/>
                <w:sz w:val="24"/>
                <w:szCs w:val="24"/>
              </w:rPr>
            </w:pPr>
            <w:r>
              <w:rPr>
                <w:rFonts w:ascii="TimesNewRoman" w:hAnsi="TimesNewRoman"/>
                <w:sz w:val="24"/>
                <w:szCs w:val="24"/>
              </w:rPr>
              <w:t>5.286</w:t>
            </w:r>
          </w:p>
        </w:tc>
      </w:tr>
      <w:tr w:rsidR="0005119C" w:rsidTr="00BD30D2">
        <w:trPr>
          <w:jc w:val="center"/>
        </w:trPr>
        <w:tc>
          <w:tcPr>
            <w:tcW w:w="159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88"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200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7.883</w:t>
            </w:r>
          </w:p>
        </w:tc>
      </w:tr>
    </w:tbl>
    <w:p w:rsidR="00BD30D2" w:rsidRDefault="00BD30D2" w:rsidP="00BD30D2">
      <w:pPr>
        <w:spacing w:after="0" w:line="360" w:lineRule="auto"/>
        <w:rPr>
          <w:rFonts w:ascii="Times New Roman" w:hAnsi="Times New Roman" w:cs="Times New Roman"/>
        </w:rPr>
      </w:pPr>
    </w:p>
    <w:p w:rsidR="00BD30D2" w:rsidRPr="00CA0173" w:rsidRDefault="000833B4" w:rsidP="00FC7008">
      <w:pPr>
        <w:pStyle w:val="Descripcin"/>
        <w:spacing w:after="480"/>
        <w:jc w:val="center"/>
        <w:rPr>
          <w:rFonts w:cs="Times New Roman"/>
          <w:b w:val="0"/>
          <w:i w:val="0"/>
          <w:color w:val="0070C0"/>
        </w:rPr>
      </w:pPr>
      <w:bookmarkStart w:id="45" w:name="_Toc507140154"/>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13</w:t>
      </w:r>
      <w:r w:rsidRPr="00CA0173">
        <w:rPr>
          <w:color w:val="0070C0"/>
        </w:rPr>
        <w:fldChar w:fldCharType="end"/>
      </w:r>
      <w:r w:rsidRPr="00CA0173">
        <w:rPr>
          <w:color w:val="0070C0"/>
        </w:rPr>
        <w:t>: Costes totales de amortización.</w:t>
      </w:r>
      <w:bookmarkEnd w:id="45"/>
    </w:p>
    <w:p w:rsidR="00BD30D2" w:rsidRPr="00EC0DB6" w:rsidRDefault="0005119C" w:rsidP="00EC0DB6">
      <w:pPr>
        <w:pStyle w:val="Ttulo2"/>
        <w:numPr>
          <w:ilvl w:val="0"/>
          <w:numId w:val="0"/>
        </w:numPr>
        <w:ind w:left="576" w:hanging="576"/>
        <w:rPr>
          <w:sz w:val="32"/>
        </w:rPr>
      </w:pPr>
      <w:bookmarkStart w:id="46" w:name="_Toc507142292"/>
      <w:r w:rsidRPr="00EC0DB6">
        <w:rPr>
          <w:sz w:val="32"/>
        </w:rPr>
        <w:t>9.2</w:t>
      </w:r>
      <w:r w:rsidR="00BD30D2" w:rsidRPr="00EC0DB6">
        <w:rPr>
          <w:sz w:val="32"/>
        </w:rPr>
        <w:t xml:space="preserve"> Coste de mantenimiento</w:t>
      </w:r>
      <w:bookmarkEnd w:id="46"/>
    </w:p>
    <w:p w:rsidR="00BD30D2" w:rsidRPr="00EC0DB6" w:rsidRDefault="0005119C" w:rsidP="00EC0DB6">
      <w:pPr>
        <w:pStyle w:val="Ttulo3"/>
        <w:numPr>
          <w:ilvl w:val="0"/>
          <w:numId w:val="0"/>
        </w:numPr>
        <w:spacing w:after="240"/>
        <w:ind w:left="1050"/>
        <w:rPr>
          <w:sz w:val="28"/>
        </w:rPr>
      </w:pPr>
      <w:bookmarkStart w:id="47" w:name="_Toc507142293"/>
      <w:r w:rsidRPr="00EC0DB6">
        <w:rPr>
          <w:sz w:val="28"/>
        </w:rPr>
        <w:t>9.2</w:t>
      </w:r>
      <w:r w:rsidR="00BD30D2" w:rsidRPr="00EC0DB6">
        <w:rPr>
          <w:sz w:val="28"/>
        </w:rPr>
        <w:t>.1 Instalación solar</w:t>
      </w:r>
      <w:bookmarkEnd w:id="47"/>
    </w:p>
    <w:tbl>
      <w:tblPr>
        <w:tblStyle w:val="Tablaconcuadrcula"/>
        <w:tblpPr w:leftFromText="141" w:rightFromText="141" w:vertAnchor="text" w:horzAnchor="margin" w:tblpXSpec="center" w:tblpY="1143"/>
        <w:tblW w:w="10456" w:type="dxa"/>
        <w:tblLayout w:type="fixed"/>
        <w:tblLook w:val="04A0" w:firstRow="1" w:lastRow="0" w:firstColumn="1" w:lastColumn="0" w:noHBand="0" w:noVBand="1"/>
      </w:tblPr>
      <w:tblGrid>
        <w:gridCol w:w="1413"/>
        <w:gridCol w:w="2370"/>
        <w:gridCol w:w="1817"/>
        <w:gridCol w:w="2446"/>
        <w:gridCol w:w="2410"/>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Cs w:val="24"/>
              </w:rPr>
            </w:pPr>
            <w:r w:rsidRPr="00FD696F">
              <w:rPr>
                <w:rFonts w:ascii="Times New Roman" w:hAnsi="Times New Roman" w:cs="Times New Roman"/>
                <w:b/>
              </w:rPr>
              <w:t>Contribución a la demanda de ACS (%)</w:t>
            </w:r>
          </w:p>
        </w:tc>
        <w:tc>
          <w:tcPr>
            <w:tcW w:w="1817"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Superficie captadores (m</w:t>
            </w:r>
            <w:r w:rsidRPr="00FD696F">
              <w:rPr>
                <w:rFonts w:ascii="TimesNewRoman" w:hAnsi="TimesNewRoman"/>
                <w:b/>
                <w:color w:val="000000"/>
                <w:szCs w:val="24"/>
                <w:vertAlign w:val="superscript"/>
              </w:rPr>
              <w:t>2</w:t>
            </w:r>
            <w:r w:rsidRPr="00FD696F">
              <w:rPr>
                <w:rFonts w:ascii="TimesNewRoman" w:hAnsi="TimesNewRoman"/>
                <w:b/>
                <w:color w:val="000000"/>
                <w:szCs w:val="24"/>
              </w:rPr>
              <w:t>)</w:t>
            </w:r>
          </w:p>
        </w:tc>
        <w:tc>
          <w:tcPr>
            <w:tcW w:w="2446"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Coste de mantenimiento (€/m</w:t>
            </w:r>
            <w:r w:rsidRPr="00FD696F">
              <w:rPr>
                <w:rFonts w:ascii="TimesNewRoman" w:hAnsi="TimesNewRoman"/>
                <w:b/>
                <w:color w:val="000000"/>
                <w:szCs w:val="24"/>
                <w:vertAlign w:val="superscript"/>
              </w:rPr>
              <w:t>2</w:t>
            </w:r>
            <w:r w:rsidRPr="00FD696F">
              <w:rPr>
                <w:rFonts w:ascii="TimesNewRoman" w:hAnsi="TimesNewRoman"/>
                <w:b/>
                <w:color w:val="000000"/>
                <w:szCs w:val="24"/>
              </w:rPr>
              <w:t>)</w:t>
            </w:r>
          </w:p>
        </w:tc>
        <w:tc>
          <w:tcPr>
            <w:tcW w:w="241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Coste de mantenimiento (€)</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56,3</w:t>
            </w:r>
          </w:p>
        </w:tc>
        <w:tc>
          <w:tcPr>
            <w:tcW w:w="2446"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44</w:t>
            </w:r>
          </w:p>
        </w:tc>
        <w:tc>
          <w:tcPr>
            <w:tcW w:w="2410"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2.477</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103,2</w:t>
            </w:r>
          </w:p>
        </w:tc>
        <w:tc>
          <w:tcPr>
            <w:tcW w:w="2446"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41</w:t>
            </w:r>
          </w:p>
        </w:tc>
        <w:tc>
          <w:tcPr>
            <w:tcW w:w="2410"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4.231</w:t>
            </w:r>
          </w:p>
        </w:tc>
      </w:tr>
    </w:tbl>
    <w:p w:rsidR="00BD30D2" w:rsidRDefault="00BD30D2" w:rsidP="00BD30D2">
      <w:pPr>
        <w:spacing w:line="360" w:lineRule="auto"/>
        <w:jc w:val="both"/>
        <w:rPr>
          <w:rFonts w:ascii="Times New Roman" w:hAnsi="Times New Roman" w:cs="Times New Roman"/>
        </w:rPr>
      </w:pPr>
      <w:r>
        <w:rPr>
          <w:rFonts w:ascii="Times New Roman" w:hAnsi="Times New Roman" w:cs="Times New Roman"/>
        </w:rPr>
        <w:t>La grafica 5 utilizada anteriormente nos servirá para obtener el coste de mantenimiento en relación a la instalación, que se definirá de igual manera que se ha hecho en el caso anterior.</w:t>
      </w:r>
    </w:p>
    <w:p w:rsidR="00BD30D2" w:rsidRPr="00CA0173" w:rsidRDefault="00BD30D2" w:rsidP="00CA0173">
      <w:pPr>
        <w:spacing w:after="0" w:line="360" w:lineRule="auto"/>
        <w:jc w:val="center"/>
        <w:rPr>
          <w:rFonts w:ascii="Times New Roman" w:hAnsi="Times New Roman" w:cs="Times New Roman"/>
          <w:color w:val="0070C0"/>
        </w:rPr>
      </w:pPr>
    </w:p>
    <w:p w:rsidR="00BD30D2" w:rsidRPr="00CA0173" w:rsidRDefault="000833B4" w:rsidP="00CA0173">
      <w:pPr>
        <w:pStyle w:val="Descripcin"/>
        <w:jc w:val="center"/>
        <w:rPr>
          <w:rFonts w:cs="Times New Roman"/>
          <w:b w:val="0"/>
          <w:i w:val="0"/>
          <w:color w:val="0070C0"/>
        </w:rPr>
      </w:pPr>
      <w:bookmarkStart w:id="48" w:name="_Toc507140155"/>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14</w:t>
      </w:r>
      <w:r w:rsidRPr="00CA0173">
        <w:rPr>
          <w:color w:val="0070C0"/>
        </w:rPr>
        <w:fldChar w:fldCharType="end"/>
      </w:r>
      <w:r w:rsidRPr="00CA0173">
        <w:rPr>
          <w:color w:val="0070C0"/>
        </w:rPr>
        <w:t>: Costes de mantenimiento de la instalación solar.</w:t>
      </w:r>
      <w:bookmarkEnd w:id="48"/>
    </w:p>
    <w:p w:rsidR="00BD30D2" w:rsidRDefault="00BD30D2" w:rsidP="00BD30D2">
      <w:pPr>
        <w:spacing w:after="0" w:line="360" w:lineRule="auto"/>
        <w:jc w:val="both"/>
        <w:rPr>
          <w:rFonts w:ascii="Times New Roman" w:hAnsi="Times New Roman" w:cs="Times New Roman"/>
          <w:b/>
          <w:u w:val="single"/>
        </w:rPr>
      </w:pPr>
    </w:p>
    <w:p w:rsidR="00BD30D2" w:rsidRPr="00FC7008" w:rsidRDefault="00FC7008" w:rsidP="00EC0DB6">
      <w:pPr>
        <w:pStyle w:val="Ttulo3"/>
        <w:numPr>
          <w:ilvl w:val="0"/>
          <w:numId w:val="0"/>
        </w:numPr>
        <w:spacing w:after="240"/>
        <w:ind w:left="1050"/>
      </w:pPr>
      <w:r>
        <w:tab/>
      </w:r>
      <w:bookmarkStart w:id="49" w:name="_Toc507142294"/>
      <w:r w:rsidRPr="00EC0DB6">
        <w:rPr>
          <w:sz w:val="28"/>
        </w:rPr>
        <w:t>9.2.2</w:t>
      </w:r>
      <w:r w:rsidR="00BD30D2" w:rsidRPr="00EC0DB6">
        <w:rPr>
          <w:sz w:val="28"/>
        </w:rPr>
        <w:t xml:space="preserve"> Caldera</w:t>
      </w:r>
      <w:bookmarkEnd w:id="49"/>
    </w:p>
    <w:p w:rsidR="00BD30D2" w:rsidRDefault="00BD30D2" w:rsidP="00FC7008">
      <w:pPr>
        <w:spacing w:after="0" w:line="360" w:lineRule="auto"/>
        <w:jc w:val="both"/>
        <w:rPr>
          <w:rFonts w:ascii="Times New Roman" w:hAnsi="Times New Roman" w:cs="Times New Roman"/>
        </w:rPr>
      </w:pPr>
      <w:r>
        <w:rPr>
          <w:rFonts w:ascii="Times New Roman" w:hAnsi="Times New Roman" w:cs="Times New Roman"/>
        </w:rPr>
        <w:t xml:space="preserve">El cálculo del coste de mantenimiento de la caldera de gas natural utilizada en las instalaciones térmicas solares como sistema de apoyo, se realiza tomando como referencia el coste de inversión que se ha </w:t>
      </w:r>
      <w:r>
        <w:rPr>
          <w:rFonts w:ascii="Times New Roman" w:hAnsi="Times New Roman" w:cs="Times New Roman"/>
        </w:rPr>
        <w:lastRenderedPageBreak/>
        <w:t>calculado anteriormente. El 9,5% de ese valor será el valor del coste de mantenimiento de la caldera para cada caso.</w:t>
      </w:r>
    </w:p>
    <w:p w:rsidR="00BD30D2" w:rsidRDefault="00BD30D2" w:rsidP="00BD30D2">
      <w:pPr>
        <w:spacing w:after="0" w:line="360" w:lineRule="auto"/>
        <w:jc w:val="both"/>
        <w:rPr>
          <w:rFonts w:ascii="Times New Roman" w:hAnsi="Times New Roman" w:cs="Times New Roman"/>
        </w:rPr>
      </w:pPr>
    </w:p>
    <w:tbl>
      <w:tblPr>
        <w:tblStyle w:val="Tablaconcuadrcula"/>
        <w:tblpPr w:leftFromText="141" w:rightFromText="141" w:vertAnchor="text" w:horzAnchor="margin" w:tblpXSpec="center" w:tblpY="-83"/>
        <w:tblW w:w="7094" w:type="dxa"/>
        <w:tblLook w:val="04A0" w:firstRow="1" w:lastRow="0" w:firstColumn="1" w:lastColumn="0" w:noHBand="0" w:noVBand="1"/>
      </w:tblPr>
      <w:tblGrid>
        <w:gridCol w:w="1413"/>
        <w:gridCol w:w="1817"/>
        <w:gridCol w:w="1781"/>
        <w:gridCol w:w="2083"/>
      </w:tblGrid>
      <w:tr w:rsidR="0005119C" w:rsidTr="0005119C">
        <w:tc>
          <w:tcPr>
            <w:tcW w:w="1413"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Número de viviendas</w:t>
            </w:r>
          </w:p>
        </w:tc>
        <w:tc>
          <w:tcPr>
            <w:tcW w:w="1817"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Potencia nominal (kW)</w:t>
            </w:r>
          </w:p>
        </w:tc>
        <w:tc>
          <w:tcPr>
            <w:tcW w:w="1781"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Coste de inversión (€)</w:t>
            </w:r>
          </w:p>
        </w:tc>
        <w:tc>
          <w:tcPr>
            <w:tcW w:w="2083" w:type="dxa"/>
            <w:shd w:val="clear" w:color="auto" w:fill="DBE5F1" w:themeFill="accent1" w:themeFillTint="33"/>
          </w:tcPr>
          <w:p w:rsidR="0005119C" w:rsidRPr="00FD696F" w:rsidRDefault="0005119C" w:rsidP="00BD30D2">
            <w:pPr>
              <w:pStyle w:val="Prrafodelista"/>
              <w:ind w:left="0"/>
              <w:jc w:val="center"/>
              <w:rPr>
                <w:rFonts w:ascii="TimesNewRoman" w:hAnsi="TimesNewRoman"/>
                <w:b/>
                <w:color w:val="000000"/>
                <w:szCs w:val="24"/>
              </w:rPr>
            </w:pPr>
            <w:r w:rsidRPr="00FD696F">
              <w:rPr>
                <w:rFonts w:ascii="TimesNewRoman" w:hAnsi="TimesNewRoman"/>
                <w:b/>
                <w:color w:val="000000"/>
                <w:szCs w:val="24"/>
              </w:rPr>
              <w:t>Coste de mantenimiento (€)</w:t>
            </w:r>
          </w:p>
        </w:tc>
      </w:tr>
      <w:tr w:rsidR="0005119C" w:rsidTr="0005119C">
        <w:tc>
          <w:tcPr>
            <w:tcW w:w="1413" w:type="dxa"/>
          </w:tcPr>
          <w:p w:rsid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1817" w:type="dxa"/>
          </w:tcPr>
          <w:p w:rsid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230</w:t>
            </w:r>
          </w:p>
        </w:tc>
        <w:tc>
          <w:tcPr>
            <w:tcW w:w="1781" w:type="dxa"/>
          </w:tcPr>
          <w:p w:rsid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17.837</w:t>
            </w:r>
          </w:p>
        </w:tc>
        <w:tc>
          <w:tcPr>
            <w:tcW w:w="2083" w:type="dxa"/>
          </w:tcPr>
          <w:p w:rsid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1.695</w:t>
            </w:r>
          </w:p>
        </w:tc>
      </w:tr>
    </w:tbl>
    <w:p w:rsidR="00BD30D2" w:rsidRDefault="00BD30D2" w:rsidP="00BD30D2">
      <w:pPr>
        <w:spacing w:after="0" w:line="360" w:lineRule="auto"/>
        <w:jc w:val="center"/>
        <w:rPr>
          <w:rFonts w:ascii="Times New Roman" w:hAnsi="Times New Roman" w:cs="Times New Roman"/>
          <w:b/>
          <w:i/>
          <w:color w:val="0070C0"/>
        </w:rPr>
      </w:pPr>
    </w:p>
    <w:p w:rsidR="0005119C" w:rsidRDefault="0005119C" w:rsidP="0005119C">
      <w:pPr>
        <w:spacing w:line="360" w:lineRule="auto"/>
        <w:jc w:val="center"/>
        <w:rPr>
          <w:rFonts w:ascii="Times New Roman" w:hAnsi="Times New Roman" w:cs="Times New Roman"/>
          <w:b/>
          <w:i/>
          <w:color w:val="0070C0"/>
          <w:u w:val="single"/>
        </w:rPr>
      </w:pPr>
    </w:p>
    <w:p w:rsidR="00BD30D2" w:rsidRPr="00CA0173" w:rsidRDefault="000833B4" w:rsidP="00FC7008">
      <w:pPr>
        <w:pStyle w:val="Descripcin"/>
        <w:spacing w:before="360" w:after="240"/>
        <w:jc w:val="center"/>
        <w:rPr>
          <w:rFonts w:cs="Times New Roman"/>
          <w:b w:val="0"/>
          <w:i w:val="0"/>
          <w:color w:val="0070C0"/>
          <w:u w:val="single"/>
        </w:rPr>
      </w:pPr>
      <w:bookmarkStart w:id="50" w:name="_Toc507140156"/>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15</w:t>
      </w:r>
      <w:r w:rsidRPr="00CA0173">
        <w:rPr>
          <w:color w:val="0070C0"/>
        </w:rPr>
        <w:fldChar w:fldCharType="end"/>
      </w:r>
      <w:r w:rsidRPr="00CA0173">
        <w:rPr>
          <w:color w:val="0070C0"/>
        </w:rPr>
        <w:t>: Costes de mantenimiento de la caldera.</w:t>
      </w:r>
      <w:bookmarkEnd w:id="50"/>
    </w:p>
    <w:p w:rsidR="00BD30D2" w:rsidRPr="004433AA" w:rsidRDefault="00FC7008" w:rsidP="004433AA">
      <w:pPr>
        <w:pStyle w:val="Ttulo3"/>
        <w:numPr>
          <w:ilvl w:val="0"/>
          <w:numId w:val="0"/>
        </w:numPr>
        <w:spacing w:after="240"/>
        <w:ind w:left="1050"/>
        <w:rPr>
          <w:sz w:val="28"/>
        </w:rPr>
      </w:pPr>
      <w:bookmarkStart w:id="51" w:name="_Toc507142295"/>
      <w:r w:rsidRPr="004433AA">
        <w:rPr>
          <w:sz w:val="28"/>
        </w:rPr>
        <w:t>9.2.3</w:t>
      </w:r>
      <w:r w:rsidR="00BD30D2" w:rsidRPr="004433AA">
        <w:rPr>
          <w:sz w:val="28"/>
        </w:rPr>
        <w:t xml:space="preserve"> Coste total de mantenimiento</w:t>
      </w:r>
      <w:bookmarkEnd w:id="51"/>
    </w:p>
    <w:tbl>
      <w:tblPr>
        <w:tblStyle w:val="Tablaconcuadrcula"/>
        <w:tblpPr w:leftFromText="141" w:rightFromText="141" w:vertAnchor="text" w:horzAnchor="margin" w:tblpXSpec="center" w:tblpY="63"/>
        <w:tblW w:w="5778" w:type="dxa"/>
        <w:tblLook w:val="04A0" w:firstRow="1" w:lastRow="0" w:firstColumn="1" w:lastColumn="0" w:noHBand="0" w:noVBand="1"/>
      </w:tblPr>
      <w:tblGrid>
        <w:gridCol w:w="1413"/>
        <w:gridCol w:w="2370"/>
        <w:gridCol w:w="1995"/>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995"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Pr>
                <w:rFonts w:ascii="TimesNewRoman" w:hAnsi="TimesNewRoman"/>
                <w:b/>
                <w:color w:val="000000"/>
              </w:rPr>
              <w:t>Coste total de mantenimiento (€)</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99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4.172</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995"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5.926</w:t>
            </w:r>
          </w:p>
        </w:tc>
      </w:tr>
    </w:tbl>
    <w:p w:rsidR="00BD30D2" w:rsidRDefault="00BD30D2" w:rsidP="00BD30D2">
      <w:pPr>
        <w:spacing w:after="0" w:line="360" w:lineRule="auto"/>
        <w:rPr>
          <w:rFonts w:ascii="Times New Roman" w:hAnsi="Times New Roman" w:cs="Times New Roman"/>
          <w:b/>
        </w:rPr>
      </w:pPr>
    </w:p>
    <w:p w:rsidR="00BD30D2" w:rsidRPr="007757E2" w:rsidRDefault="00BD30D2" w:rsidP="00BD30D2">
      <w:pPr>
        <w:spacing w:after="0" w:line="360" w:lineRule="auto"/>
        <w:rPr>
          <w:rFonts w:ascii="Times New Roman" w:hAnsi="Times New Roman" w:cs="Times New Roman"/>
          <w:b/>
        </w:rPr>
      </w:pPr>
    </w:p>
    <w:p w:rsidR="00BD30D2" w:rsidRDefault="00BD30D2" w:rsidP="00BD30D2">
      <w:pPr>
        <w:spacing w:line="360" w:lineRule="auto"/>
        <w:jc w:val="both"/>
        <w:rPr>
          <w:rFonts w:ascii="Times New Roman" w:hAnsi="Times New Roman" w:cs="Times New Roman"/>
          <w:b/>
        </w:rPr>
      </w:pPr>
    </w:p>
    <w:p w:rsidR="00BD30D2" w:rsidRPr="00CA0173" w:rsidRDefault="000833B4" w:rsidP="00FC7008">
      <w:pPr>
        <w:pStyle w:val="Descripcin"/>
        <w:spacing w:before="360" w:after="240"/>
        <w:jc w:val="center"/>
        <w:rPr>
          <w:rFonts w:cs="Times New Roman"/>
          <w:b w:val="0"/>
          <w:color w:val="0070C0"/>
        </w:rPr>
      </w:pPr>
      <w:bookmarkStart w:id="52" w:name="_Toc507140157"/>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16</w:t>
      </w:r>
      <w:r w:rsidRPr="00CA0173">
        <w:rPr>
          <w:color w:val="0070C0"/>
        </w:rPr>
        <w:fldChar w:fldCharType="end"/>
      </w:r>
      <w:r w:rsidRPr="00CA0173">
        <w:rPr>
          <w:color w:val="0070C0"/>
        </w:rPr>
        <w:t>: Costes totales de mantenimiento.</w:t>
      </w:r>
      <w:bookmarkEnd w:id="52"/>
    </w:p>
    <w:p w:rsidR="00BD30D2" w:rsidRPr="004433AA" w:rsidRDefault="00FC7008" w:rsidP="004433AA">
      <w:pPr>
        <w:pStyle w:val="Ttulo2"/>
        <w:numPr>
          <w:ilvl w:val="0"/>
          <w:numId w:val="0"/>
        </w:numPr>
        <w:ind w:left="576" w:hanging="576"/>
        <w:rPr>
          <w:sz w:val="32"/>
        </w:rPr>
      </w:pPr>
      <w:bookmarkStart w:id="53" w:name="_Toc507142296"/>
      <w:r w:rsidRPr="004433AA">
        <w:rPr>
          <w:sz w:val="32"/>
        </w:rPr>
        <w:t>9.3</w:t>
      </w:r>
      <w:r w:rsidR="008330D8">
        <w:rPr>
          <w:sz w:val="32"/>
        </w:rPr>
        <w:t xml:space="preserve"> </w:t>
      </w:r>
      <w:r w:rsidR="00BD30D2" w:rsidRPr="004433AA">
        <w:rPr>
          <w:sz w:val="32"/>
        </w:rPr>
        <w:t>Coste de operación</w:t>
      </w:r>
      <w:bookmarkEnd w:id="53"/>
    </w:p>
    <w:p w:rsidR="00BD30D2" w:rsidRPr="004433AA" w:rsidRDefault="00FC7008" w:rsidP="004433AA">
      <w:pPr>
        <w:pStyle w:val="Ttulo3"/>
        <w:numPr>
          <w:ilvl w:val="0"/>
          <w:numId w:val="0"/>
        </w:numPr>
        <w:spacing w:after="240"/>
        <w:ind w:left="1050"/>
        <w:rPr>
          <w:sz w:val="28"/>
        </w:rPr>
      </w:pPr>
      <w:bookmarkStart w:id="54" w:name="_Toc507142297"/>
      <w:r w:rsidRPr="004433AA">
        <w:rPr>
          <w:sz w:val="28"/>
        </w:rPr>
        <w:t>9.3</w:t>
      </w:r>
      <w:r w:rsidR="008330D8">
        <w:rPr>
          <w:sz w:val="28"/>
        </w:rPr>
        <w:t>.1</w:t>
      </w:r>
      <w:r w:rsidR="00BD30D2" w:rsidRPr="004433AA">
        <w:rPr>
          <w:sz w:val="28"/>
        </w:rPr>
        <w:t xml:space="preserve"> Caldera</w:t>
      </w:r>
      <w:bookmarkEnd w:id="54"/>
    </w:p>
    <w:p w:rsidR="00BD30D2" w:rsidRDefault="00BD30D2" w:rsidP="00BD30D2">
      <w:pPr>
        <w:spacing w:line="360" w:lineRule="auto"/>
        <w:jc w:val="both"/>
        <w:rPr>
          <w:rFonts w:ascii="Times New Roman" w:hAnsi="Times New Roman" w:cs="Times New Roman"/>
        </w:rPr>
      </w:pPr>
      <w:r>
        <w:rPr>
          <w:rFonts w:ascii="Times New Roman" w:hAnsi="Times New Roman" w:cs="Times New Roman"/>
        </w:rPr>
        <w:t>El coste de operación estará ligado al consumo de gas natural.</w:t>
      </w:r>
    </w:p>
    <w:p w:rsidR="00BD30D2" w:rsidRPr="00FD696F" w:rsidRDefault="00BD30D2" w:rsidP="00BD30D2">
      <w:pPr>
        <w:spacing w:line="360" w:lineRule="auto"/>
        <w:jc w:val="both"/>
        <w:rPr>
          <w:rFonts w:ascii="Times New Roman" w:hAnsi="Times New Roman" w:cs="Times New Roman"/>
        </w:rPr>
      </w:pPr>
      <w:r>
        <w:rPr>
          <w:rFonts w:ascii="Times New Roman" w:hAnsi="Times New Roman" w:cs="Times New Roman"/>
        </w:rPr>
        <w:t>Para su cálculo, consideraremos un rendimiento del 90% para la caldera, y tendremos en cuenta el precio actual del gas natural que se encuentra en un 0,05 €/</w:t>
      </w:r>
      <w:proofErr w:type="spellStart"/>
      <w:r>
        <w:rPr>
          <w:rFonts w:ascii="Times New Roman" w:hAnsi="Times New Roman" w:cs="Times New Roman"/>
        </w:rPr>
        <w:t>kWh</w:t>
      </w:r>
      <w:proofErr w:type="spellEnd"/>
      <w:r>
        <w:rPr>
          <w:rFonts w:ascii="Times New Roman" w:hAnsi="Times New Roman" w:cs="Times New Roman"/>
        </w:rPr>
        <w:t>.</w:t>
      </w:r>
    </w:p>
    <w:tbl>
      <w:tblPr>
        <w:tblStyle w:val="Tablaconcuadrcula"/>
        <w:tblpPr w:leftFromText="141" w:rightFromText="141" w:vertAnchor="text" w:horzAnchor="margin" w:tblpXSpec="center" w:tblpY="63"/>
        <w:tblW w:w="7381" w:type="dxa"/>
        <w:tblLook w:val="04A0" w:firstRow="1" w:lastRow="0" w:firstColumn="1" w:lastColumn="0" w:noHBand="0" w:noVBand="1"/>
      </w:tblPr>
      <w:tblGrid>
        <w:gridCol w:w="1413"/>
        <w:gridCol w:w="2370"/>
        <w:gridCol w:w="1995"/>
        <w:gridCol w:w="1603"/>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995"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Pr>
                <w:rFonts w:ascii="TimesNewRoman" w:hAnsi="TimesNewRoman"/>
                <w:b/>
                <w:color w:val="000000"/>
              </w:rPr>
              <w:t xml:space="preserve">Consumo GN de la caldera </w:t>
            </w:r>
            <w:r w:rsidRPr="00FD696F">
              <w:rPr>
                <w:rFonts w:ascii="TimesNewRoman" w:hAnsi="TimesNewRoman"/>
                <w:b/>
                <w:color w:val="000000"/>
              </w:rPr>
              <w:t xml:space="preserve"> (</w:t>
            </w:r>
            <w:proofErr w:type="spellStart"/>
            <w:r w:rsidRPr="00FD696F">
              <w:rPr>
                <w:rFonts w:ascii="TimesNewRoman" w:hAnsi="TimesNewRoman"/>
                <w:b/>
                <w:color w:val="000000"/>
              </w:rPr>
              <w:t>MWh</w:t>
            </w:r>
            <w:proofErr w:type="spellEnd"/>
            <w:r w:rsidRPr="00FD696F">
              <w:rPr>
                <w:rFonts w:ascii="TimesNewRoman" w:hAnsi="TimesNewRoman"/>
                <w:b/>
                <w:color w:val="000000"/>
              </w:rPr>
              <w:t>)</w:t>
            </w:r>
          </w:p>
        </w:tc>
        <w:tc>
          <w:tcPr>
            <w:tcW w:w="160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Coste de operación (€)</w:t>
            </w:r>
          </w:p>
        </w:tc>
      </w:tr>
      <w:tr w:rsidR="00BD30D2" w:rsidTr="00BD30D2">
        <w:tc>
          <w:tcPr>
            <w:tcW w:w="1413" w:type="dxa"/>
          </w:tcPr>
          <w:p w:rsidR="00BD30D2" w:rsidRPr="0005119C" w:rsidRDefault="00BD30D2"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100</w:t>
            </w:r>
          </w:p>
        </w:tc>
        <w:tc>
          <w:tcPr>
            <w:tcW w:w="2370" w:type="dxa"/>
          </w:tcPr>
          <w:p w:rsidR="00BD30D2" w:rsidRPr="0005119C" w:rsidRDefault="0005119C"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995" w:type="dxa"/>
          </w:tcPr>
          <w:p w:rsidR="00BD30D2" w:rsidRPr="0005119C" w:rsidRDefault="00BD30D2"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90,59</w:t>
            </w:r>
          </w:p>
        </w:tc>
        <w:tc>
          <w:tcPr>
            <w:tcW w:w="1603" w:type="dxa"/>
          </w:tcPr>
          <w:p w:rsidR="00BD30D2" w:rsidRPr="0005119C" w:rsidRDefault="00BD30D2"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4.529,5</w:t>
            </w:r>
          </w:p>
        </w:tc>
      </w:tr>
      <w:tr w:rsidR="00BD30D2" w:rsidTr="00BD30D2">
        <w:tc>
          <w:tcPr>
            <w:tcW w:w="1413" w:type="dxa"/>
          </w:tcPr>
          <w:p w:rsidR="00BD30D2" w:rsidRPr="0005119C" w:rsidRDefault="00BD30D2"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100</w:t>
            </w:r>
          </w:p>
        </w:tc>
        <w:tc>
          <w:tcPr>
            <w:tcW w:w="2370" w:type="dxa"/>
          </w:tcPr>
          <w:p w:rsidR="00BD30D2" w:rsidRPr="0005119C" w:rsidRDefault="0005119C" w:rsidP="00BD30D2">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995" w:type="dxa"/>
          </w:tcPr>
          <w:p w:rsidR="00BD30D2" w:rsidRPr="0005119C" w:rsidRDefault="0005119C" w:rsidP="00BD30D2">
            <w:pPr>
              <w:pStyle w:val="Prrafodelista"/>
              <w:ind w:left="0"/>
              <w:jc w:val="center"/>
              <w:rPr>
                <w:rFonts w:ascii="TimesNewRoman" w:hAnsi="TimesNewRoman"/>
                <w:color w:val="000000"/>
                <w:sz w:val="24"/>
                <w:szCs w:val="24"/>
              </w:rPr>
            </w:pPr>
            <w:r>
              <w:rPr>
                <w:rFonts w:ascii="TimesNewRoman" w:hAnsi="TimesNewRoman"/>
                <w:color w:val="000000"/>
                <w:sz w:val="24"/>
                <w:szCs w:val="24"/>
              </w:rPr>
              <w:t>64,67</w:t>
            </w:r>
          </w:p>
        </w:tc>
        <w:tc>
          <w:tcPr>
            <w:tcW w:w="1603" w:type="dxa"/>
          </w:tcPr>
          <w:p w:rsidR="00BD30D2"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w:t>
            </w:r>
            <w:r>
              <w:rPr>
                <w:rFonts w:ascii="TimesNewRoman" w:hAnsi="TimesNewRoman"/>
                <w:color w:val="000000"/>
                <w:sz w:val="24"/>
                <w:szCs w:val="24"/>
              </w:rPr>
              <w:t>233</w:t>
            </w:r>
            <w:r w:rsidRPr="0005119C">
              <w:rPr>
                <w:rFonts w:ascii="TimesNewRoman" w:hAnsi="TimesNewRoman"/>
                <w:color w:val="000000"/>
                <w:sz w:val="24"/>
                <w:szCs w:val="24"/>
              </w:rPr>
              <w:t>,5</w:t>
            </w:r>
          </w:p>
        </w:tc>
      </w:tr>
    </w:tbl>
    <w:p w:rsidR="00BD30D2" w:rsidRDefault="00BD30D2" w:rsidP="00BD30D2">
      <w:pPr>
        <w:spacing w:line="360" w:lineRule="auto"/>
        <w:jc w:val="both"/>
        <w:rPr>
          <w:rFonts w:ascii="Times New Roman" w:hAnsi="Times New Roman" w:cs="Times New Roman"/>
          <w:b/>
          <w:u w:val="single"/>
        </w:rPr>
      </w:pPr>
    </w:p>
    <w:p w:rsidR="00BD30D2" w:rsidRDefault="00BD30D2" w:rsidP="00BD30D2">
      <w:pPr>
        <w:spacing w:line="360" w:lineRule="auto"/>
        <w:jc w:val="both"/>
        <w:rPr>
          <w:rFonts w:ascii="Times New Roman" w:hAnsi="Times New Roman" w:cs="Times New Roman"/>
          <w:b/>
          <w:u w:val="single"/>
        </w:rPr>
      </w:pPr>
    </w:p>
    <w:p w:rsidR="00BD30D2" w:rsidRDefault="00BD30D2" w:rsidP="00BD30D2">
      <w:pPr>
        <w:spacing w:after="0" w:line="360" w:lineRule="auto"/>
        <w:jc w:val="center"/>
        <w:rPr>
          <w:rFonts w:ascii="Times New Roman" w:hAnsi="Times New Roman" w:cs="Times New Roman"/>
          <w:i/>
          <w:u w:val="single"/>
        </w:rPr>
      </w:pPr>
    </w:p>
    <w:p w:rsidR="00BD30D2" w:rsidRPr="00CA0173" w:rsidRDefault="000833B4" w:rsidP="00CA0173">
      <w:pPr>
        <w:pStyle w:val="Descripcin"/>
        <w:jc w:val="center"/>
        <w:rPr>
          <w:rFonts w:cs="Times New Roman"/>
          <w:b w:val="0"/>
          <w:i w:val="0"/>
          <w:color w:val="0070C0"/>
        </w:rPr>
      </w:pPr>
      <w:bookmarkStart w:id="55" w:name="_Toc507140158"/>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17</w:t>
      </w:r>
      <w:r w:rsidRPr="00CA0173">
        <w:rPr>
          <w:color w:val="0070C0"/>
        </w:rPr>
        <w:fldChar w:fldCharType="end"/>
      </w:r>
      <w:r w:rsidRPr="00CA0173">
        <w:rPr>
          <w:color w:val="0070C0"/>
        </w:rPr>
        <w:t>: Costes de operación de la caldera.</w:t>
      </w:r>
      <w:bookmarkEnd w:id="55"/>
    </w:p>
    <w:p w:rsidR="00BD30D2" w:rsidRPr="004433AA" w:rsidRDefault="00FC7008" w:rsidP="004433AA">
      <w:pPr>
        <w:pStyle w:val="Ttulo3"/>
        <w:numPr>
          <w:ilvl w:val="0"/>
          <w:numId w:val="0"/>
        </w:numPr>
        <w:spacing w:after="240"/>
        <w:ind w:left="1050"/>
        <w:rPr>
          <w:sz w:val="28"/>
        </w:rPr>
      </w:pPr>
      <w:bookmarkStart w:id="56" w:name="_Toc507142298"/>
      <w:r w:rsidRPr="004433AA">
        <w:rPr>
          <w:sz w:val="28"/>
        </w:rPr>
        <w:t>9.3</w:t>
      </w:r>
      <w:r w:rsidR="008330D8">
        <w:rPr>
          <w:sz w:val="28"/>
        </w:rPr>
        <w:t xml:space="preserve">.2 </w:t>
      </w:r>
      <w:r w:rsidR="00BD30D2" w:rsidRPr="004433AA">
        <w:rPr>
          <w:sz w:val="28"/>
        </w:rPr>
        <w:t>Bombas</w:t>
      </w:r>
      <w:bookmarkEnd w:id="56"/>
    </w:p>
    <w:p w:rsidR="00BD30D2" w:rsidRPr="00FD696F" w:rsidRDefault="00BD30D2" w:rsidP="00BD30D2">
      <w:pPr>
        <w:spacing w:line="360" w:lineRule="auto"/>
        <w:jc w:val="both"/>
        <w:rPr>
          <w:rFonts w:ascii="Times New Roman" w:hAnsi="Times New Roman" w:cs="Times New Roman"/>
        </w:rPr>
      </w:pPr>
      <w:r w:rsidRPr="00FD696F">
        <w:rPr>
          <w:rFonts w:ascii="Times New Roman" w:hAnsi="Times New Roman" w:cs="Times New Roman"/>
        </w:rPr>
        <w:t>Para este cálculo, utilizaremos por una parte el valor del consumo eléctrico de las bombas, y por otro lado el coste de la electricidad que se corresponde con 12,5 c€/</w:t>
      </w:r>
      <w:proofErr w:type="spellStart"/>
      <w:r w:rsidRPr="00FD696F">
        <w:rPr>
          <w:rFonts w:ascii="Times New Roman" w:hAnsi="Times New Roman" w:cs="Times New Roman"/>
        </w:rPr>
        <w:t>kWh</w:t>
      </w:r>
      <w:proofErr w:type="spellEnd"/>
      <w:r>
        <w:rPr>
          <w:rFonts w:ascii="Times New Roman" w:hAnsi="Times New Roman" w:cs="Times New Roman"/>
        </w:rPr>
        <w:t>.</w:t>
      </w:r>
    </w:p>
    <w:tbl>
      <w:tblPr>
        <w:tblStyle w:val="Tablaconcuadrcula"/>
        <w:tblpPr w:leftFromText="141" w:rightFromText="141" w:vertAnchor="text" w:horzAnchor="margin" w:tblpXSpec="center" w:tblpY="63"/>
        <w:tblW w:w="7381" w:type="dxa"/>
        <w:tblLook w:val="04A0" w:firstRow="1" w:lastRow="0" w:firstColumn="1" w:lastColumn="0" w:noHBand="0" w:noVBand="1"/>
      </w:tblPr>
      <w:tblGrid>
        <w:gridCol w:w="1413"/>
        <w:gridCol w:w="2370"/>
        <w:gridCol w:w="1817"/>
        <w:gridCol w:w="1781"/>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817"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Consumo bombas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781"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Coste de operación (€)</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1,9</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237,5</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817"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1,9</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237,5</w:t>
            </w:r>
          </w:p>
        </w:tc>
      </w:tr>
    </w:tbl>
    <w:p w:rsidR="00BD30D2" w:rsidRPr="00A40CD2" w:rsidRDefault="00BD30D2" w:rsidP="00BD30D2">
      <w:pPr>
        <w:spacing w:line="360" w:lineRule="auto"/>
        <w:jc w:val="center"/>
        <w:rPr>
          <w:rFonts w:ascii="Times New Roman" w:hAnsi="Times New Roman" w:cs="Times New Roman"/>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after="0" w:line="360" w:lineRule="auto"/>
        <w:jc w:val="both"/>
        <w:rPr>
          <w:rFonts w:ascii="Times New Roman" w:hAnsi="Times New Roman" w:cs="Times New Roman"/>
          <w:i/>
          <w:u w:val="single"/>
        </w:rPr>
      </w:pPr>
    </w:p>
    <w:p w:rsidR="00BD30D2" w:rsidRPr="00CA0173" w:rsidRDefault="000833B4" w:rsidP="00CA0173">
      <w:pPr>
        <w:pStyle w:val="Descripcin"/>
        <w:jc w:val="center"/>
        <w:rPr>
          <w:rFonts w:cs="Times New Roman"/>
          <w:b w:val="0"/>
          <w:i w:val="0"/>
          <w:color w:val="0070C0"/>
        </w:rPr>
      </w:pPr>
      <w:bookmarkStart w:id="57" w:name="_Toc507140159"/>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18</w:t>
      </w:r>
      <w:r w:rsidRPr="00CA0173">
        <w:rPr>
          <w:color w:val="0070C0"/>
        </w:rPr>
        <w:fldChar w:fldCharType="end"/>
      </w:r>
      <w:r w:rsidRPr="00CA0173">
        <w:rPr>
          <w:color w:val="0070C0"/>
        </w:rPr>
        <w:t>: Costes de operación de las bombas.</w:t>
      </w:r>
      <w:bookmarkEnd w:id="57"/>
    </w:p>
    <w:p w:rsidR="00BD30D2" w:rsidRPr="004433AA" w:rsidRDefault="00FC7008" w:rsidP="004433AA">
      <w:pPr>
        <w:pStyle w:val="Ttulo3"/>
        <w:numPr>
          <w:ilvl w:val="0"/>
          <w:numId w:val="0"/>
        </w:numPr>
        <w:spacing w:after="240"/>
        <w:ind w:left="1050"/>
        <w:rPr>
          <w:sz w:val="28"/>
        </w:rPr>
      </w:pPr>
      <w:bookmarkStart w:id="58" w:name="_Toc507142299"/>
      <w:r w:rsidRPr="004433AA">
        <w:rPr>
          <w:sz w:val="28"/>
        </w:rPr>
        <w:lastRenderedPageBreak/>
        <w:t>9.3</w:t>
      </w:r>
      <w:r w:rsidR="00BD30D2" w:rsidRPr="004433AA">
        <w:rPr>
          <w:sz w:val="28"/>
        </w:rPr>
        <w:t>.3 Coste total de operación</w:t>
      </w:r>
      <w:bookmarkEnd w:id="58"/>
    </w:p>
    <w:tbl>
      <w:tblPr>
        <w:tblStyle w:val="Tablaconcuadrcula"/>
        <w:tblpPr w:leftFromText="141" w:rightFromText="141" w:vertAnchor="text" w:horzAnchor="margin" w:tblpXSpec="center" w:tblpY="63"/>
        <w:tblW w:w="5564" w:type="dxa"/>
        <w:tblLook w:val="04A0" w:firstRow="1" w:lastRow="0" w:firstColumn="1" w:lastColumn="0" w:noHBand="0" w:noVBand="1"/>
      </w:tblPr>
      <w:tblGrid>
        <w:gridCol w:w="1413"/>
        <w:gridCol w:w="2370"/>
        <w:gridCol w:w="1781"/>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781"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 xml:space="preserve">Coste </w:t>
            </w:r>
            <w:r>
              <w:rPr>
                <w:rFonts w:ascii="TimesNewRoman" w:hAnsi="TimesNewRoman"/>
                <w:b/>
                <w:color w:val="000000"/>
              </w:rPr>
              <w:t xml:space="preserve">total </w:t>
            </w:r>
            <w:r w:rsidRPr="00FD696F">
              <w:rPr>
                <w:rFonts w:ascii="TimesNewRoman" w:hAnsi="TimesNewRoman"/>
                <w:b/>
                <w:color w:val="000000"/>
              </w:rPr>
              <w:t>de operación (€)</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4.767</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3.471</w:t>
            </w:r>
          </w:p>
        </w:tc>
      </w:tr>
    </w:tbl>
    <w:p w:rsidR="00BD30D2" w:rsidRDefault="00BD30D2" w:rsidP="00BD30D2">
      <w:pPr>
        <w:spacing w:line="360" w:lineRule="auto"/>
        <w:jc w:val="both"/>
        <w:rPr>
          <w:rFonts w:ascii="Times New Roman" w:hAnsi="Times New Roman" w:cs="Times New Roman"/>
          <w:b/>
        </w:rPr>
      </w:pPr>
    </w:p>
    <w:p w:rsidR="00BD30D2" w:rsidRDefault="00BD30D2" w:rsidP="00BD30D2">
      <w:pPr>
        <w:spacing w:line="360" w:lineRule="auto"/>
        <w:jc w:val="both"/>
        <w:rPr>
          <w:rFonts w:ascii="Times New Roman" w:hAnsi="Times New Roman" w:cs="Times New Roman"/>
        </w:rPr>
      </w:pPr>
    </w:p>
    <w:p w:rsidR="00BD30D2" w:rsidRPr="00CA0173" w:rsidRDefault="00BD30D2" w:rsidP="00CA0173">
      <w:pPr>
        <w:spacing w:after="0" w:line="360" w:lineRule="auto"/>
        <w:jc w:val="center"/>
        <w:rPr>
          <w:rFonts w:ascii="Times New Roman" w:hAnsi="Times New Roman" w:cs="Times New Roman"/>
          <w:b/>
          <w:i/>
          <w:color w:val="0070C0"/>
          <w:u w:val="single"/>
        </w:rPr>
      </w:pPr>
    </w:p>
    <w:p w:rsidR="00BD30D2" w:rsidRPr="00CA0173" w:rsidRDefault="000833B4" w:rsidP="00CA0173">
      <w:pPr>
        <w:pStyle w:val="Descripcin"/>
        <w:jc w:val="center"/>
        <w:rPr>
          <w:rFonts w:cs="Times New Roman"/>
          <w:color w:val="0070C0"/>
        </w:rPr>
      </w:pPr>
      <w:bookmarkStart w:id="59" w:name="_Toc507140160"/>
      <w:r w:rsidRPr="00CA0173">
        <w:rPr>
          <w:color w:val="0070C0"/>
        </w:rPr>
        <w:t xml:space="preserve">Tabla </w:t>
      </w:r>
      <w:r w:rsidRPr="00CA0173">
        <w:rPr>
          <w:color w:val="0070C0"/>
        </w:rPr>
        <w:fldChar w:fldCharType="begin"/>
      </w:r>
      <w:r w:rsidRPr="00CA0173">
        <w:rPr>
          <w:color w:val="0070C0"/>
        </w:rPr>
        <w:instrText xml:space="preserve"> SEQ Tabla \* ARABIC </w:instrText>
      </w:r>
      <w:r w:rsidRPr="00CA0173">
        <w:rPr>
          <w:color w:val="0070C0"/>
        </w:rPr>
        <w:fldChar w:fldCharType="separate"/>
      </w:r>
      <w:r w:rsidR="00756441">
        <w:rPr>
          <w:noProof/>
          <w:color w:val="0070C0"/>
        </w:rPr>
        <w:t>19</w:t>
      </w:r>
      <w:r w:rsidRPr="00CA0173">
        <w:rPr>
          <w:color w:val="0070C0"/>
        </w:rPr>
        <w:fldChar w:fldCharType="end"/>
      </w:r>
      <w:r w:rsidRPr="00CA0173">
        <w:rPr>
          <w:color w:val="0070C0"/>
        </w:rPr>
        <w:t>: Costes totales de operación.</w:t>
      </w:r>
      <w:bookmarkEnd w:id="59"/>
    </w:p>
    <w:p w:rsidR="00BD30D2" w:rsidRPr="004433AA" w:rsidRDefault="00BD30D2" w:rsidP="004433AA">
      <w:pPr>
        <w:pStyle w:val="Ttulo2"/>
        <w:numPr>
          <w:ilvl w:val="0"/>
          <w:numId w:val="0"/>
        </w:numPr>
        <w:ind w:left="576" w:hanging="576"/>
        <w:rPr>
          <w:sz w:val="32"/>
        </w:rPr>
      </w:pPr>
      <w:bookmarkStart w:id="60" w:name="_Toc507142300"/>
      <w:r w:rsidRPr="004433AA">
        <w:rPr>
          <w:sz w:val="32"/>
        </w:rPr>
        <w:t>9.</w:t>
      </w:r>
      <w:r w:rsidR="00FC7008" w:rsidRPr="004433AA">
        <w:rPr>
          <w:sz w:val="32"/>
        </w:rPr>
        <w:t>4</w:t>
      </w:r>
      <w:r w:rsidRPr="004433AA">
        <w:rPr>
          <w:sz w:val="32"/>
        </w:rPr>
        <w:t xml:space="preserve"> Coste total</w:t>
      </w:r>
      <w:bookmarkEnd w:id="60"/>
    </w:p>
    <w:p w:rsidR="00BD30D2" w:rsidRDefault="00BD30D2" w:rsidP="00BD30D2">
      <w:pPr>
        <w:spacing w:line="360" w:lineRule="auto"/>
        <w:jc w:val="both"/>
        <w:rPr>
          <w:rFonts w:ascii="Times New Roman" w:hAnsi="Times New Roman" w:cs="Times New Roman"/>
        </w:rPr>
      </w:pPr>
      <w:r w:rsidRPr="007757E2">
        <w:rPr>
          <w:rFonts w:ascii="Times New Roman" w:hAnsi="Times New Roman" w:cs="Times New Roman"/>
        </w:rPr>
        <w:t>El coste total será igual a la suma de cada coste calculado en los apartados anteriores:</w:t>
      </w:r>
    </w:p>
    <w:tbl>
      <w:tblPr>
        <w:tblStyle w:val="Tablaconcuadrcula"/>
        <w:tblpPr w:leftFromText="141" w:rightFromText="141" w:vertAnchor="text" w:horzAnchor="margin" w:tblpXSpec="center" w:tblpY="63"/>
        <w:tblW w:w="5564" w:type="dxa"/>
        <w:tblLook w:val="04A0" w:firstRow="1" w:lastRow="0" w:firstColumn="1" w:lastColumn="0" w:noHBand="0" w:noVBand="1"/>
      </w:tblPr>
      <w:tblGrid>
        <w:gridCol w:w="1413"/>
        <w:gridCol w:w="2370"/>
        <w:gridCol w:w="1781"/>
      </w:tblGrid>
      <w:tr w:rsidR="00BD30D2" w:rsidTr="00BD30D2">
        <w:tc>
          <w:tcPr>
            <w:tcW w:w="1413"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781" w:type="dxa"/>
            <w:shd w:val="clear" w:color="auto" w:fill="DBE5F1" w:themeFill="accent1" w:themeFillTint="33"/>
          </w:tcPr>
          <w:p w:rsidR="00BD30D2" w:rsidRPr="00FD696F" w:rsidRDefault="00BD30D2" w:rsidP="00BD30D2">
            <w:pPr>
              <w:pStyle w:val="Prrafodelista"/>
              <w:ind w:left="0"/>
              <w:jc w:val="center"/>
              <w:rPr>
                <w:rFonts w:ascii="TimesNewRoman" w:hAnsi="TimesNewRoman"/>
                <w:b/>
                <w:color w:val="000000"/>
              </w:rPr>
            </w:pPr>
            <w:r w:rsidRPr="00FD696F">
              <w:rPr>
                <w:rFonts w:ascii="TimesNewRoman" w:hAnsi="TimesNewRoman"/>
                <w:b/>
                <w:color w:val="000000"/>
              </w:rPr>
              <w:t xml:space="preserve">Coste </w:t>
            </w:r>
            <w:r>
              <w:rPr>
                <w:rFonts w:ascii="TimesNewRoman" w:hAnsi="TimesNewRoman"/>
                <w:b/>
                <w:color w:val="000000"/>
              </w:rPr>
              <w:t xml:space="preserve">total </w:t>
            </w:r>
            <w:r w:rsidRPr="00FD696F">
              <w:rPr>
                <w:rFonts w:ascii="TimesNewRoman" w:hAnsi="TimesNewRoman"/>
                <w:b/>
                <w:color w:val="000000"/>
              </w:rPr>
              <w:t>(€)</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14.225</w:t>
            </w:r>
          </w:p>
        </w:tc>
      </w:tr>
      <w:tr w:rsidR="0005119C" w:rsidTr="00BD30D2">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78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17.280</w:t>
            </w:r>
          </w:p>
        </w:tc>
      </w:tr>
    </w:tbl>
    <w:p w:rsidR="00BD30D2" w:rsidRPr="007757E2" w:rsidRDefault="00BD30D2" w:rsidP="00BD30D2">
      <w:pPr>
        <w:spacing w:line="360" w:lineRule="auto"/>
        <w:jc w:val="both"/>
        <w:rPr>
          <w:rFonts w:ascii="Times New Roman" w:hAnsi="Times New Roman" w:cs="Times New Roman"/>
        </w:rPr>
      </w:pPr>
    </w:p>
    <w:p w:rsidR="00BD30D2" w:rsidRDefault="00BD30D2" w:rsidP="00BD30D2">
      <w:pPr>
        <w:spacing w:line="360" w:lineRule="auto"/>
        <w:jc w:val="both"/>
        <w:rPr>
          <w:rFonts w:ascii="Times New Roman" w:hAnsi="Times New Roman" w:cs="Times New Roman"/>
          <w:b/>
        </w:rPr>
      </w:pPr>
    </w:p>
    <w:p w:rsidR="00BD30D2" w:rsidRDefault="00BD30D2" w:rsidP="00BD30D2">
      <w:pPr>
        <w:spacing w:after="0" w:line="360" w:lineRule="auto"/>
        <w:jc w:val="both"/>
        <w:rPr>
          <w:rFonts w:ascii="Times New Roman" w:hAnsi="Times New Roman" w:cs="Times New Roman"/>
          <w:b/>
        </w:rPr>
      </w:pPr>
    </w:p>
    <w:p w:rsidR="000716B6" w:rsidRPr="00CA0173" w:rsidRDefault="000833B4" w:rsidP="00CA0173">
      <w:pPr>
        <w:spacing w:after="0" w:line="360" w:lineRule="auto"/>
        <w:jc w:val="center"/>
        <w:rPr>
          <w:rFonts w:ascii="Times New Roman" w:hAnsi="Times New Roman" w:cs="Times New Roman"/>
          <w:b/>
          <w:i/>
          <w:color w:val="0070C0"/>
          <w:u w:val="single"/>
        </w:rPr>
      </w:pPr>
      <w:bookmarkStart w:id="61" w:name="_Toc507140161"/>
      <w:r w:rsidRPr="00CA0173">
        <w:rPr>
          <w:rFonts w:ascii="Times New Roman" w:hAnsi="Times New Roman" w:cs="Times New Roman"/>
          <w:b/>
          <w:i/>
          <w:color w:val="0070C0"/>
          <w:u w:val="single"/>
        </w:rPr>
        <w:t xml:space="preserve">Tabla </w:t>
      </w:r>
      <w:r w:rsidRPr="00CA0173">
        <w:rPr>
          <w:rFonts w:ascii="Times New Roman" w:hAnsi="Times New Roman" w:cs="Times New Roman"/>
          <w:b/>
          <w:i/>
          <w:color w:val="0070C0"/>
          <w:u w:val="single"/>
        </w:rPr>
        <w:fldChar w:fldCharType="begin"/>
      </w:r>
      <w:r w:rsidRPr="00CA0173">
        <w:rPr>
          <w:rFonts w:ascii="Times New Roman" w:hAnsi="Times New Roman" w:cs="Times New Roman"/>
          <w:b/>
          <w:i/>
          <w:color w:val="0070C0"/>
          <w:u w:val="single"/>
        </w:rPr>
        <w:instrText xml:space="preserve"> SEQ Tabla \* ARABIC </w:instrText>
      </w:r>
      <w:r w:rsidRPr="00CA0173">
        <w:rPr>
          <w:rFonts w:ascii="Times New Roman" w:hAnsi="Times New Roman" w:cs="Times New Roman"/>
          <w:b/>
          <w:i/>
          <w:color w:val="0070C0"/>
          <w:u w:val="single"/>
        </w:rPr>
        <w:fldChar w:fldCharType="separate"/>
      </w:r>
      <w:r w:rsidR="00756441">
        <w:rPr>
          <w:rFonts w:ascii="Times New Roman" w:hAnsi="Times New Roman" w:cs="Times New Roman"/>
          <w:b/>
          <w:i/>
          <w:noProof/>
          <w:color w:val="0070C0"/>
          <w:u w:val="single"/>
        </w:rPr>
        <w:t>20</w:t>
      </w:r>
      <w:r w:rsidRPr="00CA0173">
        <w:rPr>
          <w:rFonts w:ascii="Times New Roman" w:hAnsi="Times New Roman" w:cs="Times New Roman"/>
          <w:b/>
          <w:i/>
          <w:color w:val="0070C0"/>
          <w:u w:val="single"/>
        </w:rPr>
        <w:fldChar w:fldCharType="end"/>
      </w:r>
      <w:r w:rsidRPr="00CA0173">
        <w:rPr>
          <w:rFonts w:ascii="Times New Roman" w:hAnsi="Times New Roman" w:cs="Times New Roman"/>
          <w:b/>
          <w:i/>
          <w:color w:val="0070C0"/>
          <w:u w:val="single"/>
        </w:rPr>
        <w:t>: Costes totales.</w:t>
      </w:r>
      <w:bookmarkEnd w:id="61"/>
    </w:p>
    <w:p w:rsidR="000716B6" w:rsidRDefault="000716B6" w:rsidP="00BD30D2">
      <w:pPr>
        <w:spacing w:line="360" w:lineRule="auto"/>
        <w:jc w:val="center"/>
        <w:rPr>
          <w:rFonts w:ascii="Times New Roman" w:hAnsi="Times New Roman" w:cs="Times New Roman"/>
          <w:b/>
        </w:rPr>
      </w:pPr>
    </w:p>
    <w:p w:rsidR="00686303" w:rsidRDefault="00686303">
      <w:pPr>
        <w:rPr>
          <w:rFonts w:ascii="Times New Roman" w:eastAsia="Times New Roman" w:hAnsi="Times New Roman" w:cs="Times New Roman"/>
          <w:b/>
          <w:snapToGrid w:val="0"/>
          <w:sz w:val="32"/>
          <w:szCs w:val="32"/>
        </w:rPr>
      </w:pPr>
      <w:r>
        <w:br w:type="page"/>
      </w:r>
    </w:p>
    <w:p w:rsidR="000A72E9" w:rsidRDefault="002F473E" w:rsidP="000A72E9">
      <w:pPr>
        <w:pStyle w:val="Ttulo1"/>
      </w:pPr>
      <w:r>
        <w:lastRenderedPageBreak/>
        <w:t xml:space="preserve"> </w:t>
      </w:r>
      <w:bookmarkStart w:id="62" w:name="_Toc507142301"/>
      <w:r w:rsidR="000A72E9" w:rsidRPr="001B46CE">
        <w:t>ANALISIS MEDIOAMBIENTAL</w:t>
      </w:r>
      <w:bookmarkEnd w:id="62"/>
    </w:p>
    <w:p w:rsidR="000A72E9" w:rsidRPr="00030906" w:rsidRDefault="000A72E9" w:rsidP="000A72E9">
      <w:pPr>
        <w:spacing w:line="360" w:lineRule="auto"/>
        <w:jc w:val="both"/>
        <w:rPr>
          <w:rFonts w:ascii="Times New Roman" w:hAnsi="Times New Roman" w:cs="Times New Roman"/>
        </w:rPr>
      </w:pPr>
      <w:r w:rsidRPr="00030906">
        <w:rPr>
          <w:rFonts w:ascii="Times New Roman" w:hAnsi="Times New Roman" w:cs="Times New Roman"/>
        </w:rPr>
        <w:t>Los edificios que integran el uso de renovables en sus instalaciones consiguen</w:t>
      </w:r>
      <w:r w:rsidRPr="00030906">
        <w:rPr>
          <w:rFonts w:ascii="Times New Roman" w:hAnsi="Times New Roman" w:cs="Times New Roman"/>
          <w:bCs/>
        </w:rPr>
        <w:t> reducir el consumo energético y las emisiones de CO</w:t>
      </w:r>
      <w:r w:rsidRPr="00030906">
        <w:rPr>
          <w:rFonts w:ascii="Times New Roman" w:hAnsi="Times New Roman" w:cs="Times New Roman"/>
          <w:bCs/>
          <w:vertAlign w:val="subscript"/>
        </w:rPr>
        <w:t>2</w:t>
      </w:r>
      <w:r w:rsidRPr="00030906">
        <w:rPr>
          <w:rFonts w:ascii="Times New Roman" w:hAnsi="Times New Roman" w:cs="Times New Roman"/>
          <w:bCs/>
        </w:rPr>
        <w:t> a la atmósfera</w:t>
      </w:r>
      <w:r w:rsidRPr="00030906">
        <w:rPr>
          <w:rFonts w:ascii="Times New Roman" w:hAnsi="Times New Roman" w:cs="Times New Roman"/>
        </w:rPr>
        <w:t>, un problema que hay que atajar para cumplir los objetivos marcados por la Unión Europea y para frenar, o en la medida de lo posible disminuir, el impacto del cambio climático.</w:t>
      </w:r>
    </w:p>
    <w:p w:rsidR="000A72E9" w:rsidRPr="00030906" w:rsidRDefault="000A72E9" w:rsidP="00250D21">
      <w:pPr>
        <w:spacing w:line="360" w:lineRule="auto"/>
        <w:jc w:val="both"/>
        <w:rPr>
          <w:rFonts w:ascii="Times New Roman" w:hAnsi="Times New Roman" w:cs="Times New Roman"/>
        </w:rPr>
      </w:pPr>
      <w:r w:rsidRPr="00030906">
        <w:rPr>
          <w:rFonts w:ascii="Times New Roman" w:hAnsi="Times New Roman" w:cs="Times New Roman"/>
        </w:rPr>
        <w:t>El análisis ambiental en el trabajo actual toma en cuenta los GEI emitidos</w:t>
      </w:r>
      <w:r w:rsidR="00533A85">
        <w:rPr>
          <w:rFonts w:ascii="Times New Roman" w:hAnsi="Times New Roman" w:cs="Times New Roman"/>
        </w:rPr>
        <w:t xml:space="preserve"> durante el ciclo de vida de los equipos de la instalación desde la cuna hasta la puerta, esto es,</w:t>
      </w:r>
      <w:r w:rsidRPr="00030906">
        <w:rPr>
          <w:rFonts w:ascii="Times New Roman" w:hAnsi="Times New Roman" w:cs="Times New Roman"/>
        </w:rPr>
        <w:t xml:space="preserve"> desde la extracción de materias primas hasta la fabricación de componentes. Además de esto, también se consideran las emisiones durante la operación de la planta, incluidas las emisiones debidas al consumo de gas natural y electricidad.</w:t>
      </w:r>
    </w:p>
    <w:p w:rsidR="000A72E9" w:rsidRPr="00030906" w:rsidRDefault="000A72E9" w:rsidP="000A72E9">
      <w:pPr>
        <w:spacing w:line="360" w:lineRule="auto"/>
        <w:jc w:val="both"/>
        <w:rPr>
          <w:rFonts w:ascii="Times New Roman" w:hAnsi="Times New Roman" w:cs="Times New Roman"/>
        </w:rPr>
      </w:pPr>
      <w:r w:rsidRPr="00030906">
        <w:rPr>
          <w:rFonts w:ascii="Times New Roman" w:hAnsi="Times New Roman" w:cs="Times New Roman"/>
        </w:rPr>
        <w:t xml:space="preserve">Todas las gráficas utilizadas para llevar a cabo el análisis medioambiental de este proyecto, se han conseguido gracias a la Base de datos </w:t>
      </w:r>
      <w:proofErr w:type="spellStart"/>
      <w:r w:rsidRPr="00030906">
        <w:rPr>
          <w:rFonts w:ascii="Times New Roman" w:hAnsi="Times New Roman" w:cs="Times New Roman"/>
        </w:rPr>
        <w:t>Ecoinvent</w:t>
      </w:r>
      <w:proofErr w:type="spellEnd"/>
      <w:r w:rsidRPr="00030906">
        <w:rPr>
          <w:rFonts w:ascii="Times New Roman" w:hAnsi="Times New Roman" w:cs="Times New Roman"/>
        </w:rPr>
        <w:t>: emisiones de equipos.</w:t>
      </w:r>
    </w:p>
    <w:p w:rsidR="000A72E9" w:rsidRPr="00030906" w:rsidRDefault="000A72E9" w:rsidP="00250D21">
      <w:pPr>
        <w:pStyle w:val="HTMLconformatoprevio"/>
        <w:shd w:val="clear" w:color="auto" w:fill="FFFFFF"/>
        <w:spacing w:line="360" w:lineRule="auto"/>
        <w:jc w:val="both"/>
        <w:rPr>
          <w:rFonts w:ascii="Times New Roman" w:hAnsi="Times New Roman" w:cs="Times New Roman"/>
          <w:sz w:val="22"/>
          <w:szCs w:val="22"/>
        </w:rPr>
      </w:pPr>
      <w:proofErr w:type="spellStart"/>
      <w:r w:rsidRPr="00030906">
        <w:rPr>
          <w:rFonts w:ascii="Times New Roman" w:hAnsi="Times New Roman" w:cs="Times New Roman"/>
          <w:sz w:val="22"/>
          <w:szCs w:val="22"/>
        </w:rPr>
        <w:t>Ecoinvent</w:t>
      </w:r>
      <w:proofErr w:type="spellEnd"/>
      <w:r w:rsidRPr="00030906">
        <w:rPr>
          <w:rFonts w:ascii="Times New Roman" w:hAnsi="Times New Roman" w:cs="Times New Roman"/>
          <w:sz w:val="22"/>
          <w:szCs w:val="22"/>
        </w:rPr>
        <w:t xml:space="preserve"> 3.0, es la base de datos más utilizada para los inventarios del ciclo de vida (LCI) sobre suministro de energía, materiales, químicos, metales y servicios de transporte.</w:t>
      </w:r>
    </w:p>
    <w:p w:rsidR="000A72E9" w:rsidRPr="00030906" w:rsidRDefault="000A72E9" w:rsidP="00250D21">
      <w:pPr>
        <w:pStyle w:val="HTMLconformatoprevio"/>
        <w:shd w:val="clear" w:color="auto" w:fill="FFFFFF"/>
        <w:spacing w:line="360" w:lineRule="auto"/>
        <w:jc w:val="both"/>
        <w:rPr>
          <w:rFonts w:ascii="Times New Roman" w:hAnsi="Times New Roman" w:cs="Times New Roman"/>
          <w:sz w:val="22"/>
          <w:szCs w:val="22"/>
        </w:rPr>
      </w:pPr>
      <w:r w:rsidRPr="00030906">
        <w:rPr>
          <w:rFonts w:ascii="Times New Roman" w:hAnsi="Times New Roman" w:cs="Times New Roman"/>
          <w:sz w:val="22"/>
          <w:szCs w:val="22"/>
        </w:rPr>
        <w:t>En este documento, el método utilizado para el cálculo de las emisiones de GEI es el método IPCC desarrollado por el Panel Internacional sobre Cambio Climático. La categoría de cambio climático se caracteriza por el IPCC GWP 100 (Potencial de calentamiento global), que se expresa como el potencial del calentamiento global durante un período de 100 años en kg de dióxido de carbono / kg de emisión, comparando el efecto de la liberación de 1 kg de GEI con el efecto causado por el CO2. Todos los factores de emisión se dan en kg de CO2 equivalente.</w:t>
      </w:r>
    </w:p>
    <w:p w:rsidR="000A72E9" w:rsidRDefault="000A72E9" w:rsidP="00250D21">
      <w:pPr>
        <w:pStyle w:val="HTMLconformatoprevio"/>
        <w:shd w:val="clear" w:color="auto" w:fill="FFFFFF"/>
        <w:spacing w:line="360" w:lineRule="auto"/>
        <w:jc w:val="both"/>
        <w:rPr>
          <w:rFonts w:ascii="Times New Roman" w:hAnsi="Times New Roman" w:cs="Times New Roman"/>
          <w:sz w:val="22"/>
          <w:szCs w:val="22"/>
        </w:rPr>
      </w:pPr>
      <w:r w:rsidRPr="00030906">
        <w:rPr>
          <w:rFonts w:ascii="Times New Roman" w:hAnsi="Times New Roman" w:cs="Times New Roman"/>
          <w:sz w:val="22"/>
          <w:szCs w:val="22"/>
        </w:rPr>
        <w:t xml:space="preserve">Para determinar las emisiones de GEI de los componentes, la base de datos </w:t>
      </w:r>
      <w:proofErr w:type="spellStart"/>
      <w:r w:rsidRPr="00030906">
        <w:rPr>
          <w:rFonts w:ascii="Times New Roman" w:hAnsi="Times New Roman" w:cs="Times New Roman"/>
          <w:sz w:val="22"/>
          <w:szCs w:val="22"/>
        </w:rPr>
        <w:t>Ecoinvent</w:t>
      </w:r>
      <w:proofErr w:type="spellEnd"/>
      <w:r w:rsidRPr="00030906">
        <w:rPr>
          <w:rFonts w:ascii="Times New Roman" w:hAnsi="Times New Roman" w:cs="Times New Roman"/>
          <w:sz w:val="22"/>
          <w:szCs w:val="22"/>
        </w:rPr>
        <w:t xml:space="preserve"> proporciona datos ambientales de dispositivos genéricos utilizados en plantas térmicas. </w:t>
      </w:r>
    </w:p>
    <w:p w:rsidR="000716B6" w:rsidRDefault="000716B6" w:rsidP="000A72E9">
      <w:pPr>
        <w:pStyle w:val="HTMLconformatoprevio"/>
        <w:shd w:val="clear" w:color="auto" w:fill="FFFFFF"/>
        <w:spacing w:line="360" w:lineRule="auto"/>
        <w:rPr>
          <w:rFonts w:ascii="Times New Roman" w:hAnsi="Times New Roman" w:cs="Times New Roman"/>
          <w:sz w:val="22"/>
          <w:szCs w:val="22"/>
        </w:rPr>
      </w:pPr>
    </w:p>
    <w:p w:rsidR="000716B6" w:rsidRPr="000716B6" w:rsidRDefault="000716B6" w:rsidP="00250D21">
      <w:pPr>
        <w:pStyle w:val="HTMLconformatoprevio"/>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Obtenemos los valores de emisión de CO2 correspondientes al Gas Natural y a la electricidad del </w:t>
      </w:r>
      <w:r w:rsidRPr="000716B6">
        <w:rPr>
          <w:rFonts w:ascii="Times New Roman" w:eastAsiaTheme="minorEastAsia" w:hAnsi="Times New Roman" w:cs="Times New Roman"/>
          <w:bCs/>
          <w:color w:val="000000"/>
          <w:sz w:val="22"/>
        </w:rPr>
        <w:t>Documento Reconocido del Reglamento de Instalaciones Térmicas en los Edificios (RITE</w:t>
      </w:r>
      <w:r w:rsidRPr="000716B6">
        <w:rPr>
          <w:rFonts w:ascii="Times New Roman" w:eastAsiaTheme="minorEastAsia" w:hAnsi="Times New Roman" w:cs="Times New Roman"/>
          <w:bCs/>
          <w:color w:val="000000"/>
          <w:sz w:val="22"/>
          <w:szCs w:val="22"/>
        </w:rPr>
        <w:t>), siendo estos:</w:t>
      </w:r>
    </w:p>
    <w:p w:rsidR="000A72E9" w:rsidRPr="000716B6" w:rsidRDefault="000A72E9" w:rsidP="000A72E9">
      <w:pPr>
        <w:pStyle w:val="HTMLconformatoprevio"/>
        <w:shd w:val="clear" w:color="auto" w:fill="FFFFFF"/>
        <w:spacing w:line="360" w:lineRule="auto"/>
        <w:rPr>
          <w:rFonts w:ascii="Times New Roman" w:hAnsi="Times New Roman" w:cs="Times New Roman"/>
          <w:sz w:val="22"/>
          <w:szCs w:val="22"/>
          <w:vertAlign w:val="subscript"/>
        </w:rPr>
      </w:pPr>
      <w:r w:rsidRPr="000716B6">
        <w:rPr>
          <w:rFonts w:ascii="Times New Roman" w:hAnsi="Times New Roman" w:cs="Times New Roman"/>
          <w:sz w:val="22"/>
          <w:szCs w:val="22"/>
        </w:rPr>
        <w:t>En el caso del gas natural: 0,252 kgCO</w:t>
      </w:r>
      <w:r w:rsidRPr="000716B6">
        <w:rPr>
          <w:rFonts w:ascii="Times New Roman" w:hAnsi="Times New Roman" w:cs="Times New Roman"/>
          <w:sz w:val="22"/>
          <w:szCs w:val="22"/>
          <w:vertAlign w:val="subscript"/>
        </w:rPr>
        <w:t xml:space="preserve">2eq </w:t>
      </w:r>
      <w:r w:rsidRPr="000716B6">
        <w:rPr>
          <w:rFonts w:ascii="Times New Roman" w:hAnsi="Times New Roman" w:cs="Times New Roman"/>
          <w:sz w:val="22"/>
          <w:szCs w:val="22"/>
        </w:rPr>
        <w:t xml:space="preserve">/ </w:t>
      </w:r>
      <w:proofErr w:type="spellStart"/>
      <w:r w:rsidRPr="000716B6">
        <w:rPr>
          <w:rFonts w:ascii="Times New Roman" w:hAnsi="Times New Roman" w:cs="Times New Roman"/>
          <w:sz w:val="22"/>
          <w:szCs w:val="22"/>
        </w:rPr>
        <w:t>kWh</w:t>
      </w:r>
      <w:r w:rsidR="00DD1A49">
        <w:rPr>
          <w:rFonts w:ascii="Times New Roman" w:hAnsi="Times New Roman" w:cs="Times New Roman"/>
          <w:sz w:val="22"/>
          <w:szCs w:val="22"/>
          <w:vertAlign w:val="subscript"/>
        </w:rPr>
        <w:t>PCI</w:t>
      </w:r>
      <w:proofErr w:type="spellEnd"/>
    </w:p>
    <w:p w:rsidR="000A72E9" w:rsidRDefault="000A72E9" w:rsidP="000A72E9">
      <w:pPr>
        <w:pStyle w:val="HTMLconformatoprevio"/>
        <w:shd w:val="clear" w:color="auto" w:fill="FFFFFF"/>
        <w:spacing w:line="360" w:lineRule="auto"/>
        <w:rPr>
          <w:rFonts w:ascii="Times New Roman" w:hAnsi="Times New Roman" w:cs="Times New Roman"/>
          <w:sz w:val="22"/>
          <w:szCs w:val="22"/>
          <w:vertAlign w:val="subscript"/>
        </w:rPr>
      </w:pPr>
      <w:r w:rsidRPr="000716B6">
        <w:rPr>
          <w:rFonts w:ascii="Times New Roman" w:hAnsi="Times New Roman" w:cs="Times New Roman"/>
          <w:sz w:val="22"/>
          <w:szCs w:val="22"/>
        </w:rPr>
        <w:t>En cuanto a la electricidad: 0,357 kgCO</w:t>
      </w:r>
      <w:r w:rsidRPr="000716B6">
        <w:rPr>
          <w:rFonts w:ascii="Times New Roman" w:hAnsi="Times New Roman" w:cs="Times New Roman"/>
          <w:sz w:val="22"/>
          <w:szCs w:val="22"/>
          <w:vertAlign w:val="subscript"/>
        </w:rPr>
        <w:t xml:space="preserve">2eq </w:t>
      </w:r>
      <w:r w:rsidRPr="000716B6">
        <w:rPr>
          <w:rFonts w:ascii="Times New Roman" w:hAnsi="Times New Roman" w:cs="Times New Roman"/>
          <w:sz w:val="22"/>
          <w:szCs w:val="22"/>
        </w:rPr>
        <w:t xml:space="preserve">/ </w:t>
      </w:r>
      <w:proofErr w:type="spellStart"/>
      <w:r w:rsidRPr="000716B6">
        <w:rPr>
          <w:rFonts w:ascii="Times New Roman" w:hAnsi="Times New Roman" w:cs="Times New Roman"/>
          <w:sz w:val="22"/>
          <w:szCs w:val="22"/>
        </w:rPr>
        <w:t>kWh</w:t>
      </w:r>
      <w:r w:rsidR="00DD1A49">
        <w:rPr>
          <w:rFonts w:ascii="Times New Roman" w:hAnsi="Times New Roman" w:cs="Times New Roman"/>
          <w:sz w:val="22"/>
          <w:szCs w:val="22"/>
          <w:vertAlign w:val="subscript"/>
        </w:rPr>
        <w:t>PCI</w:t>
      </w:r>
      <w:proofErr w:type="spellEnd"/>
    </w:p>
    <w:p w:rsidR="000716B6" w:rsidRDefault="000716B6" w:rsidP="000716B6">
      <w:pPr>
        <w:spacing w:after="0" w:line="360" w:lineRule="auto"/>
        <w:jc w:val="both"/>
        <w:rPr>
          <w:rFonts w:ascii="Times New Roman" w:hAnsi="Times New Roman" w:cs="Times New Roman"/>
          <w:highlight w:val="yellow"/>
        </w:rPr>
      </w:pPr>
    </w:p>
    <w:p w:rsidR="000A72E9" w:rsidRPr="0005119C" w:rsidRDefault="000716B6" w:rsidP="0005119C">
      <w:pPr>
        <w:spacing w:line="360" w:lineRule="auto"/>
        <w:jc w:val="both"/>
        <w:rPr>
          <w:rFonts w:ascii="Times New Roman" w:hAnsi="Times New Roman" w:cs="Times New Roman"/>
        </w:rPr>
      </w:pPr>
      <w:r w:rsidRPr="000716B6">
        <w:rPr>
          <w:rFonts w:ascii="Times New Roman" w:hAnsi="Times New Roman" w:cs="Times New Roman"/>
        </w:rPr>
        <w:t xml:space="preserve">Se consideran nulas las </w:t>
      </w:r>
      <w:r w:rsidR="0005119C" w:rsidRPr="000716B6">
        <w:rPr>
          <w:rFonts w:ascii="Times New Roman" w:hAnsi="Times New Roman" w:cs="Times New Roman"/>
        </w:rPr>
        <w:t>emisiones de mantenimiento.</w:t>
      </w:r>
      <w:r w:rsidR="0005119C" w:rsidRPr="00745921">
        <w:rPr>
          <w:rFonts w:ascii="Times New Roman" w:hAnsi="Times New Roman" w:cs="Times New Roman"/>
        </w:rPr>
        <w:t xml:space="preserve"> </w:t>
      </w:r>
    </w:p>
    <w:p w:rsidR="000A72E9" w:rsidRDefault="000A72E9" w:rsidP="000A72E9">
      <w:pPr>
        <w:pStyle w:val="HTMLconformatoprevio"/>
        <w:shd w:val="clear" w:color="auto" w:fill="FFFFFF"/>
        <w:spacing w:line="360" w:lineRule="auto"/>
        <w:rPr>
          <w:rFonts w:ascii="Times New Roman" w:hAnsi="Times New Roman" w:cs="Times New Roman"/>
          <w:color w:val="00B050"/>
          <w:sz w:val="22"/>
          <w:szCs w:val="22"/>
        </w:rPr>
      </w:pPr>
    </w:p>
    <w:p w:rsidR="000716B6" w:rsidRDefault="000716B6" w:rsidP="000A72E9">
      <w:pPr>
        <w:pStyle w:val="HTMLconformatoprevio"/>
        <w:shd w:val="clear" w:color="auto" w:fill="FFFFFF"/>
        <w:spacing w:line="360" w:lineRule="auto"/>
        <w:rPr>
          <w:rFonts w:ascii="Times New Roman" w:hAnsi="Times New Roman" w:cs="Times New Roman"/>
          <w:color w:val="00B050"/>
          <w:sz w:val="22"/>
          <w:szCs w:val="22"/>
        </w:rPr>
      </w:pPr>
    </w:p>
    <w:p w:rsidR="000716B6" w:rsidRDefault="000716B6" w:rsidP="000A72E9">
      <w:pPr>
        <w:pStyle w:val="HTMLconformatoprevio"/>
        <w:shd w:val="clear" w:color="auto" w:fill="FFFFFF"/>
        <w:spacing w:line="360" w:lineRule="auto"/>
        <w:rPr>
          <w:rFonts w:ascii="Times New Roman" w:hAnsi="Times New Roman" w:cs="Times New Roman"/>
          <w:color w:val="00B050"/>
          <w:sz w:val="22"/>
          <w:szCs w:val="22"/>
        </w:rPr>
      </w:pPr>
    </w:p>
    <w:p w:rsidR="00686303" w:rsidRDefault="00686303" w:rsidP="000A72E9">
      <w:pPr>
        <w:pStyle w:val="HTMLconformatoprevio"/>
        <w:shd w:val="clear" w:color="auto" w:fill="FFFFFF"/>
        <w:spacing w:line="360" w:lineRule="auto"/>
        <w:rPr>
          <w:rFonts w:ascii="Times New Roman" w:hAnsi="Times New Roman" w:cs="Times New Roman"/>
          <w:color w:val="00B050"/>
          <w:sz w:val="22"/>
          <w:szCs w:val="22"/>
        </w:rPr>
      </w:pPr>
    </w:p>
    <w:p w:rsidR="000716B6" w:rsidRPr="00030906" w:rsidRDefault="000716B6" w:rsidP="000A72E9">
      <w:pPr>
        <w:pStyle w:val="HTMLconformatoprevio"/>
        <w:shd w:val="clear" w:color="auto" w:fill="FFFFFF"/>
        <w:spacing w:line="360" w:lineRule="auto"/>
        <w:rPr>
          <w:rFonts w:ascii="Times New Roman" w:hAnsi="Times New Roman" w:cs="Times New Roman"/>
          <w:color w:val="00B050"/>
          <w:sz w:val="22"/>
          <w:szCs w:val="22"/>
        </w:rPr>
      </w:pPr>
    </w:p>
    <w:p w:rsidR="000A72E9" w:rsidRPr="001940E3" w:rsidRDefault="00686303" w:rsidP="001940E3">
      <w:pPr>
        <w:pStyle w:val="Ttulo2"/>
        <w:numPr>
          <w:ilvl w:val="0"/>
          <w:numId w:val="0"/>
        </w:numPr>
        <w:ind w:left="576" w:hanging="576"/>
        <w:rPr>
          <w:sz w:val="32"/>
        </w:rPr>
      </w:pPr>
      <w:bookmarkStart w:id="63" w:name="_Toc507142302"/>
      <w:r w:rsidRPr="001940E3">
        <w:rPr>
          <w:sz w:val="32"/>
        </w:rPr>
        <w:lastRenderedPageBreak/>
        <w:t>10.1</w:t>
      </w:r>
      <w:r w:rsidR="000A72E9" w:rsidRPr="001940E3">
        <w:rPr>
          <w:sz w:val="32"/>
        </w:rPr>
        <w:t xml:space="preserve"> </w:t>
      </w:r>
      <w:r w:rsidR="00533A85" w:rsidRPr="001940E3">
        <w:rPr>
          <w:sz w:val="32"/>
        </w:rPr>
        <w:t>Emisiones de fabricación de equipos</w:t>
      </w:r>
      <w:bookmarkEnd w:id="63"/>
    </w:p>
    <w:p w:rsidR="000A72E9" w:rsidRPr="001940E3" w:rsidRDefault="00686303" w:rsidP="001940E3">
      <w:pPr>
        <w:pStyle w:val="Ttulo3"/>
        <w:numPr>
          <w:ilvl w:val="0"/>
          <w:numId w:val="0"/>
        </w:numPr>
        <w:spacing w:after="240"/>
        <w:ind w:left="1050"/>
        <w:rPr>
          <w:sz w:val="28"/>
        </w:rPr>
      </w:pPr>
      <w:bookmarkStart w:id="64" w:name="_Toc507142303"/>
      <w:r w:rsidRPr="001940E3">
        <w:rPr>
          <w:sz w:val="28"/>
        </w:rPr>
        <w:t>10.1.1</w:t>
      </w:r>
      <w:r w:rsidR="000A72E9" w:rsidRPr="001940E3">
        <w:rPr>
          <w:sz w:val="28"/>
        </w:rPr>
        <w:t xml:space="preserve"> Instalación solar</w:t>
      </w:r>
      <w:bookmarkEnd w:id="64"/>
    </w:p>
    <w:p w:rsidR="00250D21" w:rsidRPr="00881F07" w:rsidRDefault="000A72E9" w:rsidP="000A72E9">
      <w:pPr>
        <w:spacing w:line="360" w:lineRule="auto"/>
        <w:jc w:val="both"/>
        <w:rPr>
          <w:rFonts w:ascii="Times New Roman" w:hAnsi="Times New Roman" w:cs="Times New Roman"/>
        </w:rPr>
      </w:pPr>
      <w:r>
        <w:rPr>
          <w:rFonts w:ascii="Times New Roman" w:hAnsi="Times New Roman" w:cs="Times New Roman"/>
        </w:rPr>
        <w:t>En esta grafica se reflejan las emisiones de CO</w:t>
      </w:r>
      <w:r w:rsidRPr="00881F07">
        <w:rPr>
          <w:rFonts w:ascii="Times New Roman" w:hAnsi="Times New Roman" w:cs="Times New Roman"/>
          <w:vertAlign w:val="subscript"/>
        </w:rPr>
        <w:t>2</w:t>
      </w:r>
      <w:r>
        <w:rPr>
          <w:rFonts w:ascii="Times New Roman" w:hAnsi="Times New Roman" w:cs="Times New Roman"/>
        </w:rPr>
        <w:t xml:space="preserve"> de la instalación, que en este caso, como antes ya se ha explicado, englobará los colectores solares, las tuberías, el intercambiador de calor, el disipador y el acumulador solar.</w:t>
      </w:r>
    </w:p>
    <w:p w:rsidR="000A72E9" w:rsidRDefault="000A72E9" w:rsidP="000A72E9">
      <w:pPr>
        <w:rPr>
          <w:rFonts w:ascii="Times New Roman" w:hAnsi="Times New Roman" w:cs="Times New Roman"/>
        </w:rPr>
      </w:pPr>
      <w:r w:rsidRPr="007928F8">
        <w:rPr>
          <w:rFonts w:ascii="Times New Roman" w:hAnsi="Times New Roman" w:cs="Times New Roman"/>
          <w:b/>
          <w:noProof/>
        </w:rPr>
        <w:drawing>
          <wp:inline distT="0" distB="0" distL="0" distR="0">
            <wp:extent cx="5334000" cy="3286125"/>
            <wp:effectExtent l="0" t="0" r="0"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72E9" w:rsidRPr="00697894" w:rsidRDefault="000A72E9" w:rsidP="000A72E9">
      <w:pPr>
        <w:spacing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8: Emisiones</w:t>
      </w:r>
      <w:r w:rsidRPr="00697894">
        <w:rPr>
          <w:rFonts w:ascii="Times New Roman" w:hAnsi="Times New Roman" w:cs="Times New Roman"/>
          <w:b/>
          <w:i/>
          <w:color w:val="0070C0"/>
        </w:rPr>
        <w:t xml:space="preserve"> </w:t>
      </w:r>
      <w:r w:rsidR="00BC3B62" w:rsidRPr="00697894">
        <w:rPr>
          <w:rFonts w:ascii="Times New Roman" w:hAnsi="Times New Roman" w:cs="Times New Roman"/>
          <w:b/>
          <w:i/>
          <w:color w:val="0070C0"/>
        </w:rPr>
        <w:t>de CO2eq</w:t>
      </w:r>
      <w:r w:rsidRPr="00697894">
        <w:rPr>
          <w:rFonts w:ascii="Times New Roman" w:hAnsi="Times New Roman" w:cs="Times New Roman"/>
          <w:b/>
          <w:i/>
          <w:color w:val="0070C0"/>
        </w:rPr>
        <w:t xml:space="preserve"> - Superficie captadores solares</w:t>
      </w:r>
      <w:r>
        <w:rPr>
          <w:rFonts w:ascii="Times New Roman" w:hAnsi="Times New Roman" w:cs="Times New Roman"/>
          <w:b/>
          <w:i/>
          <w:color w:val="0070C0"/>
        </w:rPr>
        <w:t>.</w:t>
      </w:r>
    </w:p>
    <w:p w:rsidR="000A72E9" w:rsidRPr="001C7A44" w:rsidRDefault="000A72E9" w:rsidP="000A72E9">
      <w:pPr>
        <w:spacing w:after="0"/>
        <w:jc w:val="center"/>
        <w:rPr>
          <w:rFonts w:ascii="Times New Roman" w:hAnsi="Times New Roman" w:cs="Times New Roman"/>
          <w:i/>
          <w:u w:val="single"/>
        </w:rPr>
      </w:pPr>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Teniendo en cuenta de nuevo la superficie de los captadores solares, obtendremos las emisiones de la instalación solar para cada caso:</w:t>
      </w:r>
    </w:p>
    <w:p w:rsidR="000A72E9" w:rsidRDefault="000A72E9" w:rsidP="000A72E9">
      <w:pPr>
        <w:spacing w:after="0"/>
        <w:rPr>
          <w:rFonts w:ascii="Times New Roman" w:hAnsi="Times New Roman" w:cs="Times New Roman"/>
        </w:rPr>
      </w:pPr>
    </w:p>
    <w:tbl>
      <w:tblPr>
        <w:tblStyle w:val="Tablaconcuadrcula"/>
        <w:tblpPr w:leftFromText="141" w:rightFromText="141" w:vertAnchor="text" w:horzAnchor="margin" w:tblpXSpec="center" w:tblpY="-218"/>
        <w:tblW w:w="8188" w:type="dxa"/>
        <w:tblLook w:val="04A0" w:firstRow="1" w:lastRow="0" w:firstColumn="1" w:lastColumn="0" w:noHBand="0" w:noVBand="1"/>
      </w:tblPr>
      <w:tblGrid>
        <w:gridCol w:w="1413"/>
        <w:gridCol w:w="2370"/>
        <w:gridCol w:w="2279"/>
        <w:gridCol w:w="2126"/>
      </w:tblGrid>
      <w:tr w:rsidR="000A72E9" w:rsidTr="007C79E0">
        <w:tc>
          <w:tcPr>
            <w:tcW w:w="1413"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Número de viviendas</w:t>
            </w:r>
          </w:p>
        </w:tc>
        <w:tc>
          <w:tcPr>
            <w:tcW w:w="2370"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 New Roman" w:hAnsi="Times New Roman" w:cs="Times New Roman"/>
                <w:b/>
              </w:rPr>
              <w:t>Contribución a la demanda de ACS (%)</w:t>
            </w:r>
          </w:p>
        </w:tc>
        <w:tc>
          <w:tcPr>
            <w:tcW w:w="2279"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Superficie captadores (m</w:t>
            </w:r>
            <w:r w:rsidRPr="005050A6">
              <w:rPr>
                <w:rFonts w:ascii="TimesNewRoman" w:hAnsi="TimesNewRoman"/>
                <w:b/>
                <w:color w:val="000000"/>
                <w:sz w:val="24"/>
                <w:szCs w:val="24"/>
                <w:vertAlign w:val="superscript"/>
              </w:rPr>
              <w:t>2</w:t>
            </w:r>
            <w:r w:rsidRPr="005050A6">
              <w:rPr>
                <w:rFonts w:ascii="TimesNewRoman" w:hAnsi="TimesNewRoman"/>
                <w:b/>
                <w:color w:val="000000"/>
                <w:sz w:val="24"/>
                <w:szCs w:val="24"/>
              </w:rPr>
              <w:t>)</w:t>
            </w:r>
          </w:p>
        </w:tc>
        <w:tc>
          <w:tcPr>
            <w:tcW w:w="2126"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Emisiones de CO</w:t>
            </w:r>
            <w:r w:rsidRPr="005050A6">
              <w:rPr>
                <w:rFonts w:ascii="TimesNewRoman" w:hAnsi="TimesNewRoman"/>
                <w:b/>
                <w:color w:val="000000"/>
                <w:sz w:val="24"/>
                <w:szCs w:val="24"/>
                <w:vertAlign w:val="subscript"/>
              </w:rPr>
              <w:t>2</w:t>
            </w:r>
            <w:r>
              <w:rPr>
                <w:rFonts w:ascii="TimesNewRoman" w:hAnsi="TimesNewRoman"/>
                <w:b/>
                <w:color w:val="000000"/>
                <w:sz w:val="24"/>
                <w:szCs w:val="24"/>
                <w:vertAlign w:val="subscript"/>
              </w:rPr>
              <w:t>eq</w:t>
            </w:r>
            <w:r w:rsidRPr="005050A6">
              <w:rPr>
                <w:rFonts w:ascii="TimesNewRoman" w:hAnsi="TimesNewRoman"/>
                <w:b/>
                <w:color w:val="000000"/>
                <w:sz w:val="24"/>
                <w:szCs w:val="24"/>
              </w:rPr>
              <w:t xml:space="preserve"> (kg)</w:t>
            </w:r>
          </w:p>
        </w:tc>
      </w:tr>
      <w:tr w:rsidR="0005119C" w:rsidTr="007C79E0">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2279"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56,3</w:t>
            </w:r>
          </w:p>
        </w:tc>
        <w:tc>
          <w:tcPr>
            <w:tcW w:w="2126"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8.164</w:t>
            </w:r>
          </w:p>
        </w:tc>
      </w:tr>
      <w:tr w:rsidR="0005119C" w:rsidTr="007C79E0">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2279"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103,2</w:t>
            </w:r>
          </w:p>
        </w:tc>
        <w:tc>
          <w:tcPr>
            <w:tcW w:w="2126" w:type="dxa"/>
          </w:tcPr>
          <w:p w:rsidR="0005119C" w:rsidRPr="00A53FA8" w:rsidRDefault="0005119C" w:rsidP="0005119C">
            <w:pPr>
              <w:pStyle w:val="Prrafodelista"/>
              <w:ind w:left="0"/>
              <w:jc w:val="center"/>
              <w:rPr>
                <w:rFonts w:ascii="TimesNewRoman" w:hAnsi="TimesNewRoman"/>
                <w:sz w:val="24"/>
                <w:szCs w:val="24"/>
              </w:rPr>
            </w:pPr>
            <w:r w:rsidRPr="00A53FA8">
              <w:rPr>
                <w:rFonts w:ascii="TimesNewRoman" w:hAnsi="TimesNewRoman"/>
                <w:sz w:val="24"/>
                <w:szCs w:val="24"/>
              </w:rPr>
              <w:t>14</w:t>
            </w:r>
            <w:r>
              <w:rPr>
                <w:rFonts w:ascii="TimesNewRoman" w:hAnsi="TimesNewRoman"/>
                <w:sz w:val="24"/>
                <w:szCs w:val="24"/>
              </w:rPr>
              <w:t>.237</w:t>
            </w:r>
          </w:p>
        </w:tc>
      </w:tr>
    </w:tbl>
    <w:p w:rsidR="000A72E9" w:rsidRPr="00CA0173" w:rsidRDefault="000833B4" w:rsidP="004F1D49">
      <w:pPr>
        <w:spacing w:before="120" w:after="120" w:line="360" w:lineRule="auto"/>
        <w:jc w:val="center"/>
        <w:rPr>
          <w:rFonts w:ascii="Times New Roman" w:hAnsi="Times New Roman" w:cs="Times New Roman"/>
          <w:b/>
          <w:i/>
          <w:color w:val="0070C0"/>
        </w:rPr>
      </w:pPr>
      <w:bookmarkStart w:id="65" w:name="_Toc507140162"/>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21</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CO2 de la instalación solar.</w:t>
      </w:r>
      <w:bookmarkEnd w:id="65"/>
    </w:p>
    <w:p w:rsidR="000A72E9" w:rsidRDefault="000A72E9" w:rsidP="000A72E9">
      <w:pPr>
        <w:spacing w:after="0"/>
        <w:rPr>
          <w:rFonts w:ascii="Times New Roman" w:hAnsi="Times New Roman" w:cs="Times New Roman"/>
          <w:i/>
          <w:u w:val="single"/>
        </w:rPr>
      </w:pPr>
    </w:p>
    <w:p w:rsidR="000A72E9" w:rsidRDefault="000A72E9" w:rsidP="00250D21">
      <w:pPr>
        <w:jc w:val="both"/>
        <w:rPr>
          <w:rFonts w:ascii="Times New Roman" w:hAnsi="Times New Roman" w:cs="Times New Roman"/>
        </w:rPr>
      </w:pPr>
      <w:r>
        <w:rPr>
          <w:rFonts w:ascii="Times New Roman" w:hAnsi="Times New Roman" w:cs="Times New Roman"/>
        </w:rPr>
        <w:t>Podemos ver que las emisiones de CO</w:t>
      </w:r>
      <w:r w:rsidRPr="00A53FA8">
        <w:rPr>
          <w:rFonts w:ascii="Times New Roman" w:hAnsi="Times New Roman" w:cs="Times New Roman"/>
          <w:vertAlign w:val="subscript"/>
        </w:rPr>
        <w:t>2</w:t>
      </w:r>
      <w:r>
        <w:rPr>
          <w:rFonts w:ascii="Times New Roman" w:hAnsi="Times New Roman" w:cs="Times New Roman"/>
        </w:rPr>
        <w:t xml:space="preserve"> aumentan a medida que aumenta la superficie de los captadores solares, es decir, cuando la contribución de la planta solar a la carga de ACS es mayor.</w:t>
      </w:r>
    </w:p>
    <w:p w:rsidR="000716B6" w:rsidRDefault="000716B6" w:rsidP="000A72E9">
      <w:pPr>
        <w:rPr>
          <w:rFonts w:ascii="Times New Roman" w:hAnsi="Times New Roman" w:cs="Times New Roman"/>
        </w:rPr>
      </w:pPr>
    </w:p>
    <w:p w:rsidR="000716B6" w:rsidRDefault="000716B6" w:rsidP="000A72E9">
      <w:pPr>
        <w:rPr>
          <w:rFonts w:ascii="Times New Roman" w:hAnsi="Times New Roman" w:cs="Times New Roman"/>
        </w:rPr>
      </w:pPr>
    </w:p>
    <w:p w:rsidR="000A72E9" w:rsidRPr="001940E3" w:rsidRDefault="000A72E9" w:rsidP="001940E3">
      <w:pPr>
        <w:pStyle w:val="Ttulo3"/>
        <w:numPr>
          <w:ilvl w:val="0"/>
          <w:numId w:val="0"/>
        </w:numPr>
        <w:spacing w:after="240"/>
        <w:ind w:left="1050"/>
        <w:rPr>
          <w:sz w:val="28"/>
        </w:rPr>
      </w:pPr>
      <w:bookmarkStart w:id="66" w:name="_Toc507142304"/>
      <w:r w:rsidRPr="001940E3">
        <w:rPr>
          <w:sz w:val="28"/>
        </w:rPr>
        <w:lastRenderedPageBreak/>
        <w:t>10.1.2 Caldera</w:t>
      </w:r>
      <w:bookmarkEnd w:id="66"/>
    </w:p>
    <w:p w:rsidR="000A72E9" w:rsidRDefault="000A72E9" w:rsidP="000A72E9">
      <w:pPr>
        <w:rPr>
          <w:rFonts w:ascii="Times New Roman" w:hAnsi="Times New Roman" w:cs="Times New Roman"/>
        </w:rPr>
      </w:pPr>
      <w:r w:rsidRPr="00C27511">
        <w:rPr>
          <w:rFonts w:ascii="Times New Roman" w:hAnsi="Times New Roman" w:cs="Times New Roman"/>
        </w:rPr>
        <w:t xml:space="preserve">En el caso de la caldera, </w:t>
      </w:r>
      <w:r>
        <w:rPr>
          <w:rFonts w:ascii="Times New Roman" w:hAnsi="Times New Roman" w:cs="Times New Roman"/>
        </w:rPr>
        <w:t>nos basaremos nuevamente en su poten</w:t>
      </w:r>
      <w:r w:rsidR="00DD1A49">
        <w:rPr>
          <w:rFonts w:ascii="Times New Roman" w:hAnsi="Times New Roman" w:cs="Times New Roman"/>
        </w:rPr>
        <w:t>cia térmica nominal, que como se ha dicho anteriormente, consideramos de igual valor para los dos casos que se estudian.</w:t>
      </w:r>
    </w:p>
    <w:p w:rsidR="000716B6" w:rsidRPr="00C27511" w:rsidRDefault="000716B6" w:rsidP="000A72E9">
      <w:pPr>
        <w:rPr>
          <w:rFonts w:ascii="Times New Roman" w:hAnsi="Times New Roman" w:cs="Times New Roman"/>
        </w:rPr>
      </w:pPr>
    </w:p>
    <w:p w:rsidR="000A72E9" w:rsidRDefault="000A72E9" w:rsidP="000A72E9">
      <w:pPr>
        <w:jc w:val="center"/>
        <w:rPr>
          <w:rFonts w:ascii="Times New Roman" w:hAnsi="Times New Roman" w:cs="Times New Roman"/>
          <w:b/>
          <w:u w:val="single"/>
        </w:rPr>
      </w:pPr>
      <w:r w:rsidRPr="007928F8">
        <w:rPr>
          <w:rFonts w:ascii="Times New Roman" w:hAnsi="Times New Roman" w:cs="Times New Roman"/>
          <w:b/>
          <w:noProof/>
        </w:rPr>
        <w:drawing>
          <wp:inline distT="0" distB="0" distL="0" distR="0">
            <wp:extent cx="5086350" cy="3352800"/>
            <wp:effectExtent l="0" t="0" r="0" b="0"/>
            <wp:docPr id="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5DA1" w:rsidRDefault="00755DA1" w:rsidP="00755DA1">
      <w:pPr>
        <w:spacing w:after="0" w:line="360" w:lineRule="auto"/>
        <w:jc w:val="center"/>
        <w:rPr>
          <w:rFonts w:ascii="Times New Roman" w:hAnsi="Times New Roman" w:cs="Times New Roman"/>
          <w:b/>
          <w:i/>
          <w:color w:val="0070C0"/>
          <w:u w:val="single"/>
        </w:rPr>
      </w:pPr>
    </w:p>
    <w:p w:rsidR="000A72E9" w:rsidRDefault="000A72E9" w:rsidP="000A72E9">
      <w:pPr>
        <w:spacing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9: Emisiones</w:t>
      </w:r>
      <w:r w:rsidRPr="00697894">
        <w:rPr>
          <w:rFonts w:ascii="Times New Roman" w:hAnsi="Times New Roman" w:cs="Times New Roman"/>
          <w:b/>
          <w:i/>
          <w:color w:val="0070C0"/>
        </w:rPr>
        <w:t xml:space="preserve"> de CO2eq - Potencia térmica nominal</w:t>
      </w:r>
      <w:r w:rsidR="000833B4">
        <w:rPr>
          <w:rFonts w:ascii="Times New Roman" w:hAnsi="Times New Roman" w:cs="Times New Roman"/>
          <w:b/>
          <w:i/>
          <w:color w:val="0070C0"/>
        </w:rPr>
        <w:t>.</w:t>
      </w:r>
    </w:p>
    <w:p w:rsidR="000716B6" w:rsidRPr="00697894" w:rsidRDefault="000716B6" w:rsidP="000A72E9">
      <w:pPr>
        <w:spacing w:line="360" w:lineRule="auto"/>
        <w:jc w:val="center"/>
        <w:rPr>
          <w:rFonts w:ascii="Times New Roman" w:hAnsi="Times New Roman" w:cs="Times New Roman"/>
          <w:b/>
          <w:i/>
          <w:color w:val="0070C0"/>
        </w:rPr>
      </w:pPr>
    </w:p>
    <w:p w:rsidR="000A72E9" w:rsidRPr="00BB179F" w:rsidRDefault="000A72E9" w:rsidP="000A72E9">
      <w:pPr>
        <w:rPr>
          <w:rFonts w:ascii="Times New Roman" w:hAnsi="Times New Roman" w:cs="Times New Roman"/>
        </w:rPr>
      </w:pPr>
      <w:r>
        <w:rPr>
          <w:rFonts w:ascii="Times New Roman" w:hAnsi="Times New Roman" w:cs="Times New Roman"/>
        </w:rPr>
        <w:t>Con los datos obtenidos mediante la gráfica, en la siguiente tabla se calculan las emisiones de CO</w:t>
      </w:r>
      <w:r w:rsidRPr="00BB179F">
        <w:rPr>
          <w:rFonts w:ascii="Times New Roman" w:hAnsi="Times New Roman" w:cs="Times New Roman"/>
          <w:vertAlign w:val="subscript"/>
        </w:rPr>
        <w:t>2eq</w:t>
      </w:r>
      <w:r>
        <w:rPr>
          <w:rFonts w:ascii="Times New Roman" w:hAnsi="Times New Roman" w:cs="Times New Roman"/>
        </w:rPr>
        <w:t xml:space="preserve"> debidas a la caldera:</w:t>
      </w:r>
    </w:p>
    <w:tbl>
      <w:tblPr>
        <w:tblStyle w:val="Tablaconcuadrcula"/>
        <w:tblpPr w:leftFromText="141" w:rightFromText="141" w:vertAnchor="text" w:horzAnchor="margin" w:tblpXSpec="center" w:tblpY="237"/>
        <w:tblW w:w="0" w:type="auto"/>
        <w:tblLook w:val="04A0" w:firstRow="1" w:lastRow="0" w:firstColumn="1" w:lastColumn="0" w:noHBand="0" w:noVBand="1"/>
      </w:tblPr>
      <w:tblGrid>
        <w:gridCol w:w="1526"/>
        <w:gridCol w:w="1141"/>
        <w:gridCol w:w="1176"/>
      </w:tblGrid>
      <w:tr w:rsidR="00533A85" w:rsidTr="007C79E0">
        <w:tc>
          <w:tcPr>
            <w:tcW w:w="1526" w:type="dxa"/>
            <w:shd w:val="clear" w:color="auto" w:fill="DBE5F1" w:themeFill="accent1" w:themeFillTint="33"/>
          </w:tcPr>
          <w:p w:rsidR="00533A85" w:rsidRPr="00744742" w:rsidRDefault="00533A85" w:rsidP="007C79E0">
            <w:pPr>
              <w:pStyle w:val="Prrafodelista"/>
              <w:ind w:left="0"/>
              <w:jc w:val="center"/>
              <w:rPr>
                <w:rFonts w:ascii="TimesNewRoman" w:hAnsi="TimesNewRoman"/>
                <w:color w:val="000000"/>
              </w:rPr>
            </w:pPr>
            <w:r w:rsidRPr="00744742">
              <w:rPr>
                <w:rFonts w:ascii="TimesNewRoman" w:hAnsi="TimesNewRoman"/>
                <w:color w:val="000000"/>
              </w:rPr>
              <w:t>Número de viviendas</w:t>
            </w:r>
          </w:p>
        </w:tc>
        <w:tc>
          <w:tcPr>
            <w:tcW w:w="1141" w:type="dxa"/>
            <w:shd w:val="clear" w:color="auto" w:fill="DBE5F1" w:themeFill="accent1" w:themeFillTint="33"/>
          </w:tcPr>
          <w:p w:rsidR="00533A85" w:rsidRPr="00744742" w:rsidRDefault="00533A85" w:rsidP="007C79E0">
            <w:pPr>
              <w:pStyle w:val="Prrafodelista"/>
              <w:ind w:left="0"/>
              <w:jc w:val="center"/>
              <w:rPr>
                <w:rFonts w:ascii="TimesNewRoman" w:hAnsi="TimesNewRoman"/>
                <w:color w:val="000000"/>
              </w:rPr>
            </w:pPr>
            <w:r w:rsidRPr="00744742">
              <w:rPr>
                <w:rFonts w:ascii="TimesNewRoman" w:hAnsi="TimesNewRoman"/>
                <w:color w:val="000000"/>
              </w:rPr>
              <w:t>Q</w:t>
            </w:r>
            <w:r w:rsidRPr="00744742">
              <w:rPr>
                <w:rFonts w:ascii="TimesNewRoman" w:hAnsi="TimesNewRoman"/>
                <w:color w:val="000000"/>
                <w:vertAlign w:val="subscript"/>
              </w:rPr>
              <w:t>CAL</w:t>
            </w:r>
            <w:r w:rsidRPr="00744742">
              <w:rPr>
                <w:rFonts w:ascii="TimesNewRoman" w:hAnsi="TimesNewRoman"/>
                <w:color w:val="000000"/>
              </w:rPr>
              <w:t xml:space="preserve"> (</w:t>
            </w:r>
            <w:proofErr w:type="spellStart"/>
            <w:r w:rsidRPr="00744742">
              <w:rPr>
                <w:rFonts w:ascii="TimesNewRoman" w:hAnsi="TimesNewRoman"/>
                <w:color w:val="000000"/>
              </w:rPr>
              <w:t>kWh</w:t>
            </w:r>
            <w:proofErr w:type="spellEnd"/>
            <w:r w:rsidRPr="00744742">
              <w:rPr>
                <w:rFonts w:ascii="TimesNewRoman" w:hAnsi="TimesNewRoman"/>
                <w:color w:val="000000"/>
              </w:rPr>
              <w:t>)</w:t>
            </w:r>
          </w:p>
        </w:tc>
        <w:tc>
          <w:tcPr>
            <w:tcW w:w="1176" w:type="dxa"/>
            <w:shd w:val="clear" w:color="auto" w:fill="DBE5F1" w:themeFill="accent1" w:themeFillTint="33"/>
          </w:tcPr>
          <w:p w:rsidR="00533A85" w:rsidRPr="00744742" w:rsidRDefault="00533A85" w:rsidP="007C79E0">
            <w:pPr>
              <w:pStyle w:val="Prrafodelista"/>
              <w:ind w:left="0"/>
              <w:jc w:val="center"/>
              <w:rPr>
                <w:rFonts w:ascii="TimesNewRoman" w:hAnsi="TimesNewRoman"/>
                <w:color w:val="000000"/>
              </w:rPr>
            </w:pPr>
            <w:r>
              <w:rPr>
                <w:rFonts w:ascii="TimesNewRoman" w:hAnsi="TimesNewRoman"/>
                <w:color w:val="000000"/>
              </w:rPr>
              <w:t>Emisiones CO</w:t>
            </w:r>
            <w:r w:rsidRPr="00C27511">
              <w:rPr>
                <w:rFonts w:ascii="TimesNewRoman" w:hAnsi="TimesNewRoman"/>
                <w:color w:val="000000"/>
                <w:vertAlign w:val="subscript"/>
              </w:rPr>
              <w:t>2</w:t>
            </w:r>
            <w:r>
              <w:rPr>
                <w:rFonts w:ascii="TimesNewRoman" w:hAnsi="TimesNewRoman"/>
                <w:color w:val="000000"/>
                <w:vertAlign w:val="subscript"/>
              </w:rPr>
              <w:t>eq</w:t>
            </w:r>
            <w:r>
              <w:rPr>
                <w:rFonts w:ascii="TimesNewRoman" w:hAnsi="TimesNewRoman"/>
                <w:color w:val="000000"/>
              </w:rPr>
              <w:t xml:space="preserve"> (kg)</w:t>
            </w:r>
          </w:p>
        </w:tc>
      </w:tr>
      <w:tr w:rsidR="00533A85" w:rsidTr="007C79E0">
        <w:tc>
          <w:tcPr>
            <w:tcW w:w="1526" w:type="dxa"/>
          </w:tcPr>
          <w:p w:rsidR="00533A85" w:rsidRDefault="00533A85"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1141" w:type="dxa"/>
          </w:tcPr>
          <w:p w:rsidR="00533A85" w:rsidRDefault="00533A85"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230</w:t>
            </w:r>
          </w:p>
        </w:tc>
        <w:tc>
          <w:tcPr>
            <w:tcW w:w="1176" w:type="dxa"/>
          </w:tcPr>
          <w:p w:rsidR="00533A85"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3.765</w:t>
            </w:r>
          </w:p>
        </w:tc>
      </w:tr>
    </w:tbl>
    <w:p w:rsidR="000A72E9" w:rsidRDefault="000A72E9" w:rsidP="000A72E9">
      <w:pPr>
        <w:rPr>
          <w:rFonts w:ascii="Times New Roman" w:hAnsi="Times New Roman" w:cs="Times New Roman"/>
          <w:b/>
          <w:u w:val="single"/>
        </w:rPr>
      </w:pPr>
    </w:p>
    <w:p w:rsidR="000A72E9" w:rsidRDefault="000A72E9" w:rsidP="000A72E9">
      <w:pPr>
        <w:rPr>
          <w:rFonts w:ascii="Times New Roman" w:hAnsi="Times New Roman" w:cs="Times New Roman"/>
          <w:b/>
          <w:u w:val="single"/>
        </w:rPr>
      </w:pPr>
    </w:p>
    <w:p w:rsidR="000A72E9" w:rsidRDefault="000A72E9" w:rsidP="000A72E9">
      <w:pPr>
        <w:spacing w:after="0"/>
        <w:rPr>
          <w:rFonts w:ascii="Times New Roman" w:hAnsi="Times New Roman" w:cs="Times New Roman"/>
          <w:b/>
          <w:u w:val="single"/>
        </w:rPr>
      </w:pPr>
    </w:p>
    <w:p w:rsidR="000716B6" w:rsidRDefault="000716B6" w:rsidP="000A72E9">
      <w:pPr>
        <w:spacing w:after="0"/>
        <w:rPr>
          <w:rFonts w:ascii="Times New Roman" w:hAnsi="Times New Roman" w:cs="Times New Roman"/>
          <w:b/>
          <w:u w:val="single"/>
        </w:rPr>
      </w:pPr>
    </w:p>
    <w:p w:rsidR="000716B6" w:rsidRPr="00CA0173" w:rsidRDefault="000833B4" w:rsidP="00CA0173">
      <w:pPr>
        <w:spacing w:after="0" w:line="360" w:lineRule="auto"/>
        <w:jc w:val="center"/>
        <w:rPr>
          <w:rFonts w:ascii="Times New Roman" w:hAnsi="Times New Roman" w:cs="Times New Roman"/>
          <w:b/>
          <w:i/>
          <w:color w:val="0070C0"/>
        </w:rPr>
      </w:pPr>
      <w:bookmarkStart w:id="67" w:name="_Toc507140163"/>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22</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CO2 de la caldera.</w:t>
      </w:r>
      <w:bookmarkEnd w:id="67"/>
    </w:p>
    <w:p w:rsidR="000716B6" w:rsidRDefault="000716B6" w:rsidP="0005119C">
      <w:pPr>
        <w:spacing w:line="360" w:lineRule="auto"/>
        <w:jc w:val="center"/>
        <w:rPr>
          <w:rFonts w:ascii="Times New Roman" w:hAnsi="Times New Roman" w:cs="Times New Roman"/>
          <w:b/>
          <w:i/>
          <w:color w:val="0070C0"/>
        </w:rPr>
      </w:pPr>
    </w:p>
    <w:p w:rsidR="000716B6" w:rsidRPr="00FB76AC" w:rsidRDefault="00CB3D3E" w:rsidP="00FB76AC">
      <w:pPr>
        <w:spacing w:line="360" w:lineRule="auto"/>
        <w:jc w:val="both"/>
        <w:rPr>
          <w:rFonts w:ascii="Times New Roman" w:hAnsi="Times New Roman" w:cs="Times New Roman"/>
        </w:rPr>
      </w:pPr>
      <w:r>
        <w:rPr>
          <w:rFonts w:ascii="Times New Roman" w:hAnsi="Times New Roman" w:cs="Times New Roman"/>
        </w:rPr>
        <w:t>Se debe decir que, a pesar de que e</w:t>
      </w:r>
      <w:r w:rsidR="00FB76AC" w:rsidRPr="00FB76AC">
        <w:rPr>
          <w:rFonts w:ascii="Times New Roman" w:hAnsi="Times New Roman" w:cs="Times New Roman"/>
        </w:rPr>
        <w:t xml:space="preserve">n este proyecto </w:t>
      </w:r>
      <w:r w:rsidRPr="00FB76AC">
        <w:rPr>
          <w:rFonts w:ascii="Times New Roman" w:hAnsi="Times New Roman" w:cs="Times New Roman"/>
        </w:rPr>
        <w:t xml:space="preserve">sólo </w:t>
      </w:r>
      <w:r w:rsidR="00FB76AC" w:rsidRPr="00FB76AC">
        <w:rPr>
          <w:rFonts w:ascii="Times New Roman" w:hAnsi="Times New Roman" w:cs="Times New Roman"/>
        </w:rPr>
        <w:t xml:space="preserve">se analiza </w:t>
      </w:r>
      <w:r>
        <w:rPr>
          <w:rFonts w:ascii="Times New Roman" w:hAnsi="Times New Roman" w:cs="Times New Roman"/>
        </w:rPr>
        <w:t>el consumo de ACS,</w:t>
      </w:r>
      <w:r w:rsidR="00FB76AC" w:rsidRPr="00FB76AC">
        <w:rPr>
          <w:rFonts w:ascii="Times New Roman" w:hAnsi="Times New Roman" w:cs="Times New Roman"/>
        </w:rPr>
        <w:t xml:space="preserve"> las calderas podrían utilizarse para cubrir la demanda de calefacción cua</w:t>
      </w:r>
      <w:r w:rsidR="00453E17">
        <w:rPr>
          <w:rFonts w:ascii="Times New Roman" w:hAnsi="Times New Roman" w:cs="Times New Roman"/>
        </w:rPr>
        <w:t>ndo se requi</w:t>
      </w:r>
      <w:r w:rsidR="00453E17" w:rsidRPr="00FB76AC">
        <w:rPr>
          <w:rFonts w:ascii="Times New Roman" w:hAnsi="Times New Roman" w:cs="Times New Roman"/>
        </w:rPr>
        <w:t>riese</w:t>
      </w:r>
      <w:r w:rsidR="00FB76AC" w:rsidRPr="00FB76AC">
        <w:rPr>
          <w:rFonts w:ascii="Times New Roman" w:hAnsi="Times New Roman" w:cs="Times New Roman"/>
        </w:rPr>
        <w:t>.</w:t>
      </w:r>
    </w:p>
    <w:p w:rsidR="000716B6" w:rsidRDefault="000716B6" w:rsidP="0005119C">
      <w:pPr>
        <w:spacing w:line="360" w:lineRule="auto"/>
        <w:jc w:val="center"/>
        <w:rPr>
          <w:rFonts w:ascii="Times New Roman" w:hAnsi="Times New Roman" w:cs="Times New Roman"/>
          <w:b/>
          <w:i/>
          <w:color w:val="0070C0"/>
        </w:rPr>
      </w:pPr>
    </w:p>
    <w:p w:rsidR="000A72E9" w:rsidRPr="001940E3" w:rsidRDefault="00686303" w:rsidP="001940E3">
      <w:pPr>
        <w:pStyle w:val="Ttulo3"/>
        <w:numPr>
          <w:ilvl w:val="0"/>
          <w:numId w:val="0"/>
        </w:numPr>
        <w:spacing w:after="240"/>
        <w:ind w:left="1050"/>
        <w:rPr>
          <w:sz w:val="28"/>
        </w:rPr>
      </w:pPr>
      <w:bookmarkStart w:id="68" w:name="_Toc507142305"/>
      <w:r w:rsidRPr="001940E3">
        <w:rPr>
          <w:sz w:val="28"/>
        </w:rPr>
        <w:lastRenderedPageBreak/>
        <w:t>10.1.3</w:t>
      </w:r>
      <w:r w:rsidR="000A72E9" w:rsidRPr="001940E3">
        <w:rPr>
          <w:sz w:val="28"/>
        </w:rPr>
        <w:t xml:space="preserve"> Acumulador de ACS</w:t>
      </w:r>
      <w:bookmarkEnd w:id="68"/>
    </w:p>
    <w:p w:rsidR="000A72E9" w:rsidRPr="004645F6" w:rsidRDefault="000A72E9" w:rsidP="00250D21">
      <w:pPr>
        <w:jc w:val="both"/>
        <w:rPr>
          <w:rFonts w:ascii="Times New Roman" w:hAnsi="Times New Roman" w:cs="Times New Roman"/>
        </w:rPr>
      </w:pPr>
      <w:r>
        <w:rPr>
          <w:rFonts w:ascii="Times New Roman" w:hAnsi="Times New Roman" w:cs="Times New Roman"/>
        </w:rPr>
        <w:t xml:space="preserve">De igual manera que </w:t>
      </w:r>
      <w:r w:rsidRPr="004645F6">
        <w:rPr>
          <w:rFonts w:ascii="Times New Roman" w:hAnsi="Times New Roman" w:cs="Times New Roman"/>
        </w:rPr>
        <w:t xml:space="preserve">en </w:t>
      </w:r>
      <w:r>
        <w:rPr>
          <w:rFonts w:ascii="Times New Roman" w:hAnsi="Times New Roman" w:cs="Times New Roman"/>
        </w:rPr>
        <w:t>el estudio económico, la gráfica relacionada con el acumulador nos proporcionara las emisiones que este emite basándose en su capacidad volumétrica (l).</w:t>
      </w:r>
    </w:p>
    <w:p w:rsidR="000A72E9" w:rsidRDefault="000A72E9" w:rsidP="000A72E9">
      <w:pPr>
        <w:spacing w:line="360" w:lineRule="auto"/>
        <w:jc w:val="center"/>
        <w:rPr>
          <w:rFonts w:ascii="Times New Roman" w:hAnsi="Times New Roman" w:cs="Times New Roman"/>
          <w:b/>
        </w:rPr>
      </w:pPr>
      <w:r w:rsidRPr="007928F8">
        <w:rPr>
          <w:rFonts w:ascii="Times New Roman" w:hAnsi="Times New Roman" w:cs="Times New Roman"/>
          <w:b/>
          <w:noProof/>
        </w:rPr>
        <w:drawing>
          <wp:inline distT="0" distB="0" distL="0" distR="0">
            <wp:extent cx="4878705" cy="2733675"/>
            <wp:effectExtent l="0" t="0" r="17145" b="9525"/>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72E9" w:rsidRPr="00697894" w:rsidRDefault="000A72E9" w:rsidP="00686303">
      <w:pPr>
        <w:spacing w:after="120" w:line="360" w:lineRule="auto"/>
        <w:jc w:val="center"/>
        <w:rPr>
          <w:rFonts w:ascii="Times New Roman" w:hAnsi="Times New Roman" w:cs="Times New Roman"/>
          <w:b/>
          <w:i/>
          <w:color w:val="0070C0"/>
        </w:rPr>
      </w:pPr>
      <w:r w:rsidRPr="00BC3B62">
        <w:rPr>
          <w:rFonts w:ascii="Times New Roman" w:hAnsi="Times New Roman" w:cs="Times New Roman"/>
          <w:b/>
          <w:i/>
          <w:color w:val="0070C0"/>
        </w:rPr>
        <w:t>Gráfica 10:</w:t>
      </w:r>
      <w:r w:rsidRPr="00697894">
        <w:rPr>
          <w:rFonts w:ascii="Times New Roman" w:hAnsi="Times New Roman" w:cs="Times New Roman"/>
          <w:b/>
          <w:i/>
          <w:color w:val="0070C0"/>
        </w:rPr>
        <w:t xml:space="preserve"> Emisiones de CO2eq - Volumen acumulador de ACS</w:t>
      </w:r>
      <w:r>
        <w:rPr>
          <w:rFonts w:ascii="Times New Roman" w:hAnsi="Times New Roman" w:cs="Times New Roman"/>
          <w:b/>
          <w:i/>
          <w:color w:val="0070C0"/>
        </w:rPr>
        <w:t>.</w:t>
      </w:r>
    </w:p>
    <w:p w:rsidR="000A72E9" w:rsidRDefault="000A72E9" w:rsidP="000A72E9">
      <w:pPr>
        <w:spacing w:after="0" w:line="360" w:lineRule="auto"/>
        <w:jc w:val="both"/>
        <w:rPr>
          <w:rFonts w:ascii="Times New Roman" w:hAnsi="Times New Roman" w:cs="Times New Roman"/>
          <w:b/>
        </w:rPr>
      </w:pPr>
    </w:p>
    <w:tbl>
      <w:tblPr>
        <w:tblStyle w:val="Tablaconcuadrcula"/>
        <w:tblW w:w="5525" w:type="dxa"/>
        <w:jc w:val="center"/>
        <w:tblLook w:val="04A0" w:firstRow="1" w:lastRow="0" w:firstColumn="1" w:lastColumn="0" w:noHBand="0" w:noVBand="1"/>
      </w:tblPr>
      <w:tblGrid>
        <w:gridCol w:w="1413"/>
        <w:gridCol w:w="2433"/>
        <w:gridCol w:w="1679"/>
      </w:tblGrid>
      <w:tr w:rsidR="00533A85" w:rsidTr="00533A85">
        <w:trPr>
          <w:jc w:val="center"/>
        </w:trPr>
        <w:tc>
          <w:tcPr>
            <w:tcW w:w="1413" w:type="dxa"/>
            <w:shd w:val="clear" w:color="auto" w:fill="DBE5F1" w:themeFill="accent1" w:themeFillTint="33"/>
          </w:tcPr>
          <w:p w:rsidR="00533A85" w:rsidRPr="005050A6" w:rsidRDefault="00533A85"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Número de viviendas</w:t>
            </w:r>
          </w:p>
        </w:tc>
        <w:tc>
          <w:tcPr>
            <w:tcW w:w="2433" w:type="dxa"/>
            <w:shd w:val="clear" w:color="auto" w:fill="DBE5F1" w:themeFill="accent1" w:themeFillTint="33"/>
          </w:tcPr>
          <w:p w:rsidR="00533A85" w:rsidRPr="005050A6" w:rsidRDefault="00533A85" w:rsidP="007C79E0">
            <w:pPr>
              <w:pStyle w:val="Prrafodelista"/>
              <w:ind w:left="0"/>
              <w:jc w:val="center"/>
              <w:rPr>
                <w:rFonts w:ascii="TimesNewRoman" w:hAnsi="TimesNewRoman"/>
                <w:b/>
                <w:color w:val="000000"/>
                <w:sz w:val="24"/>
                <w:szCs w:val="24"/>
              </w:rPr>
            </w:pPr>
            <w:r>
              <w:rPr>
                <w:rFonts w:ascii="TimesNewRoman" w:hAnsi="TimesNewRoman"/>
                <w:b/>
                <w:color w:val="000000"/>
                <w:sz w:val="24"/>
                <w:szCs w:val="24"/>
              </w:rPr>
              <w:t>Volumen acumulador ACS</w:t>
            </w:r>
            <w:r w:rsidRPr="005050A6">
              <w:rPr>
                <w:rFonts w:ascii="TimesNewRoman" w:hAnsi="TimesNewRoman"/>
                <w:b/>
                <w:color w:val="000000"/>
                <w:sz w:val="24"/>
                <w:szCs w:val="24"/>
              </w:rPr>
              <w:t xml:space="preserve"> (l)</w:t>
            </w:r>
          </w:p>
        </w:tc>
        <w:tc>
          <w:tcPr>
            <w:tcW w:w="1679" w:type="dxa"/>
            <w:shd w:val="clear" w:color="auto" w:fill="DBE5F1" w:themeFill="accent1" w:themeFillTint="33"/>
          </w:tcPr>
          <w:p w:rsidR="00533A85" w:rsidRPr="005050A6" w:rsidRDefault="00533A85"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Emisiones CO</w:t>
            </w:r>
            <w:r w:rsidRPr="005050A6">
              <w:rPr>
                <w:rFonts w:ascii="TimesNewRoman" w:hAnsi="TimesNewRoman"/>
                <w:b/>
                <w:color w:val="000000"/>
                <w:sz w:val="24"/>
                <w:szCs w:val="24"/>
                <w:vertAlign w:val="subscript"/>
              </w:rPr>
              <w:t>2</w:t>
            </w:r>
            <w:r>
              <w:rPr>
                <w:rFonts w:ascii="TimesNewRoman" w:hAnsi="TimesNewRoman"/>
                <w:b/>
                <w:color w:val="000000"/>
                <w:sz w:val="24"/>
                <w:szCs w:val="24"/>
                <w:vertAlign w:val="subscript"/>
              </w:rPr>
              <w:t>eq</w:t>
            </w:r>
            <w:r w:rsidRPr="005050A6">
              <w:rPr>
                <w:rFonts w:ascii="TimesNewRoman" w:hAnsi="TimesNewRoman"/>
                <w:b/>
                <w:color w:val="000000"/>
                <w:sz w:val="24"/>
                <w:szCs w:val="24"/>
                <w:vertAlign w:val="subscript"/>
              </w:rPr>
              <w:t xml:space="preserve"> </w:t>
            </w:r>
            <w:r w:rsidRPr="005050A6">
              <w:rPr>
                <w:rFonts w:ascii="TimesNewRoman" w:hAnsi="TimesNewRoman"/>
                <w:b/>
                <w:color w:val="000000"/>
                <w:sz w:val="24"/>
                <w:szCs w:val="24"/>
              </w:rPr>
              <w:t>(kg)</w:t>
            </w:r>
          </w:p>
        </w:tc>
      </w:tr>
      <w:tr w:rsidR="00533A85" w:rsidTr="00533A85">
        <w:trPr>
          <w:jc w:val="center"/>
        </w:trPr>
        <w:tc>
          <w:tcPr>
            <w:tcW w:w="1413" w:type="dxa"/>
          </w:tcPr>
          <w:p w:rsidR="00533A85" w:rsidRDefault="00533A85"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33" w:type="dxa"/>
          </w:tcPr>
          <w:p w:rsidR="00533A85" w:rsidRDefault="00533A85"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1000</w:t>
            </w:r>
          </w:p>
        </w:tc>
        <w:tc>
          <w:tcPr>
            <w:tcW w:w="1679" w:type="dxa"/>
          </w:tcPr>
          <w:p w:rsidR="00533A85" w:rsidRPr="007D5C6A" w:rsidRDefault="00533A85" w:rsidP="007C79E0">
            <w:pPr>
              <w:pStyle w:val="Prrafodelista"/>
              <w:ind w:left="0"/>
              <w:jc w:val="center"/>
              <w:rPr>
                <w:rFonts w:ascii="TimesNewRoman" w:hAnsi="TimesNewRoman"/>
                <w:sz w:val="24"/>
                <w:szCs w:val="24"/>
              </w:rPr>
            </w:pPr>
            <w:r>
              <w:rPr>
                <w:rFonts w:ascii="TimesNewRoman" w:hAnsi="TimesNewRoman"/>
                <w:sz w:val="24"/>
                <w:szCs w:val="24"/>
              </w:rPr>
              <w:t>1096</w:t>
            </w:r>
          </w:p>
        </w:tc>
      </w:tr>
    </w:tbl>
    <w:p w:rsidR="000A72E9" w:rsidRDefault="000A72E9" w:rsidP="000A72E9">
      <w:pPr>
        <w:spacing w:after="0"/>
        <w:jc w:val="center"/>
        <w:rPr>
          <w:rFonts w:ascii="Times New Roman" w:hAnsi="Times New Roman" w:cs="Times New Roman"/>
          <w:i/>
          <w:u w:val="single"/>
        </w:rPr>
      </w:pPr>
    </w:p>
    <w:p w:rsidR="000A72E9" w:rsidRPr="00CA0173" w:rsidRDefault="000833B4" w:rsidP="00686303">
      <w:pPr>
        <w:spacing w:before="120" w:after="360" w:line="360" w:lineRule="auto"/>
        <w:jc w:val="center"/>
        <w:rPr>
          <w:rFonts w:ascii="Times New Roman" w:hAnsi="Times New Roman" w:cs="Times New Roman"/>
          <w:b/>
          <w:i/>
          <w:color w:val="0070C0"/>
        </w:rPr>
      </w:pPr>
      <w:bookmarkStart w:id="69" w:name="_Toc507140164"/>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23</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CO2 del acumulador de ACS.</w:t>
      </w:r>
      <w:bookmarkEnd w:id="69"/>
    </w:p>
    <w:p w:rsidR="000A72E9" w:rsidRPr="001940E3" w:rsidRDefault="000A72E9" w:rsidP="001940E3">
      <w:pPr>
        <w:pStyle w:val="Ttulo3"/>
        <w:numPr>
          <w:ilvl w:val="0"/>
          <w:numId w:val="0"/>
        </w:numPr>
        <w:spacing w:after="240"/>
        <w:ind w:left="1050"/>
        <w:rPr>
          <w:sz w:val="28"/>
        </w:rPr>
      </w:pPr>
      <w:bookmarkStart w:id="70" w:name="_Toc507142306"/>
      <w:r w:rsidRPr="001940E3">
        <w:rPr>
          <w:sz w:val="28"/>
        </w:rPr>
        <w:t xml:space="preserve">10.1.4 Emisiones totales de </w:t>
      </w:r>
      <w:r w:rsidR="0005119C" w:rsidRPr="001940E3">
        <w:rPr>
          <w:sz w:val="28"/>
        </w:rPr>
        <w:t>la fabricación de la planta</w:t>
      </w:r>
      <w:bookmarkEnd w:id="70"/>
    </w:p>
    <w:p w:rsidR="000A72E9" w:rsidRDefault="000A72E9" w:rsidP="00686303">
      <w:pPr>
        <w:spacing w:after="480"/>
        <w:rPr>
          <w:rFonts w:ascii="Times New Roman" w:hAnsi="Times New Roman" w:cs="Times New Roman"/>
        </w:rPr>
      </w:pPr>
      <w:r w:rsidRPr="00884D89">
        <w:rPr>
          <w:rFonts w:ascii="Times New Roman" w:hAnsi="Times New Roman" w:cs="Times New Roman"/>
        </w:rPr>
        <w:t>Se calcularan a partir de los tres apartados anteriores y su valor se recoge en esta tabla:</w:t>
      </w:r>
    </w:p>
    <w:tbl>
      <w:tblPr>
        <w:tblStyle w:val="Tablaconcuadrcula"/>
        <w:tblW w:w="5462" w:type="dxa"/>
        <w:jc w:val="center"/>
        <w:tblLook w:val="04A0" w:firstRow="1" w:lastRow="0" w:firstColumn="1" w:lastColumn="0" w:noHBand="0" w:noVBand="1"/>
      </w:tblPr>
      <w:tblGrid>
        <w:gridCol w:w="1413"/>
        <w:gridCol w:w="2370"/>
        <w:gridCol w:w="1679"/>
      </w:tblGrid>
      <w:tr w:rsidR="000A72E9" w:rsidTr="007C79E0">
        <w:trPr>
          <w:jc w:val="center"/>
        </w:trPr>
        <w:tc>
          <w:tcPr>
            <w:tcW w:w="1413"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Número de viviendas</w:t>
            </w:r>
          </w:p>
        </w:tc>
        <w:tc>
          <w:tcPr>
            <w:tcW w:w="2370" w:type="dxa"/>
            <w:shd w:val="clear" w:color="auto" w:fill="DBE5F1" w:themeFill="accent1" w:themeFillTint="33"/>
          </w:tcPr>
          <w:p w:rsidR="000A72E9" w:rsidRPr="005050A6" w:rsidRDefault="000A72E9" w:rsidP="007C79E0">
            <w:pPr>
              <w:pStyle w:val="Prrafodelista"/>
              <w:ind w:left="0"/>
              <w:jc w:val="center"/>
              <w:rPr>
                <w:rFonts w:ascii="TimesNewRoman" w:hAnsi="TimesNewRoman"/>
                <w:b/>
                <w:color w:val="000000"/>
                <w:sz w:val="24"/>
                <w:szCs w:val="24"/>
              </w:rPr>
            </w:pPr>
            <w:r w:rsidRPr="005050A6">
              <w:rPr>
                <w:rFonts w:ascii="Times New Roman" w:hAnsi="Times New Roman" w:cs="Times New Roman"/>
                <w:b/>
              </w:rPr>
              <w:t>Contribución a la demanda de ACS (%)</w:t>
            </w:r>
          </w:p>
        </w:tc>
        <w:tc>
          <w:tcPr>
            <w:tcW w:w="1679" w:type="dxa"/>
            <w:shd w:val="clear" w:color="auto" w:fill="DBE5F1" w:themeFill="accent1" w:themeFillTint="33"/>
          </w:tcPr>
          <w:p w:rsidR="000A72E9" w:rsidRPr="005050A6" w:rsidRDefault="000A72E9" w:rsidP="00FF4010">
            <w:pPr>
              <w:pStyle w:val="Prrafodelista"/>
              <w:ind w:left="0"/>
              <w:jc w:val="center"/>
              <w:rPr>
                <w:rFonts w:ascii="TimesNewRoman" w:hAnsi="TimesNewRoman"/>
                <w:b/>
                <w:color w:val="000000"/>
                <w:sz w:val="24"/>
                <w:szCs w:val="24"/>
              </w:rPr>
            </w:pPr>
            <w:r w:rsidRPr="005050A6">
              <w:rPr>
                <w:rFonts w:ascii="TimesNewRoman" w:hAnsi="TimesNewRoman"/>
                <w:b/>
                <w:color w:val="000000"/>
                <w:sz w:val="24"/>
                <w:szCs w:val="24"/>
              </w:rPr>
              <w:t>Emisiones CO</w:t>
            </w:r>
            <w:r w:rsidRPr="005050A6">
              <w:rPr>
                <w:rFonts w:ascii="TimesNewRoman" w:hAnsi="TimesNewRoman"/>
                <w:b/>
                <w:color w:val="000000"/>
                <w:sz w:val="24"/>
                <w:szCs w:val="24"/>
                <w:vertAlign w:val="subscript"/>
              </w:rPr>
              <w:t>2</w:t>
            </w:r>
            <w:r>
              <w:rPr>
                <w:rFonts w:ascii="TimesNewRoman" w:hAnsi="TimesNewRoman"/>
                <w:b/>
                <w:color w:val="000000"/>
                <w:sz w:val="24"/>
                <w:szCs w:val="24"/>
                <w:vertAlign w:val="subscript"/>
              </w:rPr>
              <w:t>eq</w:t>
            </w:r>
            <w:r w:rsidRPr="005050A6">
              <w:rPr>
                <w:rFonts w:ascii="TimesNewRoman" w:hAnsi="TimesNewRoman"/>
                <w:b/>
                <w:color w:val="000000"/>
                <w:sz w:val="24"/>
                <w:szCs w:val="24"/>
                <w:vertAlign w:val="subscript"/>
              </w:rPr>
              <w:t xml:space="preserve"> </w:t>
            </w:r>
            <w:r w:rsidRPr="005050A6">
              <w:rPr>
                <w:rFonts w:ascii="TimesNewRoman" w:hAnsi="TimesNewRoman"/>
                <w:b/>
                <w:color w:val="000000"/>
                <w:sz w:val="24"/>
                <w:szCs w:val="24"/>
              </w:rPr>
              <w:t>(</w:t>
            </w:r>
            <w:r w:rsidR="00FF4010">
              <w:rPr>
                <w:rFonts w:ascii="TimesNewRoman" w:hAnsi="TimesNewRoman"/>
                <w:b/>
                <w:color w:val="000000"/>
                <w:sz w:val="24"/>
                <w:szCs w:val="24"/>
              </w:rPr>
              <w:t>ton</w:t>
            </w:r>
            <w:r w:rsidRPr="005050A6">
              <w:rPr>
                <w:rFonts w:ascii="TimesNewRoman" w:hAnsi="TimesNewRoman"/>
                <w:b/>
                <w:color w:val="000000"/>
                <w:sz w:val="24"/>
                <w:szCs w:val="24"/>
              </w:rPr>
              <w:t>)</w:t>
            </w:r>
          </w:p>
        </w:tc>
      </w:tr>
      <w:tr w:rsidR="0005119C" w:rsidTr="007C79E0">
        <w:trPr>
          <w:jc w:val="center"/>
        </w:trPr>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679" w:type="dxa"/>
          </w:tcPr>
          <w:p w:rsidR="0005119C" w:rsidRPr="007D5C6A" w:rsidRDefault="0005119C" w:rsidP="0005119C">
            <w:pPr>
              <w:pStyle w:val="Prrafodelista"/>
              <w:ind w:left="0"/>
              <w:jc w:val="center"/>
              <w:rPr>
                <w:rFonts w:ascii="TimesNewRoman" w:hAnsi="TimesNewRoman"/>
                <w:sz w:val="24"/>
                <w:szCs w:val="24"/>
              </w:rPr>
            </w:pPr>
            <w:r>
              <w:rPr>
                <w:rFonts w:ascii="TimesNewRoman" w:hAnsi="TimesNewRoman"/>
                <w:sz w:val="24"/>
                <w:szCs w:val="24"/>
              </w:rPr>
              <w:t>13,03</w:t>
            </w:r>
          </w:p>
        </w:tc>
      </w:tr>
      <w:tr w:rsidR="0005119C" w:rsidTr="007C79E0">
        <w:trPr>
          <w:jc w:val="center"/>
        </w:trPr>
        <w:tc>
          <w:tcPr>
            <w:tcW w:w="1413"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679" w:type="dxa"/>
          </w:tcPr>
          <w:p w:rsidR="0005119C" w:rsidRPr="00533A85" w:rsidRDefault="0005119C" w:rsidP="0005119C">
            <w:pPr>
              <w:pStyle w:val="Prrafodelista"/>
              <w:ind w:left="0"/>
              <w:jc w:val="center"/>
              <w:rPr>
                <w:rFonts w:ascii="TimesNewRoman" w:hAnsi="TimesNewRoman"/>
                <w:sz w:val="24"/>
                <w:szCs w:val="24"/>
              </w:rPr>
            </w:pPr>
            <w:r>
              <w:rPr>
                <w:rFonts w:ascii="TimesNewRoman" w:hAnsi="TimesNewRoman"/>
                <w:sz w:val="24"/>
                <w:szCs w:val="24"/>
              </w:rPr>
              <w:t>19,10</w:t>
            </w:r>
          </w:p>
        </w:tc>
      </w:tr>
    </w:tbl>
    <w:p w:rsidR="000A72E9" w:rsidRDefault="000A72E9" w:rsidP="000A72E9">
      <w:pPr>
        <w:spacing w:after="0" w:line="360" w:lineRule="auto"/>
        <w:jc w:val="center"/>
        <w:rPr>
          <w:rFonts w:ascii="Times New Roman" w:hAnsi="Times New Roman" w:cs="Times New Roman"/>
          <w:b/>
          <w:i/>
          <w:color w:val="0070C0"/>
          <w:u w:val="single"/>
        </w:rPr>
      </w:pPr>
    </w:p>
    <w:p w:rsidR="000A72E9" w:rsidRPr="00CA0173" w:rsidRDefault="000833B4" w:rsidP="00686303">
      <w:pPr>
        <w:spacing w:after="360" w:line="360" w:lineRule="auto"/>
        <w:jc w:val="center"/>
        <w:rPr>
          <w:rFonts w:ascii="Times New Roman" w:hAnsi="Times New Roman" w:cs="Times New Roman"/>
          <w:b/>
          <w:i/>
          <w:color w:val="0070C0"/>
        </w:rPr>
      </w:pPr>
      <w:bookmarkStart w:id="71" w:name="_Toc507140165"/>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24</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totales de CO2 de la fabricación de la planta.</w:t>
      </w:r>
      <w:bookmarkEnd w:id="71"/>
    </w:p>
    <w:p w:rsidR="00686303" w:rsidRDefault="00686303" w:rsidP="00686303">
      <w:pPr>
        <w:ind w:firstLine="709"/>
        <w:rPr>
          <w:rFonts w:ascii="Times New Roman" w:hAnsi="Times New Roman" w:cs="Times New Roman"/>
          <w:b/>
          <w:sz w:val="28"/>
        </w:rPr>
      </w:pPr>
    </w:p>
    <w:p w:rsidR="00686303" w:rsidRDefault="00686303" w:rsidP="00686303">
      <w:pPr>
        <w:ind w:firstLine="709"/>
        <w:rPr>
          <w:rFonts w:ascii="Times New Roman" w:hAnsi="Times New Roman" w:cs="Times New Roman"/>
          <w:b/>
          <w:sz w:val="28"/>
        </w:rPr>
      </w:pPr>
    </w:p>
    <w:p w:rsidR="0005119C" w:rsidRPr="002971BB" w:rsidRDefault="0005119C" w:rsidP="002971BB">
      <w:pPr>
        <w:pStyle w:val="Ttulo3"/>
        <w:numPr>
          <w:ilvl w:val="0"/>
          <w:numId w:val="0"/>
        </w:numPr>
        <w:spacing w:after="240"/>
        <w:ind w:left="1050"/>
        <w:rPr>
          <w:sz w:val="28"/>
        </w:rPr>
      </w:pPr>
      <w:bookmarkStart w:id="72" w:name="_Toc507142307"/>
      <w:r w:rsidRPr="002971BB">
        <w:rPr>
          <w:sz w:val="28"/>
        </w:rPr>
        <w:lastRenderedPageBreak/>
        <w:t>10.1.5 Amortización ambiental anual de la planta</w:t>
      </w:r>
      <w:bookmarkEnd w:id="72"/>
    </w:p>
    <w:p w:rsidR="0005119C" w:rsidRDefault="0005119C" w:rsidP="0005119C">
      <w:pPr>
        <w:spacing w:line="360" w:lineRule="auto"/>
        <w:jc w:val="both"/>
        <w:rPr>
          <w:rFonts w:ascii="Times New Roman" w:hAnsi="Times New Roman" w:cs="Times New Roman"/>
        </w:rPr>
      </w:pPr>
      <w:r>
        <w:rPr>
          <w:rFonts w:ascii="Times New Roman" w:hAnsi="Times New Roman" w:cs="Times New Roman"/>
        </w:rPr>
        <w:t>Las emisiones de fabr</w:t>
      </w:r>
      <w:r w:rsidR="000716B6">
        <w:rPr>
          <w:rFonts w:ascii="Times New Roman" w:hAnsi="Times New Roman" w:cs="Times New Roman"/>
        </w:rPr>
        <w:t>icación de equipos se calculan multiplicando</w:t>
      </w:r>
      <w:r>
        <w:rPr>
          <w:rFonts w:ascii="Times New Roman" w:hAnsi="Times New Roman" w:cs="Times New Roman"/>
        </w:rPr>
        <w:t xml:space="preserve"> el impacto ambiental del equipo </w:t>
      </w:r>
      <w:r w:rsidR="000716B6">
        <w:rPr>
          <w:rFonts w:ascii="Times New Roman" w:hAnsi="Times New Roman" w:cs="Times New Roman"/>
        </w:rPr>
        <w:t>por</w:t>
      </w:r>
      <w:r>
        <w:rPr>
          <w:rFonts w:ascii="Times New Roman" w:hAnsi="Times New Roman" w:cs="Times New Roman"/>
        </w:rPr>
        <w:t xml:space="preserve"> el </w:t>
      </w:r>
      <w:r w:rsidR="000716B6" w:rsidRPr="0005119C">
        <w:rPr>
          <w:rFonts w:ascii="Times New Roman" w:hAnsi="Times New Roman" w:cs="Times New Roman"/>
        </w:rPr>
        <w:t xml:space="preserve">factor de amortización ambiental </w:t>
      </w:r>
      <w:r>
        <w:rPr>
          <w:rFonts w:ascii="Times New Roman" w:hAnsi="Times New Roman" w:cs="Times New Roman"/>
        </w:rPr>
        <w:t>(FAM</w:t>
      </w:r>
      <w:r w:rsidRPr="00255066">
        <w:rPr>
          <w:rFonts w:ascii="Times New Roman" w:hAnsi="Times New Roman" w:cs="Times New Roman"/>
          <w:vertAlign w:val="subscript"/>
        </w:rPr>
        <w:t>AMB</w:t>
      </w:r>
      <w:r>
        <w:rPr>
          <w:rFonts w:ascii="Times New Roman" w:hAnsi="Times New Roman" w:cs="Times New Roman"/>
        </w:rPr>
        <w:t>).</w:t>
      </w:r>
    </w:p>
    <w:p w:rsidR="0005119C" w:rsidRPr="000716B6" w:rsidRDefault="0005119C" w:rsidP="000716B6">
      <w:pPr>
        <w:tabs>
          <w:tab w:val="left" w:pos="2670"/>
        </w:tabs>
        <w:spacing w:line="360" w:lineRule="auto"/>
        <w:jc w:val="both"/>
        <w:rPr>
          <w:rFonts w:ascii="Times New Roman" w:hAnsi="Times New Roman" w:cs="Times New Roman"/>
          <w:b/>
        </w:rPr>
      </w:pPr>
      <w:r w:rsidRPr="0005119C">
        <w:rPr>
          <w:rFonts w:ascii="Times New Roman" w:hAnsi="Times New Roman" w:cs="Times New Roman"/>
        </w:rPr>
        <w:t>El factor de amortización ambiental se</w:t>
      </w:r>
      <w:r w:rsidR="000716B6">
        <w:rPr>
          <w:rFonts w:ascii="Times New Roman" w:hAnsi="Times New Roman" w:cs="Times New Roman"/>
        </w:rPr>
        <w:t xml:space="preserve"> define de la siguiente manera: </w:t>
      </w:r>
      <w:r w:rsidR="000716B6">
        <w:rPr>
          <w:rFonts w:ascii="Times New Roman" w:hAnsi="Times New Roman" w:cs="Times New Roman"/>
        </w:rPr>
        <w:tab/>
        <w:t>FAM</w:t>
      </w:r>
      <w:r w:rsidR="000716B6" w:rsidRPr="00216FB7">
        <w:rPr>
          <w:rFonts w:ascii="Times New Roman" w:hAnsi="Times New Roman" w:cs="Times New Roman"/>
          <w:vertAlign w:val="subscript"/>
        </w:rPr>
        <w:t>AMB</w:t>
      </w:r>
      <w:r w:rsidR="000716B6">
        <w:rPr>
          <w:rFonts w:ascii="Times New Roman" w:hAnsi="Times New Roman" w:cs="Times New Roman"/>
        </w:rPr>
        <w:t xml:space="preserve"> = 1/n</w:t>
      </w:r>
    </w:p>
    <w:p w:rsidR="0005119C" w:rsidRDefault="0005119C" w:rsidP="00686303">
      <w:pPr>
        <w:spacing w:after="360" w:line="360" w:lineRule="auto"/>
        <w:jc w:val="both"/>
        <w:rPr>
          <w:rFonts w:ascii="Times New Roman" w:hAnsi="Times New Roman" w:cs="Times New Roman"/>
        </w:rPr>
      </w:pPr>
      <w:r>
        <w:rPr>
          <w:rFonts w:ascii="Times New Roman" w:hAnsi="Times New Roman" w:cs="Times New Roman"/>
        </w:rPr>
        <w:t>Donde, al igual que para el cálculo del FR</w:t>
      </w:r>
      <w:r w:rsidR="000716B6">
        <w:rPr>
          <w:rFonts w:ascii="Times New Roman" w:hAnsi="Times New Roman" w:cs="Times New Roman"/>
        </w:rPr>
        <w:t>C, n se refiere a la vida útil.</w:t>
      </w:r>
    </w:p>
    <w:tbl>
      <w:tblPr>
        <w:tblStyle w:val="Tablaconcuadrcula"/>
        <w:tblW w:w="0" w:type="auto"/>
        <w:tblLook w:val="04A0" w:firstRow="1" w:lastRow="0" w:firstColumn="1" w:lastColumn="0" w:noHBand="0" w:noVBand="1"/>
      </w:tblPr>
      <w:tblGrid>
        <w:gridCol w:w="3026"/>
        <w:gridCol w:w="3014"/>
        <w:gridCol w:w="3022"/>
      </w:tblGrid>
      <w:tr w:rsidR="0005119C" w:rsidTr="007C79E0">
        <w:tc>
          <w:tcPr>
            <w:tcW w:w="3070" w:type="dxa"/>
          </w:tcPr>
          <w:p w:rsidR="0005119C" w:rsidRDefault="0005119C" w:rsidP="007C79E0">
            <w:pPr>
              <w:spacing w:line="360" w:lineRule="auto"/>
              <w:rPr>
                <w:rFonts w:ascii="Times New Roman" w:hAnsi="Times New Roman" w:cs="Times New Roman"/>
              </w:rPr>
            </w:pPr>
          </w:p>
        </w:tc>
        <w:tc>
          <w:tcPr>
            <w:tcW w:w="3071" w:type="dxa"/>
            <w:shd w:val="clear" w:color="auto" w:fill="DBE5F1" w:themeFill="accent1" w:themeFillTint="33"/>
          </w:tcPr>
          <w:p w:rsidR="0005119C" w:rsidRPr="00EF4C48" w:rsidRDefault="0005119C" w:rsidP="007C79E0">
            <w:pPr>
              <w:spacing w:line="360" w:lineRule="auto"/>
              <w:jc w:val="center"/>
              <w:rPr>
                <w:rFonts w:ascii="Times New Roman" w:hAnsi="Times New Roman" w:cs="Times New Roman"/>
                <w:b/>
              </w:rPr>
            </w:pPr>
            <w:r w:rsidRPr="00EF4C48">
              <w:rPr>
                <w:rFonts w:ascii="Times New Roman" w:hAnsi="Times New Roman" w:cs="Times New Roman"/>
                <w:b/>
              </w:rPr>
              <w:t>n (vida útil)</w:t>
            </w:r>
          </w:p>
        </w:tc>
        <w:tc>
          <w:tcPr>
            <w:tcW w:w="3071" w:type="dxa"/>
            <w:shd w:val="clear" w:color="auto" w:fill="DBE5F1" w:themeFill="accent1" w:themeFillTint="33"/>
          </w:tcPr>
          <w:p w:rsidR="0005119C" w:rsidRPr="00EF4C48" w:rsidRDefault="0005119C" w:rsidP="007C79E0">
            <w:pPr>
              <w:spacing w:line="360" w:lineRule="auto"/>
              <w:jc w:val="center"/>
              <w:rPr>
                <w:rFonts w:ascii="Times New Roman" w:hAnsi="Times New Roman" w:cs="Times New Roman"/>
                <w:b/>
              </w:rPr>
            </w:pPr>
            <w:r>
              <w:rPr>
                <w:rFonts w:ascii="Times New Roman" w:hAnsi="Times New Roman" w:cs="Times New Roman"/>
                <w:b/>
              </w:rPr>
              <w:t>FAM</w:t>
            </w:r>
            <w:r w:rsidRPr="00255066">
              <w:rPr>
                <w:rFonts w:ascii="Times New Roman" w:hAnsi="Times New Roman" w:cs="Times New Roman"/>
                <w:b/>
                <w:vertAlign w:val="subscript"/>
              </w:rPr>
              <w:t>AMB</w:t>
            </w:r>
          </w:p>
        </w:tc>
      </w:tr>
      <w:tr w:rsidR="0005119C" w:rsidTr="007C79E0">
        <w:tc>
          <w:tcPr>
            <w:tcW w:w="3070" w:type="dxa"/>
            <w:shd w:val="clear" w:color="auto" w:fill="DBE5F1" w:themeFill="accent1" w:themeFillTint="33"/>
          </w:tcPr>
          <w:p w:rsidR="0005119C" w:rsidRPr="00EF4C48" w:rsidRDefault="0005119C" w:rsidP="007C79E0">
            <w:pPr>
              <w:spacing w:line="360" w:lineRule="auto"/>
              <w:rPr>
                <w:rFonts w:ascii="Times New Roman" w:hAnsi="Times New Roman" w:cs="Times New Roman"/>
                <w:b/>
              </w:rPr>
            </w:pPr>
            <w:r w:rsidRPr="00EF4C48">
              <w:rPr>
                <w:rFonts w:ascii="Times New Roman" w:hAnsi="Times New Roman" w:cs="Times New Roman"/>
                <w:b/>
              </w:rPr>
              <w:t>Instalación solar</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25</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0,04</w:t>
            </w:r>
          </w:p>
        </w:tc>
      </w:tr>
      <w:tr w:rsidR="0005119C" w:rsidTr="007C79E0">
        <w:tc>
          <w:tcPr>
            <w:tcW w:w="3070" w:type="dxa"/>
            <w:shd w:val="clear" w:color="auto" w:fill="DBE5F1" w:themeFill="accent1" w:themeFillTint="33"/>
          </w:tcPr>
          <w:p w:rsidR="0005119C" w:rsidRPr="00EF4C48" w:rsidRDefault="0005119C" w:rsidP="007C79E0">
            <w:pPr>
              <w:spacing w:line="360" w:lineRule="auto"/>
              <w:rPr>
                <w:rFonts w:ascii="Times New Roman" w:hAnsi="Times New Roman" w:cs="Times New Roman"/>
                <w:b/>
              </w:rPr>
            </w:pPr>
            <w:r w:rsidRPr="00EF4C48">
              <w:rPr>
                <w:rFonts w:ascii="Times New Roman" w:hAnsi="Times New Roman" w:cs="Times New Roman"/>
                <w:b/>
              </w:rPr>
              <w:t>Caldera</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15</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0,067</w:t>
            </w:r>
          </w:p>
        </w:tc>
      </w:tr>
      <w:tr w:rsidR="0005119C" w:rsidTr="007C79E0">
        <w:tc>
          <w:tcPr>
            <w:tcW w:w="3070" w:type="dxa"/>
            <w:shd w:val="clear" w:color="auto" w:fill="DBE5F1" w:themeFill="accent1" w:themeFillTint="33"/>
          </w:tcPr>
          <w:p w:rsidR="0005119C" w:rsidRPr="00EF4C48" w:rsidRDefault="0005119C" w:rsidP="007C79E0">
            <w:pPr>
              <w:spacing w:line="360" w:lineRule="auto"/>
              <w:rPr>
                <w:rFonts w:ascii="Times New Roman" w:hAnsi="Times New Roman" w:cs="Times New Roman"/>
                <w:b/>
              </w:rPr>
            </w:pPr>
            <w:r w:rsidRPr="00EF4C48">
              <w:rPr>
                <w:rFonts w:ascii="Times New Roman" w:hAnsi="Times New Roman" w:cs="Times New Roman"/>
                <w:b/>
              </w:rPr>
              <w:t>Depósito de ACS</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15</w:t>
            </w:r>
          </w:p>
        </w:tc>
        <w:tc>
          <w:tcPr>
            <w:tcW w:w="3071"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0,067</w:t>
            </w:r>
          </w:p>
        </w:tc>
      </w:tr>
    </w:tbl>
    <w:p w:rsidR="0005119C" w:rsidRDefault="0005119C" w:rsidP="0005119C">
      <w:pPr>
        <w:spacing w:after="0" w:line="360" w:lineRule="auto"/>
        <w:jc w:val="both"/>
        <w:rPr>
          <w:rFonts w:ascii="Times New Roman" w:hAnsi="Times New Roman" w:cs="Times New Roman"/>
        </w:rPr>
      </w:pPr>
      <w:r>
        <w:rPr>
          <w:rFonts w:ascii="Times New Roman" w:hAnsi="Times New Roman" w:cs="Times New Roman"/>
        </w:rPr>
        <w:tab/>
      </w:r>
    </w:p>
    <w:p w:rsidR="0005119C" w:rsidRPr="00CA0173" w:rsidRDefault="000833B4" w:rsidP="000E510F">
      <w:pPr>
        <w:spacing w:after="240" w:line="360" w:lineRule="auto"/>
        <w:jc w:val="center"/>
        <w:rPr>
          <w:rFonts w:ascii="Times New Roman" w:hAnsi="Times New Roman" w:cs="Times New Roman"/>
          <w:b/>
          <w:i/>
          <w:color w:val="0070C0"/>
        </w:rPr>
      </w:pPr>
      <w:bookmarkStart w:id="73" w:name="_Toc507140166"/>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25</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Valores de FAM</w:t>
      </w:r>
      <w:r w:rsidRPr="00D33FB9">
        <w:rPr>
          <w:rFonts w:ascii="Times New Roman" w:hAnsi="Times New Roman" w:cs="Times New Roman"/>
          <w:b/>
          <w:i/>
          <w:color w:val="0070C0"/>
          <w:vertAlign w:val="subscript"/>
        </w:rPr>
        <w:t>AMB</w:t>
      </w:r>
      <w:r w:rsidRPr="00CA0173">
        <w:rPr>
          <w:rFonts w:ascii="Times New Roman" w:hAnsi="Times New Roman" w:cs="Times New Roman"/>
          <w:b/>
          <w:i/>
          <w:color w:val="0070C0"/>
        </w:rPr>
        <w:t>.</w:t>
      </w:r>
      <w:bookmarkEnd w:id="73"/>
    </w:p>
    <w:p w:rsidR="0005119C" w:rsidRDefault="0005119C" w:rsidP="00686303">
      <w:pPr>
        <w:spacing w:after="360" w:line="360" w:lineRule="auto"/>
        <w:jc w:val="both"/>
        <w:rPr>
          <w:rFonts w:ascii="Times New Roman" w:hAnsi="Times New Roman" w:cs="Times New Roman"/>
        </w:rPr>
      </w:pPr>
      <w:r>
        <w:rPr>
          <w:rFonts w:ascii="Times New Roman" w:hAnsi="Times New Roman" w:cs="Times New Roman"/>
        </w:rPr>
        <w:t>En la siguiente tabla se calculan las emisiones de fabricación en función del impacto ambiental de los equipos y haciendo uso del valor de FAM que corresponda.</w:t>
      </w:r>
    </w:p>
    <w:tbl>
      <w:tblPr>
        <w:tblStyle w:val="Tablaconcuadrcula"/>
        <w:tblW w:w="0" w:type="auto"/>
        <w:tblInd w:w="-885" w:type="dxa"/>
        <w:tblLook w:val="04A0" w:firstRow="1" w:lastRow="0" w:firstColumn="1" w:lastColumn="0" w:noHBand="0" w:noVBand="1"/>
      </w:tblPr>
      <w:tblGrid>
        <w:gridCol w:w="2236"/>
        <w:gridCol w:w="1786"/>
        <w:gridCol w:w="2022"/>
        <w:gridCol w:w="1822"/>
        <w:gridCol w:w="2081"/>
      </w:tblGrid>
      <w:tr w:rsidR="0005119C" w:rsidTr="007C79E0">
        <w:tc>
          <w:tcPr>
            <w:tcW w:w="2287" w:type="dxa"/>
          </w:tcPr>
          <w:p w:rsidR="0005119C" w:rsidRDefault="0005119C" w:rsidP="007C79E0">
            <w:pPr>
              <w:spacing w:line="360" w:lineRule="auto"/>
              <w:rPr>
                <w:rFonts w:ascii="Times New Roman" w:hAnsi="Times New Roman" w:cs="Times New Roman"/>
              </w:rPr>
            </w:pPr>
          </w:p>
        </w:tc>
        <w:tc>
          <w:tcPr>
            <w:tcW w:w="3893" w:type="dxa"/>
            <w:gridSpan w:val="2"/>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sidRPr="00EC02C9">
              <w:rPr>
                <w:rFonts w:ascii="Times New Roman" w:hAnsi="Times New Roman" w:cs="Times New Roman"/>
                <w:b/>
              </w:rPr>
              <w:t>Contribución a la demanda 30%</w:t>
            </w:r>
          </w:p>
        </w:tc>
        <w:tc>
          <w:tcPr>
            <w:tcW w:w="3993" w:type="dxa"/>
            <w:gridSpan w:val="2"/>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sidRPr="00EC02C9">
              <w:rPr>
                <w:rFonts w:ascii="Times New Roman" w:hAnsi="Times New Roman" w:cs="Times New Roman"/>
                <w:b/>
              </w:rPr>
              <w:t>Contribución a la demanda 50%</w:t>
            </w:r>
          </w:p>
        </w:tc>
      </w:tr>
      <w:tr w:rsidR="0005119C" w:rsidTr="007C79E0">
        <w:tc>
          <w:tcPr>
            <w:tcW w:w="2287" w:type="dxa"/>
          </w:tcPr>
          <w:p w:rsidR="0005119C" w:rsidRDefault="0005119C" w:rsidP="007C79E0">
            <w:pPr>
              <w:spacing w:line="360" w:lineRule="auto"/>
              <w:rPr>
                <w:rFonts w:ascii="Times New Roman" w:hAnsi="Times New Roman" w:cs="Times New Roman"/>
              </w:rPr>
            </w:pPr>
          </w:p>
        </w:tc>
        <w:tc>
          <w:tcPr>
            <w:tcW w:w="1825" w:type="dxa"/>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Pr>
                <w:rFonts w:ascii="Times New Roman" w:hAnsi="Times New Roman" w:cs="Times New Roman"/>
                <w:b/>
              </w:rPr>
              <w:t>Impacto ambiental del equipo (kg)</w:t>
            </w:r>
          </w:p>
        </w:tc>
        <w:tc>
          <w:tcPr>
            <w:tcW w:w="2068" w:type="dxa"/>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Pr>
                <w:rFonts w:ascii="Times New Roman" w:hAnsi="Times New Roman" w:cs="Times New Roman"/>
                <w:b/>
              </w:rPr>
              <w:t>Emisiones de fabricación de equipos (kg)</w:t>
            </w:r>
          </w:p>
        </w:tc>
        <w:tc>
          <w:tcPr>
            <w:tcW w:w="1863" w:type="dxa"/>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Pr>
                <w:rFonts w:ascii="Times New Roman" w:hAnsi="Times New Roman" w:cs="Times New Roman"/>
                <w:b/>
              </w:rPr>
              <w:t>Impacto ambiental del equipo (kg)</w:t>
            </w:r>
          </w:p>
        </w:tc>
        <w:tc>
          <w:tcPr>
            <w:tcW w:w="2130" w:type="dxa"/>
            <w:shd w:val="clear" w:color="auto" w:fill="DBE5F1" w:themeFill="accent1" w:themeFillTint="33"/>
          </w:tcPr>
          <w:p w:rsidR="0005119C" w:rsidRPr="00EC02C9" w:rsidRDefault="0005119C" w:rsidP="007C79E0">
            <w:pPr>
              <w:spacing w:line="360" w:lineRule="auto"/>
              <w:jc w:val="center"/>
              <w:rPr>
                <w:rFonts w:ascii="Times New Roman" w:hAnsi="Times New Roman" w:cs="Times New Roman"/>
                <w:b/>
              </w:rPr>
            </w:pPr>
            <w:r>
              <w:rPr>
                <w:rFonts w:ascii="Times New Roman" w:hAnsi="Times New Roman" w:cs="Times New Roman"/>
                <w:b/>
              </w:rPr>
              <w:t>Emisiones de fabricación de equipos (kg)</w:t>
            </w:r>
          </w:p>
        </w:tc>
      </w:tr>
      <w:tr w:rsidR="0005119C" w:rsidTr="007C79E0">
        <w:tc>
          <w:tcPr>
            <w:tcW w:w="2287" w:type="dxa"/>
            <w:shd w:val="clear" w:color="auto" w:fill="DBE5F1" w:themeFill="accent1" w:themeFillTint="33"/>
          </w:tcPr>
          <w:p w:rsidR="0005119C" w:rsidRPr="00EC02C9" w:rsidRDefault="0005119C" w:rsidP="007C79E0">
            <w:pPr>
              <w:spacing w:line="360" w:lineRule="auto"/>
              <w:rPr>
                <w:rFonts w:ascii="Times New Roman" w:hAnsi="Times New Roman" w:cs="Times New Roman"/>
                <w:b/>
              </w:rPr>
            </w:pPr>
            <w:r w:rsidRPr="00EC02C9">
              <w:rPr>
                <w:rFonts w:ascii="Times New Roman" w:hAnsi="Times New Roman" w:cs="Times New Roman"/>
                <w:b/>
              </w:rPr>
              <w:t>Instalación solar</w:t>
            </w:r>
          </w:p>
        </w:tc>
        <w:tc>
          <w:tcPr>
            <w:tcW w:w="1825"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8.164</w:t>
            </w:r>
          </w:p>
        </w:tc>
        <w:tc>
          <w:tcPr>
            <w:tcW w:w="2068"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326,6</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14.237</w:t>
            </w:r>
          </w:p>
        </w:tc>
        <w:tc>
          <w:tcPr>
            <w:tcW w:w="2130"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569,5</w:t>
            </w:r>
          </w:p>
        </w:tc>
      </w:tr>
      <w:tr w:rsidR="0005119C" w:rsidTr="007C79E0">
        <w:tc>
          <w:tcPr>
            <w:tcW w:w="2287" w:type="dxa"/>
            <w:shd w:val="clear" w:color="auto" w:fill="DBE5F1" w:themeFill="accent1" w:themeFillTint="33"/>
          </w:tcPr>
          <w:p w:rsidR="0005119C" w:rsidRPr="00EC02C9" w:rsidRDefault="0005119C" w:rsidP="007C79E0">
            <w:pPr>
              <w:spacing w:line="360" w:lineRule="auto"/>
              <w:rPr>
                <w:rFonts w:ascii="Times New Roman" w:hAnsi="Times New Roman" w:cs="Times New Roman"/>
                <w:b/>
              </w:rPr>
            </w:pPr>
            <w:r w:rsidRPr="00EC02C9">
              <w:rPr>
                <w:rFonts w:ascii="Times New Roman" w:hAnsi="Times New Roman" w:cs="Times New Roman"/>
                <w:b/>
              </w:rPr>
              <w:t>Caldera</w:t>
            </w:r>
          </w:p>
        </w:tc>
        <w:tc>
          <w:tcPr>
            <w:tcW w:w="1825"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3.765</w:t>
            </w:r>
          </w:p>
        </w:tc>
        <w:tc>
          <w:tcPr>
            <w:tcW w:w="2068"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251,0</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3.765</w:t>
            </w:r>
          </w:p>
        </w:tc>
        <w:tc>
          <w:tcPr>
            <w:tcW w:w="2130"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251,0</w:t>
            </w:r>
          </w:p>
        </w:tc>
      </w:tr>
      <w:tr w:rsidR="0005119C" w:rsidTr="007C79E0">
        <w:tc>
          <w:tcPr>
            <w:tcW w:w="2287" w:type="dxa"/>
            <w:shd w:val="clear" w:color="auto" w:fill="DBE5F1" w:themeFill="accent1" w:themeFillTint="33"/>
          </w:tcPr>
          <w:p w:rsidR="0005119C" w:rsidRPr="00EC02C9" w:rsidRDefault="0005119C" w:rsidP="007C79E0">
            <w:pPr>
              <w:spacing w:line="360" w:lineRule="auto"/>
              <w:rPr>
                <w:rFonts w:ascii="Times New Roman" w:hAnsi="Times New Roman" w:cs="Times New Roman"/>
                <w:b/>
              </w:rPr>
            </w:pPr>
            <w:r w:rsidRPr="00EC02C9">
              <w:rPr>
                <w:rFonts w:ascii="Times New Roman" w:hAnsi="Times New Roman" w:cs="Times New Roman"/>
                <w:b/>
              </w:rPr>
              <w:t>Acumulador de ACS</w:t>
            </w:r>
          </w:p>
        </w:tc>
        <w:tc>
          <w:tcPr>
            <w:tcW w:w="1825"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1.096</w:t>
            </w:r>
          </w:p>
        </w:tc>
        <w:tc>
          <w:tcPr>
            <w:tcW w:w="2068"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73,1</w:t>
            </w:r>
          </w:p>
        </w:tc>
        <w:tc>
          <w:tcPr>
            <w:tcW w:w="1863"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1.096</w:t>
            </w:r>
          </w:p>
        </w:tc>
        <w:tc>
          <w:tcPr>
            <w:tcW w:w="2130" w:type="dxa"/>
          </w:tcPr>
          <w:p w:rsidR="0005119C" w:rsidRDefault="0005119C" w:rsidP="007C79E0">
            <w:pPr>
              <w:spacing w:line="360" w:lineRule="auto"/>
              <w:jc w:val="center"/>
              <w:rPr>
                <w:rFonts w:ascii="Times New Roman" w:hAnsi="Times New Roman" w:cs="Times New Roman"/>
              </w:rPr>
            </w:pPr>
            <w:r>
              <w:rPr>
                <w:rFonts w:ascii="Times New Roman" w:hAnsi="Times New Roman" w:cs="Times New Roman"/>
              </w:rPr>
              <w:t>73,1</w:t>
            </w:r>
          </w:p>
        </w:tc>
      </w:tr>
    </w:tbl>
    <w:p w:rsidR="0005119C" w:rsidRPr="00697894" w:rsidRDefault="0005119C" w:rsidP="0005119C">
      <w:pPr>
        <w:spacing w:after="0" w:line="360" w:lineRule="auto"/>
        <w:jc w:val="center"/>
        <w:rPr>
          <w:rFonts w:ascii="Times New Roman" w:hAnsi="Times New Roman" w:cs="Times New Roman"/>
          <w:b/>
          <w:i/>
          <w:color w:val="0070C0"/>
        </w:rPr>
      </w:pPr>
    </w:p>
    <w:p w:rsidR="0005119C" w:rsidRPr="00CA0173" w:rsidRDefault="000833B4" w:rsidP="000E510F">
      <w:pPr>
        <w:spacing w:after="240" w:line="360" w:lineRule="auto"/>
        <w:jc w:val="center"/>
        <w:rPr>
          <w:rFonts w:ascii="Times New Roman" w:hAnsi="Times New Roman" w:cs="Times New Roman"/>
          <w:b/>
          <w:i/>
          <w:color w:val="0070C0"/>
        </w:rPr>
      </w:pPr>
      <w:bookmarkStart w:id="74" w:name="_Toc507140167"/>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26</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fabricación de equipos.</w:t>
      </w:r>
      <w:bookmarkEnd w:id="74"/>
    </w:p>
    <w:p w:rsidR="0005119C" w:rsidRDefault="0005119C" w:rsidP="00686303">
      <w:pPr>
        <w:spacing w:after="360" w:line="360" w:lineRule="auto"/>
        <w:jc w:val="both"/>
        <w:rPr>
          <w:rFonts w:ascii="Times New Roman" w:hAnsi="Times New Roman" w:cs="Times New Roman"/>
        </w:rPr>
      </w:pPr>
      <w:r>
        <w:rPr>
          <w:rFonts w:ascii="Times New Roman" w:hAnsi="Times New Roman" w:cs="Times New Roman"/>
        </w:rPr>
        <w:t>Para finalizar, se calcula el valor total de las emisiones de fabricación de equipos:</w:t>
      </w:r>
    </w:p>
    <w:tbl>
      <w:tblPr>
        <w:tblStyle w:val="Tablaconcuadrcula"/>
        <w:tblW w:w="6870" w:type="dxa"/>
        <w:jc w:val="center"/>
        <w:tblLook w:val="04A0" w:firstRow="1" w:lastRow="0" w:firstColumn="1" w:lastColumn="0" w:noHBand="0" w:noVBand="1"/>
      </w:tblPr>
      <w:tblGrid>
        <w:gridCol w:w="1595"/>
        <w:gridCol w:w="2488"/>
        <w:gridCol w:w="2787"/>
      </w:tblGrid>
      <w:tr w:rsidR="0005119C" w:rsidTr="007C79E0">
        <w:trPr>
          <w:jc w:val="center"/>
        </w:trPr>
        <w:tc>
          <w:tcPr>
            <w:tcW w:w="1595" w:type="dxa"/>
            <w:shd w:val="clear" w:color="auto" w:fill="DBE5F1" w:themeFill="accent1" w:themeFillTint="33"/>
          </w:tcPr>
          <w:p w:rsidR="0005119C" w:rsidRPr="00FD696F" w:rsidRDefault="0005119C" w:rsidP="007C79E0">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Número de viviendas</w:t>
            </w:r>
          </w:p>
        </w:tc>
        <w:tc>
          <w:tcPr>
            <w:tcW w:w="2488" w:type="dxa"/>
            <w:shd w:val="clear" w:color="auto" w:fill="DBE5F1" w:themeFill="accent1" w:themeFillTint="33"/>
          </w:tcPr>
          <w:p w:rsidR="0005119C" w:rsidRPr="00FD696F" w:rsidRDefault="0005119C" w:rsidP="007C79E0">
            <w:pPr>
              <w:pStyle w:val="Prrafodelista"/>
              <w:ind w:left="0"/>
              <w:jc w:val="center"/>
              <w:rPr>
                <w:rFonts w:ascii="TimesNewRoman" w:hAnsi="TimesNewRoman"/>
                <w:b/>
                <w:color w:val="000000"/>
                <w:sz w:val="24"/>
                <w:szCs w:val="24"/>
              </w:rPr>
            </w:pPr>
            <w:r w:rsidRPr="00FD696F">
              <w:rPr>
                <w:rFonts w:ascii="Times New Roman" w:hAnsi="Times New Roman" w:cs="Times New Roman"/>
                <w:b/>
              </w:rPr>
              <w:t>Contribución a la demanda de ACS (%)</w:t>
            </w:r>
          </w:p>
        </w:tc>
        <w:tc>
          <w:tcPr>
            <w:tcW w:w="2787" w:type="dxa"/>
            <w:shd w:val="clear" w:color="auto" w:fill="DBE5F1" w:themeFill="accent1" w:themeFillTint="33"/>
          </w:tcPr>
          <w:p w:rsidR="0005119C" w:rsidRPr="00FD696F" w:rsidRDefault="0005119C" w:rsidP="0005119C">
            <w:pPr>
              <w:pStyle w:val="Prrafodelista"/>
              <w:ind w:left="0"/>
              <w:jc w:val="center"/>
              <w:rPr>
                <w:rFonts w:ascii="TimesNewRoman" w:hAnsi="TimesNewRoman"/>
                <w:b/>
                <w:color w:val="000000"/>
                <w:sz w:val="24"/>
                <w:szCs w:val="24"/>
              </w:rPr>
            </w:pPr>
            <w:r>
              <w:rPr>
                <w:rFonts w:ascii="Times New Roman" w:hAnsi="Times New Roman" w:cs="Times New Roman"/>
                <w:b/>
              </w:rPr>
              <w:t>Emisiones de fabricación de equipos (ton)</w:t>
            </w:r>
          </w:p>
        </w:tc>
      </w:tr>
      <w:tr w:rsidR="0005119C" w:rsidTr="007C79E0">
        <w:trPr>
          <w:jc w:val="center"/>
        </w:trPr>
        <w:tc>
          <w:tcPr>
            <w:tcW w:w="1595"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88"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2787" w:type="dxa"/>
          </w:tcPr>
          <w:p w:rsidR="0005119C" w:rsidRPr="007D5C6A" w:rsidRDefault="0005119C" w:rsidP="007C79E0">
            <w:pPr>
              <w:pStyle w:val="Prrafodelista"/>
              <w:ind w:left="0"/>
              <w:jc w:val="center"/>
              <w:rPr>
                <w:rFonts w:ascii="TimesNewRoman" w:hAnsi="TimesNewRoman"/>
                <w:sz w:val="24"/>
                <w:szCs w:val="24"/>
              </w:rPr>
            </w:pPr>
            <w:r>
              <w:rPr>
                <w:rFonts w:ascii="TimesNewRoman" w:hAnsi="TimesNewRoman"/>
                <w:sz w:val="24"/>
                <w:szCs w:val="24"/>
              </w:rPr>
              <w:t>0,65</w:t>
            </w:r>
          </w:p>
        </w:tc>
      </w:tr>
      <w:tr w:rsidR="0005119C" w:rsidTr="007C79E0">
        <w:trPr>
          <w:jc w:val="center"/>
        </w:trPr>
        <w:tc>
          <w:tcPr>
            <w:tcW w:w="1595"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88"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2787"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0,89</w:t>
            </w:r>
          </w:p>
        </w:tc>
      </w:tr>
    </w:tbl>
    <w:p w:rsidR="0005119C" w:rsidRDefault="0005119C" w:rsidP="0005119C">
      <w:pPr>
        <w:spacing w:after="0" w:line="360" w:lineRule="auto"/>
        <w:jc w:val="center"/>
        <w:rPr>
          <w:rFonts w:ascii="Times New Roman" w:hAnsi="Times New Roman" w:cs="Times New Roman"/>
          <w:i/>
        </w:rPr>
      </w:pPr>
    </w:p>
    <w:p w:rsidR="0005119C" w:rsidRDefault="000833B4" w:rsidP="00CA0173">
      <w:pPr>
        <w:spacing w:after="0" w:line="360" w:lineRule="auto"/>
        <w:jc w:val="center"/>
        <w:rPr>
          <w:rFonts w:ascii="Times New Roman" w:hAnsi="Times New Roman" w:cs="Times New Roman"/>
          <w:b/>
          <w:i/>
          <w:color w:val="0070C0"/>
        </w:rPr>
      </w:pPr>
      <w:bookmarkStart w:id="75" w:name="_Toc507140168"/>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27</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totales de fabricación de equipos.</w:t>
      </w:r>
      <w:bookmarkEnd w:id="75"/>
    </w:p>
    <w:p w:rsidR="00686303" w:rsidRDefault="00686303" w:rsidP="00CA0173">
      <w:pPr>
        <w:spacing w:after="0" w:line="360" w:lineRule="auto"/>
        <w:jc w:val="center"/>
        <w:rPr>
          <w:rFonts w:ascii="Times New Roman" w:hAnsi="Times New Roman" w:cs="Times New Roman"/>
          <w:b/>
          <w:i/>
          <w:color w:val="0070C0"/>
        </w:rPr>
      </w:pPr>
    </w:p>
    <w:p w:rsidR="00686303" w:rsidRDefault="00686303" w:rsidP="00CA0173">
      <w:pPr>
        <w:spacing w:after="0" w:line="360" w:lineRule="auto"/>
        <w:jc w:val="center"/>
        <w:rPr>
          <w:rFonts w:ascii="Times New Roman" w:hAnsi="Times New Roman" w:cs="Times New Roman"/>
          <w:b/>
          <w:i/>
          <w:color w:val="0070C0"/>
        </w:rPr>
      </w:pPr>
    </w:p>
    <w:p w:rsidR="00686303" w:rsidRPr="00CA0173" w:rsidRDefault="00686303" w:rsidP="00CA0173">
      <w:pPr>
        <w:spacing w:after="0" w:line="360" w:lineRule="auto"/>
        <w:jc w:val="center"/>
        <w:rPr>
          <w:rFonts w:ascii="Times New Roman" w:hAnsi="Times New Roman" w:cs="Times New Roman"/>
          <w:b/>
          <w:i/>
          <w:color w:val="0070C0"/>
        </w:rPr>
      </w:pPr>
    </w:p>
    <w:p w:rsidR="000A72E9" w:rsidRPr="002971BB" w:rsidRDefault="000A72E9" w:rsidP="002971BB">
      <w:pPr>
        <w:pStyle w:val="Ttulo2"/>
        <w:numPr>
          <w:ilvl w:val="0"/>
          <w:numId w:val="0"/>
        </w:numPr>
        <w:ind w:left="576" w:hanging="576"/>
        <w:rPr>
          <w:sz w:val="32"/>
        </w:rPr>
      </w:pPr>
      <w:bookmarkStart w:id="76" w:name="_Toc507142308"/>
      <w:r w:rsidRPr="002971BB">
        <w:rPr>
          <w:sz w:val="32"/>
        </w:rPr>
        <w:t>10.2 Emisiones de operación</w:t>
      </w:r>
      <w:bookmarkEnd w:id="76"/>
    </w:p>
    <w:p w:rsidR="000A72E9" w:rsidRPr="002971BB" w:rsidRDefault="000A72E9" w:rsidP="002971BB">
      <w:pPr>
        <w:pStyle w:val="Ttulo3"/>
        <w:numPr>
          <w:ilvl w:val="0"/>
          <w:numId w:val="0"/>
        </w:numPr>
        <w:spacing w:after="240"/>
        <w:ind w:left="1050"/>
        <w:rPr>
          <w:sz w:val="28"/>
        </w:rPr>
      </w:pPr>
      <w:bookmarkStart w:id="77" w:name="_Toc507142309"/>
      <w:r w:rsidRPr="002971BB">
        <w:rPr>
          <w:sz w:val="28"/>
        </w:rPr>
        <w:t>10.2.1 Caldera</w:t>
      </w:r>
      <w:bookmarkEnd w:id="77"/>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El coste de operación estará ligado al consumo de gas natural.</w:t>
      </w:r>
    </w:p>
    <w:p w:rsidR="000716B6" w:rsidRDefault="000A72E9" w:rsidP="00686303">
      <w:pPr>
        <w:spacing w:after="0" w:line="360" w:lineRule="auto"/>
        <w:jc w:val="both"/>
        <w:rPr>
          <w:rFonts w:ascii="Times New Roman" w:hAnsi="Times New Roman" w:cs="Times New Roman"/>
        </w:rPr>
      </w:pPr>
      <w:r>
        <w:rPr>
          <w:rFonts w:ascii="Times New Roman" w:hAnsi="Times New Roman" w:cs="Times New Roman"/>
        </w:rPr>
        <w:t>Para su cálculo, consideraremos un rendimiento del 90% para la caldera, y tendremos en cuenta su correspondiente valor: 0,</w:t>
      </w:r>
      <w:r w:rsidRPr="00DB05DE">
        <w:rPr>
          <w:rFonts w:ascii="Times New Roman" w:hAnsi="Times New Roman" w:cs="Times New Roman"/>
        </w:rPr>
        <w:t>252 kgCO</w:t>
      </w:r>
      <w:r w:rsidRPr="00DB05DE">
        <w:rPr>
          <w:rFonts w:ascii="Times New Roman" w:hAnsi="Times New Roman" w:cs="Times New Roman"/>
          <w:vertAlign w:val="subscript"/>
        </w:rPr>
        <w:t xml:space="preserve">2eq </w:t>
      </w:r>
      <w:r w:rsidRPr="00DB05DE">
        <w:rPr>
          <w:rFonts w:ascii="Times New Roman" w:hAnsi="Times New Roman" w:cs="Times New Roman"/>
        </w:rPr>
        <w:t xml:space="preserve">/ </w:t>
      </w:r>
      <w:proofErr w:type="spellStart"/>
      <w:r w:rsidRPr="00DB05DE">
        <w:rPr>
          <w:rFonts w:ascii="Times New Roman" w:hAnsi="Times New Roman" w:cs="Times New Roman"/>
        </w:rPr>
        <w:t>kWh</w:t>
      </w:r>
      <w:r w:rsidRPr="00DB05DE">
        <w:rPr>
          <w:rFonts w:ascii="Times New Roman" w:hAnsi="Times New Roman" w:cs="Times New Roman"/>
          <w:vertAlign w:val="subscript"/>
        </w:rPr>
        <w:t>PCI</w:t>
      </w:r>
      <w:proofErr w:type="spellEnd"/>
      <w:r w:rsidR="007A17C4">
        <w:rPr>
          <w:rFonts w:ascii="Times New Roman" w:hAnsi="Times New Roman" w:cs="Times New Roman"/>
        </w:rPr>
        <w:t>.</w:t>
      </w:r>
    </w:p>
    <w:p w:rsidR="007A17C4" w:rsidRPr="00FD696F" w:rsidRDefault="007A17C4" w:rsidP="000A72E9">
      <w:pPr>
        <w:spacing w:line="360" w:lineRule="auto"/>
        <w:jc w:val="both"/>
        <w:rPr>
          <w:rFonts w:ascii="Times New Roman" w:hAnsi="Times New Roman" w:cs="Times New Roman"/>
        </w:rPr>
      </w:pPr>
    </w:p>
    <w:tbl>
      <w:tblPr>
        <w:tblStyle w:val="Tablaconcuadrcula"/>
        <w:tblpPr w:leftFromText="141" w:rightFromText="141" w:vertAnchor="text" w:horzAnchor="margin" w:tblpXSpec="center" w:tblpY="63"/>
        <w:tblW w:w="7479" w:type="dxa"/>
        <w:tblLook w:val="04A0" w:firstRow="1" w:lastRow="0" w:firstColumn="1" w:lastColumn="0" w:noHBand="0" w:noVBand="1"/>
      </w:tblPr>
      <w:tblGrid>
        <w:gridCol w:w="1413"/>
        <w:gridCol w:w="2370"/>
        <w:gridCol w:w="1995"/>
        <w:gridCol w:w="1701"/>
      </w:tblGrid>
      <w:tr w:rsidR="000A72E9" w:rsidTr="00FF4010">
        <w:tc>
          <w:tcPr>
            <w:tcW w:w="1413"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995"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Pr>
                <w:rFonts w:ascii="TimesNewRoman" w:hAnsi="TimesNewRoman"/>
                <w:b/>
                <w:color w:val="000000"/>
              </w:rPr>
              <w:t xml:space="preserve">Consumo GN de la caldera </w:t>
            </w:r>
            <w:r w:rsidRPr="00FD696F">
              <w:rPr>
                <w:rFonts w:ascii="TimesNewRoman" w:hAnsi="TimesNewRoman"/>
                <w:b/>
                <w:color w:val="000000"/>
              </w:rPr>
              <w:t xml:space="preserve"> (</w:t>
            </w:r>
            <w:proofErr w:type="spellStart"/>
            <w:r w:rsidRPr="00FD696F">
              <w:rPr>
                <w:rFonts w:ascii="TimesNewRoman" w:hAnsi="TimesNewRoman"/>
                <w:b/>
                <w:color w:val="000000"/>
              </w:rPr>
              <w:t>MWh</w:t>
            </w:r>
            <w:proofErr w:type="spellEnd"/>
            <w:r w:rsidRPr="00FD696F">
              <w:rPr>
                <w:rFonts w:ascii="TimesNewRoman" w:hAnsi="TimesNewRoman"/>
                <w:b/>
                <w:color w:val="000000"/>
              </w:rPr>
              <w:t>)</w:t>
            </w:r>
          </w:p>
        </w:tc>
        <w:tc>
          <w:tcPr>
            <w:tcW w:w="1701" w:type="dxa"/>
            <w:shd w:val="clear" w:color="auto" w:fill="DBE5F1" w:themeFill="accent1" w:themeFillTint="33"/>
          </w:tcPr>
          <w:p w:rsidR="000A72E9" w:rsidRPr="00FD696F" w:rsidRDefault="000A72E9" w:rsidP="00FF4010">
            <w:pPr>
              <w:pStyle w:val="Prrafodelista"/>
              <w:ind w:left="0"/>
              <w:jc w:val="center"/>
              <w:rPr>
                <w:rFonts w:ascii="TimesNewRoman" w:hAnsi="TimesNewRoman"/>
                <w:b/>
                <w:color w:val="000000"/>
              </w:rPr>
            </w:pPr>
            <w:r>
              <w:rPr>
                <w:rFonts w:ascii="TimesNewRoman" w:hAnsi="TimesNewRoman"/>
                <w:b/>
                <w:color w:val="000000"/>
              </w:rPr>
              <w:t>Emisiones</w:t>
            </w:r>
            <w:r w:rsidRPr="00FD696F">
              <w:rPr>
                <w:rFonts w:ascii="TimesNewRoman" w:hAnsi="TimesNewRoman"/>
                <w:b/>
                <w:color w:val="000000"/>
              </w:rPr>
              <w:t xml:space="preserve"> de operación (</w:t>
            </w:r>
            <w:r w:rsidR="00FF4010">
              <w:rPr>
                <w:rFonts w:ascii="TimesNewRoman" w:hAnsi="TimesNewRoman"/>
                <w:b/>
                <w:color w:val="000000"/>
              </w:rPr>
              <w:t>ton</w:t>
            </w:r>
            <w:r w:rsidRPr="00FD696F">
              <w:rPr>
                <w:rFonts w:ascii="TimesNewRoman" w:hAnsi="TimesNewRoman"/>
                <w:b/>
                <w:color w:val="000000"/>
              </w:rPr>
              <w:t>)</w:t>
            </w:r>
          </w:p>
        </w:tc>
      </w:tr>
      <w:tr w:rsidR="0005119C" w:rsidTr="00FF4010">
        <w:tc>
          <w:tcPr>
            <w:tcW w:w="1413"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995"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90,59</w:t>
            </w:r>
          </w:p>
        </w:tc>
        <w:tc>
          <w:tcPr>
            <w:tcW w:w="1701"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22,83</w:t>
            </w:r>
          </w:p>
        </w:tc>
      </w:tr>
      <w:tr w:rsidR="0005119C" w:rsidTr="00FF4010">
        <w:tc>
          <w:tcPr>
            <w:tcW w:w="1413"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995" w:type="dxa"/>
          </w:tcPr>
          <w:p w:rsidR="0005119C" w:rsidRDefault="0005119C" w:rsidP="007C79E0">
            <w:pPr>
              <w:pStyle w:val="Prrafodelista"/>
              <w:ind w:left="0"/>
              <w:jc w:val="center"/>
              <w:rPr>
                <w:rFonts w:ascii="TimesNewRoman" w:hAnsi="TimesNewRoman"/>
                <w:color w:val="000000"/>
                <w:sz w:val="24"/>
                <w:szCs w:val="24"/>
              </w:rPr>
            </w:pPr>
            <w:r>
              <w:rPr>
                <w:rFonts w:ascii="Times New Roman" w:hAnsi="Times New Roman" w:cs="Times New Roman"/>
              </w:rPr>
              <w:t>64,67</w:t>
            </w:r>
          </w:p>
        </w:tc>
        <w:tc>
          <w:tcPr>
            <w:tcW w:w="1701" w:type="dxa"/>
          </w:tcPr>
          <w:p w:rsidR="0005119C" w:rsidRDefault="0005119C" w:rsidP="00FF4010">
            <w:pPr>
              <w:pStyle w:val="Prrafodelista"/>
              <w:ind w:left="0"/>
              <w:jc w:val="center"/>
              <w:rPr>
                <w:rFonts w:ascii="TimesNewRoman" w:hAnsi="TimesNewRoman"/>
                <w:color w:val="000000"/>
                <w:sz w:val="24"/>
                <w:szCs w:val="24"/>
              </w:rPr>
            </w:pPr>
            <w:r>
              <w:rPr>
                <w:rFonts w:ascii="TimesNewRoman" w:hAnsi="TimesNewRoman"/>
                <w:color w:val="000000"/>
                <w:sz w:val="24"/>
                <w:szCs w:val="24"/>
              </w:rPr>
              <w:t>16,30</w:t>
            </w:r>
          </w:p>
        </w:tc>
      </w:tr>
    </w:tbl>
    <w:p w:rsidR="000A72E9" w:rsidRDefault="000A72E9" w:rsidP="000A72E9">
      <w:pPr>
        <w:spacing w:line="360" w:lineRule="auto"/>
        <w:jc w:val="both"/>
        <w:rPr>
          <w:rFonts w:ascii="Times New Roman" w:hAnsi="Times New Roman" w:cs="Times New Roman"/>
          <w:b/>
          <w:u w:val="single"/>
        </w:rPr>
      </w:pPr>
    </w:p>
    <w:p w:rsidR="000A72E9" w:rsidRDefault="000A72E9" w:rsidP="000A72E9">
      <w:pPr>
        <w:spacing w:line="360" w:lineRule="auto"/>
        <w:jc w:val="both"/>
        <w:rPr>
          <w:rFonts w:ascii="Times New Roman" w:hAnsi="Times New Roman" w:cs="Times New Roman"/>
          <w:b/>
          <w:u w:val="single"/>
        </w:rPr>
      </w:pPr>
    </w:p>
    <w:p w:rsidR="000A72E9" w:rsidRDefault="000A72E9" w:rsidP="000A72E9">
      <w:pPr>
        <w:spacing w:after="0" w:line="360" w:lineRule="auto"/>
        <w:jc w:val="center"/>
        <w:rPr>
          <w:rFonts w:ascii="Times New Roman" w:hAnsi="Times New Roman" w:cs="Times New Roman"/>
          <w:i/>
          <w:u w:val="single"/>
        </w:rPr>
      </w:pPr>
    </w:p>
    <w:p w:rsidR="000A72E9" w:rsidRDefault="00E460E7" w:rsidP="00CA0173">
      <w:pPr>
        <w:spacing w:after="0" w:line="360" w:lineRule="auto"/>
        <w:jc w:val="center"/>
        <w:rPr>
          <w:rFonts w:ascii="Times New Roman" w:hAnsi="Times New Roman" w:cs="Times New Roman"/>
          <w:b/>
          <w:i/>
          <w:color w:val="0070C0"/>
        </w:rPr>
      </w:pPr>
      <w:bookmarkStart w:id="78" w:name="_Toc507140169"/>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28</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operación de la caldera.</w:t>
      </w:r>
      <w:bookmarkEnd w:id="78"/>
    </w:p>
    <w:p w:rsidR="007A17C4" w:rsidRPr="00CA0173" w:rsidRDefault="007A17C4" w:rsidP="00CA0173">
      <w:pPr>
        <w:spacing w:after="0" w:line="360" w:lineRule="auto"/>
        <w:jc w:val="center"/>
        <w:rPr>
          <w:rFonts w:ascii="Times New Roman" w:hAnsi="Times New Roman" w:cs="Times New Roman"/>
          <w:b/>
          <w:i/>
          <w:color w:val="0070C0"/>
        </w:rPr>
      </w:pPr>
    </w:p>
    <w:p w:rsidR="000A72E9" w:rsidRPr="002971BB" w:rsidRDefault="000A72E9" w:rsidP="002971BB">
      <w:pPr>
        <w:pStyle w:val="Ttulo3"/>
        <w:numPr>
          <w:ilvl w:val="0"/>
          <w:numId w:val="0"/>
        </w:numPr>
        <w:spacing w:after="240"/>
        <w:ind w:left="1050"/>
        <w:rPr>
          <w:sz w:val="28"/>
        </w:rPr>
      </w:pPr>
      <w:bookmarkStart w:id="79" w:name="_Toc507142310"/>
      <w:r w:rsidRPr="002971BB">
        <w:rPr>
          <w:sz w:val="28"/>
        </w:rPr>
        <w:t>10.2.2 Bombas</w:t>
      </w:r>
      <w:bookmarkEnd w:id="79"/>
    </w:p>
    <w:p w:rsidR="000A72E9" w:rsidRPr="00FD696F" w:rsidRDefault="000A72E9" w:rsidP="00686303">
      <w:pPr>
        <w:spacing w:after="360" w:line="360" w:lineRule="auto"/>
        <w:jc w:val="both"/>
        <w:rPr>
          <w:rFonts w:ascii="Times New Roman" w:hAnsi="Times New Roman" w:cs="Times New Roman"/>
        </w:rPr>
      </w:pPr>
      <w:r w:rsidRPr="00FD696F">
        <w:rPr>
          <w:rFonts w:ascii="Times New Roman" w:hAnsi="Times New Roman" w:cs="Times New Roman"/>
        </w:rPr>
        <w:t xml:space="preserve">Para este cálculo, utilizaremos por una parte el valor del consumo eléctrico de las bombas, y por otro lado el </w:t>
      </w:r>
      <w:r>
        <w:rPr>
          <w:rFonts w:ascii="Times New Roman" w:hAnsi="Times New Roman" w:cs="Times New Roman"/>
        </w:rPr>
        <w:t>siguiente valor:</w:t>
      </w:r>
      <w:r w:rsidRPr="00697894">
        <w:rPr>
          <w:rFonts w:ascii="Times New Roman" w:hAnsi="Times New Roman" w:cs="Times New Roman"/>
          <w:color w:val="00B050"/>
        </w:rPr>
        <w:t xml:space="preserve"> </w:t>
      </w:r>
      <w:r w:rsidRPr="00697894">
        <w:rPr>
          <w:rFonts w:ascii="Times New Roman" w:hAnsi="Times New Roman" w:cs="Times New Roman"/>
        </w:rPr>
        <w:t>0,357 kgCO</w:t>
      </w:r>
      <w:r w:rsidRPr="00697894">
        <w:rPr>
          <w:rFonts w:ascii="Times New Roman" w:hAnsi="Times New Roman" w:cs="Times New Roman"/>
          <w:vertAlign w:val="subscript"/>
        </w:rPr>
        <w:t xml:space="preserve">2eq </w:t>
      </w:r>
      <w:r w:rsidRPr="00697894">
        <w:rPr>
          <w:rFonts w:ascii="Times New Roman" w:hAnsi="Times New Roman" w:cs="Times New Roman"/>
        </w:rPr>
        <w:t xml:space="preserve">/ </w:t>
      </w:r>
      <w:proofErr w:type="spellStart"/>
      <w:proofErr w:type="gramStart"/>
      <w:r w:rsidRPr="00697894">
        <w:rPr>
          <w:rFonts w:ascii="Times New Roman" w:hAnsi="Times New Roman" w:cs="Times New Roman"/>
        </w:rPr>
        <w:t>kWh</w:t>
      </w:r>
      <w:r w:rsidRPr="00697894">
        <w:rPr>
          <w:rFonts w:ascii="Times New Roman" w:hAnsi="Times New Roman" w:cs="Times New Roman"/>
          <w:vertAlign w:val="subscript"/>
        </w:rPr>
        <w:t>PCI</w:t>
      </w:r>
      <w:proofErr w:type="spellEnd"/>
      <w:r>
        <w:rPr>
          <w:rFonts w:ascii="Times New Roman" w:hAnsi="Times New Roman" w:cs="Times New Roman"/>
        </w:rPr>
        <w:t xml:space="preserve"> .</w:t>
      </w:r>
      <w:proofErr w:type="gramEnd"/>
    </w:p>
    <w:tbl>
      <w:tblPr>
        <w:tblStyle w:val="Tablaconcuadrcula"/>
        <w:tblpPr w:leftFromText="141" w:rightFromText="141" w:vertAnchor="text" w:horzAnchor="margin" w:tblpXSpec="center" w:tblpY="63"/>
        <w:tblW w:w="5011" w:type="dxa"/>
        <w:tblLook w:val="04A0" w:firstRow="1" w:lastRow="0" w:firstColumn="1" w:lastColumn="0" w:noHBand="0" w:noVBand="1"/>
      </w:tblPr>
      <w:tblGrid>
        <w:gridCol w:w="1413"/>
        <w:gridCol w:w="1817"/>
        <w:gridCol w:w="1781"/>
      </w:tblGrid>
      <w:tr w:rsidR="00FF4010" w:rsidTr="00FF4010">
        <w:tc>
          <w:tcPr>
            <w:tcW w:w="1413" w:type="dxa"/>
            <w:shd w:val="clear" w:color="auto" w:fill="DBE5F1" w:themeFill="accent1" w:themeFillTint="33"/>
          </w:tcPr>
          <w:p w:rsidR="00FF4010" w:rsidRPr="00FD696F" w:rsidRDefault="00FF4010" w:rsidP="007C79E0">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1817" w:type="dxa"/>
            <w:shd w:val="clear" w:color="auto" w:fill="DBE5F1" w:themeFill="accent1" w:themeFillTint="33"/>
          </w:tcPr>
          <w:p w:rsidR="00FF4010" w:rsidRPr="00FD696F" w:rsidRDefault="00FF4010" w:rsidP="007C79E0">
            <w:pPr>
              <w:pStyle w:val="Prrafodelista"/>
              <w:ind w:left="0"/>
              <w:jc w:val="center"/>
              <w:rPr>
                <w:rFonts w:ascii="TimesNewRoman" w:hAnsi="TimesNewRoman"/>
                <w:b/>
                <w:color w:val="000000"/>
              </w:rPr>
            </w:pPr>
            <w:r w:rsidRPr="00FD696F">
              <w:rPr>
                <w:rFonts w:ascii="Times New Roman" w:hAnsi="Times New Roman" w:cs="Times New Roman"/>
                <w:b/>
              </w:rPr>
              <w:t>Consumo bombas (</w:t>
            </w:r>
            <w:proofErr w:type="spellStart"/>
            <w:r w:rsidRPr="00FD696F">
              <w:rPr>
                <w:rFonts w:ascii="Times New Roman" w:hAnsi="Times New Roman" w:cs="Times New Roman"/>
                <w:b/>
              </w:rPr>
              <w:t>MWh</w:t>
            </w:r>
            <w:proofErr w:type="spellEnd"/>
            <w:r w:rsidRPr="00FD696F">
              <w:rPr>
                <w:rFonts w:ascii="Times New Roman" w:hAnsi="Times New Roman" w:cs="Times New Roman"/>
                <w:b/>
              </w:rPr>
              <w:t>)</w:t>
            </w:r>
          </w:p>
        </w:tc>
        <w:tc>
          <w:tcPr>
            <w:tcW w:w="1781" w:type="dxa"/>
            <w:shd w:val="clear" w:color="auto" w:fill="DBE5F1" w:themeFill="accent1" w:themeFillTint="33"/>
          </w:tcPr>
          <w:p w:rsidR="00FF4010" w:rsidRPr="00FD696F" w:rsidRDefault="00FF4010" w:rsidP="007C79E0">
            <w:pPr>
              <w:pStyle w:val="Prrafodelista"/>
              <w:ind w:left="0"/>
              <w:jc w:val="center"/>
              <w:rPr>
                <w:rFonts w:ascii="TimesNewRoman" w:hAnsi="TimesNewRoman"/>
                <w:b/>
                <w:color w:val="000000"/>
              </w:rPr>
            </w:pPr>
            <w:r>
              <w:rPr>
                <w:rFonts w:ascii="TimesNewRoman" w:hAnsi="TimesNewRoman"/>
                <w:b/>
                <w:color w:val="000000"/>
              </w:rPr>
              <w:t>Emisiones</w:t>
            </w:r>
            <w:r w:rsidRPr="00FD696F">
              <w:rPr>
                <w:rFonts w:ascii="TimesNewRoman" w:hAnsi="TimesNewRoman"/>
                <w:b/>
                <w:color w:val="000000"/>
              </w:rPr>
              <w:t xml:space="preserve"> de operación (</w:t>
            </w:r>
            <w:r>
              <w:rPr>
                <w:rFonts w:ascii="TimesNewRoman" w:hAnsi="TimesNewRoman"/>
                <w:b/>
                <w:color w:val="000000"/>
              </w:rPr>
              <w:t>ton</w:t>
            </w:r>
            <w:r w:rsidRPr="00FD696F">
              <w:rPr>
                <w:rFonts w:ascii="TimesNewRoman" w:hAnsi="TimesNewRoman"/>
                <w:b/>
                <w:color w:val="000000"/>
              </w:rPr>
              <w:t>)</w:t>
            </w:r>
          </w:p>
        </w:tc>
      </w:tr>
      <w:tr w:rsidR="00FF4010" w:rsidTr="00FF4010">
        <w:tc>
          <w:tcPr>
            <w:tcW w:w="1413" w:type="dxa"/>
          </w:tcPr>
          <w:p w:rsidR="00FF4010" w:rsidRDefault="00FF4010"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1817" w:type="dxa"/>
          </w:tcPr>
          <w:p w:rsidR="00FF4010" w:rsidRDefault="00FF4010"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1,9</w:t>
            </w:r>
          </w:p>
        </w:tc>
        <w:tc>
          <w:tcPr>
            <w:tcW w:w="1781" w:type="dxa"/>
          </w:tcPr>
          <w:p w:rsidR="00FF4010" w:rsidRDefault="00FF4010"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0,68</w:t>
            </w:r>
          </w:p>
        </w:tc>
      </w:tr>
    </w:tbl>
    <w:p w:rsidR="000A72E9" w:rsidRPr="00A40CD2" w:rsidRDefault="000A72E9" w:rsidP="000A72E9">
      <w:pPr>
        <w:spacing w:line="360" w:lineRule="auto"/>
        <w:jc w:val="center"/>
        <w:rPr>
          <w:rFonts w:ascii="Times New Roman" w:hAnsi="Times New Roman" w:cs="Times New Roman"/>
        </w:rPr>
      </w:pPr>
    </w:p>
    <w:p w:rsidR="000A72E9" w:rsidRDefault="000A72E9" w:rsidP="000A72E9">
      <w:pPr>
        <w:spacing w:after="0" w:line="360" w:lineRule="auto"/>
        <w:jc w:val="both"/>
        <w:rPr>
          <w:rFonts w:ascii="Times New Roman" w:hAnsi="Times New Roman" w:cs="Times New Roman"/>
          <w:b/>
        </w:rPr>
      </w:pPr>
    </w:p>
    <w:p w:rsidR="000716B6" w:rsidRPr="00CA0173" w:rsidRDefault="000716B6" w:rsidP="00CA0173">
      <w:pPr>
        <w:spacing w:after="0" w:line="360" w:lineRule="auto"/>
        <w:jc w:val="center"/>
        <w:rPr>
          <w:rFonts w:ascii="Times New Roman" w:hAnsi="Times New Roman" w:cs="Times New Roman"/>
          <w:b/>
          <w:i/>
          <w:color w:val="0070C0"/>
        </w:rPr>
      </w:pPr>
    </w:p>
    <w:p w:rsidR="000A72E9" w:rsidRDefault="00E460E7" w:rsidP="00CA0173">
      <w:pPr>
        <w:spacing w:after="0" w:line="360" w:lineRule="auto"/>
        <w:jc w:val="center"/>
        <w:rPr>
          <w:rFonts w:ascii="Times New Roman" w:hAnsi="Times New Roman" w:cs="Times New Roman"/>
          <w:b/>
          <w:i/>
          <w:color w:val="0070C0"/>
        </w:rPr>
      </w:pPr>
      <w:bookmarkStart w:id="80" w:name="_Toc507140170"/>
      <w:r w:rsidRPr="00CA0173">
        <w:rPr>
          <w:rFonts w:ascii="Times New Roman" w:hAnsi="Times New Roman" w:cs="Times New Roman"/>
          <w:b/>
          <w:i/>
          <w:color w:val="0070C0"/>
        </w:rPr>
        <w:t xml:space="preserve">Tabla </w:t>
      </w:r>
      <w:r w:rsidRPr="00CA0173">
        <w:rPr>
          <w:rFonts w:ascii="Times New Roman" w:hAnsi="Times New Roman" w:cs="Times New Roman"/>
          <w:b/>
          <w:i/>
          <w:color w:val="0070C0"/>
        </w:rPr>
        <w:fldChar w:fldCharType="begin"/>
      </w:r>
      <w:r w:rsidRPr="00CA0173">
        <w:rPr>
          <w:rFonts w:ascii="Times New Roman" w:hAnsi="Times New Roman" w:cs="Times New Roman"/>
          <w:b/>
          <w:i/>
          <w:color w:val="0070C0"/>
        </w:rPr>
        <w:instrText xml:space="preserve"> SEQ Tabla \* ARABIC </w:instrText>
      </w:r>
      <w:r w:rsidRPr="00CA0173">
        <w:rPr>
          <w:rFonts w:ascii="Times New Roman" w:hAnsi="Times New Roman" w:cs="Times New Roman"/>
          <w:b/>
          <w:i/>
          <w:color w:val="0070C0"/>
        </w:rPr>
        <w:fldChar w:fldCharType="separate"/>
      </w:r>
      <w:r w:rsidR="00756441">
        <w:rPr>
          <w:rFonts w:ascii="Times New Roman" w:hAnsi="Times New Roman" w:cs="Times New Roman"/>
          <w:b/>
          <w:i/>
          <w:noProof/>
          <w:color w:val="0070C0"/>
        </w:rPr>
        <w:t>29</w:t>
      </w:r>
      <w:r w:rsidRPr="00CA0173">
        <w:rPr>
          <w:rFonts w:ascii="Times New Roman" w:hAnsi="Times New Roman" w:cs="Times New Roman"/>
          <w:b/>
          <w:i/>
          <w:color w:val="0070C0"/>
        </w:rPr>
        <w:fldChar w:fldCharType="end"/>
      </w:r>
      <w:r w:rsidRPr="00CA0173">
        <w:rPr>
          <w:rFonts w:ascii="Times New Roman" w:hAnsi="Times New Roman" w:cs="Times New Roman"/>
          <w:b/>
          <w:i/>
          <w:color w:val="0070C0"/>
        </w:rPr>
        <w:t>: Emisiones de operación de las bombas.</w:t>
      </w:r>
      <w:bookmarkEnd w:id="80"/>
    </w:p>
    <w:p w:rsidR="007A17C4" w:rsidRPr="00CA0173" w:rsidRDefault="007A17C4" w:rsidP="00CA0173">
      <w:pPr>
        <w:spacing w:after="0" w:line="360" w:lineRule="auto"/>
        <w:jc w:val="center"/>
        <w:rPr>
          <w:rFonts w:ascii="Times New Roman" w:hAnsi="Times New Roman" w:cs="Times New Roman"/>
          <w:b/>
          <w:i/>
          <w:color w:val="0070C0"/>
        </w:rPr>
      </w:pPr>
    </w:p>
    <w:p w:rsidR="000A72E9" w:rsidRPr="002971BB" w:rsidRDefault="000A72E9" w:rsidP="002971BB">
      <w:pPr>
        <w:pStyle w:val="Ttulo3"/>
        <w:numPr>
          <w:ilvl w:val="0"/>
          <w:numId w:val="0"/>
        </w:numPr>
        <w:spacing w:after="240"/>
        <w:ind w:left="1050"/>
        <w:rPr>
          <w:sz w:val="28"/>
        </w:rPr>
      </w:pPr>
      <w:bookmarkStart w:id="81" w:name="_Toc507142311"/>
      <w:r w:rsidRPr="002971BB">
        <w:rPr>
          <w:sz w:val="28"/>
        </w:rPr>
        <w:t>10.2.3 Emisiones totales de operación</w:t>
      </w:r>
      <w:bookmarkEnd w:id="81"/>
    </w:p>
    <w:tbl>
      <w:tblPr>
        <w:tblStyle w:val="Tablaconcuadrcula"/>
        <w:tblpPr w:leftFromText="141" w:rightFromText="141" w:vertAnchor="text" w:horzAnchor="margin" w:tblpXSpec="center" w:tblpY="63"/>
        <w:tblW w:w="5564" w:type="dxa"/>
        <w:tblLook w:val="04A0" w:firstRow="1" w:lastRow="0" w:firstColumn="1" w:lastColumn="0" w:noHBand="0" w:noVBand="1"/>
      </w:tblPr>
      <w:tblGrid>
        <w:gridCol w:w="1413"/>
        <w:gridCol w:w="2370"/>
        <w:gridCol w:w="1781"/>
      </w:tblGrid>
      <w:tr w:rsidR="000A72E9" w:rsidTr="007C79E0">
        <w:tc>
          <w:tcPr>
            <w:tcW w:w="1413"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sidRPr="00FD696F">
              <w:rPr>
                <w:rFonts w:ascii="TimesNewRoman" w:hAnsi="TimesNewRoman"/>
                <w:b/>
                <w:color w:val="000000"/>
              </w:rPr>
              <w:t>Número de viviendas</w:t>
            </w:r>
          </w:p>
        </w:tc>
        <w:tc>
          <w:tcPr>
            <w:tcW w:w="2370"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sidRPr="00FD696F">
              <w:rPr>
                <w:rFonts w:ascii="Times New Roman" w:hAnsi="Times New Roman" w:cs="Times New Roman"/>
                <w:b/>
              </w:rPr>
              <w:t>Contribución a la demanda de ACS (%)</w:t>
            </w:r>
          </w:p>
        </w:tc>
        <w:tc>
          <w:tcPr>
            <w:tcW w:w="1781"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rPr>
            </w:pPr>
            <w:r>
              <w:rPr>
                <w:rFonts w:ascii="TimesNewRoman" w:hAnsi="TimesNewRoman"/>
                <w:b/>
                <w:color w:val="000000"/>
              </w:rPr>
              <w:t>Emisiones</w:t>
            </w:r>
            <w:r w:rsidRPr="00FD696F">
              <w:rPr>
                <w:rFonts w:ascii="TimesNewRoman" w:hAnsi="TimesNewRoman"/>
                <w:b/>
                <w:color w:val="000000"/>
              </w:rPr>
              <w:t xml:space="preserve"> de operación (</w:t>
            </w:r>
            <w:r w:rsidR="00FF4010">
              <w:rPr>
                <w:rFonts w:ascii="TimesNewRoman" w:hAnsi="TimesNewRoman"/>
                <w:b/>
                <w:color w:val="000000"/>
              </w:rPr>
              <w:t>ton</w:t>
            </w:r>
            <w:r w:rsidRPr="00FD696F">
              <w:rPr>
                <w:rFonts w:ascii="TimesNewRoman" w:hAnsi="TimesNewRoman"/>
                <w:b/>
                <w:color w:val="000000"/>
              </w:rPr>
              <w:t>)</w:t>
            </w:r>
          </w:p>
        </w:tc>
      </w:tr>
      <w:tr w:rsidR="0005119C" w:rsidTr="007C79E0">
        <w:tc>
          <w:tcPr>
            <w:tcW w:w="1413"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1781"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23,51</w:t>
            </w:r>
          </w:p>
        </w:tc>
      </w:tr>
      <w:tr w:rsidR="0005119C" w:rsidTr="007C79E0">
        <w:tc>
          <w:tcPr>
            <w:tcW w:w="1413"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0"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1781"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16,98</w:t>
            </w:r>
          </w:p>
        </w:tc>
      </w:tr>
    </w:tbl>
    <w:p w:rsidR="000A72E9" w:rsidRDefault="000A72E9" w:rsidP="000A72E9">
      <w:pPr>
        <w:spacing w:line="360" w:lineRule="auto"/>
        <w:jc w:val="both"/>
        <w:rPr>
          <w:rFonts w:ascii="Times New Roman" w:hAnsi="Times New Roman" w:cs="Times New Roman"/>
          <w:b/>
        </w:rPr>
      </w:pPr>
    </w:p>
    <w:p w:rsidR="000A72E9" w:rsidRDefault="000A72E9" w:rsidP="000A72E9">
      <w:pPr>
        <w:spacing w:line="360" w:lineRule="auto"/>
        <w:jc w:val="both"/>
        <w:rPr>
          <w:rFonts w:ascii="Times New Roman" w:hAnsi="Times New Roman" w:cs="Times New Roman"/>
          <w:b/>
        </w:rPr>
      </w:pPr>
    </w:p>
    <w:p w:rsidR="007A17C4" w:rsidRDefault="007A17C4" w:rsidP="000A72E9">
      <w:pPr>
        <w:spacing w:after="0" w:line="360" w:lineRule="auto"/>
        <w:jc w:val="both"/>
        <w:rPr>
          <w:rFonts w:ascii="Times New Roman" w:hAnsi="Times New Roman" w:cs="Times New Roman"/>
          <w:b/>
          <w:i/>
          <w:color w:val="0070C0"/>
          <w:u w:val="single"/>
        </w:rPr>
      </w:pPr>
    </w:p>
    <w:p w:rsidR="000A72E9" w:rsidRDefault="00E460E7" w:rsidP="00CA0173">
      <w:pPr>
        <w:pStyle w:val="Descripcin"/>
        <w:jc w:val="center"/>
        <w:rPr>
          <w:rFonts w:cs="Times New Roman"/>
          <w:b w:val="0"/>
        </w:rPr>
      </w:pPr>
      <w:bookmarkStart w:id="82" w:name="_Toc507140171"/>
      <w:r w:rsidRPr="00CA0173">
        <w:rPr>
          <w:rFonts w:cs="Times New Roman"/>
          <w:bCs w:val="0"/>
          <w:color w:val="0070C0"/>
          <w:szCs w:val="22"/>
        </w:rPr>
        <w:t xml:space="preserve">Tabla </w:t>
      </w:r>
      <w:r w:rsidRPr="00CA0173">
        <w:rPr>
          <w:rFonts w:cs="Times New Roman"/>
          <w:bCs w:val="0"/>
          <w:color w:val="0070C0"/>
          <w:szCs w:val="22"/>
        </w:rPr>
        <w:fldChar w:fldCharType="begin"/>
      </w:r>
      <w:r w:rsidRPr="00CA0173">
        <w:rPr>
          <w:rFonts w:cs="Times New Roman"/>
          <w:bCs w:val="0"/>
          <w:color w:val="0070C0"/>
          <w:szCs w:val="22"/>
        </w:rPr>
        <w:instrText xml:space="preserve"> SEQ Tabla \* ARABIC </w:instrText>
      </w:r>
      <w:r w:rsidRPr="00CA0173">
        <w:rPr>
          <w:rFonts w:cs="Times New Roman"/>
          <w:bCs w:val="0"/>
          <w:color w:val="0070C0"/>
          <w:szCs w:val="22"/>
        </w:rPr>
        <w:fldChar w:fldCharType="separate"/>
      </w:r>
      <w:r w:rsidR="00756441">
        <w:rPr>
          <w:rFonts w:cs="Times New Roman"/>
          <w:bCs w:val="0"/>
          <w:noProof/>
          <w:color w:val="0070C0"/>
          <w:szCs w:val="22"/>
        </w:rPr>
        <w:t>30</w:t>
      </w:r>
      <w:r w:rsidRPr="00CA0173">
        <w:rPr>
          <w:rFonts w:cs="Times New Roman"/>
          <w:bCs w:val="0"/>
          <w:color w:val="0070C0"/>
          <w:szCs w:val="22"/>
        </w:rPr>
        <w:fldChar w:fldCharType="end"/>
      </w:r>
      <w:r w:rsidRPr="00CA0173">
        <w:rPr>
          <w:rFonts w:cs="Times New Roman"/>
          <w:bCs w:val="0"/>
          <w:color w:val="0070C0"/>
          <w:szCs w:val="22"/>
        </w:rPr>
        <w:t>: Emisiones totales de operación</w:t>
      </w:r>
      <w:r w:rsidR="00CA0173">
        <w:rPr>
          <w:rFonts w:cs="Times New Roman"/>
          <w:bCs w:val="0"/>
          <w:color w:val="0070C0"/>
          <w:szCs w:val="22"/>
        </w:rPr>
        <w:t>.</w:t>
      </w:r>
      <w:bookmarkEnd w:id="82"/>
    </w:p>
    <w:p w:rsidR="00B25473" w:rsidRDefault="00B25473" w:rsidP="00B25473">
      <w:pPr>
        <w:spacing w:after="0" w:line="360" w:lineRule="auto"/>
        <w:jc w:val="center"/>
        <w:rPr>
          <w:rFonts w:ascii="Times New Roman" w:hAnsi="Times New Roman" w:cs="Times New Roman"/>
          <w:b/>
        </w:rPr>
      </w:pPr>
    </w:p>
    <w:p w:rsidR="00686303" w:rsidRDefault="00686303" w:rsidP="000A72E9">
      <w:pPr>
        <w:spacing w:line="360" w:lineRule="auto"/>
        <w:jc w:val="both"/>
        <w:rPr>
          <w:rFonts w:ascii="Times New Roman" w:hAnsi="Times New Roman" w:cs="Times New Roman"/>
          <w:b/>
        </w:rPr>
      </w:pPr>
    </w:p>
    <w:p w:rsidR="00686303" w:rsidRDefault="00686303" w:rsidP="000A72E9">
      <w:pPr>
        <w:spacing w:line="360" w:lineRule="auto"/>
        <w:jc w:val="both"/>
        <w:rPr>
          <w:rFonts w:ascii="Times New Roman" w:hAnsi="Times New Roman" w:cs="Times New Roman"/>
          <w:b/>
        </w:rPr>
      </w:pPr>
    </w:p>
    <w:p w:rsidR="000A72E9" w:rsidRPr="002971BB" w:rsidRDefault="00CA6FD4" w:rsidP="002971BB">
      <w:pPr>
        <w:pStyle w:val="Ttulo2"/>
        <w:numPr>
          <w:ilvl w:val="0"/>
          <w:numId w:val="0"/>
        </w:numPr>
        <w:ind w:left="576" w:hanging="576"/>
        <w:rPr>
          <w:sz w:val="32"/>
        </w:rPr>
      </w:pPr>
      <w:bookmarkStart w:id="83" w:name="_Toc507142312"/>
      <w:r w:rsidRPr="002971BB">
        <w:rPr>
          <w:sz w:val="32"/>
        </w:rPr>
        <w:t>10.</w:t>
      </w:r>
      <w:r w:rsidR="00CA5B6C" w:rsidRPr="002971BB">
        <w:rPr>
          <w:sz w:val="32"/>
        </w:rPr>
        <w:t>3</w:t>
      </w:r>
      <w:r w:rsidR="002971BB">
        <w:rPr>
          <w:sz w:val="32"/>
        </w:rPr>
        <w:t xml:space="preserve"> Emisiones </w:t>
      </w:r>
      <w:r w:rsidR="000A72E9" w:rsidRPr="002971BB">
        <w:rPr>
          <w:sz w:val="32"/>
        </w:rPr>
        <w:t>totales</w:t>
      </w:r>
      <w:bookmarkEnd w:id="83"/>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 xml:space="preserve">Partiendo de los cálculos hechos a lo largo del análisis medioambiental, lo finalizaremos con el </w:t>
      </w:r>
      <w:proofErr w:type="spellStart"/>
      <w:proofErr w:type="gramStart"/>
      <w:r>
        <w:rPr>
          <w:rFonts w:ascii="Times New Roman" w:hAnsi="Times New Roman" w:cs="Times New Roman"/>
        </w:rPr>
        <w:t>calculo</w:t>
      </w:r>
      <w:proofErr w:type="spellEnd"/>
      <w:proofErr w:type="gramEnd"/>
      <w:r>
        <w:rPr>
          <w:rFonts w:ascii="Times New Roman" w:hAnsi="Times New Roman" w:cs="Times New Roman"/>
        </w:rPr>
        <w:t xml:space="preserve"> de las emisiones totales para cada uno de los casos que se están analizando:</w:t>
      </w:r>
    </w:p>
    <w:tbl>
      <w:tblPr>
        <w:tblStyle w:val="Tablaconcuadrcula"/>
        <w:tblW w:w="9288" w:type="dxa"/>
        <w:jc w:val="center"/>
        <w:tblLook w:val="04A0" w:firstRow="1" w:lastRow="0" w:firstColumn="1" w:lastColumn="0" w:noHBand="0" w:noVBand="1"/>
      </w:tblPr>
      <w:tblGrid>
        <w:gridCol w:w="1568"/>
        <w:gridCol w:w="2421"/>
        <w:gridCol w:w="2681"/>
        <w:gridCol w:w="2618"/>
      </w:tblGrid>
      <w:tr w:rsidR="0005119C" w:rsidTr="0005119C">
        <w:trPr>
          <w:jc w:val="center"/>
        </w:trPr>
        <w:tc>
          <w:tcPr>
            <w:tcW w:w="1568" w:type="dxa"/>
            <w:shd w:val="clear" w:color="auto" w:fill="DBE5F1" w:themeFill="accent1" w:themeFillTint="33"/>
          </w:tcPr>
          <w:p w:rsidR="0005119C" w:rsidRPr="00FD696F" w:rsidRDefault="0005119C" w:rsidP="007C79E0">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Número de viviendas</w:t>
            </w:r>
          </w:p>
        </w:tc>
        <w:tc>
          <w:tcPr>
            <w:tcW w:w="2421" w:type="dxa"/>
            <w:shd w:val="clear" w:color="auto" w:fill="DBE5F1" w:themeFill="accent1" w:themeFillTint="33"/>
          </w:tcPr>
          <w:p w:rsidR="0005119C" w:rsidRPr="00FD696F" w:rsidRDefault="0005119C" w:rsidP="007C79E0">
            <w:pPr>
              <w:pStyle w:val="Prrafodelista"/>
              <w:ind w:left="0"/>
              <w:jc w:val="center"/>
              <w:rPr>
                <w:rFonts w:ascii="TimesNewRoman" w:hAnsi="TimesNewRoman"/>
                <w:b/>
                <w:color w:val="000000"/>
                <w:sz w:val="24"/>
                <w:szCs w:val="24"/>
              </w:rPr>
            </w:pPr>
            <w:r w:rsidRPr="00FD696F">
              <w:rPr>
                <w:rFonts w:ascii="Times New Roman" w:hAnsi="Times New Roman" w:cs="Times New Roman"/>
                <w:b/>
              </w:rPr>
              <w:t>Contribución a la demanda de ACS (%)</w:t>
            </w:r>
          </w:p>
        </w:tc>
        <w:tc>
          <w:tcPr>
            <w:tcW w:w="2681" w:type="dxa"/>
            <w:shd w:val="clear" w:color="auto" w:fill="DBE5F1" w:themeFill="accent1" w:themeFillTint="33"/>
          </w:tcPr>
          <w:p w:rsidR="0005119C" w:rsidRPr="00FD696F" w:rsidRDefault="0005119C" w:rsidP="0005119C">
            <w:pPr>
              <w:pStyle w:val="Prrafodelista"/>
              <w:ind w:left="0"/>
              <w:jc w:val="center"/>
              <w:rPr>
                <w:rFonts w:ascii="TimesNewRoman" w:hAnsi="TimesNewRoman"/>
                <w:b/>
                <w:color w:val="000000"/>
                <w:sz w:val="24"/>
                <w:szCs w:val="24"/>
              </w:rPr>
            </w:pPr>
            <w:r>
              <w:rPr>
                <w:rFonts w:ascii="Times New Roman" w:hAnsi="Times New Roman" w:cs="Times New Roman"/>
                <w:b/>
              </w:rPr>
              <w:t>Emisiones totales (ton)</w:t>
            </w:r>
          </w:p>
        </w:tc>
        <w:tc>
          <w:tcPr>
            <w:tcW w:w="2618" w:type="dxa"/>
            <w:shd w:val="clear" w:color="auto" w:fill="DBE5F1" w:themeFill="accent1" w:themeFillTint="33"/>
          </w:tcPr>
          <w:p w:rsidR="0005119C" w:rsidRDefault="0005119C" w:rsidP="0005119C">
            <w:pPr>
              <w:pStyle w:val="Prrafodelista"/>
              <w:ind w:left="0"/>
              <w:jc w:val="center"/>
              <w:rPr>
                <w:rFonts w:ascii="Times New Roman" w:hAnsi="Times New Roman" w:cs="Times New Roman"/>
                <w:b/>
              </w:rPr>
            </w:pPr>
            <w:r>
              <w:rPr>
                <w:rFonts w:ascii="Times New Roman" w:hAnsi="Times New Roman" w:cs="Times New Roman"/>
                <w:b/>
              </w:rPr>
              <w:t>Contribución de la fabricación (%)</w:t>
            </w:r>
          </w:p>
        </w:tc>
      </w:tr>
      <w:tr w:rsidR="0005119C" w:rsidTr="0005119C">
        <w:trPr>
          <w:jc w:val="center"/>
        </w:trPr>
        <w:tc>
          <w:tcPr>
            <w:tcW w:w="1568"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21"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2681" w:type="dxa"/>
          </w:tcPr>
          <w:p w:rsidR="0005119C" w:rsidRPr="007D5C6A" w:rsidRDefault="0005119C" w:rsidP="007C79E0">
            <w:pPr>
              <w:pStyle w:val="Prrafodelista"/>
              <w:ind w:left="0"/>
              <w:jc w:val="center"/>
              <w:rPr>
                <w:rFonts w:ascii="TimesNewRoman" w:hAnsi="TimesNewRoman"/>
                <w:sz w:val="24"/>
                <w:szCs w:val="24"/>
              </w:rPr>
            </w:pPr>
            <w:r>
              <w:rPr>
                <w:rFonts w:ascii="TimesNewRoman" w:hAnsi="TimesNewRoman"/>
                <w:sz w:val="24"/>
                <w:szCs w:val="24"/>
              </w:rPr>
              <w:t>24,16</w:t>
            </w:r>
          </w:p>
        </w:tc>
        <w:tc>
          <w:tcPr>
            <w:tcW w:w="2618" w:type="dxa"/>
          </w:tcPr>
          <w:p w:rsidR="0005119C" w:rsidRDefault="0005119C" w:rsidP="007C79E0">
            <w:pPr>
              <w:pStyle w:val="Prrafodelista"/>
              <w:ind w:left="0"/>
              <w:jc w:val="center"/>
              <w:rPr>
                <w:rFonts w:ascii="TimesNewRoman" w:hAnsi="TimesNewRoman"/>
                <w:sz w:val="24"/>
                <w:szCs w:val="24"/>
              </w:rPr>
            </w:pPr>
            <w:r>
              <w:rPr>
                <w:rFonts w:ascii="TimesNewRoman" w:hAnsi="TimesNewRoman"/>
                <w:sz w:val="24"/>
                <w:szCs w:val="24"/>
              </w:rPr>
              <w:t>2,69</w:t>
            </w:r>
          </w:p>
        </w:tc>
      </w:tr>
      <w:tr w:rsidR="0005119C" w:rsidTr="0005119C">
        <w:trPr>
          <w:jc w:val="center"/>
        </w:trPr>
        <w:tc>
          <w:tcPr>
            <w:tcW w:w="1568"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421" w:type="dxa"/>
          </w:tcPr>
          <w:p w:rsidR="0005119C" w:rsidRPr="0005119C" w:rsidRDefault="0005119C" w:rsidP="007C79E0">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2681"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17,87</w:t>
            </w:r>
          </w:p>
        </w:tc>
        <w:tc>
          <w:tcPr>
            <w:tcW w:w="2618"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4,98</w:t>
            </w:r>
          </w:p>
        </w:tc>
      </w:tr>
    </w:tbl>
    <w:p w:rsidR="000A72E9" w:rsidRPr="00745921" w:rsidRDefault="000A72E9" w:rsidP="000A72E9">
      <w:pPr>
        <w:spacing w:after="0" w:line="360" w:lineRule="auto"/>
        <w:jc w:val="both"/>
        <w:rPr>
          <w:rFonts w:ascii="Times New Roman" w:hAnsi="Times New Roman" w:cs="Times New Roman"/>
        </w:rPr>
      </w:pPr>
    </w:p>
    <w:p w:rsidR="000A72E9" w:rsidRPr="00CA0173" w:rsidRDefault="00E460E7" w:rsidP="00CA0173">
      <w:pPr>
        <w:pStyle w:val="Descripcin"/>
        <w:jc w:val="center"/>
        <w:rPr>
          <w:rFonts w:cs="Times New Roman"/>
          <w:bCs w:val="0"/>
          <w:color w:val="0070C0"/>
          <w:szCs w:val="22"/>
        </w:rPr>
      </w:pPr>
      <w:bookmarkStart w:id="84" w:name="_Toc507140172"/>
      <w:r w:rsidRPr="00CA0173">
        <w:rPr>
          <w:rFonts w:cs="Times New Roman"/>
          <w:bCs w:val="0"/>
          <w:color w:val="0070C0"/>
          <w:szCs w:val="22"/>
        </w:rPr>
        <w:t xml:space="preserve">Tabla </w:t>
      </w:r>
      <w:r w:rsidRPr="00CA0173">
        <w:rPr>
          <w:rFonts w:cs="Times New Roman"/>
          <w:bCs w:val="0"/>
          <w:color w:val="0070C0"/>
          <w:szCs w:val="22"/>
        </w:rPr>
        <w:fldChar w:fldCharType="begin"/>
      </w:r>
      <w:r w:rsidRPr="00CA0173">
        <w:rPr>
          <w:rFonts w:cs="Times New Roman"/>
          <w:bCs w:val="0"/>
          <w:color w:val="0070C0"/>
          <w:szCs w:val="22"/>
        </w:rPr>
        <w:instrText xml:space="preserve"> SEQ Tabla \* ARABIC </w:instrText>
      </w:r>
      <w:r w:rsidRPr="00CA0173">
        <w:rPr>
          <w:rFonts w:cs="Times New Roman"/>
          <w:bCs w:val="0"/>
          <w:color w:val="0070C0"/>
          <w:szCs w:val="22"/>
        </w:rPr>
        <w:fldChar w:fldCharType="separate"/>
      </w:r>
      <w:r w:rsidR="00756441">
        <w:rPr>
          <w:rFonts w:cs="Times New Roman"/>
          <w:bCs w:val="0"/>
          <w:noProof/>
          <w:color w:val="0070C0"/>
          <w:szCs w:val="22"/>
        </w:rPr>
        <w:t>31</w:t>
      </w:r>
      <w:r w:rsidRPr="00CA0173">
        <w:rPr>
          <w:rFonts w:cs="Times New Roman"/>
          <w:bCs w:val="0"/>
          <w:color w:val="0070C0"/>
          <w:szCs w:val="22"/>
        </w:rPr>
        <w:fldChar w:fldCharType="end"/>
      </w:r>
      <w:r w:rsidRPr="00CA0173">
        <w:rPr>
          <w:rFonts w:cs="Times New Roman"/>
          <w:bCs w:val="0"/>
          <w:color w:val="0070C0"/>
          <w:szCs w:val="22"/>
        </w:rPr>
        <w:t>: Emisiones totales.</w:t>
      </w:r>
      <w:bookmarkEnd w:id="84"/>
    </w:p>
    <w:p w:rsidR="0005119C" w:rsidRDefault="0005119C" w:rsidP="000A72E9">
      <w:pPr>
        <w:spacing w:line="360" w:lineRule="auto"/>
        <w:jc w:val="both"/>
        <w:rPr>
          <w:rFonts w:ascii="Times New Roman" w:hAnsi="Times New Roman" w:cs="Times New Roman"/>
        </w:rPr>
      </w:pPr>
    </w:p>
    <w:p w:rsidR="00686303" w:rsidRDefault="00686303">
      <w:pPr>
        <w:rPr>
          <w:rFonts w:ascii="Times New Roman" w:hAnsi="Times New Roman" w:cs="Times New Roman"/>
        </w:rPr>
      </w:pPr>
      <w:r>
        <w:rPr>
          <w:rFonts w:ascii="Times New Roman" w:hAnsi="Times New Roman" w:cs="Times New Roman"/>
        </w:rPr>
        <w:br w:type="page"/>
      </w:r>
    </w:p>
    <w:p w:rsidR="0005119C" w:rsidRPr="007C79E0" w:rsidRDefault="005E347D" w:rsidP="007C79E0">
      <w:pPr>
        <w:pStyle w:val="Ttulo1"/>
        <w:rPr>
          <w:snapToGrid/>
        </w:rPr>
      </w:pPr>
      <w:bookmarkStart w:id="85" w:name="_Toc507142313"/>
      <w:r>
        <w:rPr>
          <w:snapToGrid/>
        </w:rPr>
        <w:lastRenderedPageBreak/>
        <w:t xml:space="preserve"> </w:t>
      </w:r>
      <w:r w:rsidR="0005119C" w:rsidRPr="007C79E0">
        <w:rPr>
          <w:snapToGrid/>
        </w:rPr>
        <w:t>RESUMEN DE RESULTADOS</w:t>
      </w:r>
      <w:bookmarkEnd w:id="85"/>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Los resultados más relevantes obtenidos se ven de forma más clara en la siguiente tabla que recoge tanto los costes totales como las emisiones totales de cada planta:</w:t>
      </w:r>
    </w:p>
    <w:tbl>
      <w:tblPr>
        <w:tblStyle w:val="Tablaconcuadrcula"/>
        <w:tblW w:w="8954" w:type="dxa"/>
        <w:tblInd w:w="-5" w:type="dxa"/>
        <w:tblLook w:val="04A0" w:firstRow="1" w:lastRow="0" w:firstColumn="1" w:lastColumn="0" w:noHBand="0" w:noVBand="1"/>
      </w:tblPr>
      <w:tblGrid>
        <w:gridCol w:w="1551"/>
        <w:gridCol w:w="2379"/>
        <w:gridCol w:w="2512"/>
        <w:gridCol w:w="2512"/>
      </w:tblGrid>
      <w:tr w:rsidR="000A72E9" w:rsidTr="007C79E0">
        <w:tc>
          <w:tcPr>
            <w:tcW w:w="1551"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sz w:val="24"/>
                <w:szCs w:val="24"/>
              </w:rPr>
            </w:pPr>
            <w:r w:rsidRPr="00FD696F">
              <w:rPr>
                <w:rFonts w:ascii="TimesNewRoman" w:hAnsi="TimesNewRoman"/>
                <w:b/>
                <w:color w:val="000000"/>
                <w:sz w:val="24"/>
                <w:szCs w:val="24"/>
              </w:rPr>
              <w:t>Número de viviendas</w:t>
            </w:r>
          </w:p>
        </w:tc>
        <w:tc>
          <w:tcPr>
            <w:tcW w:w="2379"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sz w:val="24"/>
                <w:szCs w:val="24"/>
              </w:rPr>
            </w:pPr>
            <w:r w:rsidRPr="00FD696F">
              <w:rPr>
                <w:rFonts w:ascii="Times New Roman" w:hAnsi="Times New Roman" w:cs="Times New Roman"/>
                <w:b/>
              </w:rPr>
              <w:t>Contribución a la demanda de ACS (%)</w:t>
            </w:r>
          </w:p>
        </w:tc>
        <w:tc>
          <w:tcPr>
            <w:tcW w:w="2512" w:type="dxa"/>
            <w:shd w:val="clear" w:color="auto" w:fill="DBE5F1" w:themeFill="accent1" w:themeFillTint="33"/>
          </w:tcPr>
          <w:p w:rsidR="000A72E9" w:rsidRPr="00FD696F" w:rsidRDefault="000A72E9" w:rsidP="007C79E0">
            <w:pPr>
              <w:pStyle w:val="Prrafodelista"/>
              <w:ind w:left="0"/>
              <w:jc w:val="center"/>
              <w:rPr>
                <w:rFonts w:ascii="TimesNewRoman" w:hAnsi="TimesNewRoman"/>
                <w:b/>
                <w:color w:val="000000"/>
                <w:sz w:val="24"/>
                <w:szCs w:val="24"/>
              </w:rPr>
            </w:pPr>
            <w:r>
              <w:rPr>
                <w:rFonts w:ascii="TimesNewRoman" w:hAnsi="TimesNewRoman"/>
                <w:b/>
                <w:color w:val="000000"/>
                <w:sz w:val="24"/>
                <w:szCs w:val="24"/>
              </w:rPr>
              <w:t>Costes totales (€)</w:t>
            </w:r>
          </w:p>
        </w:tc>
        <w:tc>
          <w:tcPr>
            <w:tcW w:w="2512" w:type="dxa"/>
            <w:shd w:val="clear" w:color="auto" w:fill="DBE5F1" w:themeFill="accent1" w:themeFillTint="33"/>
          </w:tcPr>
          <w:p w:rsidR="000A72E9" w:rsidRDefault="000A72E9" w:rsidP="0005119C">
            <w:pPr>
              <w:pStyle w:val="Prrafodelista"/>
              <w:ind w:left="0"/>
              <w:jc w:val="center"/>
              <w:rPr>
                <w:rFonts w:ascii="Times New Roman" w:hAnsi="Times New Roman" w:cs="Times New Roman"/>
                <w:b/>
              </w:rPr>
            </w:pPr>
            <w:r>
              <w:rPr>
                <w:rFonts w:ascii="Times New Roman" w:hAnsi="Times New Roman" w:cs="Times New Roman"/>
                <w:b/>
              </w:rPr>
              <w:t>Emisiones totales (</w:t>
            </w:r>
            <w:r w:rsidR="0005119C">
              <w:rPr>
                <w:rFonts w:ascii="Times New Roman" w:hAnsi="Times New Roman" w:cs="Times New Roman"/>
                <w:b/>
              </w:rPr>
              <w:t>ton</w:t>
            </w:r>
            <w:r>
              <w:rPr>
                <w:rFonts w:ascii="Times New Roman" w:hAnsi="Times New Roman" w:cs="Times New Roman"/>
                <w:b/>
              </w:rPr>
              <w:t>)</w:t>
            </w:r>
          </w:p>
        </w:tc>
      </w:tr>
      <w:tr w:rsidR="0005119C" w:rsidTr="007C79E0">
        <w:tc>
          <w:tcPr>
            <w:tcW w:w="155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9"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35,75</w:t>
            </w:r>
          </w:p>
        </w:tc>
        <w:tc>
          <w:tcPr>
            <w:tcW w:w="2512"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14.225</w:t>
            </w:r>
          </w:p>
        </w:tc>
        <w:tc>
          <w:tcPr>
            <w:tcW w:w="2512" w:type="dxa"/>
          </w:tcPr>
          <w:p w:rsidR="0005119C" w:rsidRPr="007D5C6A" w:rsidRDefault="0005119C" w:rsidP="007C79E0">
            <w:pPr>
              <w:pStyle w:val="Prrafodelista"/>
              <w:ind w:left="0"/>
              <w:jc w:val="center"/>
              <w:rPr>
                <w:rFonts w:ascii="TimesNewRoman" w:hAnsi="TimesNewRoman"/>
                <w:sz w:val="24"/>
                <w:szCs w:val="24"/>
              </w:rPr>
            </w:pPr>
            <w:r>
              <w:rPr>
                <w:rFonts w:ascii="TimesNewRoman" w:hAnsi="TimesNewRoman"/>
                <w:sz w:val="24"/>
                <w:szCs w:val="24"/>
              </w:rPr>
              <w:t>24,16</w:t>
            </w:r>
          </w:p>
        </w:tc>
      </w:tr>
      <w:tr w:rsidR="0005119C" w:rsidTr="007C79E0">
        <w:tc>
          <w:tcPr>
            <w:tcW w:w="1551"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100</w:t>
            </w:r>
          </w:p>
        </w:tc>
        <w:tc>
          <w:tcPr>
            <w:tcW w:w="2379" w:type="dxa"/>
          </w:tcPr>
          <w:p w:rsidR="0005119C" w:rsidRPr="0005119C" w:rsidRDefault="0005119C" w:rsidP="0005119C">
            <w:pPr>
              <w:pStyle w:val="Prrafodelista"/>
              <w:ind w:left="0"/>
              <w:jc w:val="center"/>
              <w:rPr>
                <w:rFonts w:ascii="TimesNewRoman" w:hAnsi="TimesNewRoman"/>
                <w:color w:val="000000"/>
                <w:sz w:val="24"/>
                <w:szCs w:val="24"/>
              </w:rPr>
            </w:pPr>
            <w:r w:rsidRPr="0005119C">
              <w:rPr>
                <w:rFonts w:ascii="TimesNewRoman" w:hAnsi="TimesNewRoman"/>
                <w:color w:val="000000"/>
                <w:sz w:val="24"/>
                <w:szCs w:val="24"/>
              </w:rPr>
              <w:t>54,14</w:t>
            </w:r>
          </w:p>
        </w:tc>
        <w:tc>
          <w:tcPr>
            <w:tcW w:w="2512" w:type="dxa"/>
          </w:tcPr>
          <w:p w:rsidR="0005119C" w:rsidRDefault="0005119C" w:rsidP="0005119C">
            <w:pPr>
              <w:pStyle w:val="Prrafodelista"/>
              <w:ind w:left="0"/>
              <w:jc w:val="center"/>
              <w:rPr>
                <w:rFonts w:ascii="TimesNewRoman" w:hAnsi="TimesNewRoman"/>
                <w:color w:val="000000"/>
                <w:sz w:val="24"/>
                <w:szCs w:val="24"/>
              </w:rPr>
            </w:pPr>
            <w:r>
              <w:rPr>
                <w:rFonts w:ascii="TimesNewRoman" w:hAnsi="TimesNewRoman"/>
                <w:color w:val="000000"/>
                <w:sz w:val="24"/>
                <w:szCs w:val="24"/>
              </w:rPr>
              <w:t>17.280</w:t>
            </w:r>
          </w:p>
        </w:tc>
        <w:tc>
          <w:tcPr>
            <w:tcW w:w="2512" w:type="dxa"/>
          </w:tcPr>
          <w:p w:rsidR="0005119C" w:rsidRDefault="0005119C" w:rsidP="007C79E0">
            <w:pPr>
              <w:pStyle w:val="Prrafodelista"/>
              <w:ind w:left="0"/>
              <w:jc w:val="center"/>
              <w:rPr>
                <w:rFonts w:ascii="TimesNewRoman" w:hAnsi="TimesNewRoman"/>
                <w:color w:val="000000"/>
                <w:sz w:val="24"/>
                <w:szCs w:val="24"/>
              </w:rPr>
            </w:pPr>
            <w:r>
              <w:rPr>
                <w:rFonts w:ascii="TimesNewRoman" w:hAnsi="TimesNewRoman"/>
                <w:color w:val="000000"/>
                <w:sz w:val="24"/>
                <w:szCs w:val="24"/>
              </w:rPr>
              <w:t>17,87</w:t>
            </w:r>
          </w:p>
        </w:tc>
      </w:tr>
    </w:tbl>
    <w:p w:rsidR="000A72E9" w:rsidRDefault="000A72E9" w:rsidP="000A72E9">
      <w:pPr>
        <w:spacing w:after="0" w:line="360" w:lineRule="auto"/>
        <w:jc w:val="center"/>
        <w:rPr>
          <w:rFonts w:ascii="Times New Roman" w:hAnsi="Times New Roman" w:cs="Times New Roman"/>
          <w:b/>
          <w:i/>
          <w:color w:val="0070C0"/>
          <w:u w:val="single"/>
        </w:rPr>
      </w:pPr>
    </w:p>
    <w:p w:rsidR="000A72E9" w:rsidRDefault="00E460E7" w:rsidP="00686303">
      <w:pPr>
        <w:pStyle w:val="Descripcin"/>
        <w:spacing w:after="360"/>
        <w:jc w:val="center"/>
        <w:rPr>
          <w:rFonts w:cs="Times New Roman"/>
          <w:b w:val="0"/>
          <w:i w:val="0"/>
          <w:color w:val="0070C0"/>
        </w:rPr>
      </w:pPr>
      <w:bookmarkStart w:id="86" w:name="_Toc507140173"/>
      <w:r w:rsidRPr="00CA0173">
        <w:rPr>
          <w:rFonts w:cs="Times New Roman"/>
          <w:bCs w:val="0"/>
          <w:color w:val="0070C0"/>
          <w:szCs w:val="22"/>
        </w:rPr>
        <w:t xml:space="preserve">Tabla </w:t>
      </w:r>
      <w:r w:rsidRPr="00CA0173">
        <w:rPr>
          <w:rFonts w:cs="Times New Roman"/>
          <w:bCs w:val="0"/>
          <w:color w:val="0070C0"/>
          <w:szCs w:val="22"/>
        </w:rPr>
        <w:fldChar w:fldCharType="begin"/>
      </w:r>
      <w:r w:rsidRPr="00CA0173">
        <w:rPr>
          <w:rFonts w:cs="Times New Roman"/>
          <w:bCs w:val="0"/>
          <w:color w:val="0070C0"/>
          <w:szCs w:val="22"/>
        </w:rPr>
        <w:instrText xml:space="preserve"> SEQ Tabla \* ARABIC </w:instrText>
      </w:r>
      <w:r w:rsidRPr="00CA0173">
        <w:rPr>
          <w:rFonts w:cs="Times New Roman"/>
          <w:bCs w:val="0"/>
          <w:color w:val="0070C0"/>
          <w:szCs w:val="22"/>
        </w:rPr>
        <w:fldChar w:fldCharType="separate"/>
      </w:r>
      <w:r w:rsidR="00756441">
        <w:rPr>
          <w:rFonts w:cs="Times New Roman"/>
          <w:bCs w:val="0"/>
          <w:noProof/>
          <w:color w:val="0070C0"/>
          <w:szCs w:val="22"/>
        </w:rPr>
        <w:t>32</w:t>
      </w:r>
      <w:r w:rsidRPr="00CA0173">
        <w:rPr>
          <w:rFonts w:cs="Times New Roman"/>
          <w:bCs w:val="0"/>
          <w:color w:val="0070C0"/>
          <w:szCs w:val="22"/>
        </w:rPr>
        <w:fldChar w:fldCharType="end"/>
      </w:r>
      <w:r w:rsidRPr="00CA0173">
        <w:rPr>
          <w:rFonts w:cs="Times New Roman"/>
          <w:bCs w:val="0"/>
          <w:color w:val="0070C0"/>
          <w:szCs w:val="22"/>
        </w:rPr>
        <w:t>: Costes totales junto a las emisiones totales.</w:t>
      </w:r>
      <w:bookmarkEnd w:id="86"/>
    </w:p>
    <w:p w:rsidR="000A72E9" w:rsidRDefault="000A72E9" w:rsidP="00755DA1">
      <w:pPr>
        <w:spacing w:line="360" w:lineRule="auto"/>
        <w:jc w:val="both"/>
        <w:rPr>
          <w:rFonts w:ascii="Times New Roman" w:hAnsi="Times New Roman" w:cs="Times New Roman"/>
        </w:rPr>
      </w:pPr>
      <w:r>
        <w:rPr>
          <w:rFonts w:ascii="Times New Roman" w:hAnsi="Times New Roman" w:cs="Times New Roman"/>
        </w:rPr>
        <w:t xml:space="preserve">Podemos observar </w:t>
      </w:r>
      <w:r w:rsidR="00B25473">
        <w:rPr>
          <w:rFonts w:ascii="Times New Roman" w:hAnsi="Times New Roman" w:cs="Times New Roman"/>
        </w:rPr>
        <w:t xml:space="preserve">en esta tabla, como primera conclusión, </w:t>
      </w:r>
      <w:r>
        <w:rPr>
          <w:rFonts w:ascii="Times New Roman" w:hAnsi="Times New Roman" w:cs="Times New Roman"/>
        </w:rPr>
        <w:t>que el hecho de aumentar la contribución a la demanda de ACS de la instalación solar térmica, supone una disminución de las emisiones de CO</w:t>
      </w:r>
      <w:r w:rsidRPr="0019359B">
        <w:rPr>
          <w:rFonts w:ascii="Times New Roman" w:hAnsi="Times New Roman" w:cs="Times New Roman"/>
          <w:vertAlign w:val="subscript"/>
        </w:rPr>
        <w:t>2eq</w:t>
      </w:r>
      <w:r>
        <w:rPr>
          <w:rFonts w:ascii="Times New Roman" w:hAnsi="Times New Roman" w:cs="Times New Roman"/>
        </w:rPr>
        <w:t>, y a su vez trae un aumento en el coste de la instalación.</w:t>
      </w:r>
    </w:p>
    <w:p w:rsidR="009E616D" w:rsidRDefault="009E616D" w:rsidP="00755DA1">
      <w:pPr>
        <w:spacing w:line="360" w:lineRule="auto"/>
        <w:jc w:val="both"/>
        <w:rPr>
          <w:rFonts w:ascii="Times New Roman" w:hAnsi="Times New Roman" w:cs="Times New Roman"/>
        </w:rPr>
      </w:pPr>
      <w:r>
        <w:rPr>
          <w:rFonts w:ascii="Times New Roman" w:hAnsi="Times New Roman" w:cs="Times New Roman"/>
        </w:rPr>
        <w:t xml:space="preserve">La tabla 29 nos indica que a pesar de que la vida útil de los colectores solares es mayor que la del acumulador de ACS, las emisiones de amortización de estos primeros son mucho más altas. </w:t>
      </w:r>
    </w:p>
    <w:p w:rsidR="009E616D" w:rsidRPr="002E7C60" w:rsidRDefault="009E616D" w:rsidP="00755DA1">
      <w:pPr>
        <w:pStyle w:val="Prrafodelista"/>
        <w:numPr>
          <w:ilvl w:val="4"/>
          <w:numId w:val="10"/>
        </w:numPr>
        <w:spacing w:line="360" w:lineRule="auto"/>
        <w:rPr>
          <w:rFonts w:ascii="Times New Roman" w:hAnsi="Times New Roman" w:cs="Times New Roman"/>
        </w:rPr>
      </w:pPr>
      <w:r w:rsidRPr="002E7C60">
        <w:rPr>
          <w:rFonts w:ascii="Times New Roman" w:hAnsi="Times New Roman" w:cs="Times New Roman"/>
        </w:rPr>
        <w:t>8164</w:t>
      </w:r>
      <w:r w:rsidR="00D76A41" w:rsidRPr="002E7C60">
        <w:rPr>
          <w:rFonts w:ascii="Times New Roman" w:hAnsi="Times New Roman" w:cs="Times New Roman"/>
        </w:rPr>
        <w:t xml:space="preserve"> </w:t>
      </w:r>
      <w:r w:rsidR="00250D21">
        <w:rPr>
          <w:rFonts w:ascii="Times New Roman" w:hAnsi="Times New Roman" w:cs="Times New Roman"/>
        </w:rPr>
        <w:t xml:space="preserve">   </w:t>
      </w:r>
      <w:proofErr w:type="gramStart"/>
      <w:r w:rsidR="00D76A41" w:rsidRPr="002E7C60">
        <w:rPr>
          <w:rFonts w:ascii="Times New Roman" w:hAnsi="Times New Roman" w:cs="Times New Roman"/>
        </w:rPr>
        <w:t>kg</w:t>
      </w:r>
      <w:r w:rsidRPr="002E7C60">
        <w:rPr>
          <w:rFonts w:ascii="Times New Roman" w:hAnsi="Times New Roman" w:cs="Times New Roman"/>
        </w:rPr>
        <w:t xml:space="preserve"> </w:t>
      </w:r>
      <w:r w:rsidR="00D76A41" w:rsidRPr="002E7C60">
        <w:rPr>
          <w:rFonts w:ascii="Times New Roman" w:hAnsi="Times New Roman" w:cs="Times New Roman"/>
        </w:rPr>
        <w:t xml:space="preserve"> </w:t>
      </w:r>
      <w:r w:rsidRPr="002E7C60">
        <w:rPr>
          <w:rFonts w:ascii="Times New Roman" w:hAnsi="Times New Roman" w:cs="Times New Roman"/>
        </w:rPr>
        <w:t>&gt;</w:t>
      </w:r>
      <w:proofErr w:type="gramEnd"/>
      <w:r w:rsidRPr="002E7C60">
        <w:rPr>
          <w:rFonts w:ascii="Times New Roman" w:hAnsi="Times New Roman" w:cs="Times New Roman"/>
        </w:rPr>
        <w:t xml:space="preserve"> </w:t>
      </w:r>
      <w:r w:rsidR="00D76A41" w:rsidRPr="002E7C60">
        <w:rPr>
          <w:rFonts w:ascii="Times New Roman" w:hAnsi="Times New Roman" w:cs="Times New Roman"/>
        </w:rPr>
        <w:t xml:space="preserve"> </w:t>
      </w:r>
      <w:r w:rsidRPr="002E7C60">
        <w:rPr>
          <w:rFonts w:ascii="Times New Roman" w:hAnsi="Times New Roman" w:cs="Times New Roman"/>
        </w:rPr>
        <w:t xml:space="preserve">1096 </w:t>
      </w:r>
      <w:r w:rsidR="00250D21">
        <w:rPr>
          <w:rFonts w:ascii="Times New Roman" w:hAnsi="Times New Roman" w:cs="Times New Roman"/>
        </w:rPr>
        <w:t xml:space="preserve"> </w:t>
      </w:r>
      <w:r w:rsidR="00D76A41" w:rsidRPr="002E7C60">
        <w:rPr>
          <w:rFonts w:ascii="Times New Roman" w:hAnsi="Times New Roman" w:cs="Times New Roman"/>
        </w:rPr>
        <w:t>kg</w:t>
      </w:r>
      <w:r w:rsidR="002E7C60">
        <w:rPr>
          <w:rFonts w:ascii="Times New Roman" w:hAnsi="Times New Roman" w:cs="Times New Roman"/>
        </w:rPr>
        <w:t xml:space="preserve"> </w:t>
      </w:r>
      <w:r w:rsidR="00250D21">
        <w:rPr>
          <w:rFonts w:ascii="Times New Roman" w:hAnsi="Times New Roman" w:cs="Times New Roman"/>
        </w:rPr>
        <w:t xml:space="preserve">  </w:t>
      </w:r>
      <w:r w:rsidR="002E7C60">
        <w:rPr>
          <w:rFonts w:ascii="Times New Roman" w:hAnsi="Times New Roman" w:cs="Times New Roman"/>
        </w:rPr>
        <w:t xml:space="preserve">(30 %)    </w:t>
      </w:r>
    </w:p>
    <w:p w:rsidR="009E616D" w:rsidRPr="002E7C60" w:rsidRDefault="009E616D" w:rsidP="00755DA1">
      <w:pPr>
        <w:pStyle w:val="Prrafodelista"/>
        <w:numPr>
          <w:ilvl w:val="4"/>
          <w:numId w:val="10"/>
        </w:numPr>
        <w:spacing w:line="360" w:lineRule="auto"/>
        <w:rPr>
          <w:rFonts w:ascii="Times New Roman" w:hAnsi="Times New Roman" w:cs="Times New Roman"/>
        </w:rPr>
      </w:pPr>
      <w:proofErr w:type="gramStart"/>
      <w:r w:rsidRPr="002E7C60">
        <w:rPr>
          <w:rFonts w:ascii="Times New Roman" w:hAnsi="Times New Roman" w:cs="Times New Roman"/>
        </w:rPr>
        <w:t xml:space="preserve">14237 </w:t>
      </w:r>
      <w:r w:rsidR="00250D21">
        <w:rPr>
          <w:rFonts w:ascii="Times New Roman" w:hAnsi="Times New Roman" w:cs="Times New Roman"/>
        </w:rPr>
        <w:t xml:space="preserve"> </w:t>
      </w:r>
      <w:r w:rsidR="00D76A41" w:rsidRPr="002E7C60">
        <w:rPr>
          <w:rFonts w:ascii="Times New Roman" w:hAnsi="Times New Roman" w:cs="Times New Roman"/>
        </w:rPr>
        <w:t>kg</w:t>
      </w:r>
      <w:proofErr w:type="gramEnd"/>
      <w:r w:rsidR="00D76A41" w:rsidRPr="002E7C60">
        <w:rPr>
          <w:rFonts w:ascii="Times New Roman" w:hAnsi="Times New Roman" w:cs="Times New Roman"/>
        </w:rPr>
        <w:t xml:space="preserve">  </w:t>
      </w:r>
      <w:r w:rsidRPr="002E7C60">
        <w:rPr>
          <w:rFonts w:ascii="Times New Roman" w:hAnsi="Times New Roman" w:cs="Times New Roman"/>
        </w:rPr>
        <w:t xml:space="preserve">&gt; </w:t>
      </w:r>
      <w:r w:rsidR="00D76A41" w:rsidRPr="002E7C60">
        <w:rPr>
          <w:rFonts w:ascii="Times New Roman" w:hAnsi="Times New Roman" w:cs="Times New Roman"/>
        </w:rPr>
        <w:t xml:space="preserve"> </w:t>
      </w:r>
      <w:r w:rsidRPr="002E7C60">
        <w:rPr>
          <w:rFonts w:ascii="Times New Roman" w:hAnsi="Times New Roman" w:cs="Times New Roman"/>
        </w:rPr>
        <w:t>1096</w:t>
      </w:r>
      <w:r w:rsidR="00D76A41" w:rsidRPr="002E7C60">
        <w:rPr>
          <w:rFonts w:ascii="Times New Roman" w:hAnsi="Times New Roman" w:cs="Times New Roman"/>
        </w:rPr>
        <w:t xml:space="preserve"> </w:t>
      </w:r>
      <w:r w:rsidR="00250D21">
        <w:rPr>
          <w:rFonts w:ascii="Times New Roman" w:hAnsi="Times New Roman" w:cs="Times New Roman"/>
        </w:rPr>
        <w:t xml:space="preserve"> </w:t>
      </w:r>
      <w:r w:rsidR="00D76A41" w:rsidRPr="002E7C60">
        <w:rPr>
          <w:rFonts w:ascii="Times New Roman" w:hAnsi="Times New Roman" w:cs="Times New Roman"/>
        </w:rPr>
        <w:t>kg</w:t>
      </w:r>
      <w:r w:rsidR="002E7C60">
        <w:rPr>
          <w:rFonts w:ascii="Times New Roman" w:hAnsi="Times New Roman" w:cs="Times New Roman"/>
        </w:rPr>
        <w:t xml:space="preserve">   (50 %)</w:t>
      </w:r>
    </w:p>
    <w:p w:rsidR="00B25473" w:rsidRDefault="009E616D" w:rsidP="00755DA1">
      <w:pPr>
        <w:spacing w:line="360" w:lineRule="auto"/>
        <w:jc w:val="both"/>
        <w:rPr>
          <w:rFonts w:ascii="Times New Roman" w:hAnsi="Times New Roman" w:cs="Times New Roman"/>
        </w:rPr>
      </w:pPr>
      <w:r>
        <w:rPr>
          <w:rFonts w:ascii="Times New Roman" w:hAnsi="Times New Roman" w:cs="Times New Roman"/>
        </w:rPr>
        <w:t xml:space="preserve">La razón </w:t>
      </w:r>
      <w:r w:rsidR="00D76A41">
        <w:rPr>
          <w:rFonts w:ascii="Times New Roman" w:hAnsi="Times New Roman" w:cs="Times New Roman"/>
        </w:rPr>
        <w:t xml:space="preserve">de que se </w:t>
      </w:r>
      <w:r w:rsidR="002E7C60">
        <w:rPr>
          <w:rFonts w:ascii="Times New Roman" w:hAnsi="Times New Roman" w:cs="Times New Roman"/>
        </w:rPr>
        <w:t>dé</w:t>
      </w:r>
      <w:r w:rsidR="00D76A41">
        <w:rPr>
          <w:rFonts w:ascii="Times New Roman" w:hAnsi="Times New Roman" w:cs="Times New Roman"/>
        </w:rPr>
        <w:t xml:space="preserve"> tal</w:t>
      </w:r>
      <w:r>
        <w:rPr>
          <w:rFonts w:ascii="Times New Roman" w:hAnsi="Times New Roman" w:cs="Times New Roman"/>
        </w:rPr>
        <w:t xml:space="preserve"> hecho, la vemos en la gráfica 8, en la que observamos que las mayores emisiones de fabricación serán las de los colectores, superando a las del circuito primario, que está básicamente compuesto de cobre, y a las del acumulador solar. Las emisiones de fabricación del circuito primario son notablemente inferiores a las dos restantes (colectores y acumulados solar).</w:t>
      </w:r>
    </w:p>
    <w:p w:rsidR="009E616D" w:rsidRDefault="009E616D" w:rsidP="00755DA1">
      <w:pPr>
        <w:spacing w:line="360" w:lineRule="auto"/>
        <w:jc w:val="both"/>
        <w:rPr>
          <w:rFonts w:ascii="Times New Roman" w:hAnsi="Times New Roman" w:cs="Times New Roman"/>
        </w:rPr>
      </w:pPr>
      <w:r>
        <w:rPr>
          <w:rFonts w:ascii="Times New Roman" w:hAnsi="Times New Roman" w:cs="Times New Roman"/>
        </w:rPr>
        <w:t xml:space="preserve">En la tabla 31 se lleva acabo el cálculo de la </w:t>
      </w:r>
      <w:r w:rsidR="00A71BFC">
        <w:rPr>
          <w:rFonts w:ascii="Times New Roman" w:hAnsi="Times New Roman" w:cs="Times New Roman"/>
        </w:rPr>
        <w:t>contribución de la fabricación respecto a</w:t>
      </w:r>
      <w:r>
        <w:rPr>
          <w:rFonts w:ascii="Times New Roman" w:hAnsi="Times New Roman" w:cs="Times New Roman"/>
        </w:rPr>
        <w:t xml:space="preserve"> las emisiones totales para cada instalación. Podemos ver que este valor es </w:t>
      </w:r>
      <w:r w:rsidR="00D76A41">
        <w:rPr>
          <w:rFonts w:ascii="Times New Roman" w:hAnsi="Times New Roman" w:cs="Times New Roman"/>
        </w:rPr>
        <w:t xml:space="preserve">tan pequeño que incluso podría decirse que es despreciable. De hecho, si miramos los valores de las emisiones totales por </w:t>
      </w:r>
      <w:r w:rsidR="002E7C60">
        <w:rPr>
          <w:rFonts w:ascii="Times New Roman" w:hAnsi="Times New Roman" w:cs="Times New Roman"/>
        </w:rPr>
        <w:t>fabricación</w:t>
      </w:r>
      <w:r w:rsidR="00D76A41">
        <w:rPr>
          <w:rFonts w:ascii="Times New Roman" w:hAnsi="Times New Roman" w:cs="Times New Roman"/>
        </w:rPr>
        <w:t xml:space="preserve"> (</w:t>
      </w:r>
      <w:r w:rsidR="002E7C60">
        <w:rPr>
          <w:rFonts w:ascii="Times New Roman" w:hAnsi="Times New Roman" w:cs="Times New Roman"/>
        </w:rPr>
        <w:t>tabla</w:t>
      </w:r>
      <w:r w:rsidR="00D76A41">
        <w:rPr>
          <w:rFonts w:ascii="Times New Roman" w:hAnsi="Times New Roman" w:cs="Times New Roman"/>
        </w:rPr>
        <w:t xml:space="preserve"> 27) y los de las emisiones totales de operación</w:t>
      </w:r>
      <w:r w:rsidR="00A71BFC">
        <w:rPr>
          <w:rFonts w:ascii="Times New Roman" w:hAnsi="Times New Roman" w:cs="Times New Roman"/>
        </w:rPr>
        <w:t xml:space="preserve"> (tabla 30),</w:t>
      </w:r>
      <w:r w:rsidR="00D76A41">
        <w:rPr>
          <w:rFonts w:ascii="Times New Roman" w:hAnsi="Times New Roman" w:cs="Times New Roman"/>
        </w:rPr>
        <w:t xml:space="preserve"> veremos que la diferencia es abismal:</w:t>
      </w:r>
    </w:p>
    <w:p w:rsidR="002E7C60" w:rsidRPr="002E7C60" w:rsidRDefault="002E7C60" w:rsidP="00755DA1">
      <w:pPr>
        <w:pStyle w:val="Prrafodelista"/>
        <w:numPr>
          <w:ilvl w:val="0"/>
          <w:numId w:val="10"/>
        </w:numPr>
        <w:spacing w:line="360" w:lineRule="auto"/>
        <w:rPr>
          <w:rFonts w:ascii="Times New Roman" w:hAnsi="Times New Roman" w:cs="Times New Roman"/>
        </w:rPr>
      </w:pPr>
      <w:r w:rsidRPr="002E7C60">
        <w:rPr>
          <w:rFonts w:ascii="Times New Roman" w:hAnsi="Times New Roman" w:cs="Times New Roman"/>
        </w:rPr>
        <w:t xml:space="preserve">Emisiones totales de fabricación: 0,65 </w:t>
      </w:r>
      <w:r>
        <w:rPr>
          <w:rFonts w:ascii="Times New Roman" w:hAnsi="Times New Roman" w:cs="Times New Roman"/>
        </w:rPr>
        <w:t xml:space="preserve"> </w:t>
      </w:r>
      <w:r w:rsidRPr="002E7C60">
        <w:rPr>
          <w:rFonts w:ascii="Times New Roman" w:hAnsi="Times New Roman" w:cs="Times New Roman"/>
        </w:rPr>
        <w:t xml:space="preserve"> ton (30%)   y   0,89 </w:t>
      </w:r>
      <w:r>
        <w:rPr>
          <w:rFonts w:ascii="Times New Roman" w:hAnsi="Times New Roman" w:cs="Times New Roman"/>
        </w:rPr>
        <w:t xml:space="preserve">  </w:t>
      </w:r>
      <w:r w:rsidRPr="002E7C60">
        <w:rPr>
          <w:rFonts w:ascii="Times New Roman" w:hAnsi="Times New Roman" w:cs="Times New Roman"/>
        </w:rPr>
        <w:t>ton (50%)</w:t>
      </w:r>
    </w:p>
    <w:p w:rsidR="00B25473" w:rsidRDefault="002E7C60" w:rsidP="00755DA1">
      <w:pPr>
        <w:pStyle w:val="Prrafodelista"/>
        <w:numPr>
          <w:ilvl w:val="0"/>
          <w:numId w:val="10"/>
        </w:numPr>
        <w:spacing w:line="360" w:lineRule="auto"/>
        <w:rPr>
          <w:rFonts w:ascii="Times New Roman" w:hAnsi="Times New Roman" w:cs="Times New Roman"/>
        </w:rPr>
      </w:pPr>
      <w:r w:rsidRPr="002E7C60">
        <w:rPr>
          <w:rFonts w:ascii="Times New Roman" w:hAnsi="Times New Roman" w:cs="Times New Roman"/>
        </w:rPr>
        <w:t>Emisiones totales de operación:   23,51 ton (30%)   y   16,98 ton (50%)</w:t>
      </w:r>
    </w:p>
    <w:p w:rsidR="00753263" w:rsidRPr="00753263" w:rsidRDefault="00753263" w:rsidP="00755DA1">
      <w:pPr>
        <w:spacing w:line="360" w:lineRule="auto"/>
        <w:jc w:val="both"/>
        <w:rPr>
          <w:rFonts w:ascii="Times New Roman" w:hAnsi="Times New Roman" w:cs="Times New Roman"/>
        </w:rPr>
      </w:pPr>
      <w:r>
        <w:rPr>
          <w:rFonts w:ascii="Times New Roman" w:hAnsi="Times New Roman" w:cs="Times New Roman"/>
        </w:rPr>
        <w:t xml:space="preserve">De la misma manera, los resultados nos indican, que a pesar de que el valor sigue siendo muy pequeño, </w:t>
      </w:r>
      <w:r w:rsidR="008B3BDE">
        <w:rPr>
          <w:rFonts w:ascii="Times New Roman" w:hAnsi="Times New Roman" w:cs="Times New Roman"/>
        </w:rPr>
        <w:t xml:space="preserve">la contribución de la fabricación aumenta cuando la contribución a la demanda de ACS aumenta, es decir, cuando más energía de la generada proviene de la energía térmica solar. Esto se debe a que, en el caso de las energías renovables, como la energía térmica solar, las emisiones durante el uso son nulas. En consecuencia, las emisiones debidas a la fabricación no resultarán despreciables respecto a las </w:t>
      </w:r>
      <w:r w:rsidR="008B3BDE">
        <w:rPr>
          <w:rFonts w:ascii="Times New Roman" w:hAnsi="Times New Roman" w:cs="Times New Roman"/>
        </w:rPr>
        <w:lastRenderedPageBreak/>
        <w:t>emisiones totales en determinados casos en los que la contribución de la energía renovable tenga cada vez mayor valor, ya que las emisiones correspondientes al uso serán nulas en esos casos.</w:t>
      </w:r>
    </w:p>
    <w:p w:rsidR="000A72E9" w:rsidRDefault="00250D21" w:rsidP="00755DA1">
      <w:pPr>
        <w:spacing w:line="360" w:lineRule="auto"/>
        <w:jc w:val="both"/>
        <w:rPr>
          <w:rFonts w:ascii="Times New Roman" w:hAnsi="Times New Roman" w:cs="Times New Roman"/>
        </w:rPr>
      </w:pPr>
      <w:r>
        <w:rPr>
          <w:rFonts w:ascii="Times New Roman" w:hAnsi="Times New Roman" w:cs="Times New Roman"/>
        </w:rPr>
        <w:t>Volviendo a los datos recogidos en la tabla 32,</w:t>
      </w:r>
      <w:r w:rsidR="000A72E9">
        <w:rPr>
          <w:rFonts w:ascii="Times New Roman" w:hAnsi="Times New Roman" w:cs="Times New Roman"/>
        </w:rPr>
        <w:t xml:space="preserve"> </w:t>
      </w:r>
      <w:r>
        <w:rPr>
          <w:rFonts w:ascii="Times New Roman" w:hAnsi="Times New Roman" w:cs="Times New Roman"/>
        </w:rPr>
        <w:t xml:space="preserve">podemos decir que la </w:t>
      </w:r>
      <w:r w:rsidR="000A72E9">
        <w:rPr>
          <w:rFonts w:ascii="Times New Roman" w:hAnsi="Times New Roman" w:cs="Times New Roman"/>
        </w:rPr>
        <w:t>energía térmica solar se trata de una energía que hoy en día presenta no solo ventajas, sino también una serie de inconvenientes.</w:t>
      </w:r>
    </w:p>
    <w:p w:rsidR="000A72E9" w:rsidRPr="00F800EB" w:rsidRDefault="000A72E9" w:rsidP="00755DA1">
      <w:pPr>
        <w:shd w:val="clear" w:color="auto" w:fill="FFFFFF"/>
        <w:spacing w:before="100" w:beforeAutospacing="1" w:after="100" w:afterAutospacing="1" w:line="360" w:lineRule="auto"/>
        <w:jc w:val="both"/>
        <w:rPr>
          <w:rFonts w:ascii="Times New Roman" w:eastAsia="Times New Roman" w:hAnsi="Times New Roman" w:cs="Times New Roman"/>
        </w:rPr>
      </w:pPr>
      <w:r w:rsidRPr="00F800EB">
        <w:rPr>
          <w:rFonts w:ascii="Times New Roman" w:hAnsi="Times New Roman" w:cs="Times New Roman"/>
          <w:shd w:val="clear" w:color="auto" w:fill="FFFFFF"/>
        </w:rPr>
        <w:t>El empleo de esta energía limpia supone una significativa reducción de emisiones de CO2 y una mejora de la calidad de vida, aumentando los beneficios ambientales con la energía solar térmica, ya que la emisión de CO2 al ambiente como consecuencia de la utilización de combustibles fósiles es uno de los principales responsables del efecto invernadero. </w:t>
      </w:r>
      <w:r w:rsidRPr="00F800EB">
        <w:rPr>
          <w:rFonts w:ascii="Times New Roman" w:eastAsia="Times New Roman" w:hAnsi="Times New Roman" w:cs="Times New Roman"/>
        </w:rPr>
        <w:t>No emite gases perjudiciales para la salud y contribuye a la reducción gas</w:t>
      </w:r>
      <w:r>
        <w:rPr>
          <w:rFonts w:ascii="Times New Roman" w:eastAsia="Times New Roman" w:hAnsi="Times New Roman" w:cs="Times New Roman"/>
        </w:rPr>
        <w:t>es efecto invernadero que afecta</w:t>
      </w:r>
      <w:r w:rsidRPr="00F800EB">
        <w:rPr>
          <w:rFonts w:ascii="Times New Roman" w:eastAsia="Times New Roman" w:hAnsi="Times New Roman" w:cs="Times New Roman"/>
        </w:rPr>
        <w:t>n el cambio climático.</w:t>
      </w:r>
    </w:p>
    <w:p w:rsidR="000A72E9" w:rsidRPr="00F800EB"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No es contaminante.</w:t>
      </w:r>
    </w:p>
    <w:p w:rsidR="000A72E9" w:rsidRPr="00F800EB"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Al tratarse de una energía renovable, permite sustituir una parte del consumo de combustible fósil y/o electricidad, evitando o retrasando el agotamiento de los recursos naturales.</w:t>
      </w:r>
    </w:p>
    <w:p w:rsidR="000A72E9" w:rsidRPr="00F800EB"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La energía solar es una fuente de energía limpia, renovable, gratuita e inagotable.</w:t>
      </w:r>
    </w:p>
    <w:p w:rsidR="000A72E9" w:rsidRPr="00F800EB"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Permite un mayor ahorro de agua y electricidad.</w:t>
      </w:r>
    </w:p>
    <w:p w:rsidR="000A72E9" w:rsidRPr="00F800EB"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No deteriora la calidad del aire o de los suelos donde se encuentre.</w:t>
      </w:r>
    </w:p>
    <w:p w:rsidR="000A72E9"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Contribuye al respeto y cuidado al medio ambiente.</w:t>
      </w:r>
    </w:p>
    <w:p w:rsidR="000A72E9" w:rsidRPr="000C055A" w:rsidRDefault="000A72E9" w:rsidP="00755DA1">
      <w:pPr>
        <w:pStyle w:val="Prrafodelista"/>
        <w:numPr>
          <w:ilvl w:val="0"/>
          <w:numId w:val="10"/>
        </w:numPr>
        <w:shd w:val="clear" w:color="auto" w:fill="FFFFFF"/>
        <w:spacing w:before="100" w:beforeAutospacing="1" w:after="100" w:afterAutospacing="1" w:line="360" w:lineRule="auto"/>
        <w:rPr>
          <w:rFonts w:ascii="Times New Roman" w:eastAsia="Times New Roman" w:hAnsi="Times New Roman" w:cs="Times New Roman"/>
        </w:rPr>
      </w:pPr>
      <w:r w:rsidRPr="00F800EB">
        <w:rPr>
          <w:rFonts w:ascii="Times New Roman" w:eastAsia="Times New Roman" w:hAnsi="Times New Roman" w:cs="Times New Roman"/>
        </w:rPr>
        <w:t>Es un sistema de fácil instalación e integración en la vivienda y apenas necesita mantenimiento</w:t>
      </w:r>
      <w:r>
        <w:rPr>
          <w:rFonts w:ascii="Times New Roman" w:eastAsia="Times New Roman" w:hAnsi="Times New Roman" w:cs="Times New Roman"/>
        </w:rPr>
        <w:t>.</w:t>
      </w:r>
    </w:p>
    <w:p w:rsidR="000A72E9" w:rsidRPr="000C055A" w:rsidRDefault="000A72E9" w:rsidP="00755DA1">
      <w:pPr>
        <w:shd w:val="clear" w:color="auto" w:fill="FFFFFF"/>
        <w:spacing w:after="225" w:line="360" w:lineRule="auto"/>
        <w:jc w:val="both"/>
        <w:textAlignment w:val="baseline"/>
        <w:rPr>
          <w:rFonts w:ascii="Times New Roman" w:eastAsia="Times New Roman" w:hAnsi="Times New Roman" w:cs="Times New Roman"/>
          <w:color w:val="000000"/>
        </w:rPr>
      </w:pPr>
      <w:r w:rsidRPr="000C055A">
        <w:rPr>
          <w:rFonts w:ascii="Times New Roman" w:eastAsia="Times New Roman" w:hAnsi="Times New Roman" w:cs="Times New Roman"/>
        </w:rPr>
        <w:t xml:space="preserve">Por otra parte, probablemente el mayor punto de discusión sea el coste de la misma. </w:t>
      </w:r>
      <w:r w:rsidRPr="000C055A">
        <w:rPr>
          <w:rFonts w:ascii="Times New Roman" w:eastAsia="Times New Roman" w:hAnsi="Times New Roman" w:cs="Times New Roman"/>
          <w:color w:val="000000"/>
        </w:rPr>
        <w:t>Los numerosos incentivos que se han venido otorgando a la producción de energía camuflan el coste real de producción.</w:t>
      </w:r>
    </w:p>
    <w:p w:rsidR="000A72E9" w:rsidRDefault="000A72E9" w:rsidP="00755DA1">
      <w:pPr>
        <w:shd w:val="clear" w:color="auto" w:fill="FFFFFF"/>
        <w:spacing w:after="225" w:line="360" w:lineRule="auto"/>
        <w:jc w:val="both"/>
        <w:textAlignment w:val="baseline"/>
        <w:rPr>
          <w:rFonts w:ascii="Times New Roman" w:eastAsia="Times New Roman" w:hAnsi="Times New Roman" w:cs="Times New Roman"/>
          <w:color w:val="000000"/>
        </w:rPr>
      </w:pPr>
      <w:r w:rsidRPr="000C055A">
        <w:rPr>
          <w:rFonts w:ascii="Times New Roman" w:eastAsia="Times New Roman" w:hAnsi="Times New Roman" w:cs="Times New Roman"/>
          <w:color w:val="000000"/>
        </w:rPr>
        <w:t>Sin embargo, hoy en día la optimización de la eficiencia de los paneles ha supuesto que el coste de producción de energía solar sea en algunas situaciones menores que el de la energía convencional.</w:t>
      </w:r>
    </w:p>
    <w:p w:rsidR="00097F2C"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97F2C"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97F2C"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97F2C"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97F2C"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97F2C" w:rsidRPr="000C055A" w:rsidRDefault="00097F2C" w:rsidP="000A72E9">
      <w:pPr>
        <w:shd w:val="clear" w:color="auto" w:fill="FFFFFF"/>
        <w:spacing w:after="225" w:line="360" w:lineRule="auto"/>
        <w:textAlignment w:val="baseline"/>
        <w:rPr>
          <w:rFonts w:ascii="Times New Roman" w:eastAsia="Times New Roman" w:hAnsi="Times New Roman" w:cs="Times New Roman"/>
          <w:color w:val="000000"/>
        </w:rPr>
      </w:pPr>
    </w:p>
    <w:p w:rsidR="000A72E9" w:rsidRPr="00ED75D8" w:rsidRDefault="00A45E3F" w:rsidP="000A72E9">
      <w:pPr>
        <w:pStyle w:val="Ttulo1"/>
      </w:pPr>
      <w:r>
        <w:lastRenderedPageBreak/>
        <w:t xml:space="preserve"> </w:t>
      </w:r>
      <w:bookmarkStart w:id="87" w:name="_Toc507021411"/>
      <w:bookmarkStart w:id="88" w:name="_Toc507142314"/>
      <w:r w:rsidR="000A72E9" w:rsidRPr="00ED75D8">
        <w:t>DESCRIPCIÓN DE TAREAS. GANTT</w:t>
      </w:r>
      <w:bookmarkEnd w:id="87"/>
      <w:bookmarkEnd w:id="88"/>
    </w:p>
    <w:p w:rsidR="000A72E9" w:rsidRDefault="000A72E9" w:rsidP="006F6BFC">
      <w:pPr>
        <w:spacing w:after="0" w:line="360" w:lineRule="auto"/>
        <w:jc w:val="both"/>
        <w:rPr>
          <w:rFonts w:ascii="Times New Roman" w:hAnsi="Times New Roman" w:cs="Times New Roman"/>
        </w:rPr>
      </w:pPr>
      <w:r>
        <w:rPr>
          <w:rFonts w:ascii="Times New Roman" w:hAnsi="Times New Roman" w:cs="Times New Roman"/>
        </w:rPr>
        <w:t xml:space="preserve">El proyecto expuesto dio comienzo el lunes 4 de septiembre de 2017 (04/09/2015), y su finalización se prevé para el día 22 de febrero de 2018 (22/02/2018). </w:t>
      </w:r>
    </w:p>
    <w:p w:rsidR="000A72E9" w:rsidRDefault="000A72E9" w:rsidP="000C01E8">
      <w:pPr>
        <w:spacing w:after="120" w:line="360" w:lineRule="auto"/>
        <w:jc w:val="both"/>
        <w:rPr>
          <w:rFonts w:ascii="Times New Roman" w:hAnsi="Times New Roman" w:cs="Times New Roman"/>
        </w:rPr>
      </w:pPr>
      <w:r>
        <w:rPr>
          <w:rFonts w:ascii="Times New Roman" w:hAnsi="Times New Roman" w:cs="Times New Roman"/>
        </w:rPr>
        <w:t>A continuación, se recoge el conjunto de tareas que se han llevado a cabo:</w:t>
      </w:r>
    </w:p>
    <w:tbl>
      <w:tblPr>
        <w:tblStyle w:val="Tablaconcuadrcula"/>
        <w:tblW w:w="9605" w:type="dxa"/>
        <w:jc w:val="center"/>
        <w:tblLook w:val="04A0" w:firstRow="1" w:lastRow="0" w:firstColumn="1" w:lastColumn="0" w:noHBand="0" w:noVBand="1"/>
      </w:tblPr>
      <w:tblGrid>
        <w:gridCol w:w="6345"/>
        <w:gridCol w:w="3260"/>
      </w:tblGrid>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4" w:hanging="284"/>
              <w:rPr>
                <w:rFonts w:ascii="Times New Roman" w:hAnsi="Times New Roman" w:cs="Times New Roman"/>
                <w:b/>
              </w:rPr>
            </w:pPr>
            <w:r w:rsidRPr="00FC060D">
              <w:rPr>
                <w:rFonts w:ascii="Times New Roman" w:hAnsi="Times New Roman" w:cs="Times New Roman"/>
                <w:b/>
              </w:rPr>
              <w:t>Definición de TFG</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b/>
              </w:rPr>
            </w:pPr>
            <w:r>
              <w:rPr>
                <w:rFonts w:ascii="Times New Roman" w:hAnsi="Times New Roman" w:cs="Times New Roman"/>
                <w:b/>
              </w:rPr>
              <w:t xml:space="preserve">21 </w:t>
            </w:r>
            <w:r w:rsidR="00DB4D3E">
              <w:rPr>
                <w:rFonts w:ascii="Times New Roman" w:hAnsi="Times New Roman" w:cs="Times New Roman"/>
                <w:b/>
              </w:rPr>
              <w:t>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Definición del contexto</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rPr>
            </w:pPr>
            <w:r>
              <w:rPr>
                <w:rFonts w:ascii="Times New Roman" w:hAnsi="Times New Roman" w:cs="Times New Roman"/>
              </w:rPr>
              <w:t xml:space="preserve">7 </w:t>
            </w:r>
            <w:r w:rsidR="00DB4D3E">
              <w:rPr>
                <w:rFonts w:ascii="Times New Roman" w:hAnsi="Times New Roman" w:cs="Times New Roman"/>
              </w:rPr>
              <w:t>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Definición de los objetivos</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rPr>
            </w:pPr>
            <w:r>
              <w:rPr>
                <w:rFonts w:ascii="Times New Roman" w:hAnsi="Times New Roman" w:cs="Times New Roman"/>
              </w:rPr>
              <w:t>7</w:t>
            </w:r>
            <w:r w:rsidR="00DB4D3E">
              <w:rPr>
                <w:rFonts w:ascii="Times New Roman" w:hAnsi="Times New Roman" w:cs="Times New Roman"/>
              </w:rPr>
              <w:t xml:space="preserve">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Definición del alcance</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rPr>
            </w:pPr>
            <w:r>
              <w:rPr>
                <w:rFonts w:ascii="Times New Roman" w:hAnsi="Times New Roman" w:cs="Times New Roman"/>
              </w:rPr>
              <w:t>7</w:t>
            </w:r>
            <w:r w:rsidR="00DB4D3E">
              <w:rPr>
                <w:rFonts w:ascii="Times New Roman" w:hAnsi="Times New Roman" w:cs="Times New Roman"/>
              </w:rPr>
              <w:t xml:space="preserve">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4" w:hanging="284"/>
              <w:rPr>
                <w:rFonts w:ascii="Times New Roman" w:hAnsi="Times New Roman" w:cs="Times New Roman"/>
                <w:b/>
              </w:rPr>
            </w:pPr>
            <w:r w:rsidRPr="00FC060D">
              <w:rPr>
                <w:rFonts w:ascii="Times New Roman" w:hAnsi="Times New Roman" w:cs="Times New Roman"/>
                <w:b/>
              </w:rPr>
              <w:t>Estudio bibliográfico</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b/>
              </w:rPr>
            </w:pPr>
            <w:r>
              <w:rPr>
                <w:rFonts w:ascii="Times New Roman" w:hAnsi="Times New Roman" w:cs="Times New Roman"/>
                <w:b/>
              </w:rPr>
              <w:t>13</w:t>
            </w:r>
            <w:r w:rsidR="00DB4D3E">
              <w:rPr>
                <w:rFonts w:ascii="Times New Roman" w:hAnsi="Times New Roman" w:cs="Times New Roman"/>
                <w:b/>
              </w:rPr>
              <w:t xml:space="preserve">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Documentación del tema de estudio</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rPr>
            </w:pPr>
            <w:r>
              <w:rPr>
                <w:rFonts w:ascii="Times New Roman" w:hAnsi="Times New Roman" w:cs="Times New Roman"/>
              </w:rPr>
              <w:t>13</w:t>
            </w:r>
            <w:r w:rsidR="00DB4D3E">
              <w:rPr>
                <w:rFonts w:ascii="Times New Roman" w:hAnsi="Times New Roman" w:cs="Times New Roman"/>
              </w:rPr>
              <w:t xml:space="preserve">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spacing w:line="360" w:lineRule="auto"/>
              <w:ind w:left="1134"/>
              <w:rPr>
                <w:rFonts w:ascii="Times New Roman" w:hAnsi="Times New Roman" w:cs="Times New Roman"/>
              </w:rPr>
            </w:pPr>
            <w:r w:rsidRPr="00FC060D">
              <w:rPr>
                <w:rFonts w:ascii="Times New Roman" w:hAnsi="Times New Roman" w:cs="Times New Roman"/>
              </w:rPr>
              <w:t>2.1.1 Recopilación de información</w:t>
            </w:r>
          </w:p>
        </w:tc>
        <w:tc>
          <w:tcPr>
            <w:tcW w:w="3260" w:type="dxa"/>
            <w:tcBorders>
              <w:left w:val="single" w:sz="4" w:space="0" w:color="000000"/>
            </w:tcBorders>
          </w:tcPr>
          <w:p w:rsidR="005D64A1" w:rsidRPr="00FC060D" w:rsidRDefault="00DB4D3E" w:rsidP="005D64A1">
            <w:pPr>
              <w:pStyle w:val="Prrafodelista"/>
              <w:spacing w:line="360" w:lineRule="auto"/>
              <w:ind w:left="0"/>
              <w:jc w:val="center"/>
              <w:rPr>
                <w:rFonts w:ascii="Times New Roman" w:hAnsi="Times New Roman" w:cs="Times New Roman"/>
              </w:rPr>
            </w:pPr>
            <w:r>
              <w:rPr>
                <w:rFonts w:ascii="Times New Roman" w:hAnsi="Times New Roman" w:cs="Times New Roman"/>
              </w:rPr>
              <w:t>13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4" w:hanging="284"/>
              <w:rPr>
                <w:rFonts w:ascii="Times New Roman" w:hAnsi="Times New Roman" w:cs="Times New Roman"/>
                <w:b/>
              </w:rPr>
            </w:pPr>
            <w:r w:rsidRPr="00FC060D">
              <w:rPr>
                <w:rFonts w:ascii="Times New Roman" w:hAnsi="Times New Roman" w:cs="Times New Roman"/>
                <w:b/>
              </w:rPr>
              <w:t>Conocimiento de la instalación</w:t>
            </w:r>
          </w:p>
        </w:tc>
        <w:tc>
          <w:tcPr>
            <w:tcW w:w="3260" w:type="dxa"/>
            <w:tcBorders>
              <w:left w:val="single" w:sz="4" w:space="0" w:color="000000"/>
            </w:tcBorders>
          </w:tcPr>
          <w:p w:rsidR="005D64A1" w:rsidRPr="005D64A1" w:rsidRDefault="005D64A1" w:rsidP="005D64A1">
            <w:pPr>
              <w:spacing w:line="360" w:lineRule="auto"/>
              <w:jc w:val="center"/>
              <w:rPr>
                <w:rFonts w:ascii="Times New Roman" w:hAnsi="Times New Roman" w:cs="Times New Roman"/>
                <w:b/>
              </w:rPr>
            </w:pPr>
            <w:r>
              <w:rPr>
                <w:rFonts w:ascii="Times New Roman" w:hAnsi="Times New Roman" w:cs="Times New Roman"/>
                <w:b/>
              </w:rPr>
              <w:t>10</w:t>
            </w:r>
            <w:r w:rsidR="00DB4D3E">
              <w:rPr>
                <w:rFonts w:ascii="Times New Roman" w:hAnsi="Times New Roman" w:cs="Times New Roman"/>
                <w:b/>
              </w:rPr>
              <w:t xml:space="preserve">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Estudio de la instalación</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2"/>
                <w:numId w:val="13"/>
              </w:numPr>
              <w:spacing w:line="360" w:lineRule="auto"/>
              <w:rPr>
                <w:rFonts w:ascii="Times New Roman" w:hAnsi="Times New Roman" w:cs="Times New Roman"/>
              </w:rPr>
            </w:pPr>
            <w:r w:rsidRPr="00FC060D">
              <w:rPr>
                <w:rFonts w:ascii="Times New Roman" w:hAnsi="Times New Roman" w:cs="Times New Roman"/>
              </w:rPr>
              <w:t>Comprensión del funcionamiento global</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5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2"/>
                <w:numId w:val="13"/>
              </w:numPr>
              <w:spacing w:line="360" w:lineRule="auto"/>
              <w:rPr>
                <w:rFonts w:ascii="Times New Roman" w:hAnsi="Times New Roman" w:cs="Times New Roman"/>
              </w:rPr>
            </w:pPr>
            <w:r w:rsidRPr="00FC060D">
              <w:rPr>
                <w:rFonts w:ascii="Times New Roman" w:hAnsi="Times New Roman" w:cs="Times New Roman"/>
              </w:rPr>
              <w:t>Comprensión del funcionamiento de los equipos</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5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4" w:hanging="284"/>
              <w:rPr>
                <w:rFonts w:ascii="Times New Roman" w:hAnsi="Times New Roman" w:cs="Times New Roman"/>
                <w:b/>
              </w:rPr>
            </w:pPr>
            <w:r w:rsidRPr="00FC060D">
              <w:rPr>
                <w:rFonts w:ascii="Times New Roman" w:hAnsi="Times New Roman" w:cs="Times New Roman"/>
                <w:b/>
              </w:rPr>
              <w:t xml:space="preserve">Simulación </w:t>
            </w:r>
            <w:proofErr w:type="spellStart"/>
            <w:r w:rsidRPr="00FC060D">
              <w:rPr>
                <w:rFonts w:ascii="Times New Roman" w:hAnsi="Times New Roman" w:cs="Times New Roman"/>
                <w:b/>
              </w:rPr>
              <w:t>Trnsys</w:t>
            </w:r>
            <w:proofErr w:type="spellEnd"/>
            <w:r w:rsidRPr="00FC060D">
              <w:rPr>
                <w:rFonts w:ascii="Times New Roman" w:hAnsi="Times New Roman" w:cs="Times New Roman"/>
                <w:b/>
              </w:rPr>
              <w:t xml:space="preserve"> </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16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Simulación</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16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2"/>
                <w:numId w:val="13"/>
              </w:numPr>
              <w:spacing w:line="360" w:lineRule="auto"/>
              <w:rPr>
                <w:rFonts w:ascii="Times New Roman" w:hAnsi="Times New Roman" w:cs="Times New Roman"/>
              </w:rPr>
            </w:pPr>
            <w:r w:rsidRPr="00FC060D">
              <w:rPr>
                <w:rFonts w:ascii="Times New Roman" w:hAnsi="Times New Roman" w:cs="Times New Roman"/>
              </w:rPr>
              <w:t xml:space="preserve">Modelación de la instalación </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8 días</w:t>
            </w:r>
          </w:p>
        </w:tc>
      </w:tr>
      <w:tr w:rsidR="005D64A1" w:rsidRPr="00FC060D" w:rsidTr="000C01E8">
        <w:trPr>
          <w:jc w:val="center"/>
        </w:trPr>
        <w:tc>
          <w:tcPr>
            <w:tcW w:w="6345" w:type="dxa"/>
            <w:tcBorders>
              <w:bottom w:val="single" w:sz="4" w:space="0" w:color="000000"/>
              <w:right w:val="single" w:sz="4" w:space="0" w:color="000000"/>
            </w:tcBorders>
          </w:tcPr>
          <w:p w:rsidR="005D64A1" w:rsidRPr="00FC060D" w:rsidRDefault="005D64A1" w:rsidP="000441EE">
            <w:pPr>
              <w:pStyle w:val="Prrafodelista"/>
              <w:numPr>
                <w:ilvl w:val="2"/>
                <w:numId w:val="13"/>
              </w:numPr>
              <w:spacing w:line="360" w:lineRule="auto"/>
              <w:rPr>
                <w:rFonts w:ascii="Times New Roman" w:hAnsi="Times New Roman" w:cs="Times New Roman"/>
              </w:rPr>
            </w:pPr>
            <w:r w:rsidRPr="00FC060D">
              <w:rPr>
                <w:rFonts w:ascii="Times New Roman" w:hAnsi="Times New Roman" w:cs="Times New Roman"/>
              </w:rPr>
              <w:t>Simulación de la instalación</w:t>
            </w:r>
          </w:p>
        </w:tc>
        <w:tc>
          <w:tcPr>
            <w:tcW w:w="3260" w:type="dxa"/>
            <w:tcBorders>
              <w:left w:val="single" w:sz="4" w:space="0" w:color="000000"/>
              <w:bottom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8 días</w:t>
            </w:r>
          </w:p>
        </w:tc>
      </w:tr>
      <w:tr w:rsidR="005D64A1" w:rsidRPr="00FC060D" w:rsidTr="000C01E8">
        <w:trPr>
          <w:jc w:val="center"/>
        </w:trPr>
        <w:tc>
          <w:tcPr>
            <w:tcW w:w="6345" w:type="dxa"/>
            <w:tcBorders>
              <w:top w:val="single" w:sz="4" w:space="0" w:color="000000"/>
              <w:right w:val="single" w:sz="4" w:space="0" w:color="000000"/>
            </w:tcBorders>
          </w:tcPr>
          <w:p w:rsidR="005D64A1" w:rsidRPr="00FC060D" w:rsidRDefault="005D64A1" w:rsidP="000441EE">
            <w:pPr>
              <w:pStyle w:val="Prrafodelista"/>
              <w:numPr>
                <w:ilvl w:val="0"/>
                <w:numId w:val="13"/>
              </w:numPr>
              <w:spacing w:line="360" w:lineRule="auto"/>
              <w:ind w:left="283" w:hanging="283"/>
              <w:rPr>
                <w:rFonts w:ascii="Times New Roman" w:hAnsi="Times New Roman" w:cs="Times New Roman"/>
                <w:b/>
              </w:rPr>
            </w:pPr>
            <w:r w:rsidRPr="00FC060D">
              <w:rPr>
                <w:rFonts w:ascii="Times New Roman" w:hAnsi="Times New Roman" w:cs="Times New Roman"/>
                <w:b/>
              </w:rPr>
              <w:t>Calculo de parámetros</w:t>
            </w:r>
          </w:p>
        </w:tc>
        <w:tc>
          <w:tcPr>
            <w:tcW w:w="3260" w:type="dxa"/>
            <w:tcBorders>
              <w:top w:val="single" w:sz="4" w:space="0" w:color="000000"/>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12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Demandas de energía</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6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Consumo de energía</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6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3" w:hanging="283"/>
              <w:rPr>
                <w:rFonts w:ascii="Times New Roman" w:hAnsi="Times New Roman" w:cs="Times New Roman"/>
                <w:b/>
              </w:rPr>
            </w:pPr>
            <w:r w:rsidRPr="00FC060D">
              <w:rPr>
                <w:rFonts w:ascii="Times New Roman" w:hAnsi="Times New Roman" w:cs="Times New Roman"/>
                <w:b/>
              </w:rPr>
              <w:t>Análisis de los resultados</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Análisis de los resultados</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3" w:hanging="283"/>
              <w:rPr>
                <w:rFonts w:ascii="Times New Roman" w:hAnsi="Times New Roman" w:cs="Times New Roman"/>
                <w:b/>
              </w:rPr>
            </w:pPr>
            <w:r w:rsidRPr="00FC060D">
              <w:rPr>
                <w:rFonts w:ascii="Times New Roman" w:hAnsi="Times New Roman" w:cs="Times New Roman"/>
                <w:b/>
              </w:rPr>
              <w:t>Análisis económico</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 xml:space="preserve"> Análisis económico</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3" w:hanging="283"/>
              <w:rPr>
                <w:rFonts w:ascii="Times New Roman" w:hAnsi="Times New Roman" w:cs="Times New Roman"/>
                <w:b/>
              </w:rPr>
            </w:pPr>
            <w:r w:rsidRPr="00FC060D">
              <w:rPr>
                <w:rFonts w:ascii="Times New Roman" w:hAnsi="Times New Roman" w:cs="Times New Roman"/>
                <w:b/>
              </w:rPr>
              <w:t>Análisis medioambiental</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 xml:space="preserve"> Análisis medioambiental</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283" w:hanging="283"/>
              <w:rPr>
                <w:rFonts w:ascii="Times New Roman" w:hAnsi="Times New Roman" w:cs="Times New Roman"/>
                <w:b/>
              </w:rPr>
            </w:pPr>
            <w:r w:rsidRPr="00FC060D">
              <w:rPr>
                <w:rFonts w:ascii="Times New Roman" w:hAnsi="Times New Roman" w:cs="Times New Roman"/>
                <w:b/>
              </w:rPr>
              <w:t>Conclusiones</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8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Extraer conclusiones</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8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425" w:hanging="425"/>
              <w:rPr>
                <w:rFonts w:ascii="Times New Roman" w:hAnsi="Times New Roman" w:cs="Times New Roman"/>
                <w:b/>
              </w:rPr>
            </w:pPr>
            <w:r w:rsidRPr="00FC060D">
              <w:rPr>
                <w:rFonts w:ascii="Times New Roman" w:hAnsi="Times New Roman" w:cs="Times New Roman"/>
                <w:b/>
              </w:rPr>
              <w:t>Redacción del informe</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1"/>
                <w:numId w:val="13"/>
              </w:numPr>
              <w:spacing w:line="360" w:lineRule="auto"/>
              <w:rPr>
                <w:rFonts w:ascii="Times New Roman" w:hAnsi="Times New Roman" w:cs="Times New Roman"/>
              </w:rPr>
            </w:pPr>
            <w:r w:rsidRPr="00FC060D">
              <w:rPr>
                <w:rFonts w:ascii="Times New Roman" w:hAnsi="Times New Roman" w:cs="Times New Roman"/>
              </w:rPr>
              <w:t>Redactar el informe</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rPr>
            </w:pPr>
            <w:r>
              <w:rPr>
                <w:rFonts w:ascii="Times New Roman" w:hAnsi="Times New Roman" w:cs="Times New Roman"/>
              </w:rPr>
              <w:t>10 días</w:t>
            </w:r>
          </w:p>
        </w:tc>
      </w:tr>
      <w:tr w:rsidR="005D64A1" w:rsidRPr="00FC060D" w:rsidTr="000C01E8">
        <w:trPr>
          <w:jc w:val="center"/>
        </w:trPr>
        <w:tc>
          <w:tcPr>
            <w:tcW w:w="6345" w:type="dxa"/>
            <w:tcBorders>
              <w:right w:val="single" w:sz="4" w:space="0" w:color="000000"/>
            </w:tcBorders>
          </w:tcPr>
          <w:p w:rsidR="005D64A1" w:rsidRPr="00FC060D" w:rsidRDefault="005D64A1" w:rsidP="000441EE">
            <w:pPr>
              <w:pStyle w:val="Prrafodelista"/>
              <w:numPr>
                <w:ilvl w:val="0"/>
                <w:numId w:val="13"/>
              </w:numPr>
              <w:spacing w:line="360" w:lineRule="auto"/>
              <w:ind w:left="425" w:hanging="425"/>
              <w:rPr>
                <w:rFonts w:ascii="Times New Roman" w:hAnsi="Times New Roman" w:cs="Times New Roman"/>
                <w:b/>
              </w:rPr>
            </w:pPr>
            <w:r w:rsidRPr="00FC060D">
              <w:rPr>
                <w:rFonts w:ascii="Times New Roman" w:hAnsi="Times New Roman" w:cs="Times New Roman"/>
                <w:b/>
              </w:rPr>
              <w:t>Cierre del trabajo</w:t>
            </w:r>
          </w:p>
        </w:tc>
        <w:tc>
          <w:tcPr>
            <w:tcW w:w="3260" w:type="dxa"/>
            <w:tcBorders>
              <w:left w:val="single" w:sz="4" w:space="0" w:color="000000"/>
            </w:tcBorders>
          </w:tcPr>
          <w:p w:rsidR="005D64A1" w:rsidRPr="005D64A1" w:rsidRDefault="00DB4D3E" w:rsidP="005D64A1">
            <w:pPr>
              <w:spacing w:line="360" w:lineRule="auto"/>
              <w:jc w:val="center"/>
              <w:rPr>
                <w:rFonts w:ascii="Times New Roman" w:hAnsi="Times New Roman" w:cs="Times New Roman"/>
                <w:b/>
              </w:rPr>
            </w:pPr>
            <w:r>
              <w:rPr>
                <w:rFonts w:ascii="Times New Roman" w:hAnsi="Times New Roman" w:cs="Times New Roman"/>
                <w:b/>
              </w:rPr>
              <w:t>0</w:t>
            </w:r>
            <w:r w:rsidR="001A3064">
              <w:rPr>
                <w:rFonts w:ascii="Times New Roman" w:hAnsi="Times New Roman" w:cs="Times New Roman"/>
                <w:b/>
              </w:rPr>
              <w:t xml:space="preserve"> días</w:t>
            </w:r>
          </w:p>
        </w:tc>
      </w:tr>
    </w:tbl>
    <w:p w:rsidR="006F6BFC" w:rsidRDefault="006F6BFC" w:rsidP="006F6BFC">
      <w:pPr>
        <w:pStyle w:val="Descripcin"/>
        <w:spacing w:after="0"/>
        <w:jc w:val="center"/>
        <w:rPr>
          <w:color w:val="0070C0"/>
        </w:rPr>
      </w:pPr>
    </w:p>
    <w:p w:rsidR="00E460E7" w:rsidRPr="000C01E8" w:rsidRDefault="00E460E7" w:rsidP="000C01E8">
      <w:pPr>
        <w:pStyle w:val="Descripcin"/>
        <w:jc w:val="center"/>
        <w:rPr>
          <w:color w:val="0070C0"/>
        </w:rPr>
      </w:pPr>
      <w:bookmarkStart w:id="89" w:name="_Toc507140174"/>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33</w:t>
      </w:r>
      <w:r w:rsidRPr="003B10BF">
        <w:rPr>
          <w:color w:val="0070C0"/>
        </w:rPr>
        <w:fldChar w:fldCharType="end"/>
      </w:r>
      <w:r w:rsidRPr="003B10BF">
        <w:rPr>
          <w:color w:val="0070C0"/>
        </w:rPr>
        <w:t>: Planificación de las tareas para la realización del TFG.</w:t>
      </w:r>
      <w:bookmarkEnd w:id="89"/>
    </w:p>
    <w:p w:rsidR="00D51916" w:rsidRDefault="000A72E9" w:rsidP="000A72E9">
      <w:pPr>
        <w:pStyle w:val="Prrafodelista"/>
        <w:spacing w:line="360" w:lineRule="auto"/>
        <w:ind w:left="0"/>
        <w:jc w:val="both"/>
        <w:rPr>
          <w:rFonts w:ascii="Times New Roman" w:hAnsi="Times New Roman" w:cs="Times New Roman"/>
        </w:rPr>
      </w:pPr>
      <w:r w:rsidRPr="007E0757">
        <w:rPr>
          <w:rFonts w:ascii="Times New Roman" w:hAnsi="Times New Roman" w:cs="Times New Roman"/>
        </w:rPr>
        <w:lastRenderedPageBreak/>
        <w:t>A continuación, se incluye un diagrama Gantt que recapitula lo expuesto en la tabla de manera más visual:</w:t>
      </w:r>
    </w:p>
    <w:p w:rsidR="000A72E9" w:rsidRPr="00CD2770" w:rsidRDefault="0029726F" w:rsidP="000A72E9">
      <w:pPr>
        <w:pStyle w:val="Prrafodelista"/>
        <w:spacing w:line="360" w:lineRule="auto"/>
        <w:ind w:left="0"/>
        <w:jc w:val="both"/>
        <w:rPr>
          <w:rFonts w:ascii="Times New Roman" w:hAnsi="Times New Roman" w:cs="Times New Roman"/>
        </w:rPr>
      </w:pPr>
      <w:r>
        <w:rPr>
          <w:noProof/>
        </w:rPr>
        <w:drawing>
          <wp:anchor distT="0" distB="0" distL="114300" distR="114300" simplePos="0" relativeHeight="251628032" behindDoc="1" locked="0" layoutInCell="1" allowOverlap="1">
            <wp:simplePos x="0" y="0"/>
            <wp:positionH relativeFrom="column">
              <wp:posOffset>205740</wp:posOffset>
            </wp:positionH>
            <wp:positionV relativeFrom="paragraph">
              <wp:posOffset>115570</wp:posOffset>
            </wp:positionV>
            <wp:extent cx="5143500" cy="5435600"/>
            <wp:effectExtent l="0" t="0" r="0" b="0"/>
            <wp:wrapTight wrapText="bothSides">
              <wp:wrapPolygon edited="0">
                <wp:start x="0" y="0"/>
                <wp:lineTo x="0" y="21499"/>
                <wp:lineTo x="21520" y="21499"/>
                <wp:lineTo x="2152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8281" t="9406" r="8068" b="8584"/>
                    <a:stretch/>
                  </pic:blipFill>
                  <pic:spPr bwMode="auto">
                    <a:xfrm>
                      <a:off x="0" y="0"/>
                      <a:ext cx="5143500" cy="5435600"/>
                    </a:xfrm>
                    <a:prstGeom prst="rect">
                      <a:avLst/>
                    </a:prstGeom>
                    <a:ln>
                      <a:noFill/>
                    </a:ln>
                    <a:extLst>
                      <a:ext uri="{53640926-AAD7-44D8-BBD7-CCE9431645EC}">
                        <a14:shadowObscured xmlns:a14="http://schemas.microsoft.com/office/drawing/2010/main"/>
                      </a:ext>
                    </a:extLst>
                  </pic:spPr>
                </pic:pic>
              </a:graphicData>
            </a:graphic>
          </wp:anchor>
        </w:drawing>
      </w:r>
    </w:p>
    <w:p w:rsidR="00655FDD" w:rsidRDefault="00655FDD" w:rsidP="00655FDD">
      <w:pPr>
        <w:pStyle w:val="Prrafodelista"/>
        <w:spacing w:line="360" w:lineRule="auto"/>
        <w:ind w:left="0"/>
        <w:jc w:val="center"/>
        <w:rPr>
          <w:noProof/>
        </w:rPr>
      </w:pPr>
    </w:p>
    <w:p w:rsidR="00655FDD" w:rsidRDefault="00655FDD" w:rsidP="000A72E9">
      <w:pPr>
        <w:pStyle w:val="Prrafodelista"/>
        <w:spacing w:line="360" w:lineRule="auto"/>
        <w:ind w:left="0"/>
        <w:jc w:val="both"/>
        <w:rPr>
          <w:noProof/>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0A72E9" w:rsidRDefault="000A72E9"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CD2770" w:rsidRDefault="00CD2770" w:rsidP="000A72E9">
      <w:pPr>
        <w:pStyle w:val="Prrafodelista"/>
        <w:spacing w:line="360" w:lineRule="auto"/>
        <w:ind w:left="0"/>
        <w:jc w:val="both"/>
        <w:rPr>
          <w:noProof/>
        </w:rPr>
      </w:pPr>
    </w:p>
    <w:p w:rsidR="0029726F" w:rsidRDefault="00CD2770" w:rsidP="000A72E9">
      <w:pPr>
        <w:pStyle w:val="Prrafodelista"/>
        <w:spacing w:line="360" w:lineRule="auto"/>
        <w:ind w:left="0"/>
        <w:jc w:val="both"/>
        <w:rPr>
          <w:noProof/>
        </w:rPr>
      </w:pPr>
      <w:r>
        <w:rPr>
          <w:noProof/>
        </w:rPr>
        <w:drawing>
          <wp:anchor distT="0" distB="0" distL="114300" distR="114300" simplePos="0" relativeHeight="251641344" behindDoc="1" locked="0" layoutInCell="1" allowOverlap="1">
            <wp:simplePos x="0" y="0"/>
            <wp:positionH relativeFrom="column">
              <wp:posOffset>-222885</wp:posOffset>
            </wp:positionH>
            <wp:positionV relativeFrom="paragraph">
              <wp:posOffset>190500</wp:posOffset>
            </wp:positionV>
            <wp:extent cx="6012463" cy="847725"/>
            <wp:effectExtent l="0" t="0" r="0" b="0"/>
            <wp:wrapTight wrapText="bothSides">
              <wp:wrapPolygon edited="0">
                <wp:start x="0" y="0"/>
                <wp:lineTo x="0" y="20872"/>
                <wp:lineTo x="21559" y="20872"/>
                <wp:lineTo x="2155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036" t="65844" r="11430" b="16225"/>
                    <a:stretch/>
                  </pic:blipFill>
                  <pic:spPr bwMode="auto">
                    <a:xfrm>
                      <a:off x="0" y="0"/>
                      <a:ext cx="6012463" cy="847725"/>
                    </a:xfrm>
                    <a:prstGeom prst="rect">
                      <a:avLst/>
                    </a:prstGeom>
                    <a:ln>
                      <a:noFill/>
                    </a:ln>
                    <a:extLst>
                      <a:ext uri="{53640926-AAD7-44D8-BBD7-CCE9431645EC}">
                        <a14:shadowObscured xmlns:a14="http://schemas.microsoft.com/office/drawing/2010/main"/>
                      </a:ext>
                    </a:extLst>
                  </pic:spPr>
                </pic:pic>
              </a:graphicData>
            </a:graphic>
          </wp:anchor>
        </w:drawing>
      </w:r>
    </w:p>
    <w:p w:rsidR="00CD2770" w:rsidRDefault="00CD2770" w:rsidP="007B1297">
      <w:pPr>
        <w:pStyle w:val="Prrafodelista"/>
        <w:spacing w:after="0" w:line="360" w:lineRule="auto"/>
        <w:ind w:left="0"/>
        <w:jc w:val="both"/>
        <w:rPr>
          <w:rFonts w:ascii="Times New Roman" w:hAnsi="Times New Roman" w:cs="Times New Roman"/>
        </w:rPr>
      </w:pPr>
    </w:p>
    <w:p w:rsidR="007B1297" w:rsidRPr="003B10BF" w:rsidRDefault="00BE55E3" w:rsidP="00BE55E3">
      <w:pPr>
        <w:pStyle w:val="Descripcin"/>
        <w:jc w:val="center"/>
        <w:rPr>
          <w:rFonts w:cs="Times New Roman"/>
          <w:color w:val="0070C0"/>
        </w:rPr>
      </w:pPr>
      <w:bookmarkStart w:id="90" w:name="_Toc507140046"/>
      <w:r w:rsidRPr="003B10BF">
        <w:rPr>
          <w:color w:val="0070C0"/>
        </w:rPr>
        <w:t xml:space="preserve">Ilustración </w:t>
      </w:r>
      <w:r w:rsidRPr="003B10BF">
        <w:rPr>
          <w:color w:val="0070C0"/>
        </w:rPr>
        <w:fldChar w:fldCharType="begin"/>
      </w:r>
      <w:r w:rsidRPr="003B10BF">
        <w:rPr>
          <w:color w:val="0070C0"/>
        </w:rPr>
        <w:instrText xml:space="preserve"> SEQ Ilustración \* ARABIC </w:instrText>
      </w:r>
      <w:r w:rsidRPr="003B10BF">
        <w:rPr>
          <w:color w:val="0070C0"/>
        </w:rPr>
        <w:fldChar w:fldCharType="separate"/>
      </w:r>
      <w:r w:rsidR="00756441">
        <w:rPr>
          <w:noProof/>
          <w:color w:val="0070C0"/>
        </w:rPr>
        <w:t>7</w:t>
      </w:r>
      <w:r w:rsidRPr="003B10BF">
        <w:rPr>
          <w:color w:val="0070C0"/>
        </w:rPr>
        <w:fldChar w:fldCharType="end"/>
      </w:r>
      <w:r w:rsidRPr="003B10BF">
        <w:rPr>
          <w:color w:val="0070C0"/>
        </w:rPr>
        <w:t>: Diagrama Gantt del TFG.</w:t>
      </w:r>
      <w:bookmarkEnd w:id="90"/>
    </w:p>
    <w:p w:rsidR="007B1297" w:rsidRDefault="007B1297" w:rsidP="000A72E9">
      <w:pPr>
        <w:pStyle w:val="Prrafodelista"/>
        <w:spacing w:line="360" w:lineRule="auto"/>
        <w:ind w:left="0"/>
        <w:jc w:val="both"/>
        <w:rPr>
          <w:rFonts w:ascii="Times New Roman" w:hAnsi="Times New Roman" w:cs="Times New Roman"/>
        </w:rPr>
      </w:pPr>
    </w:p>
    <w:p w:rsidR="007B1297" w:rsidRDefault="007B1297" w:rsidP="000A72E9">
      <w:pPr>
        <w:pStyle w:val="Prrafodelista"/>
        <w:spacing w:line="360" w:lineRule="auto"/>
        <w:ind w:left="0"/>
        <w:jc w:val="both"/>
        <w:rPr>
          <w:rFonts w:ascii="Times New Roman" w:hAnsi="Times New Roman" w:cs="Times New Roman"/>
        </w:rPr>
      </w:pPr>
    </w:p>
    <w:p w:rsidR="007B1297" w:rsidRDefault="007B1297" w:rsidP="000A72E9">
      <w:pPr>
        <w:pStyle w:val="Prrafodelista"/>
        <w:spacing w:line="360" w:lineRule="auto"/>
        <w:ind w:left="0"/>
        <w:jc w:val="both"/>
        <w:rPr>
          <w:rFonts w:ascii="Times New Roman" w:hAnsi="Times New Roman" w:cs="Times New Roman"/>
        </w:rPr>
      </w:pPr>
    </w:p>
    <w:p w:rsidR="007B1297" w:rsidRDefault="007B1297" w:rsidP="000A72E9">
      <w:pPr>
        <w:pStyle w:val="Prrafodelista"/>
        <w:spacing w:line="360" w:lineRule="auto"/>
        <w:ind w:left="0"/>
        <w:jc w:val="both"/>
        <w:rPr>
          <w:rFonts w:ascii="Times New Roman" w:hAnsi="Times New Roman" w:cs="Times New Roman"/>
        </w:rPr>
      </w:pPr>
    </w:p>
    <w:p w:rsidR="007B1297" w:rsidRDefault="00A87888" w:rsidP="007B1297">
      <w:pPr>
        <w:pStyle w:val="Prrafodelista"/>
        <w:spacing w:line="360" w:lineRule="auto"/>
        <w:ind w:left="0"/>
        <w:jc w:val="center"/>
        <w:rPr>
          <w:rFonts w:ascii="Times New Roman" w:hAnsi="Times New Roman" w:cs="Times New Roman"/>
        </w:rPr>
      </w:pPr>
      <w:r>
        <w:rPr>
          <w:noProof/>
        </w:rPr>
        <w:lastRenderedPageBreak/>
        <w:drawing>
          <wp:inline distT="0" distB="0" distL="0" distR="0" wp14:anchorId="25108B5E" wp14:editId="3D2295E6">
            <wp:extent cx="5760720" cy="4785995"/>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1297" w:rsidRPr="003B10BF" w:rsidRDefault="007B1297" w:rsidP="00A87888">
      <w:pPr>
        <w:pStyle w:val="Descripcin"/>
        <w:jc w:val="center"/>
        <w:rPr>
          <w:rFonts w:eastAsia="Times New Roman"/>
          <w:snapToGrid w:val="0"/>
          <w:color w:val="0070C0"/>
        </w:rPr>
      </w:pPr>
      <w:r w:rsidRPr="003B10BF">
        <w:rPr>
          <w:rFonts w:eastAsia="Times New Roman"/>
          <w:snapToGrid w:val="0"/>
          <w:color w:val="0070C0"/>
        </w:rPr>
        <w:t>Gráfica</w:t>
      </w:r>
      <w:r w:rsidR="00A87888" w:rsidRPr="003B10BF">
        <w:rPr>
          <w:rFonts w:eastAsia="Times New Roman"/>
          <w:snapToGrid w:val="0"/>
          <w:color w:val="0070C0"/>
        </w:rPr>
        <w:t xml:space="preserve"> 11</w:t>
      </w:r>
      <w:r w:rsidRPr="003B10BF">
        <w:rPr>
          <w:rFonts w:eastAsia="Times New Roman"/>
          <w:snapToGrid w:val="0"/>
          <w:color w:val="0070C0"/>
        </w:rPr>
        <w:t>: Duración de las fases del proyecto.</w:t>
      </w:r>
    </w:p>
    <w:p w:rsidR="007B1297" w:rsidRDefault="007B1297" w:rsidP="000A72E9">
      <w:pPr>
        <w:pStyle w:val="Prrafodelista"/>
        <w:spacing w:line="360" w:lineRule="auto"/>
        <w:ind w:left="0"/>
        <w:jc w:val="both"/>
        <w:rPr>
          <w:rFonts w:ascii="Times New Roman" w:hAnsi="Times New Roman" w:cs="Times New Roman"/>
        </w:rPr>
      </w:pPr>
    </w:p>
    <w:p w:rsidR="00A87888" w:rsidRDefault="00A87888" w:rsidP="000A72E9">
      <w:pPr>
        <w:pStyle w:val="Prrafodelista"/>
        <w:spacing w:line="360" w:lineRule="auto"/>
        <w:ind w:left="0"/>
        <w:jc w:val="both"/>
        <w:rPr>
          <w:rFonts w:ascii="Times New Roman" w:hAnsi="Times New Roman" w:cs="Times New Roman"/>
        </w:rPr>
      </w:pPr>
      <w:r>
        <w:rPr>
          <w:rFonts w:ascii="Times New Roman" w:hAnsi="Times New Roman" w:cs="Times New Roman"/>
        </w:rPr>
        <w:t xml:space="preserve">Como se puede apreciar, se ha invertido el mayor tiempo del proyecto (24%) en elaborar los diferentes análisis (económico, medioambiental y análisis de resultados). Este paquete de trabajo es sin duda el más laborioso del proyecto y el que más horas de trabajo requiere. A continuación, se sitúa la fase relativa a la definición del contexto, objetivos y alcance del TFG, ocupando un 18% del tiempo total. </w:t>
      </w:r>
    </w:p>
    <w:p w:rsidR="0029726F" w:rsidRDefault="00A87888" w:rsidP="000A72E9">
      <w:pPr>
        <w:pStyle w:val="Prrafodelista"/>
        <w:spacing w:line="360" w:lineRule="auto"/>
        <w:ind w:left="0"/>
        <w:jc w:val="both"/>
        <w:rPr>
          <w:rFonts w:ascii="Times New Roman" w:hAnsi="Times New Roman" w:cs="Times New Roman"/>
        </w:rPr>
      </w:pPr>
      <w:r>
        <w:rPr>
          <w:rFonts w:ascii="Times New Roman" w:hAnsi="Times New Roman" w:cs="Times New Roman"/>
        </w:rPr>
        <w:t xml:space="preserve">La simulación en el software </w:t>
      </w:r>
      <w:proofErr w:type="spellStart"/>
      <w:r>
        <w:rPr>
          <w:rFonts w:ascii="Times New Roman" w:hAnsi="Times New Roman" w:cs="Times New Roman"/>
        </w:rPr>
        <w:t>Trnsys</w:t>
      </w:r>
      <w:proofErr w:type="spellEnd"/>
      <w:r>
        <w:rPr>
          <w:rFonts w:ascii="Times New Roman" w:hAnsi="Times New Roman" w:cs="Times New Roman"/>
        </w:rPr>
        <w:t xml:space="preserve"> ha supuesto un 13%, el estudio bibliográfico se corresponde con un 11%</w:t>
      </w:r>
      <w:r w:rsidR="00D62B56">
        <w:rPr>
          <w:rFonts w:ascii="Times New Roman" w:hAnsi="Times New Roman" w:cs="Times New Roman"/>
        </w:rPr>
        <w:t>, y el cálculo de los parámetros con un 10%. El conocimiento de la instalación y la redacción del informe, suponen un 8% cada uno, y las conclusiones un 7%.</w:t>
      </w:r>
    </w:p>
    <w:p w:rsidR="0029726F" w:rsidRDefault="0029726F" w:rsidP="000A72E9">
      <w:pPr>
        <w:pStyle w:val="Prrafodelista"/>
        <w:spacing w:line="360" w:lineRule="auto"/>
        <w:ind w:left="0"/>
        <w:jc w:val="both"/>
        <w:rPr>
          <w:rFonts w:ascii="Times New Roman" w:hAnsi="Times New Roman" w:cs="Times New Roman"/>
        </w:rPr>
      </w:pPr>
    </w:p>
    <w:p w:rsidR="00F43DDA" w:rsidRDefault="00F43DDA" w:rsidP="000A72E9">
      <w:pPr>
        <w:pStyle w:val="Prrafodelista"/>
        <w:spacing w:line="360" w:lineRule="auto"/>
        <w:ind w:left="0"/>
        <w:jc w:val="both"/>
        <w:rPr>
          <w:rFonts w:ascii="Times New Roman" w:hAnsi="Times New Roman" w:cs="Times New Roman"/>
        </w:rPr>
      </w:pPr>
    </w:p>
    <w:p w:rsidR="0029726F" w:rsidRDefault="0029726F" w:rsidP="000A72E9">
      <w:pPr>
        <w:pStyle w:val="Prrafodelista"/>
        <w:spacing w:line="360" w:lineRule="auto"/>
        <w:ind w:left="0"/>
        <w:jc w:val="both"/>
        <w:rPr>
          <w:rFonts w:ascii="Times New Roman" w:hAnsi="Times New Roman" w:cs="Times New Roman"/>
        </w:rPr>
      </w:pPr>
    </w:p>
    <w:p w:rsidR="000A72E9" w:rsidRPr="00ED75D8" w:rsidRDefault="00A45E3F" w:rsidP="000A72E9">
      <w:pPr>
        <w:pStyle w:val="Ttulo1"/>
      </w:pPr>
      <w:r>
        <w:lastRenderedPageBreak/>
        <w:t xml:space="preserve"> </w:t>
      </w:r>
      <w:bookmarkStart w:id="91" w:name="_Toc507021412"/>
      <w:bookmarkStart w:id="92" w:name="_Toc507142315"/>
      <w:r w:rsidR="000A72E9" w:rsidRPr="00ED75D8">
        <w:t>PRESUPUESTO</w:t>
      </w:r>
      <w:bookmarkEnd w:id="91"/>
      <w:bookmarkEnd w:id="92"/>
    </w:p>
    <w:p w:rsidR="000A72E9" w:rsidRDefault="000A72E9" w:rsidP="000A72E9">
      <w:pPr>
        <w:spacing w:line="360" w:lineRule="auto"/>
        <w:jc w:val="both"/>
        <w:rPr>
          <w:rFonts w:ascii="Times New Roman" w:hAnsi="Times New Roman" w:cs="Times New Roman"/>
          <w:color w:val="000000"/>
          <w:szCs w:val="24"/>
        </w:rPr>
      </w:pPr>
      <w:r w:rsidRPr="00AE7EB9">
        <w:rPr>
          <w:rFonts w:ascii="Times New Roman" w:hAnsi="Times New Roman" w:cs="Times New Roman"/>
          <w:color w:val="000000"/>
          <w:szCs w:val="24"/>
        </w:rPr>
        <w:t>Todo proyecto exige realizar un presupuesto de los gastos que supondrían su completa</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realización, el cual debe compararse con el descargo de gastos efectuado en la</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materialización del proyecto. En este caso, al ser un trabajo ya realizado, lo que se va a</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denominar presupuesto equivale en realidad al descargo de gastos. Es recomendable</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realizar el presupuesto con propósito de ser un apoyo informativo para proyectos</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venideros; para saber si existe suficiente capital para acometerlo y para estimar su</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rentabilidad.</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El presupuesto refleja los diferentes gastos relativos a su procedencia y se ha considerado</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apropiado desglosar el presupuesto en las siguientes partidas: horas internas,</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amortizaciones, gastos, subcontrataciones, costes indirectos, imprevistos y total. Por si</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alguna duda surgiese, se detalla adelante el significado de cada partida.</w:t>
      </w:r>
      <w:r>
        <w:rPr>
          <w:rFonts w:ascii="Times New Roman" w:hAnsi="Times New Roman" w:cs="Times New Roman"/>
          <w:color w:val="000000"/>
          <w:szCs w:val="24"/>
        </w:rPr>
        <w:t xml:space="preserve"> </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Horas internas</w:t>
      </w:r>
      <w:r w:rsidRPr="00AE7EB9">
        <w:rPr>
          <w:rFonts w:ascii="Times New Roman" w:hAnsi="Times New Roman" w:cs="Times New Roman"/>
          <w:color w:val="000000"/>
          <w:szCs w:val="24"/>
        </w:rPr>
        <w:t xml:space="preserve">: son las horas </w:t>
      </w:r>
      <w:r>
        <w:rPr>
          <w:rFonts w:ascii="Times New Roman" w:hAnsi="Times New Roman" w:cs="Times New Roman"/>
          <w:color w:val="000000"/>
          <w:szCs w:val="24"/>
        </w:rPr>
        <w:t>que emplean</w:t>
      </w:r>
      <w:r w:rsidRPr="00AE7EB9">
        <w:rPr>
          <w:rFonts w:ascii="Times New Roman" w:hAnsi="Times New Roman" w:cs="Times New Roman"/>
          <w:color w:val="000000"/>
          <w:szCs w:val="24"/>
        </w:rPr>
        <w:t xml:space="preserve"> los trabajadores contratados por la empresa ejecutora</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para realizar las tareas del proyecto.</w:t>
      </w:r>
      <w:r>
        <w:rPr>
          <w:rFonts w:ascii="Times New Roman" w:hAnsi="Times New Roman" w:cs="Times New Roman"/>
          <w:color w:val="000000"/>
          <w:szCs w:val="24"/>
        </w:rPr>
        <w:t xml:space="preserve"> </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Amortizacione</w:t>
      </w:r>
      <w:r w:rsidRPr="00AE7EB9">
        <w:rPr>
          <w:rFonts w:ascii="Times New Roman" w:hAnsi="Times New Roman" w:cs="Times New Roman"/>
          <w:i/>
          <w:iCs/>
          <w:color w:val="000000"/>
          <w:szCs w:val="24"/>
        </w:rPr>
        <w:t>s</w:t>
      </w:r>
      <w:r w:rsidRPr="00AE7EB9">
        <w:rPr>
          <w:rFonts w:ascii="Times New Roman" w:hAnsi="Times New Roman" w:cs="Times New Roman"/>
          <w:color w:val="000000"/>
          <w:szCs w:val="24"/>
        </w:rPr>
        <w:t>: correspondientes a los activos fijos de la empresa que ésta utiliza para el</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proyecto: maquinaria, ordenadores, etc.</w:t>
      </w:r>
      <w:r>
        <w:rPr>
          <w:rFonts w:ascii="Times New Roman" w:hAnsi="Times New Roman" w:cs="Times New Roman"/>
          <w:color w:val="000000"/>
          <w:szCs w:val="24"/>
        </w:rPr>
        <w:t xml:space="preserve"> </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Gastos</w:t>
      </w:r>
      <w:r w:rsidRPr="00AE7EB9">
        <w:rPr>
          <w:rFonts w:ascii="Times New Roman" w:hAnsi="Times New Roman" w:cs="Times New Roman"/>
          <w:color w:val="000000"/>
          <w:szCs w:val="24"/>
        </w:rPr>
        <w:t>: todo lo utilizado exclusivamente en el proyecto, no puede ser utilizado</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posteriormente. Materiales, viajes, luz, material de oficina…</w:t>
      </w:r>
      <w:r>
        <w:rPr>
          <w:rFonts w:ascii="Times New Roman" w:hAnsi="Times New Roman" w:cs="Times New Roman"/>
          <w:color w:val="000000"/>
          <w:szCs w:val="24"/>
        </w:rPr>
        <w:t xml:space="preserve"> </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Subcontrataciones</w:t>
      </w:r>
      <w:r w:rsidRPr="00AE7EB9">
        <w:rPr>
          <w:rFonts w:ascii="Times New Roman" w:hAnsi="Times New Roman" w:cs="Times New Roman"/>
          <w:color w:val="000000"/>
          <w:szCs w:val="24"/>
        </w:rPr>
        <w:t>: la contratación temporal de terceras personas cuya participación en el</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proyecto es necesaria.</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Gastos indirectos</w:t>
      </w:r>
      <w:r w:rsidRPr="00AE7EB9">
        <w:rPr>
          <w:rFonts w:ascii="Times New Roman" w:hAnsi="Times New Roman" w:cs="Times New Roman"/>
          <w:color w:val="000000"/>
          <w:szCs w:val="24"/>
        </w:rPr>
        <w:t>: los gastos no imputables a ningún proyecto en particular. Lo normal es</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calcularlos como un porcentaje determinado de los gastos directos, o si no se incluyen</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dentro del conjunto de gastos directos. En este trabajo se ha considerado el 5% de los</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gastos directos.</w:t>
      </w:r>
    </w:p>
    <w:p w:rsidR="000A72E9" w:rsidRDefault="000A72E9" w:rsidP="000A72E9">
      <w:pPr>
        <w:spacing w:line="360" w:lineRule="auto"/>
        <w:jc w:val="both"/>
        <w:rPr>
          <w:rFonts w:ascii="Times New Roman" w:hAnsi="Times New Roman" w:cs="Times New Roman"/>
          <w:color w:val="000000"/>
          <w:szCs w:val="24"/>
        </w:rPr>
      </w:pPr>
      <w:r w:rsidRPr="00875568">
        <w:rPr>
          <w:rFonts w:ascii="Times New Roman" w:hAnsi="Times New Roman" w:cs="Times New Roman"/>
          <w:i/>
          <w:iCs/>
          <w:color w:val="000000"/>
          <w:szCs w:val="24"/>
          <w:u w:val="single"/>
        </w:rPr>
        <w:t>Imprevistos</w:t>
      </w:r>
      <w:r w:rsidRPr="00AE7EB9">
        <w:rPr>
          <w:rFonts w:ascii="Times New Roman" w:hAnsi="Times New Roman" w:cs="Times New Roman"/>
          <w:color w:val="000000"/>
          <w:szCs w:val="24"/>
        </w:rPr>
        <w:t>: se estiman como un porcentaje de la suma total de los anteriores gastos,</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tratando de evitar efectos perjudiciales a causa de posibles desviaciones en el cálculo del</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presupuesto. En este trabajo se</w:t>
      </w:r>
      <w:r>
        <w:rPr>
          <w:rFonts w:ascii="Times New Roman" w:hAnsi="Times New Roman" w:cs="Times New Roman"/>
          <w:color w:val="000000"/>
          <w:szCs w:val="24"/>
        </w:rPr>
        <w:t xml:space="preserve"> h</w:t>
      </w:r>
      <w:r w:rsidRPr="00AE7EB9">
        <w:rPr>
          <w:rFonts w:ascii="Times New Roman" w:hAnsi="Times New Roman" w:cs="Times New Roman"/>
          <w:color w:val="000000"/>
          <w:szCs w:val="24"/>
        </w:rPr>
        <w:t>a considerado el 5% del subtotal (gastos directos +</w:t>
      </w:r>
      <w:r>
        <w:rPr>
          <w:rFonts w:ascii="Times New Roman" w:hAnsi="Times New Roman" w:cs="Times New Roman"/>
          <w:color w:val="000000"/>
          <w:szCs w:val="24"/>
        </w:rPr>
        <w:t xml:space="preserve"> </w:t>
      </w:r>
      <w:r w:rsidRPr="00AE7EB9">
        <w:rPr>
          <w:rFonts w:ascii="Times New Roman" w:hAnsi="Times New Roman" w:cs="Times New Roman"/>
          <w:color w:val="000000"/>
          <w:szCs w:val="24"/>
        </w:rPr>
        <w:t>gastos indirectos).</w:t>
      </w:r>
      <w:r>
        <w:rPr>
          <w:rFonts w:ascii="Times New Roman" w:hAnsi="Times New Roman" w:cs="Times New Roman"/>
          <w:color w:val="000000"/>
          <w:szCs w:val="24"/>
        </w:rPr>
        <w:t xml:space="preserve"> </w:t>
      </w:r>
    </w:p>
    <w:p w:rsidR="000A72E9" w:rsidRDefault="000A72E9" w:rsidP="000A72E9">
      <w:pPr>
        <w:spacing w:line="360" w:lineRule="auto"/>
        <w:jc w:val="both"/>
        <w:rPr>
          <w:rFonts w:ascii="Times New Roman" w:hAnsi="Times New Roman" w:cs="Times New Roman"/>
          <w:color w:val="000000"/>
          <w:szCs w:val="24"/>
        </w:rPr>
      </w:pPr>
    </w:p>
    <w:p w:rsidR="000A72E9" w:rsidRDefault="000A72E9" w:rsidP="000A72E9">
      <w:pPr>
        <w:spacing w:line="360" w:lineRule="auto"/>
        <w:jc w:val="both"/>
        <w:rPr>
          <w:rFonts w:ascii="Times New Roman" w:hAnsi="Times New Roman" w:cs="Times New Roman"/>
          <w:color w:val="000000"/>
          <w:szCs w:val="24"/>
        </w:rPr>
      </w:pPr>
    </w:p>
    <w:p w:rsidR="000A72E9" w:rsidRDefault="000A72E9" w:rsidP="000A72E9">
      <w:pPr>
        <w:spacing w:line="360" w:lineRule="auto"/>
        <w:jc w:val="both"/>
        <w:rPr>
          <w:rFonts w:ascii="Times New Roman" w:hAnsi="Times New Roman" w:cs="Times New Roman"/>
          <w:color w:val="000000"/>
          <w:szCs w:val="24"/>
        </w:rPr>
      </w:pPr>
    </w:p>
    <w:p w:rsidR="000A72E9" w:rsidRDefault="000A72E9" w:rsidP="000A72E9">
      <w:pPr>
        <w:spacing w:line="360" w:lineRule="auto"/>
        <w:jc w:val="both"/>
        <w:rPr>
          <w:rFonts w:ascii="Times New Roman" w:hAnsi="Times New Roman" w:cs="Times New Roman"/>
          <w:color w:val="000000"/>
          <w:szCs w:val="24"/>
        </w:rPr>
      </w:pPr>
    </w:p>
    <w:p w:rsidR="000A72E9" w:rsidRDefault="000A72E9" w:rsidP="000A72E9">
      <w:pPr>
        <w:spacing w:line="360" w:lineRule="auto"/>
        <w:jc w:val="both"/>
        <w:rPr>
          <w:rFonts w:ascii="Times New Roman" w:hAnsi="Times New Roman" w:cs="Times New Roman"/>
        </w:rPr>
      </w:pPr>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lastRenderedPageBreak/>
        <w:t>En primer lugar se detallan los costes asociados a las horas internas que se han dedicado al proyecto</w:t>
      </w:r>
    </w:p>
    <w:tbl>
      <w:tblPr>
        <w:tblStyle w:val="Tablaconcuadrcula"/>
        <w:tblW w:w="0" w:type="auto"/>
        <w:tblLook w:val="04A0" w:firstRow="1" w:lastRow="0" w:firstColumn="1" w:lastColumn="0" w:noHBand="0" w:noVBand="1"/>
      </w:tblPr>
      <w:tblGrid>
        <w:gridCol w:w="1933"/>
        <w:gridCol w:w="1770"/>
        <w:gridCol w:w="1980"/>
        <w:gridCol w:w="1821"/>
        <w:gridCol w:w="1558"/>
      </w:tblGrid>
      <w:tr w:rsidR="000A72E9" w:rsidTr="007C79E0">
        <w:tc>
          <w:tcPr>
            <w:tcW w:w="1971" w:type="dxa"/>
            <w:shd w:val="clear" w:color="auto" w:fill="C6D9F1" w:themeFill="text2" w:themeFillTint="33"/>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HORAS INTERNAS</w:t>
            </w:r>
          </w:p>
        </w:tc>
        <w:tc>
          <w:tcPr>
            <w:tcW w:w="1825"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Unidad</w:t>
            </w:r>
          </w:p>
        </w:tc>
        <w:tc>
          <w:tcPr>
            <w:tcW w:w="2011"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Coste/Unidad</w:t>
            </w:r>
          </w:p>
        </w:tc>
        <w:tc>
          <w:tcPr>
            <w:tcW w:w="1870"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Nº unidades</w:t>
            </w:r>
          </w:p>
        </w:tc>
        <w:tc>
          <w:tcPr>
            <w:tcW w:w="1611"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Coste</w:t>
            </w:r>
          </w:p>
        </w:tc>
      </w:tr>
      <w:tr w:rsidR="000A72E9" w:rsidTr="007C79E0">
        <w:tc>
          <w:tcPr>
            <w:tcW w:w="1971"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Ingeniero Senior</w:t>
            </w:r>
          </w:p>
        </w:tc>
        <w:tc>
          <w:tcPr>
            <w:tcW w:w="1825"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h</w:t>
            </w:r>
          </w:p>
        </w:tc>
        <w:tc>
          <w:tcPr>
            <w:tcW w:w="2011"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50</w:t>
            </w:r>
          </w:p>
        </w:tc>
        <w:tc>
          <w:tcPr>
            <w:tcW w:w="1870"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150</w:t>
            </w:r>
          </w:p>
        </w:tc>
        <w:tc>
          <w:tcPr>
            <w:tcW w:w="1611"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7.500 €</w:t>
            </w:r>
          </w:p>
        </w:tc>
      </w:tr>
      <w:tr w:rsidR="000A72E9" w:rsidTr="007C79E0">
        <w:tc>
          <w:tcPr>
            <w:tcW w:w="1971"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Ingeniero Junior</w:t>
            </w:r>
          </w:p>
        </w:tc>
        <w:tc>
          <w:tcPr>
            <w:tcW w:w="1825"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h</w:t>
            </w:r>
          </w:p>
        </w:tc>
        <w:tc>
          <w:tcPr>
            <w:tcW w:w="2011"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30</w:t>
            </w:r>
          </w:p>
        </w:tc>
        <w:tc>
          <w:tcPr>
            <w:tcW w:w="1870"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200</w:t>
            </w:r>
          </w:p>
        </w:tc>
        <w:tc>
          <w:tcPr>
            <w:tcW w:w="1611"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6.000 €</w:t>
            </w:r>
          </w:p>
        </w:tc>
      </w:tr>
    </w:tbl>
    <w:p w:rsidR="000A72E9" w:rsidRDefault="000A72E9" w:rsidP="000A72E9">
      <w:pPr>
        <w:pStyle w:val="Descripcin"/>
        <w:spacing w:after="0"/>
        <w:rPr>
          <w:u w:val="single"/>
        </w:rPr>
      </w:pPr>
    </w:p>
    <w:p w:rsidR="000A72E9" w:rsidRPr="003B10BF" w:rsidRDefault="00E460E7" w:rsidP="004A2C16">
      <w:pPr>
        <w:pStyle w:val="Descripcin"/>
        <w:spacing w:before="120" w:after="480"/>
        <w:jc w:val="center"/>
        <w:rPr>
          <w:color w:val="0070C0"/>
        </w:rPr>
      </w:pPr>
      <w:bookmarkStart w:id="93" w:name="_Toc507140175"/>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34</w:t>
      </w:r>
      <w:r w:rsidRPr="003B10BF">
        <w:rPr>
          <w:color w:val="0070C0"/>
        </w:rPr>
        <w:fldChar w:fldCharType="end"/>
      </w:r>
      <w:r w:rsidRPr="003B10BF">
        <w:rPr>
          <w:color w:val="0070C0"/>
        </w:rPr>
        <w:t>: Desglose de las horas internas y sus costes.</w:t>
      </w:r>
      <w:bookmarkEnd w:id="93"/>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Como se aprecia en la tabla superior, las horas internas son la suma de las dedicadas por la tutora del proyecto y de las dedicadas por la estudiante. La tutora ejerce la función de Ingeniera Senior y su coste asociado es de 50 € por cada hora de trabajo. La estudiante ejerce la función de Ingeniera Junior y cobra 30 € por cada hora dedicada al proyecto. El número de horas trabajadas aproximadas ha sido de 150 horas para la tutora y 200 horas para la estudiante, lo que en total suma un coste de 13.500 €.</w:t>
      </w:r>
    </w:p>
    <w:p w:rsidR="000A72E9" w:rsidRPr="005D6666" w:rsidRDefault="000A72E9" w:rsidP="000A72E9">
      <w:pPr>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Seguidamente</w:t>
      </w:r>
      <w:r w:rsidRPr="00AE7EB9">
        <w:rPr>
          <w:rFonts w:ascii="Times New Roman" w:hAnsi="Times New Roman" w:cs="Times New Roman"/>
          <w:color w:val="000000"/>
          <w:szCs w:val="24"/>
        </w:rPr>
        <w:t xml:space="preserve"> se </w:t>
      </w:r>
      <w:r>
        <w:rPr>
          <w:rFonts w:ascii="Times New Roman" w:hAnsi="Times New Roman" w:cs="Times New Roman"/>
          <w:color w:val="000000"/>
          <w:szCs w:val="24"/>
        </w:rPr>
        <w:t>detallan las amortizaciones:</w:t>
      </w:r>
    </w:p>
    <w:tbl>
      <w:tblPr>
        <w:tblStyle w:val="Tablaconcuadrcula"/>
        <w:tblW w:w="0" w:type="auto"/>
        <w:tblLook w:val="04A0" w:firstRow="1" w:lastRow="0" w:firstColumn="1" w:lastColumn="0" w:noHBand="0" w:noVBand="1"/>
      </w:tblPr>
      <w:tblGrid>
        <w:gridCol w:w="2295"/>
        <w:gridCol w:w="1717"/>
        <w:gridCol w:w="1631"/>
        <w:gridCol w:w="1775"/>
        <w:gridCol w:w="1644"/>
      </w:tblGrid>
      <w:tr w:rsidR="000A72E9" w:rsidTr="007C79E0">
        <w:tc>
          <w:tcPr>
            <w:tcW w:w="2172" w:type="dxa"/>
            <w:shd w:val="clear" w:color="auto" w:fill="C6D9F1" w:themeFill="text2" w:themeFillTint="33"/>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AMORTIZACIONES</w:t>
            </w:r>
          </w:p>
        </w:tc>
        <w:tc>
          <w:tcPr>
            <w:tcW w:w="1788"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Coste adquisitivo</w:t>
            </w:r>
          </w:p>
        </w:tc>
        <w:tc>
          <w:tcPr>
            <w:tcW w:w="1756"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Vida útil (h)</w:t>
            </w:r>
          </w:p>
        </w:tc>
        <w:tc>
          <w:tcPr>
            <w:tcW w:w="1905"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Tiempo de uso (h)</w:t>
            </w:r>
          </w:p>
        </w:tc>
        <w:tc>
          <w:tcPr>
            <w:tcW w:w="1667"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Amortización</w:t>
            </w:r>
          </w:p>
        </w:tc>
      </w:tr>
      <w:tr w:rsidR="000A72E9" w:rsidTr="007C79E0">
        <w:tc>
          <w:tcPr>
            <w:tcW w:w="2172"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Ordenador</w:t>
            </w:r>
          </w:p>
        </w:tc>
        <w:tc>
          <w:tcPr>
            <w:tcW w:w="1788"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800 €</w:t>
            </w:r>
          </w:p>
        </w:tc>
        <w:tc>
          <w:tcPr>
            <w:tcW w:w="1756"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10.000</w:t>
            </w:r>
          </w:p>
        </w:tc>
        <w:tc>
          <w:tcPr>
            <w:tcW w:w="1905"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200</w:t>
            </w:r>
          </w:p>
        </w:tc>
        <w:tc>
          <w:tcPr>
            <w:tcW w:w="1667"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16 €</w:t>
            </w:r>
          </w:p>
        </w:tc>
      </w:tr>
      <w:tr w:rsidR="000A72E9" w:rsidTr="007C79E0">
        <w:tc>
          <w:tcPr>
            <w:tcW w:w="2172"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 xml:space="preserve">Licencia </w:t>
            </w:r>
            <w:proofErr w:type="spellStart"/>
            <w:r w:rsidRPr="000C055A">
              <w:rPr>
                <w:rFonts w:ascii="Times New Roman" w:hAnsi="Times New Roman" w:cs="Times New Roman"/>
                <w:b/>
              </w:rPr>
              <w:t>Trnsys</w:t>
            </w:r>
            <w:proofErr w:type="spellEnd"/>
          </w:p>
        </w:tc>
        <w:tc>
          <w:tcPr>
            <w:tcW w:w="1788"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1.500 €</w:t>
            </w:r>
          </w:p>
        </w:tc>
        <w:tc>
          <w:tcPr>
            <w:tcW w:w="1756"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15.000</w:t>
            </w:r>
          </w:p>
        </w:tc>
        <w:tc>
          <w:tcPr>
            <w:tcW w:w="1905"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150</w:t>
            </w:r>
          </w:p>
        </w:tc>
        <w:tc>
          <w:tcPr>
            <w:tcW w:w="1667"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15 €</w:t>
            </w:r>
          </w:p>
        </w:tc>
      </w:tr>
    </w:tbl>
    <w:p w:rsidR="000A72E9" w:rsidRDefault="000A72E9" w:rsidP="000A72E9">
      <w:pPr>
        <w:spacing w:after="0" w:line="360" w:lineRule="auto"/>
        <w:jc w:val="both"/>
        <w:rPr>
          <w:rFonts w:ascii="Times New Roman" w:hAnsi="Times New Roman" w:cs="Times New Roman"/>
        </w:rPr>
      </w:pPr>
    </w:p>
    <w:p w:rsidR="000A72E9" w:rsidRPr="003B10BF" w:rsidRDefault="00E460E7" w:rsidP="004A2C16">
      <w:pPr>
        <w:pStyle w:val="Descripcin"/>
        <w:spacing w:after="360"/>
        <w:jc w:val="center"/>
        <w:rPr>
          <w:color w:val="0070C0"/>
        </w:rPr>
      </w:pPr>
      <w:bookmarkStart w:id="94" w:name="_Toc507140176"/>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35</w:t>
      </w:r>
      <w:r w:rsidRPr="003B10BF">
        <w:rPr>
          <w:color w:val="0070C0"/>
        </w:rPr>
        <w:fldChar w:fldCharType="end"/>
      </w:r>
      <w:r w:rsidRPr="003B10BF">
        <w:rPr>
          <w:color w:val="0070C0"/>
        </w:rPr>
        <w:t>: Desglose de las horas amortizaciones y sus costes.</w:t>
      </w:r>
      <w:bookmarkEnd w:id="94"/>
    </w:p>
    <w:p w:rsidR="000A72E9" w:rsidRPr="00C41AFA" w:rsidRDefault="000A72E9" w:rsidP="00A3275C">
      <w:pPr>
        <w:spacing w:after="0"/>
      </w:pPr>
    </w:p>
    <w:p w:rsidR="000A72E9" w:rsidRDefault="000A72E9" w:rsidP="000A72E9">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85376" behindDoc="1" locked="0" layoutInCell="1" allowOverlap="1">
            <wp:simplePos x="0" y="0"/>
            <wp:positionH relativeFrom="column">
              <wp:posOffset>1252855</wp:posOffset>
            </wp:positionH>
            <wp:positionV relativeFrom="paragraph">
              <wp:posOffset>2097405</wp:posOffset>
            </wp:positionV>
            <wp:extent cx="3227705" cy="638175"/>
            <wp:effectExtent l="0" t="0" r="0" b="9525"/>
            <wp:wrapTight wrapText="bothSides">
              <wp:wrapPolygon edited="0">
                <wp:start x="0" y="0"/>
                <wp:lineTo x="0" y="21278"/>
                <wp:lineTo x="21417" y="21278"/>
                <wp:lineTo x="2141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27705" cy="638175"/>
                    </a:xfrm>
                    <a:prstGeom prst="rect">
                      <a:avLst/>
                    </a:prstGeom>
                    <a:noFill/>
                    <a:ln>
                      <a:noFill/>
                    </a:ln>
                  </pic:spPr>
                </pic:pic>
              </a:graphicData>
            </a:graphic>
          </wp:anchor>
        </w:drawing>
      </w:r>
      <w:r>
        <w:rPr>
          <w:rFonts w:ascii="Times New Roman" w:hAnsi="Times New Roman" w:cs="Times New Roman"/>
        </w:rPr>
        <w:t xml:space="preserve">Como se aprecia en la tabla, para la realización del trabajo fin de grado se ha requerido el uso </w:t>
      </w:r>
      <w:r w:rsidRPr="00A400C4">
        <w:rPr>
          <w:rFonts w:ascii="Times New Roman" w:hAnsi="Times New Roman" w:cs="Times New Roman"/>
        </w:rPr>
        <w:t>de un ordenador</w:t>
      </w:r>
      <w:r>
        <w:rPr>
          <w:rFonts w:ascii="Times New Roman" w:hAnsi="Times New Roman" w:cs="Times New Roman"/>
        </w:rPr>
        <w:t xml:space="preserve"> y de la licencia de </w:t>
      </w:r>
      <w:proofErr w:type="spellStart"/>
      <w:r>
        <w:rPr>
          <w:rFonts w:ascii="Times New Roman" w:hAnsi="Times New Roman" w:cs="Times New Roman"/>
        </w:rPr>
        <w:t>Trnsys</w:t>
      </w:r>
      <w:proofErr w:type="spellEnd"/>
      <w:r>
        <w:rPr>
          <w:rFonts w:ascii="Times New Roman" w:hAnsi="Times New Roman" w:cs="Times New Roman"/>
        </w:rPr>
        <w:t xml:space="preserve">. Para estos productos no se habla en términos de coste si no de amortización dado que no han sido comprados expresamente para la realización de este trabajo. Esto implica que su vida útil no se limita a este proyecto, sino que simplemente se ve reducida; de modo que ambos productos han podido ser utilizados en proyectos pasados o podrán ser utilizados en proyectos futuros. La amortización se define por lo tanto como el coste asociado a las pérdidas de valor de los activos fijos, ordenador y licencia </w:t>
      </w:r>
      <w:proofErr w:type="spellStart"/>
      <w:r>
        <w:rPr>
          <w:rFonts w:ascii="Times New Roman" w:hAnsi="Times New Roman" w:cs="Times New Roman"/>
        </w:rPr>
        <w:t>Trnsys</w:t>
      </w:r>
      <w:proofErr w:type="spellEnd"/>
      <w:r>
        <w:rPr>
          <w:rFonts w:ascii="Times New Roman" w:hAnsi="Times New Roman" w:cs="Times New Roman"/>
        </w:rPr>
        <w:t>, por su utilización en este trabajo. Se calcula según la siguiente expresión:</w:t>
      </w:r>
    </w:p>
    <w:p w:rsidR="000A72E9" w:rsidRDefault="000A72E9" w:rsidP="000A72E9">
      <w:pPr>
        <w:spacing w:line="360" w:lineRule="auto"/>
        <w:jc w:val="both"/>
        <w:rPr>
          <w:rFonts w:ascii="Times New Roman" w:hAnsi="Times New Roman" w:cs="Times New Roman"/>
        </w:rPr>
      </w:pPr>
    </w:p>
    <w:p w:rsidR="000A72E9" w:rsidRDefault="000A72E9" w:rsidP="000A72E9">
      <w:pPr>
        <w:spacing w:line="360" w:lineRule="auto"/>
        <w:jc w:val="both"/>
        <w:rPr>
          <w:rFonts w:ascii="Times New Roman" w:hAnsi="Times New Roman" w:cs="Times New Roman"/>
        </w:rPr>
      </w:pPr>
    </w:p>
    <w:p w:rsidR="000A72E9" w:rsidRDefault="000A72E9" w:rsidP="000A72E9">
      <w:pPr>
        <w:spacing w:line="360" w:lineRule="auto"/>
        <w:jc w:val="both"/>
        <w:rPr>
          <w:rFonts w:ascii="Times New Roman" w:hAnsi="Times New Roman" w:cs="Times New Roman"/>
        </w:rPr>
      </w:pPr>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lastRenderedPageBreak/>
        <w:t xml:space="preserve">Los resultados obtenidos son de 16 € para el ordenador y de 15 € para la licencia de </w:t>
      </w:r>
      <w:proofErr w:type="spellStart"/>
      <w:r>
        <w:rPr>
          <w:rFonts w:ascii="Times New Roman" w:hAnsi="Times New Roman" w:cs="Times New Roman"/>
        </w:rPr>
        <w:t>Trnsys</w:t>
      </w:r>
      <w:proofErr w:type="spellEnd"/>
      <w:r>
        <w:rPr>
          <w:rFonts w:ascii="Times New Roman" w:hAnsi="Times New Roman" w:cs="Times New Roman"/>
        </w:rPr>
        <w:t>. El coste total asociado a las amortizaciones es igual a su suma: 31 €.</w:t>
      </w:r>
    </w:p>
    <w:p w:rsidR="000A72E9" w:rsidRPr="000C055A" w:rsidRDefault="000A72E9" w:rsidP="000A72E9">
      <w:pPr>
        <w:spacing w:line="360" w:lineRule="auto"/>
        <w:jc w:val="both"/>
        <w:rPr>
          <w:rFonts w:ascii="Times New Roman" w:hAnsi="Times New Roman" w:cs="Times New Roman"/>
          <w:b/>
        </w:rPr>
      </w:pPr>
      <w:r>
        <w:rPr>
          <w:rFonts w:ascii="Times New Roman" w:hAnsi="Times New Roman" w:cs="Times New Roman"/>
        </w:rPr>
        <w:t>A continuación se detallan los gastos, es decir el coste de los activos que se han comprado expresamente para la realización de este trabajo fin de grado:</w:t>
      </w:r>
    </w:p>
    <w:tbl>
      <w:tblPr>
        <w:tblStyle w:val="Tablaconcuadrcula"/>
        <w:tblW w:w="0" w:type="auto"/>
        <w:tblLook w:val="04A0" w:firstRow="1" w:lastRow="0" w:firstColumn="1" w:lastColumn="0" w:noHBand="0" w:noVBand="1"/>
      </w:tblPr>
      <w:tblGrid>
        <w:gridCol w:w="2209"/>
        <w:gridCol w:w="1425"/>
        <w:gridCol w:w="1827"/>
        <w:gridCol w:w="1808"/>
        <w:gridCol w:w="1793"/>
      </w:tblGrid>
      <w:tr w:rsidR="000A72E9" w:rsidRPr="000C055A" w:rsidTr="007C79E0">
        <w:tc>
          <w:tcPr>
            <w:tcW w:w="2235" w:type="dxa"/>
            <w:shd w:val="clear" w:color="auto" w:fill="C6D9F1" w:themeFill="text2" w:themeFillTint="33"/>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GASTOS</w:t>
            </w:r>
          </w:p>
        </w:tc>
        <w:tc>
          <w:tcPr>
            <w:tcW w:w="1449"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Unidad</w:t>
            </w:r>
          </w:p>
        </w:tc>
        <w:tc>
          <w:tcPr>
            <w:tcW w:w="1842"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Coste/Unidad</w:t>
            </w:r>
          </w:p>
        </w:tc>
        <w:tc>
          <w:tcPr>
            <w:tcW w:w="1843"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Nº unidades</w:t>
            </w:r>
          </w:p>
        </w:tc>
        <w:tc>
          <w:tcPr>
            <w:tcW w:w="1843" w:type="dxa"/>
            <w:shd w:val="clear" w:color="auto" w:fill="C6D9F1" w:themeFill="text2" w:themeFillTint="33"/>
          </w:tcPr>
          <w:p w:rsidR="000A72E9" w:rsidRPr="000C055A" w:rsidRDefault="000A72E9" w:rsidP="007C79E0">
            <w:pPr>
              <w:spacing w:line="360" w:lineRule="auto"/>
              <w:jc w:val="center"/>
              <w:rPr>
                <w:rFonts w:ascii="Times New Roman" w:hAnsi="Times New Roman" w:cs="Times New Roman"/>
                <w:b/>
              </w:rPr>
            </w:pPr>
            <w:r w:rsidRPr="000C055A">
              <w:rPr>
                <w:rFonts w:ascii="Times New Roman" w:hAnsi="Times New Roman" w:cs="Times New Roman"/>
                <w:b/>
              </w:rPr>
              <w:t>Coste</w:t>
            </w:r>
          </w:p>
        </w:tc>
      </w:tr>
      <w:tr w:rsidR="000A72E9" w:rsidTr="007C79E0">
        <w:tc>
          <w:tcPr>
            <w:tcW w:w="2235"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Material de oficina</w:t>
            </w:r>
          </w:p>
        </w:tc>
        <w:tc>
          <w:tcPr>
            <w:tcW w:w="1449"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2"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85 €</w:t>
            </w:r>
          </w:p>
        </w:tc>
      </w:tr>
      <w:tr w:rsidR="000A72E9" w:rsidTr="007C79E0">
        <w:tc>
          <w:tcPr>
            <w:tcW w:w="2235" w:type="dxa"/>
          </w:tcPr>
          <w:p w:rsidR="000A72E9" w:rsidRPr="000C055A" w:rsidRDefault="000A72E9" w:rsidP="007C79E0">
            <w:pPr>
              <w:spacing w:line="360" w:lineRule="auto"/>
              <w:rPr>
                <w:rFonts w:ascii="Times New Roman" w:hAnsi="Times New Roman" w:cs="Times New Roman"/>
                <w:b/>
              </w:rPr>
            </w:pPr>
            <w:r w:rsidRPr="000C055A">
              <w:rPr>
                <w:rFonts w:ascii="Times New Roman" w:hAnsi="Times New Roman" w:cs="Times New Roman"/>
                <w:b/>
              </w:rPr>
              <w:t>Documentación</w:t>
            </w:r>
          </w:p>
        </w:tc>
        <w:tc>
          <w:tcPr>
            <w:tcW w:w="1449"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2"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0A72E9" w:rsidRDefault="000A72E9" w:rsidP="007C79E0">
            <w:pPr>
              <w:spacing w:line="360" w:lineRule="auto"/>
              <w:jc w:val="center"/>
              <w:rPr>
                <w:rFonts w:ascii="Times New Roman" w:hAnsi="Times New Roman" w:cs="Times New Roman"/>
              </w:rPr>
            </w:pPr>
            <w:r>
              <w:rPr>
                <w:rFonts w:ascii="Times New Roman" w:hAnsi="Times New Roman" w:cs="Times New Roman"/>
              </w:rPr>
              <w:t>50 €</w:t>
            </w:r>
          </w:p>
        </w:tc>
      </w:tr>
    </w:tbl>
    <w:p w:rsidR="000A72E9" w:rsidRDefault="000A72E9" w:rsidP="000A72E9">
      <w:pPr>
        <w:pStyle w:val="Descripcin"/>
        <w:spacing w:after="0"/>
        <w:rPr>
          <w:u w:val="single"/>
        </w:rPr>
      </w:pPr>
    </w:p>
    <w:p w:rsidR="000A72E9" w:rsidRPr="003B10BF" w:rsidRDefault="00E460E7" w:rsidP="003B10BF">
      <w:pPr>
        <w:pStyle w:val="Descripcin"/>
        <w:jc w:val="center"/>
        <w:rPr>
          <w:color w:val="0070C0"/>
        </w:rPr>
      </w:pPr>
      <w:bookmarkStart w:id="95" w:name="_Toc507140177"/>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36</w:t>
      </w:r>
      <w:r w:rsidRPr="003B10BF">
        <w:rPr>
          <w:color w:val="0070C0"/>
        </w:rPr>
        <w:fldChar w:fldCharType="end"/>
      </w:r>
      <w:r w:rsidRPr="003B10BF">
        <w:rPr>
          <w:color w:val="0070C0"/>
        </w:rPr>
        <w:t>: Desglose de los gastos y sus costes.</w:t>
      </w:r>
      <w:bookmarkEnd w:id="95"/>
    </w:p>
    <w:p w:rsidR="000A72E9" w:rsidRPr="00683CE0" w:rsidRDefault="000A72E9" w:rsidP="00A3275C">
      <w:pPr>
        <w:spacing w:after="0"/>
      </w:pPr>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 xml:space="preserve">Estos activos se componen principalmente de material de oficina y de documentación. En cuanto al material de oficina empleado, éste se compone principalmente de folios de papel reciclado A4, bolígrafos BIC, lapiceros, gomas de borrar, fundas de plástico y de 4 </w:t>
      </w:r>
      <w:proofErr w:type="spellStart"/>
      <w:r>
        <w:rPr>
          <w:rFonts w:ascii="Times New Roman" w:hAnsi="Times New Roman" w:cs="Times New Roman"/>
        </w:rPr>
        <w:t>CDs</w:t>
      </w:r>
      <w:proofErr w:type="spellEnd"/>
      <w:r>
        <w:rPr>
          <w:rFonts w:ascii="Times New Roman" w:hAnsi="Times New Roman" w:cs="Times New Roman"/>
        </w:rPr>
        <w:t xml:space="preserve"> para la posterior grabación del proyecto. </w:t>
      </w:r>
      <w:r w:rsidRPr="002B64C8">
        <w:rPr>
          <w:rFonts w:ascii="Times New Roman" w:hAnsi="Times New Roman" w:cs="Times New Roman"/>
        </w:rPr>
        <w:t>En cuanto a la documentación por la que se ha tenido que pagar,</w:t>
      </w:r>
      <w:r>
        <w:rPr>
          <w:rFonts w:ascii="Times New Roman" w:hAnsi="Times New Roman" w:cs="Times New Roman"/>
        </w:rPr>
        <w:t xml:space="preserve"> esta ha sido principalmente la relativa a los datos de la vivienda que se ha analizado (demandas, dimensiones…). El material de oficina ha supuesto un coste aproximado de 85 € y el precio de</w:t>
      </w:r>
      <w:r w:rsidR="00204B31">
        <w:rPr>
          <w:rFonts w:ascii="Times New Roman" w:hAnsi="Times New Roman" w:cs="Times New Roman"/>
        </w:rPr>
        <w:t xml:space="preserve"> la documentación requerida, se detalla en la bibliografía y</w:t>
      </w:r>
      <w:r>
        <w:rPr>
          <w:rFonts w:ascii="Times New Roman" w:hAnsi="Times New Roman" w:cs="Times New Roman"/>
        </w:rPr>
        <w:t xml:space="preserve"> se estima en 50 €. El </w:t>
      </w:r>
      <w:r w:rsidR="00F16E51">
        <w:rPr>
          <w:rFonts w:ascii="Times New Roman" w:hAnsi="Times New Roman" w:cs="Times New Roman"/>
        </w:rPr>
        <w:t>coste total es la suma de ambos</w:t>
      </w:r>
      <w:r>
        <w:rPr>
          <w:rFonts w:ascii="Times New Roman" w:hAnsi="Times New Roman" w:cs="Times New Roman"/>
        </w:rPr>
        <w:t xml:space="preserve"> y equivale a 135 €.</w:t>
      </w:r>
    </w:p>
    <w:p w:rsidR="000A72E9" w:rsidRDefault="000A72E9" w:rsidP="000A72E9">
      <w:pPr>
        <w:spacing w:line="360" w:lineRule="auto"/>
        <w:jc w:val="both"/>
        <w:rPr>
          <w:rFonts w:ascii="Times New Roman" w:hAnsi="Times New Roman" w:cs="Times New Roman"/>
        </w:rPr>
      </w:pPr>
      <w:r>
        <w:rPr>
          <w:rFonts w:ascii="Times New Roman" w:hAnsi="Times New Roman" w:cs="Times New Roman"/>
        </w:rPr>
        <w:t xml:space="preserve">Por último, destacar que se ha encargado la fabricación de los 4 </w:t>
      </w:r>
      <w:proofErr w:type="spellStart"/>
      <w:r>
        <w:rPr>
          <w:rFonts w:ascii="Times New Roman" w:hAnsi="Times New Roman" w:cs="Times New Roman"/>
        </w:rPr>
        <w:t>CDs</w:t>
      </w:r>
      <w:proofErr w:type="spellEnd"/>
      <w:r>
        <w:rPr>
          <w:rFonts w:ascii="Times New Roman" w:hAnsi="Times New Roman" w:cs="Times New Roman"/>
        </w:rPr>
        <w:t xml:space="preserve"> al personal de publicaciones de la Escuela de Ingenieros de Bilbao, y que el coste asociado a esta subcontratación ha sido nulo.</w:t>
      </w:r>
    </w:p>
    <w:p w:rsidR="000A72E9" w:rsidRDefault="000A72E9" w:rsidP="00F43DDA">
      <w:pPr>
        <w:spacing w:line="360" w:lineRule="auto"/>
        <w:jc w:val="both"/>
        <w:rPr>
          <w:rFonts w:ascii="Times New Roman" w:hAnsi="Times New Roman" w:cs="Times New Roman"/>
        </w:rPr>
      </w:pPr>
      <w:r>
        <w:rPr>
          <w:rFonts w:ascii="Times New Roman" w:hAnsi="Times New Roman" w:cs="Times New Roman"/>
        </w:rPr>
        <w:t>Finalmente, los cuatro conceptos mencionados (horas internas, amortizaciones, gastos y subcontrataciones) suman un coste total de 13.666 € que constituye el subtotal 1. A este subtotal cabe añadir los costes indirectos, que representan el 5% del subtotal 1, es decir 683 €. Sumando el subtotal 1 y los costes indirectos, se obtiene el subtotal 2, igual a 14.349 €. A este segundo subtotal hay que añadir los costes derivados de imprevistos que se puedan ocasionar durante la realización del trabajo, como pueden ser los retrasos debidos a fallos en la programación… Estos se estiman como el 5% del subtotal 2 y equivalen a 717 €. La suma del subtotal 2 y de los costes derivados de imprevistos constituye el coste total de proyecto, que equivale a 15.066 €.</w:t>
      </w:r>
    </w:p>
    <w:p w:rsidR="000A72E9" w:rsidRDefault="000A72E9" w:rsidP="00A3275C">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4542"/>
        <w:gridCol w:w="4520"/>
      </w:tblGrid>
      <w:tr w:rsidR="000A72E9" w:rsidTr="007C79E0">
        <w:tc>
          <w:tcPr>
            <w:tcW w:w="4606" w:type="dxa"/>
            <w:shd w:val="clear" w:color="auto" w:fill="8DB3E2" w:themeFill="text2" w:themeFillTint="66"/>
          </w:tcPr>
          <w:p w:rsidR="000A72E9" w:rsidRPr="000C055A" w:rsidRDefault="000A72E9" w:rsidP="007C79E0">
            <w:pPr>
              <w:jc w:val="both"/>
              <w:rPr>
                <w:rFonts w:ascii="Times New Roman" w:hAnsi="Times New Roman" w:cs="Times New Roman"/>
                <w:b/>
              </w:rPr>
            </w:pPr>
            <w:r w:rsidRPr="000C055A">
              <w:rPr>
                <w:rFonts w:ascii="Times New Roman" w:hAnsi="Times New Roman" w:cs="Times New Roman"/>
                <w:b/>
              </w:rPr>
              <w:t>SUBTOTAL 1</w:t>
            </w:r>
          </w:p>
        </w:tc>
        <w:tc>
          <w:tcPr>
            <w:tcW w:w="4606" w:type="dxa"/>
            <w:shd w:val="clear" w:color="auto" w:fill="8DB3E2" w:themeFill="text2" w:themeFillTint="66"/>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13.666 €</w:t>
            </w:r>
          </w:p>
        </w:tc>
      </w:tr>
      <w:tr w:rsidR="000A72E9" w:rsidTr="007C79E0">
        <w:tc>
          <w:tcPr>
            <w:tcW w:w="4606" w:type="dxa"/>
          </w:tcPr>
          <w:p w:rsidR="000A72E9" w:rsidRPr="000C055A" w:rsidRDefault="000A72E9" w:rsidP="007C79E0">
            <w:pPr>
              <w:jc w:val="both"/>
              <w:rPr>
                <w:rFonts w:ascii="Times New Roman" w:hAnsi="Times New Roman" w:cs="Times New Roman"/>
                <w:b/>
              </w:rPr>
            </w:pPr>
            <w:r w:rsidRPr="000C055A">
              <w:rPr>
                <w:rFonts w:ascii="Times New Roman" w:hAnsi="Times New Roman" w:cs="Times New Roman"/>
                <w:b/>
              </w:rPr>
              <w:t>COSTES INDIRECTOS</w:t>
            </w:r>
          </w:p>
        </w:tc>
        <w:tc>
          <w:tcPr>
            <w:tcW w:w="4606" w:type="dxa"/>
          </w:tcPr>
          <w:p w:rsidR="000A72E9" w:rsidRDefault="000A72E9" w:rsidP="007C79E0">
            <w:pPr>
              <w:jc w:val="center"/>
              <w:rPr>
                <w:rFonts w:ascii="Times New Roman" w:hAnsi="Times New Roman" w:cs="Times New Roman"/>
              </w:rPr>
            </w:pPr>
            <w:r>
              <w:rPr>
                <w:rFonts w:ascii="Times New Roman" w:hAnsi="Times New Roman" w:cs="Times New Roman"/>
              </w:rPr>
              <w:t>683 €</w:t>
            </w:r>
          </w:p>
        </w:tc>
      </w:tr>
      <w:tr w:rsidR="000A72E9" w:rsidTr="007C79E0">
        <w:tc>
          <w:tcPr>
            <w:tcW w:w="4606" w:type="dxa"/>
            <w:shd w:val="clear" w:color="auto" w:fill="8DB3E2" w:themeFill="text2" w:themeFillTint="66"/>
          </w:tcPr>
          <w:p w:rsidR="000A72E9" w:rsidRPr="000C055A" w:rsidRDefault="000A72E9" w:rsidP="007C79E0">
            <w:pPr>
              <w:jc w:val="both"/>
              <w:rPr>
                <w:rFonts w:ascii="Times New Roman" w:hAnsi="Times New Roman" w:cs="Times New Roman"/>
                <w:b/>
              </w:rPr>
            </w:pPr>
            <w:r w:rsidRPr="000C055A">
              <w:rPr>
                <w:rFonts w:ascii="Times New Roman" w:hAnsi="Times New Roman" w:cs="Times New Roman"/>
                <w:b/>
              </w:rPr>
              <w:t>SUBTOTAL 2</w:t>
            </w:r>
          </w:p>
        </w:tc>
        <w:tc>
          <w:tcPr>
            <w:tcW w:w="4606" w:type="dxa"/>
            <w:shd w:val="clear" w:color="auto" w:fill="8DB3E2" w:themeFill="text2" w:themeFillTint="66"/>
          </w:tcPr>
          <w:p w:rsidR="000A72E9" w:rsidRDefault="000A72E9" w:rsidP="007C79E0">
            <w:pPr>
              <w:jc w:val="center"/>
              <w:rPr>
                <w:rFonts w:ascii="Times New Roman" w:hAnsi="Times New Roman" w:cs="Times New Roman"/>
              </w:rPr>
            </w:pPr>
            <w:r>
              <w:rPr>
                <w:rFonts w:ascii="Times New Roman" w:hAnsi="Times New Roman" w:cs="Times New Roman"/>
              </w:rPr>
              <w:t>14.349 €</w:t>
            </w:r>
          </w:p>
        </w:tc>
      </w:tr>
      <w:tr w:rsidR="000A72E9" w:rsidTr="007C79E0">
        <w:tc>
          <w:tcPr>
            <w:tcW w:w="4606" w:type="dxa"/>
          </w:tcPr>
          <w:p w:rsidR="000A72E9" w:rsidRPr="000C055A" w:rsidRDefault="000A72E9" w:rsidP="007C79E0">
            <w:pPr>
              <w:jc w:val="both"/>
              <w:rPr>
                <w:rFonts w:ascii="Times New Roman" w:hAnsi="Times New Roman" w:cs="Times New Roman"/>
                <w:b/>
              </w:rPr>
            </w:pPr>
            <w:r w:rsidRPr="000C055A">
              <w:rPr>
                <w:rFonts w:ascii="Times New Roman" w:hAnsi="Times New Roman" w:cs="Times New Roman"/>
                <w:b/>
              </w:rPr>
              <w:t>IMPREVISTOS</w:t>
            </w:r>
          </w:p>
        </w:tc>
        <w:tc>
          <w:tcPr>
            <w:tcW w:w="4606" w:type="dxa"/>
          </w:tcPr>
          <w:p w:rsidR="000A72E9" w:rsidRDefault="000A72E9" w:rsidP="007C79E0">
            <w:pPr>
              <w:jc w:val="center"/>
              <w:rPr>
                <w:rFonts w:ascii="Times New Roman" w:hAnsi="Times New Roman" w:cs="Times New Roman"/>
              </w:rPr>
            </w:pPr>
            <w:r>
              <w:rPr>
                <w:rFonts w:ascii="Times New Roman" w:hAnsi="Times New Roman" w:cs="Times New Roman"/>
              </w:rPr>
              <w:t>717 €</w:t>
            </w:r>
          </w:p>
        </w:tc>
      </w:tr>
      <w:tr w:rsidR="000A72E9" w:rsidTr="007C79E0">
        <w:tc>
          <w:tcPr>
            <w:tcW w:w="4606" w:type="dxa"/>
            <w:shd w:val="clear" w:color="auto" w:fill="8DB3E2" w:themeFill="text2" w:themeFillTint="66"/>
          </w:tcPr>
          <w:p w:rsidR="000A72E9" w:rsidRPr="000C055A" w:rsidRDefault="000A72E9" w:rsidP="007C79E0">
            <w:pPr>
              <w:jc w:val="both"/>
              <w:rPr>
                <w:rFonts w:ascii="Times New Roman" w:hAnsi="Times New Roman" w:cs="Times New Roman"/>
                <w:b/>
              </w:rPr>
            </w:pPr>
            <w:r w:rsidRPr="000C055A">
              <w:rPr>
                <w:rFonts w:ascii="Times New Roman" w:hAnsi="Times New Roman" w:cs="Times New Roman"/>
                <w:b/>
              </w:rPr>
              <w:t>TOTAL</w:t>
            </w:r>
          </w:p>
        </w:tc>
        <w:tc>
          <w:tcPr>
            <w:tcW w:w="4606" w:type="dxa"/>
            <w:shd w:val="clear" w:color="auto" w:fill="8DB3E2" w:themeFill="text2" w:themeFillTint="66"/>
          </w:tcPr>
          <w:p w:rsidR="000A72E9" w:rsidRDefault="000A72E9" w:rsidP="007C79E0">
            <w:pPr>
              <w:jc w:val="center"/>
              <w:rPr>
                <w:rFonts w:ascii="Times New Roman" w:hAnsi="Times New Roman" w:cs="Times New Roman"/>
              </w:rPr>
            </w:pPr>
            <w:r>
              <w:rPr>
                <w:rFonts w:ascii="Times New Roman" w:hAnsi="Times New Roman" w:cs="Times New Roman"/>
              </w:rPr>
              <w:t>15.066 €</w:t>
            </w:r>
          </w:p>
        </w:tc>
      </w:tr>
    </w:tbl>
    <w:p w:rsidR="000A72E9" w:rsidRPr="00774AE8" w:rsidRDefault="000A72E9" w:rsidP="000A72E9">
      <w:pPr>
        <w:spacing w:after="0"/>
        <w:jc w:val="both"/>
        <w:rPr>
          <w:rFonts w:ascii="Times New Roman" w:hAnsi="Times New Roman" w:cs="Times New Roman"/>
        </w:rPr>
      </w:pPr>
      <w:r>
        <w:rPr>
          <w:rFonts w:ascii="Times New Roman" w:hAnsi="Times New Roman" w:cs="Times New Roman"/>
        </w:rPr>
        <w:t xml:space="preserve"> </w:t>
      </w:r>
    </w:p>
    <w:p w:rsidR="000A72E9" w:rsidRPr="003B10BF" w:rsidRDefault="00E460E7" w:rsidP="003B10BF">
      <w:pPr>
        <w:pStyle w:val="Descripcin"/>
        <w:jc w:val="center"/>
        <w:rPr>
          <w:color w:val="0070C0"/>
        </w:rPr>
      </w:pPr>
      <w:bookmarkStart w:id="96" w:name="_Toc507140178"/>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37</w:t>
      </w:r>
      <w:r w:rsidRPr="003B10BF">
        <w:rPr>
          <w:color w:val="0070C0"/>
        </w:rPr>
        <w:fldChar w:fldCharType="end"/>
      </w:r>
      <w:r w:rsidRPr="003B10BF">
        <w:rPr>
          <w:color w:val="0070C0"/>
        </w:rPr>
        <w:t>: Subtotales y coste total.</w:t>
      </w:r>
      <w:bookmarkEnd w:id="96"/>
    </w:p>
    <w:p w:rsidR="000A72E9" w:rsidRDefault="000A72E9" w:rsidP="000A72E9">
      <w:pPr>
        <w:rPr>
          <w:rFonts w:ascii="Times New Roman" w:hAnsi="Times New Roman" w:cs="Times New Roman"/>
        </w:rPr>
      </w:pPr>
      <w:r>
        <w:rPr>
          <w:rFonts w:ascii="Times New Roman" w:hAnsi="Times New Roman" w:cs="Times New Roman"/>
        </w:rPr>
        <w:t>Por último se introduce la siguiente tabla a modo de resumen:</w:t>
      </w:r>
    </w:p>
    <w:p w:rsidR="00F43DDA" w:rsidRDefault="00F43DDA" w:rsidP="00F43DDA">
      <w:pPr>
        <w:spacing w:after="0"/>
        <w:rPr>
          <w:rFonts w:ascii="Times New Roman" w:hAnsi="Times New Roman" w:cs="Times New Roman"/>
        </w:rPr>
      </w:pPr>
    </w:p>
    <w:tbl>
      <w:tblPr>
        <w:tblStyle w:val="Tablaconcuadrcula"/>
        <w:tblW w:w="0" w:type="auto"/>
        <w:tblLook w:val="04A0" w:firstRow="1" w:lastRow="0" w:firstColumn="1" w:lastColumn="0" w:noHBand="0" w:noVBand="1"/>
      </w:tblPr>
      <w:tblGrid>
        <w:gridCol w:w="4543"/>
        <w:gridCol w:w="4519"/>
      </w:tblGrid>
      <w:tr w:rsidR="000A72E9" w:rsidTr="007C79E0">
        <w:tc>
          <w:tcPr>
            <w:tcW w:w="4606" w:type="dxa"/>
            <w:shd w:val="clear" w:color="auto" w:fill="C6D9F1" w:themeFill="text2" w:themeFillTint="33"/>
          </w:tcPr>
          <w:p w:rsidR="000A72E9" w:rsidRPr="000C055A" w:rsidRDefault="000A72E9" w:rsidP="007C79E0">
            <w:pPr>
              <w:rPr>
                <w:rFonts w:ascii="Times New Roman" w:hAnsi="Times New Roman" w:cs="Times New Roman"/>
                <w:b/>
              </w:rPr>
            </w:pPr>
            <w:r w:rsidRPr="000C055A">
              <w:rPr>
                <w:rFonts w:ascii="Times New Roman" w:hAnsi="Times New Roman" w:cs="Times New Roman"/>
                <w:b/>
              </w:rPr>
              <w:t>PARTIDA</w:t>
            </w:r>
          </w:p>
          <w:p w:rsidR="000A72E9" w:rsidRPr="000C055A" w:rsidRDefault="000A72E9" w:rsidP="007C79E0">
            <w:pPr>
              <w:rPr>
                <w:rFonts w:ascii="Times New Roman" w:hAnsi="Times New Roman" w:cs="Times New Roman"/>
                <w:b/>
              </w:rPr>
            </w:pPr>
          </w:p>
        </w:tc>
        <w:tc>
          <w:tcPr>
            <w:tcW w:w="4606" w:type="dxa"/>
            <w:shd w:val="clear" w:color="auto" w:fill="C6D9F1" w:themeFill="text2" w:themeFillTint="33"/>
          </w:tcPr>
          <w:p w:rsidR="000A72E9" w:rsidRPr="000C055A" w:rsidRDefault="000A72E9" w:rsidP="007C79E0">
            <w:pPr>
              <w:jc w:val="center"/>
              <w:rPr>
                <w:rFonts w:ascii="Times New Roman" w:hAnsi="Times New Roman" w:cs="Times New Roman"/>
                <w:b/>
              </w:rPr>
            </w:pPr>
            <w:r w:rsidRPr="000C055A">
              <w:rPr>
                <w:rFonts w:ascii="Times New Roman" w:hAnsi="Times New Roman" w:cs="Times New Roman"/>
                <w:b/>
              </w:rPr>
              <w:t>COSTE</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Horas internas</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13.500 €</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Amortizaciones</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31 €</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Gastos</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135 €</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Subcontrataciones</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0 €</w:t>
            </w:r>
          </w:p>
        </w:tc>
      </w:tr>
      <w:tr w:rsidR="000A72E9" w:rsidTr="007C79E0">
        <w:tc>
          <w:tcPr>
            <w:tcW w:w="4606" w:type="dxa"/>
            <w:shd w:val="clear" w:color="auto" w:fill="8DB3E2" w:themeFill="text2" w:themeFillTint="66"/>
          </w:tcPr>
          <w:p w:rsidR="000A72E9" w:rsidRPr="000C055A" w:rsidRDefault="000A72E9" w:rsidP="007C79E0">
            <w:pPr>
              <w:rPr>
                <w:rFonts w:ascii="Times New Roman" w:hAnsi="Times New Roman" w:cs="Times New Roman"/>
                <w:b/>
              </w:rPr>
            </w:pPr>
            <w:r w:rsidRPr="000C055A">
              <w:rPr>
                <w:rFonts w:ascii="Times New Roman" w:hAnsi="Times New Roman" w:cs="Times New Roman"/>
                <w:b/>
              </w:rPr>
              <w:t>SUBTOTAL 1 (5% de subtotal 1)</w:t>
            </w:r>
          </w:p>
        </w:tc>
        <w:tc>
          <w:tcPr>
            <w:tcW w:w="4606" w:type="dxa"/>
            <w:shd w:val="clear" w:color="auto" w:fill="8DB3E2" w:themeFill="text2" w:themeFillTint="66"/>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13.666 €</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Costes indirectos</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683 €</w:t>
            </w:r>
          </w:p>
        </w:tc>
      </w:tr>
      <w:tr w:rsidR="000A72E9" w:rsidTr="007C79E0">
        <w:tc>
          <w:tcPr>
            <w:tcW w:w="4606" w:type="dxa"/>
            <w:shd w:val="clear" w:color="auto" w:fill="8DB3E2" w:themeFill="text2" w:themeFillTint="66"/>
          </w:tcPr>
          <w:p w:rsidR="000A72E9" w:rsidRPr="000C055A" w:rsidRDefault="000A72E9" w:rsidP="007C79E0">
            <w:pPr>
              <w:rPr>
                <w:rFonts w:ascii="Times New Roman" w:hAnsi="Times New Roman" w:cs="Times New Roman"/>
                <w:b/>
              </w:rPr>
            </w:pPr>
            <w:r w:rsidRPr="000C055A">
              <w:rPr>
                <w:rFonts w:ascii="Times New Roman" w:hAnsi="Times New Roman" w:cs="Times New Roman"/>
                <w:b/>
              </w:rPr>
              <w:t>SUBTOTAL 2</w:t>
            </w:r>
          </w:p>
        </w:tc>
        <w:tc>
          <w:tcPr>
            <w:tcW w:w="4606" w:type="dxa"/>
            <w:shd w:val="clear" w:color="auto" w:fill="8DB3E2" w:themeFill="text2" w:themeFillTint="66"/>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14.349 €</w:t>
            </w:r>
          </w:p>
        </w:tc>
      </w:tr>
      <w:tr w:rsidR="000A72E9" w:rsidTr="007C79E0">
        <w:tc>
          <w:tcPr>
            <w:tcW w:w="4606" w:type="dxa"/>
          </w:tcPr>
          <w:p w:rsidR="000A72E9" w:rsidRPr="000C055A" w:rsidRDefault="000A72E9" w:rsidP="007C79E0">
            <w:pPr>
              <w:rPr>
                <w:rFonts w:ascii="Times New Roman" w:hAnsi="Times New Roman" w:cs="Times New Roman"/>
                <w:b/>
              </w:rPr>
            </w:pPr>
            <w:r w:rsidRPr="000C055A">
              <w:rPr>
                <w:rFonts w:ascii="Times New Roman" w:hAnsi="Times New Roman" w:cs="Times New Roman"/>
                <w:b/>
              </w:rPr>
              <w:t>Imprevistos (5% de subtotal 2)</w:t>
            </w:r>
          </w:p>
        </w:tc>
        <w:tc>
          <w:tcPr>
            <w:tcW w:w="4606" w:type="dxa"/>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717 €</w:t>
            </w:r>
          </w:p>
        </w:tc>
      </w:tr>
      <w:tr w:rsidR="000A72E9" w:rsidTr="007C79E0">
        <w:tc>
          <w:tcPr>
            <w:tcW w:w="4606" w:type="dxa"/>
            <w:shd w:val="clear" w:color="auto" w:fill="8DB3E2" w:themeFill="text2" w:themeFillTint="66"/>
          </w:tcPr>
          <w:p w:rsidR="000A72E9" w:rsidRPr="000C055A" w:rsidRDefault="000A72E9" w:rsidP="007C79E0">
            <w:pPr>
              <w:rPr>
                <w:rFonts w:ascii="Times New Roman" w:hAnsi="Times New Roman" w:cs="Times New Roman"/>
                <w:b/>
              </w:rPr>
            </w:pPr>
            <w:r w:rsidRPr="000C055A">
              <w:rPr>
                <w:rFonts w:ascii="Times New Roman" w:hAnsi="Times New Roman" w:cs="Times New Roman"/>
                <w:b/>
              </w:rPr>
              <w:t>TOTAL PROYECTO</w:t>
            </w:r>
          </w:p>
        </w:tc>
        <w:tc>
          <w:tcPr>
            <w:tcW w:w="4606" w:type="dxa"/>
            <w:shd w:val="clear" w:color="auto" w:fill="8DB3E2" w:themeFill="text2" w:themeFillTint="66"/>
          </w:tcPr>
          <w:p w:rsidR="000A72E9" w:rsidRPr="000C055A" w:rsidRDefault="000A72E9" w:rsidP="007C79E0">
            <w:pPr>
              <w:jc w:val="center"/>
              <w:rPr>
                <w:rFonts w:ascii="Times New Roman" w:hAnsi="Times New Roman" w:cs="Times New Roman"/>
              </w:rPr>
            </w:pPr>
            <w:r w:rsidRPr="000C055A">
              <w:rPr>
                <w:rFonts w:ascii="Times New Roman" w:hAnsi="Times New Roman" w:cs="Times New Roman"/>
              </w:rPr>
              <w:t>15.066 €</w:t>
            </w:r>
          </w:p>
        </w:tc>
      </w:tr>
    </w:tbl>
    <w:p w:rsidR="000A72E9" w:rsidRPr="003B10BF" w:rsidRDefault="000A72E9" w:rsidP="003B10BF">
      <w:pPr>
        <w:spacing w:after="0"/>
        <w:jc w:val="center"/>
        <w:rPr>
          <w:color w:val="0070C0"/>
        </w:rPr>
      </w:pPr>
    </w:p>
    <w:p w:rsidR="000A72E9" w:rsidRPr="003B10BF" w:rsidRDefault="00E460E7" w:rsidP="003B10BF">
      <w:pPr>
        <w:pStyle w:val="Descripcin"/>
        <w:jc w:val="center"/>
        <w:rPr>
          <w:rFonts w:cs="Times New Roman"/>
          <w:b w:val="0"/>
          <w:i w:val="0"/>
          <w:color w:val="0070C0"/>
        </w:rPr>
      </w:pPr>
      <w:bookmarkStart w:id="97" w:name="_Toc507140179"/>
      <w:r w:rsidRPr="003B10BF">
        <w:rPr>
          <w:color w:val="0070C0"/>
        </w:rPr>
        <w:t xml:space="preserve">Tabla </w:t>
      </w:r>
      <w:r w:rsidRPr="003B10BF">
        <w:rPr>
          <w:color w:val="0070C0"/>
        </w:rPr>
        <w:fldChar w:fldCharType="begin"/>
      </w:r>
      <w:r w:rsidRPr="003B10BF">
        <w:rPr>
          <w:color w:val="0070C0"/>
        </w:rPr>
        <w:instrText xml:space="preserve"> SEQ Tabla \* ARABIC </w:instrText>
      </w:r>
      <w:r w:rsidRPr="003B10BF">
        <w:rPr>
          <w:color w:val="0070C0"/>
        </w:rPr>
        <w:fldChar w:fldCharType="separate"/>
      </w:r>
      <w:r w:rsidR="00756441">
        <w:rPr>
          <w:noProof/>
          <w:color w:val="0070C0"/>
        </w:rPr>
        <w:t>38</w:t>
      </w:r>
      <w:r w:rsidRPr="003B10BF">
        <w:rPr>
          <w:color w:val="0070C0"/>
        </w:rPr>
        <w:fldChar w:fldCharType="end"/>
      </w:r>
      <w:r w:rsidRPr="003B10BF">
        <w:rPr>
          <w:color w:val="0070C0"/>
        </w:rPr>
        <w:t>: Presupuesto resumido.</w:t>
      </w:r>
      <w:bookmarkEnd w:id="97"/>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Default="000A72E9" w:rsidP="000A72E9">
      <w:pPr>
        <w:spacing w:line="360" w:lineRule="auto"/>
        <w:jc w:val="center"/>
        <w:rPr>
          <w:rFonts w:ascii="Times New Roman" w:hAnsi="Times New Roman" w:cs="Times New Roman"/>
          <w:b/>
          <w:i/>
          <w:color w:val="0070C0"/>
        </w:rPr>
      </w:pPr>
    </w:p>
    <w:p w:rsidR="000A72E9" w:rsidRPr="008A18F1" w:rsidRDefault="000A72E9" w:rsidP="000A72E9">
      <w:pPr>
        <w:spacing w:line="360" w:lineRule="auto"/>
        <w:jc w:val="center"/>
        <w:rPr>
          <w:rFonts w:ascii="Times New Roman" w:hAnsi="Times New Roman" w:cs="Times New Roman"/>
          <w:b/>
          <w:color w:val="0070C0"/>
        </w:rPr>
      </w:pPr>
    </w:p>
    <w:p w:rsidR="00217CDC" w:rsidRDefault="00217CDC">
      <w:pPr>
        <w:rPr>
          <w:rFonts w:ascii="Times New Roman" w:eastAsia="Times New Roman" w:hAnsi="Times New Roman" w:cs="Times New Roman"/>
          <w:b/>
          <w:snapToGrid w:val="0"/>
          <w:sz w:val="32"/>
          <w:szCs w:val="32"/>
        </w:rPr>
      </w:pPr>
      <w:bookmarkStart w:id="98" w:name="_Toc507021413"/>
      <w:r>
        <w:br w:type="page"/>
      </w:r>
    </w:p>
    <w:p w:rsidR="000A72E9" w:rsidRPr="00ED75D8" w:rsidRDefault="000A72E9" w:rsidP="000A72E9">
      <w:pPr>
        <w:pStyle w:val="Ttulo1"/>
      </w:pPr>
      <w:bookmarkStart w:id="99" w:name="_Toc507142316"/>
      <w:r w:rsidRPr="00ED75D8">
        <w:lastRenderedPageBreak/>
        <w:t>CONCLUSIONES</w:t>
      </w:r>
      <w:bookmarkEnd w:id="98"/>
      <w:bookmarkEnd w:id="99"/>
    </w:p>
    <w:p w:rsidR="002D3049" w:rsidRDefault="000A72E9" w:rsidP="000A72E9">
      <w:pPr>
        <w:spacing w:line="360" w:lineRule="auto"/>
        <w:rPr>
          <w:rFonts w:ascii="Times New Roman" w:hAnsi="Times New Roman" w:cs="Times New Roman"/>
        </w:rPr>
      </w:pPr>
      <w:r>
        <w:rPr>
          <w:rFonts w:ascii="Times New Roman" w:hAnsi="Times New Roman" w:cs="Times New Roman"/>
        </w:rPr>
        <w:t>En este apartado se van a recapitular las principales conclusiones del estudio realizado:</w:t>
      </w:r>
    </w:p>
    <w:p w:rsidR="002D3049" w:rsidRDefault="002D3049" w:rsidP="00D52168">
      <w:pPr>
        <w:pStyle w:val="Prrafodelista"/>
        <w:numPr>
          <w:ilvl w:val="0"/>
          <w:numId w:val="14"/>
        </w:numPr>
        <w:spacing w:line="360" w:lineRule="auto"/>
        <w:ind w:left="0"/>
        <w:jc w:val="both"/>
        <w:rPr>
          <w:rFonts w:ascii="Times New Roman" w:hAnsi="Times New Roman" w:cs="Times New Roman"/>
        </w:rPr>
      </w:pPr>
      <w:r w:rsidRPr="00F770A8">
        <w:rPr>
          <w:rFonts w:ascii="Times New Roman" w:hAnsi="Times New Roman" w:cs="Times New Roman"/>
        </w:rPr>
        <w:t>Los edificios residenciales representan alrededor del 17% del consumo total de energía en España, siendo el agua caliente sanitaria (ACS) el 20%</w:t>
      </w:r>
      <w:r>
        <w:rPr>
          <w:rFonts w:ascii="Times New Roman" w:hAnsi="Times New Roman" w:cs="Times New Roman"/>
        </w:rPr>
        <w:t>.</w:t>
      </w:r>
    </w:p>
    <w:p w:rsidR="000E58F3" w:rsidRPr="000E58F3" w:rsidRDefault="000E58F3" w:rsidP="000E58F3">
      <w:pPr>
        <w:pStyle w:val="Prrafodelista"/>
        <w:spacing w:line="360" w:lineRule="auto"/>
        <w:ind w:left="0"/>
        <w:jc w:val="both"/>
        <w:rPr>
          <w:rFonts w:ascii="Times New Roman" w:hAnsi="Times New Roman" w:cs="Times New Roman"/>
          <w:sz w:val="10"/>
        </w:rPr>
      </w:pPr>
    </w:p>
    <w:p w:rsidR="002D3049" w:rsidRPr="000E58F3" w:rsidRDefault="002D3049" w:rsidP="00D52168">
      <w:pPr>
        <w:pStyle w:val="Prrafodelista"/>
        <w:numPr>
          <w:ilvl w:val="0"/>
          <w:numId w:val="14"/>
        </w:numPr>
        <w:spacing w:line="360" w:lineRule="auto"/>
        <w:ind w:left="0"/>
        <w:jc w:val="both"/>
        <w:rPr>
          <w:rFonts w:ascii="Times New Roman" w:hAnsi="Times New Roman" w:cs="Times New Roman"/>
        </w:rPr>
      </w:pPr>
      <w:r w:rsidRPr="00507B07">
        <w:rPr>
          <w:rFonts w:ascii="Times New Roman" w:hAnsi="Times New Roman" w:cs="Times New Roman"/>
          <w:color w:val="212121"/>
          <w:shd w:val="clear" w:color="auto" w:fill="FFFFFF"/>
        </w:rPr>
        <w:t>El Código Técnico de la Edificación de España (CTE) establece que un porcentaje mínimo de demanda de ACS (30% en el caso de la zona climática en la que se trabajará) en edificios nuevos y renovados debe cubrirse mediante energía solar térmica o mediante cualquier otra fuente de energía renovable o cogeneración</w:t>
      </w:r>
      <w:r w:rsidRPr="00507B07">
        <w:rPr>
          <w:rFonts w:ascii="Times New Roman" w:eastAsia="Times New Roman" w:hAnsi="Times New Roman" w:cs="Times New Roman"/>
          <w:color w:val="212121"/>
        </w:rPr>
        <w:t>.</w:t>
      </w:r>
    </w:p>
    <w:p w:rsidR="000E58F3" w:rsidRPr="000E58F3" w:rsidRDefault="000E58F3" w:rsidP="000E58F3">
      <w:pPr>
        <w:pStyle w:val="Prrafodelista"/>
        <w:rPr>
          <w:rFonts w:ascii="Times New Roman" w:hAnsi="Times New Roman" w:cs="Times New Roman"/>
          <w:sz w:val="18"/>
        </w:rPr>
      </w:pPr>
    </w:p>
    <w:p w:rsidR="00D52168" w:rsidRPr="000E58F3" w:rsidRDefault="00D52168" w:rsidP="000E58F3">
      <w:pPr>
        <w:pStyle w:val="Prrafodelista"/>
        <w:numPr>
          <w:ilvl w:val="0"/>
          <w:numId w:val="14"/>
        </w:numPr>
        <w:spacing w:after="240" w:line="360" w:lineRule="auto"/>
        <w:ind w:left="0"/>
        <w:jc w:val="both"/>
        <w:rPr>
          <w:rFonts w:ascii="Times New Roman" w:hAnsi="Times New Roman" w:cs="Times New Roman"/>
        </w:rPr>
      </w:pPr>
      <w:r>
        <w:rPr>
          <w:rFonts w:ascii="Times New Roman" w:hAnsi="Times New Roman" w:cs="Times New Roman"/>
          <w:color w:val="212121"/>
          <w:shd w:val="clear" w:color="auto" w:fill="FFFFFF"/>
        </w:rPr>
        <w:t xml:space="preserve">El objetivo principal </w:t>
      </w:r>
      <w:r w:rsidRPr="00D52168">
        <w:rPr>
          <w:rFonts w:ascii="Times New Roman" w:hAnsi="Times New Roman" w:cs="Times New Roman"/>
          <w:shd w:val="clear" w:color="auto" w:fill="FFFFFF"/>
        </w:rPr>
        <w:t>de este trabajo es estudiar la tecnología solar térmica actualmente utilizadas en España para satisfacer la carga de ACS en una vivienda multifamiliar de acuerdo con criterios económicos y ambientales.</w:t>
      </w:r>
    </w:p>
    <w:p w:rsidR="000E58F3" w:rsidRPr="000E58F3" w:rsidRDefault="000E58F3" w:rsidP="000E58F3">
      <w:pPr>
        <w:pStyle w:val="Prrafodelista"/>
        <w:spacing w:after="240" w:line="360" w:lineRule="auto"/>
        <w:ind w:left="0"/>
        <w:jc w:val="both"/>
        <w:rPr>
          <w:rFonts w:ascii="Times New Roman" w:hAnsi="Times New Roman" w:cs="Times New Roman"/>
          <w:sz w:val="10"/>
        </w:rPr>
      </w:pPr>
    </w:p>
    <w:p w:rsidR="00D52168" w:rsidRDefault="00D52168" w:rsidP="000E58F3">
      <w:pPr>
        <w:pStyle w:val="Prrafodelista"/>
        <w:numPr>
          <w:ilvl w:val="0"/>
          <w:numId w:val="14"/>
        </w:numPr>
        <w:spacing w:after="240" w:line="360" w:lineRule="auto"/>
        <w:ind w:left="0"/>
        <w:jc w:val="both"/>
        <w:rPr>
          <w:rFonts w:ascii="Times New Roman" w:hAnsi="Times New Roman" w:cs="Times New Roman"/>
        </w:rPr>
      </w:pPr>
      <w:r>
        <w:rPr>
          <w:rFonts w:ascii="Times New Roman" w:hAnsi="Times New Roman" w:cs="Times New Roman"/>
          <w:color w:val="212121"/>
          <w:shd w:val="clear" w:color="auto" w:fill="FFFFFF"/>
        </w:rPr>
        <w:t xml:space="preserve">El propósito es diseñar </w:t>
      </w:r>
      <w:r w:rsidRPr="00D52168">
        <w:rPr>
          <w:rFonts w:ascii="Times New Roman" w:hAnsi="Times New Roman" w:cs="Times New Roman"/>
        </w:rPr>
        <w:t>una instalación solar térmica que satisfaga las necesidades de Agua Caliente Sanitaria, cumpliendo las especificaciones del Código Técnico de Edificación (CTE)</w:t>
      </w:r>
      <w:r>
        <w:rPr>
          <w:rFonts w:ascii="Times New Roman" w:hAnsi="Times New Roman" w:cs="Times New Roman"/>
        </w:rPr>
        <w:t xml:space="preserve"> </w:t>
      </w:r>
      <w:r w:rsidRPr="00D52168">
        <w:rPr>
          <w:rFonts w:ascii="Times New Roman" w:hAnsi="Times New Roman" w:cs="Times New Roman"/>
        </w:rPr>
        <w:t>en relación con el aporte solar mínimo, en un edificio de viviendas situado en la ciudad de Bilbao.</w:t>
      </w:r>
    </w:p>
    <w:p w:rsidR="000E58F3" w:rsidRPr="000E58F3" w:rsidRDefault="000E58F3" w:rsidP="000E58F3">
      <w:pPr>
        <w:pStyle w:val="Prrafodelista"/>
        <w:spacing w:after="240" w:line="360" w:lineRule="auto"/>
        <w:ind w:left="0"/>
        <w:jc w:val="both"/>
        <w:rPr>
          <w:rFonts w:ascii="Times New Roman" w:hAnsi="Times New Roman" w:cs="Times New Roman"/>
          <w:sz w:val="14"/>
        </w:rPr>
      </w:pPr>
    </w:p>
    <w:p w:rsidR="00D52168" w:rsidRDefault="00D52168" w:rsidP="00D52168">
      <w:pPr>
        <w:pStyle w:val="Prrafodelista"/>
        <w:numPr>
          <w:ilvl w:val="0"/>
          <w:numId w:val="14"/>
        </w:numPr>
        <w:spacing w:line="360" w:lineRule="auto"/>
        <w:ind w:left="0"/>
        <w:jc w:val="both"/>
        <w:rPr>
          <w:rFonts w:ascii="Times New Roman" w:hAnsi="Times New Roman" w:cs="Times New Roman"/>
        </w:rPr>
      </w:pPr>
      <w:r>
        <w:rPr>
          <w:rFonts w:ascii="Times New Roman" w:hAnsi="Times New Roman" w:cs="Times New Roman"/>
          <w:color w:val="212121"/>
          <w:shd w:val="clear" w:color="auto" w:fill="FFFFFF"/>
        </w:rPr>
        <w:t xml:space="preserve">Se estudiarán los casos </w:t>
      </w:r>
      <w:r w:rsidRPr="00D52168">
        <w:rPr>
          <w:rFonts w:ascii="Times New Roman" w:hAnsi="Times New Roman" w:cs="Times New Roman"/>
        </w:rPr>
        <w:t>de edificios multifamiliares de 100 viviendas, considerando los valores de la contribución a la demanda de ACS</w:t>
      </w:r>
      <w:r>
        <w:rPr>
          <w:rFonts w:ascii="Times New Roman" w:hAnsi="Times New Roman" w:cs="Times New Roman"/>
        </w:rPr>
        <w:t xml:space="preserve"> del 30% (valor mínimo establecido por la CTE) y del 50%.</w:t>
      </w:r>
    </w:p>
    <w:p w:rsidR="000E58F3" w:rsidRPr="000E58F3" w:rsidRDefault="000E58F3" w:rsidP="000E58F3">
      <w:pPr>
        <w:pStyle w:val="Prrafodelista"/>
        <w:rPr>
          <w:rFonts w:ascii="Times New Roman" w:hAnsi="Times New Roman" w:cs="Times New Roman"/>
          <w:sz w:val="18"/>
        </w:rPr>
      </w:pPr>
    </w:p>
    <w:p w:rsidR="000A72E9" w:rsidRDefault="000A72E9" w:rsidP="00D52168">
      <w:pPr>
        <w:pStyle w:val="Prrafodelista"/>
        <w:numPr>
          <w:ilvl w:val="0"/>
          <w:numId w:val="14"/>
        </w:numPr>
        <w:spacing w:line="360" w:lineRule="auto"/>
        <w:ind w:left="0"/>
        <w:jc w:val="both"/>
        <w:rPr>
          <w:rFonts w:ascii="Times New Roman" w:hAnsi="Times New Roman" w:cs="Times New Roman"/>
        </w:rPr>
      </w:pPr>
      <w:r w:rsidRPr="00C538A6">
        <w:rPr>
          <w:rFonts w:ascii="Times New Roman" w:hAnsi="Times New Roman" w:cs="Times New Roman"/>
        </w:rPr>
        <w:t xml:space="preserve">Una instalación solar térmica consta de varios sistemas como son, el sistema de captación, sistema de acumulación, sistema de intercambio y el sistema de apoyo. </w:t>
      </w:r>
    </w:p>
    <w:p w:rsidR="00357279" w:rsidRPr="00357279" w:rsidRDefault="00357279" w:rsidP="00D52168">
      <w:pPr>
        <w:pStyle w:val="Prrafodelista"/>
        <w:spacing w:after="360" w:line="360" w:lineRule="auto"/>
        <w:ind w:left="0"/>
        <w:jc w:val="both"/>
        <w:rPr>
          <w:rFonts w:ascii="Times New Roman" w:hAnsi="Times New Roman" w:cs="Times New Roman"/>
          <w:sz w:val="16"/>
        </w:rPr>
      </w:pPr>
    </w:p>
    <w:p w:rsidR="000A72E9" w:rsidRDefault="000A72E9" w:rsidP="00D52168">
      <w:pPr>
        <w:pStyle w:val="Prrafodelista"/>
        <w:numPr>
          <w:ilvl w:val="0"/>
          <w:numId w:val="14"/>
        </w:numPr>
        <w:spacing w:after="360" w:line="360" w:lineRule="auto"/>
        <w:ind w:left="0"/>
        <w:jc w:val="both"/>
        <w:rPr>
          <w:rFonts w:ascii="Times New Roman" w:hAnsi="Times New Roman" w:cs="Times New Roman"/>
        </w:rPr>
      </w:pPr>
      <w:r w:rsidRPr="00C538A6">
        <w:rPr>
          <w:rFonts w:ascii="Times New Roman" w:hAnsi="Times New Roman" w:cs="Times New Roman"/>
        </w:rPr>
        <w:t>Se llevan a cabo simulaciones dinámicas durante un periodo de un año, a través del software TRNSYS. Los resultados obtenidos a través de esas simulaciones se utilizan para realizar análisis económicos y ambientales, así como para determinar la energía primaria no renovable ahorrada durante el funcionamiento de ambas plantas.</w:t>
      </w:r>
    </w:p>
    <w:p w:rsidR="00357279" w:rsidRPr="00357279" w:rsidRDefault="00357279" w:rsidP="00D52168">
      <w:pPr>
        <w:pStyle w:val="Prrafodelista"/>
        <w:spacing w:after="360" w:line="360" w:lineRule="auto"/>
        <w:ind w:left="0"/>
        <w:jc w:val="both"/>
        <w:rPr>
          <w:rFonts w:ascii="Times New Roman" w:hAnsi="Times New Roman" w:cs="Times New Roman"/>
          <w:sz w:val="10"/>
        </w:rPr>
      </w:pPr>
    </w:p>
    <w:p w:rsidR="000A72E9" w:rsidRDefault="000A72E9" w:rsidP="00D52168">
      <w:pPr>
        <w:pStyle w:val="Prrafodelista"/>
        <w:numPr>
          <w:ilvl w:val="0"/>
          <w:numId w:val="14"/>
        </w:numPr>
        <w:spacing w:line="360" w:lineRule="auto"/>
        <w:ind w:left="0"/>
        <w:jc w:val="both"/>
        <w:rPr>
          <w:rFonts w:ascii="Times New Roman" w:hAnsi="Times New Roman" w:cs="Times New Roman"/>
        </w:rPr>
      </w:pPr>
      <w:r w:rsidRPr="00C538A6">
        <w:rPr>
          <w:rFonts w:ascii="Times New Roman" w:hAnsi="Times New Roman" w:cs="Times New Roman"/>
        </w:rPr>
        <w:t>Previamente al dimensionado de la instalación de energía solar, es necesario conocer</w:t>
      </w:r>
      <w:r w:rsidRPr="00C538A6">
        <w:rPr>
          <w:rFonts w:ascii="Times New Roman" w:hAnsi="Times New Roman" w:cs="Times New Roman"/>
        </w:rPr>
        <w:br/>
        <w:t>una serie de datos de partida: condiciones de uso de la instalación, consumo de A.C.S., datos climatológicos, datos geográficos y contribución solar mínima.</w:t>
      </w:r>
    </w:p>
    <w:p w:rsidR="00357279" w:rsidRPr="00357279" w:rsidRDefault="00357279" w:rsidP="00D52168">
      <w:pPr>
        <w:pStyle w:val="Prrafodelista"/>
        <w:spacing w:line="360" w:lineRule="auto"/>
        <w:rPr>
          <w:rFonts w:ascii="Times New Roman" w:hAnsi="Times New Roman" w:cs="Times New Roman"/>
          <w:sz w:val="14"/>
        </w:rPr>
      </w:pPr>
    </w:p>
    <w:p w:rsidR="000A72E9" w:rsidRDefault="000A72E9" w:rsidP="00D52168">
      <w:pPr>
        <w:pStyle w:val="Prrafodelista"/>
        <w:numPr>
          <w:ilvl w:val="0"/>
          <w:numId w:val="14"/>
        </w:numPr>
        <w:spacing w:line="360" w:lineRule="auto"/>
        <w:ind w:left="0"/>
        <w:jc w:val="both"/>
        <w:rPr>
          <w:rFonts w:ascii="Times New Roman" w:hAnsi="Times New Roman" w:cs="Times New Roman"/>
        </w:rPr>
      </w:pPr>
      <w:r w:rsidRPr="00C538A6">
        <w:rPr>
          <w:rFonts w:ascii="Times New Roman" w:hAnsi="Times New Roman" w:cs="Times New Roman"/>
        </w:rPr>
        <w:t>Se realiza el cálculo de la demanda energética</w:t>
      </w:r>
      <w:r>
        <w:rPr>
          <w:rFonts w:ascii="Times New Roman" w:hAnsi="Times New Roman" w:cs="Times New Roman"/>
        </w:rPr>
        <w:t>.</w:t>
      </w:r>
    </w:p>
    <w:p w:rsidR="00357279" w:rsidRPr="00357279" w:rsidRDefault="00357279" w:rsidP="00D52168">
      <w:pPr>
        <w:pStyle w:val="Prrafodelista"/>
        <w:spacing w:line="360" w:lineRule="auto"/>
        <w:rPr>
          <w:rFonts w:ascii="Times New Roman" w:hAnsi="Times New Roman" w:cs="Times New Roman"/>
          <w:sz w:val="16"/>
        </w:rPr>
      </w:pPr>
    </w:p>
    <w:p w:rsidR="000A72E9" w:rsidRDefault="000A72E9" w:rsidP="00D52168">
      <w:pPr>
        <w:pStyle w:val="Prrafodelista"/>
        <w:numPr>
          <w:ilvl w:val="0"/>
          <w:numId w:val="14"/>
        </w:numPr>
        <w:spacing w:line="360" w:lineRule="auto"/>
        <w:ind w:left="0"/>
        <w:jc w:val="both"/>
        <w:rPr>
          <w:rFonts w:ascii="Times New Roman" w:hAnsi="Times New Roman" w:cs="Times New Roman"/>
        </w:rPr>
      </w:pPr>
      <w:r>
        <w:rPr>
          <w:rFonts w:ascii="Times New Roman" w:hAnsi="Times New Roman" w:cs="Times New Roman"/>
        </w:rPr>
        <w:t>Para e</w:t>
      </w:r>
      <w:r w:rsidRPr="00C538A6">
        <w:rPr>
          <w:rFonts w:ascii="Times New Roman" w:hAnsi="Times New Roman" w:cs="Times New Roman"/>
        </w:rPr>
        <w:t xml:space="preserve">l análisis de resultados obtenidos se toman como casos representativos, un día correspondiente al mes cuya temperatura del agua de red sea la mínima siendo la radiación solar mínima también (10 de </w:t>
      </w:r>
      <w:r w:rsidRPr="00C538A6">
        <w:rPr>
          <w:rFonts w:ascii="Times New Roman" w:hAnsi="Times New Roman" w:cs="Times New Roman"/>
        </w:rPr>
        <w:lastRenderedPageBreak/>
        <w:t>enero), y un día correspondiente al mes de mayor temperatura de red y mayo</w:t>
      </w:r>
      <w:r w:rsidR="00357279">
        <w:rPr>
          <w:rFonts w:ascii="Times New Roman" w:hAnsi="Times New Roman" w:cs="Times New Roman"/>
        </w:rPr>
        <w:t>r radiación solar (10 de julio).</w:t>
      </w:r>
    </w:p>
    <w:p w:rsidR="00357279" w:rsidRPr="00357279" w:rsidRDefault="00357279" w:rsidP="00D52168">
      <w:pPr>
        <w:pStyle w:val="Prrafodelista"/>
        <w:spacing w:line="360" w:lineRule="auto"/>
        <w:rPr>
          <w:rFonts w:ascii="Times New Roman" w:hAnsi="Times New Roman" w:cs="Times New Roman"/>
          <w:sz w:val="16"/>
        </w:rPr>
      </w:pPr>
    </w:p>
    <w:p w:rsidR="000A72E9" w:rsidRPr="00C538A6" w:rsidRDefault="000A72E9" w:rsidP="00D52168">
      <w:pPr>
        <w:pStyle w:val="Prrafodelista"/>
        <w:numPr>
          <w:ilvl w:val="0"/>
          <w:numId w:val="14"/>
        </w:numPr>
        <w:spacing w:after="0" w:line="360" w:lineRule="auto"/>
        <w:ind w:left="0"/>
        <w:jc w:val="both"/>
        <w:rPr>
          <w:rFonts w:ascii="Times New Roman" w:hAnsi="Times New Roman" w:cs="Times New Roman"/>
        </w:rPr>
      </w:pPr>
      <w:r w:rsidRPr="00C538A6">
        <w:rPr>
          <w:rFonts w:ascii="Times New Roman" w:hAnsi="Times New Roman" w:cs="Times New Roman"/>
        </w:rPr>
        <w:t>Deducimos del análisis económico llevado acabo que el coste de las instalaciones solares térmicas aumenta a medida que aumente su contribución a la demanda de ACS.</w:t>
      </w:r>
    </w:p>
    <w:p w:rsidR="000A72E9" w:rsidRDefault="000A72E9" w:rsidP="00D52168">
      <w:pPr>
        <w:spacing w:line="360" w:lineRule="auto"/>
        <w:rPr>
          <w:rFonts w:ascii="Times New Roman" w:hAnsi="Times New Roman" w:cs="Times New Roman"/>
        </w:rPr>
      </w:pPr>
      <w:r w:rsidRPr="00C538A6">
        <w:rPr>
          <w:rFonts w:ascii="Times New Roman" w:hAnsi="Times New Roman" w:cs="Times New Roman"/>
        </w:rPr>
        <w:t xml:space="preserve">Con un 30% el coste total es de </w:t>
      </w:r>
      <w:r w:rsidR="000E510F">
        <w:rPr>
          <w:rFonts w:ascii="Times New Roman" w:hAnsi="Times New Roman" w:cs="Times New Roman"/>
        </w:rPr>
        <w:t xml:space="preserve">14.225 </w:t>
      </w:r>
      <w:r w:rsidRPr="00C538A6">
        <w:rPr>
          <w:rFonts w:ascii="Times New Roman" w:hAnsi="Times New Roman" w:cs="Times New Roman"/>
        </w:rPr>
        <w:t xml:space="preserve">€, y para una contribución del 50%, este coste total asciende a </w:t>
      </w:r>
      <w:r w:rsidR="000E510F">
        <w:rPr>
          <w:rFonts w:ascii="Times New Roman" w:hAnsi="Times New Roman" w:cs="Times New Roman"/>
        </w:rPr>
        <w:t xml:space="preserve">17.280 </w:t>
      </w:r>
      <w:r w:rsidRPr="00C538A6">
        <w:rPr>
          <w:rFonts w:ascii="Times New Roman" w:hAnsi="Times New Roman" w:cs="Times New Roman"/>
        </w:rPr>
        <w:t>€.</w:t>
      </w:r>
    </w:p>
    <w:p w:rsidR="000A72E9" w:rsidRPr="00C538A6" w:rsidRDefault="000A72E9" w:rsidP="00EE6923">
      <w:pPr>
        <w:pStyle w:val="Prrafodelista"/>
        <w:numPr>
          <w:ilvl w:val="0"/>
          <w:numId w:val="14"/>
        </w:numPr>
        <w:spacing w:after="0" w:line="360" w:lineRule="auto"/>
        <w:ind w:left="0" w:hanging="426"/>
        <w:jc w:val="both"/>
        <w:rPr>
          <w:rFonts w:ascii="Times New Roman" w:hAnsi="Times New Roman" w:cs="Times New Roman"/>
        </w:rPr>
      </w:pPr>
      <w:r w:rsidRPr="00C538A6">
        <w:rPr>
          <w:rFonts w:ascii="Times New Roman" w:hAnsi="Times New Roman" w:cs="Times New Roman"/>
        </w:rPr>
        <w:t xml:space="preserve">Observamos gracias al análisis medioambiental que las emisiones </w:t>
      </w:r>
      <w:r w:rsidR="00EE6923">
        <w:rPr>
          <w:rFonts w:ascii="Times New Roman" w:hAnsi="Times New Roman" w:cs="Times New Roman"/>
        </w:rPr>
        <w:t>d</w:t>
      </w:r>
      <w:r w:rsidRPr="00C538A6">
        <w:rPr>
          <w:rFonts w:ascii="Times New Roman" w:hAnsi="Times New Roman" w:cs="Times New Roman"/>
        </w:rPr>
        <w:t>e CO2eq disminuyen con este aumento de la contribución</w:t>
      </w:r>
      <w:r w:rsidR="000E510F">
        <w:rPr>
          <w:rFonts w:ascii="Times New Roman" w:hAnsi="Times New Roman" w:cs="Times New Roman"/>
        </w:rPr>
        <w:t>.</w:t>
      </w:r>
    </w:p>
    <w:p w:rsidR="000A72E9" w:rsidRPr="00C538A6" w:rsidRDefault="000A72E9" w:rsidP="00EE6923">
      <w:pPr>
        <w:spacing w:line="360" w:lineRule="auto"/>
        <w:jc w:val="both"/>
        <w:rPr>
          <w:rFonts w:ascii="Times New Roman" w:hAnsi="Times New Roman" w:cs="Times New Roman"/>
        </w:rPr>
      </w:pPr>
      <w:r w:rsidRPr="00C538A6">
        <w:rPr>
          <w:rFonts w:ascii="Times New Roman" w:hAnsi="Times New Roman" w:cs="Times New Roman"/>
        </w:rPr>
        <w:t>Al 30% de contribución le correspon</w:t>
      </w:r>
      <w:r w:rsidR="000E510F">
        <w:rPr>
          <w:rFonts w:ascii="Times New Roman" w:hAnsi="Times New Roman" w:cs="Times New Roman"/>
        </w:rPr>
        <w:t xml:space="preserve">den unas emisiones totales de 24,16 </w:t>
      </w:r>
      <w:proofErr w:type="gramStart"/>
      <w:r w:rsidR="000E510F">
        <w:rPr>
          <w:rFonts w:ascii="Times New Roman" w:hAnsi="Times New Roman" w:cs="Times New Roman"/>
        </w:rPr>
        <w:t>ton</w:t>
      </w:r>
      <w:proofErr w:type="gramEnd"/>
      <w:r w:rsidRPr="00C538A6">
        <w:rPr>
          <w:rFonts w:ascii="Times New Roman" w:hAnsi="Times New Roman" w:cs="Times New Roman"/>
        </w:rPr>
        <w:t xml:space="preserve">, y para el 50% las emisiones serán </w:t>
      </w:r>
      <w:r w:rsidR="000E510F">
        <w:rPr>
          <w:rFonts w:ascii="Times New Roman" w:hAnsi="Times New Roman" w:cs="Times New Roman"/>
        </w:rPr>
        <w:t>de 17,87 ton</w:t>
      </w:r>
      <w:r w:rsidRPr="00C538A6">
        <w:rPr>
          <w:rFonts w:ascii="Times New Roman" w:hAnsi="Times New Roman" w:cs="Times New Roman"/>
        </w:rPr>
        <w:t>.</w:t>
      </w:r>
    </w:p>
    <w:p w:rsidR="000A72E9" w:rsidRPr="006B6A23" w:rsidRDefault="000A72E9" w:rsidP="00D52168">
      <w:pPr>
        <w:pStyle w:val="Prrafodelista"/>
        <w:numPr>
          <w:ilvl w:val="0"/>
          <w:numId w:val="14"/>
        </w:numPr>
        <w:spacing w:after="240" w:line="360" w:lineRule="auto"/>
        <w:ind w:left="0" w:hanging="426"/>
        <w:jc w:val="both"/>
      </w:pPr>
      <w:r w:rsidRPr="00C538A6">
        <w:rPr>
          <w:rFonts w:ascii="Times New Roman" w:hAnsi="Times New Roman" w:cs="Times New Roman"/>
        </w:rPr>
        <w:t xml:space="preserve">Por lo tanto, no queda en evidencia que podamos hablar de una alternativa </w:t>
      </w:r>
      <w:r w:rsidR="007C79E0" w:rsidRPr="00C538A6">
        <w:rPr>
          <w:rFonts w:ascii="Times New Roman" w:hAnsi="Times New Roman" w:cs="Times New Roman"/>
        </w:rPr>
        <w:t>más</w:t>
      </w:r>
      <w:r w:rsidRPr="00C538A6">
        <w:rPr>
          <w:rFonts w:ascii="Times New Roman" w:hAnsi="Times New Roman" w:cs="Times New Roman"/>
        </w:rPr>
        <w:t xml:space="preserve"> apropiada o menos apropiada, ya que a mayor contribución, mayor serán los costes y menores las emisiones. Debido a eso, diremos que la energía solar aporta tanto ventajas</w:t>
      </w:r>
      <w:r w:rsidR="001F1662">
        <w:rPr>
          <w:rFonts w:ascii="Times New Roman" w:hAnsi="Times New Roman" w:cs="Times New Roman"/>
        </w:rPr>
        <w:t xml:space="preserve"> en el entorno medioambiental</w:t>
      </w:r>
      <w:r w:rsidRPr="00C538A6">
        <w:rPr>
          <w:rFonts w:ascii="Times New Roman" w:hAnsi="Times New Roman" w:cs="Times New Roman"/>
        </w:rPr>
        <w:t xml:space="preserve"> como desventajas</w:t>
      </w:r>
      <w:r w:rsidR="001F1662">
        <w:rPr>
          <w:rFonts w:ascii="Times New Roman" w:hAnsi="Times New Roman" w:cs="Times New Roman"/>
        </w:rPr>
        <w:t xml:space="preserve"> en cuanto al coste económico</w:t>
      </w:r>
      <w:r w:rsidRPr="00C538A6">
        <w:rPr>
          <w:rFonts w:ascii="Times New Roman" w:hAnsi="Times New Roman" w:cs="Times New Roman"/>
        </w:rPr>
        <w:t>, y habrá que valorar la escena en su conjunto para evaluar y decidir</w:t>
      </w:r>
      <w:r w:rsidR="001F1662">
        <w:rPr>
          <w:rFonts w:ascii="Times New Roman" w:hAnsi="Times New Roman" w:cs="Times New Roman"/>
        </w:rPr>
        <w:t xml:space="preserve"> la opción más</w:t>
      </w:r>
      <w:bookmarkStart w:id="100" w:name="_GoBack"/>
      <w:bookmarkEnd w:id="100"/>
      <w:r w:rsidR="001F1662">
        <w:rPr>
          <w:rFonts w:ascii="Times New Roman" w:hAnsi="Times New Roman" w:cs="Times New Roman"/>
        </w:rPr>
        <w:t xml:space="preserve"> ventajosa en cada caso</w:t>
      </w:r>
      <w:r w:rsidRPr="00C538A6">
        <w:rPr>
          <w:rFonts w:ascii="Times New Roman" w:hAnsi="Times New Roman" w:cs="Times New Roman"/>
        </w:rPr>
        <w:t>.</w:t>
      </w:r>
    </w:p>
    <w:p w:rsidR="006B6A23" w:rsidRPr="00357279" w:rsidRDefault="006B6A23" w:rsidP="00D52168">
      <w:pPr>
        <w:pStyle w:val="Prrafodelista"/>
        <w:spacing w:after="240" w:line="360" w:lineRule="auto"/>
        <w:ind w:left="0"/>
        <w:jc w:val="both"/>
        <w:rPr>
          <w:sz w:val="12"/>
        </w:rPr>
      </w:pPr>
    </w:p>
    <w:p w:rsidR="000A72E9" w:rsidRPr="006B6A23" w:rsidRDefault="000A72E9" w:rsidP="00EE6923">
      <w:pPr>
        <w:pStyle w:val="Prrafodelista"/>
        <w:numPr>
          <w:ilvl w:val="0"/>
          <w:numId w:val="14"/>
        </w:numPr>
        <w:spacing w:after="120" w:line="360" w:lineRule="auto"/>
        <w:ind w:left="0" w:hanging="426"/>
        <w:jc w:val="both"/>
      </w:pPr>
      <w:r w:rsidRPr="00DA70AC">
        <w:rPr>
          <w:rFonts w:ascii="Times New Roman" w:hAnsi="Times New Roman" w:cs="Times New Roman"/>
        </w:rPr>
        <w:t xml:space="preserve">El proyecto expuesto dio comienzo el </w:t>
      </w:r>
      <w:r>
        <w:rPr>
          <w:rFonts w:ascii="Times New Roman" w:hAnsi="Times New Roman" w:cs="Times New Roman"/>
        </w:rPr>
        <w:t>día 04/09/2017</w:t>
      </w:r>
      <w:r w:rsidRPr="00DA70AC">
        <w:rPr>
          <w:rFonts w:ascii="Times New Roman" w:hAnsi="Times New Roman" w:cs="Times New Roman"/>
        </w:rPr>
        <w:t xml:space="preserve"> y </w:t>
      </w:r>
      <w:r>
        <w:rPr>
          <w:rFonts w:ascii="Times New Roman" w:hAnsi="Times New Roman" w:cs="Times New Roman"/>
        </w:rPr>
        <w:t>finalizó el</w:t>
      </w:r>
      <w:r w:rsidRPr="00DA70AC">
        <w:rPr>
          <w:rFonts w:ascii="Times New Roman" w:hAnsi="Times New Roman" w:cs="Times New Roman"/>
        </w:rPr>
        <w:t xml:space="preserve"> día </w:t>
      </w:r>
      <w:r>
        <w:rPr>
          <w:rFonts w:ascii="Times New Roman" w:hAnsi="Times New Roman" w:cs="Times New Roman"/>
        </w:rPr>
        <w:t>22/02/2018.</w:t>
      </w:r>
    </w:p>
    <w:p w:rsidR="006B6A23" w:rsidRPr="000E58F3" w:rsidRDefault="006B6A23" w:rsidP="006B6A23">
      <w:pPr>
        <w:pStyle w:val="Prrafodelista"/>
        <w:rPr>
          <w:sz w:val="18"/>
        </w:rPr>
      </w:pPr>
    </w:p>
    <w:p w:rsidR="000A72E9" w:rsidRPr="00597431" w:rsidRDefault="000A72E9" w:rsidP="00EE6923">
      <w:pPr>
        <w:pStyle w:val="Prrafodelista"/>
        <w:numPr>
          <w:ilvl w:val="0"/>
          <w:numId w:val="14"/>
        </w:numPr>
        <w:spacing w:after="160" w:line="360" w:lineRule="auto"/>
        <w:ind w:left="0" w:hanging="426"/>
        <w:jc w:val="both"/>
      </w:pPr>
      <w:r>
        <w:rPr>
          <w:rFonts w:ascii="Times New Roman" w:hAnsi="Times New Roman" w:cs="Times New Roman"/>
        </w:rPr>
        <w:t>El coste total que ha supuesto este proyecto es igual a 15.066 €.</w:t>
      </w:r>
    </w:p>
    <w:p w:rsidR="00597431" w:rsidRDefault="00597431" w:rsidP="00597431">
      <w:pPr>
        <w:pStyle w:val="Prrafodelista"/>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Default="00597431" w:rsidP="00597431">
      <w:pPr>
        <w:spacing w:after="160" w:line="360" w:lineRule="auto"/>
      </w:pPr>
    </w:p>
    <w:p w:rsidR="00597431" w:rsidRPr="000A72E9" w:rsidRDefault="00597431" w:rsidP="00597431">
      <w:pPr>
        <w:spacing w:after="160" w:line="360" w:lineRule="auto"/>
      </w:pPr>
    </w:p>
    <w:p w:rsidR="00AE7EB9" w:rsidRDefault="001C53DE" w:rsidP="000A72E9">
      <w:pPr>
        <w:pStyle w:val="Ttulo1"/>
      </w:pPr>
      <w:bookmarkStart w:id="101" w:name="_Toc507021414"/>
      <w:r>
        <w:t xml:space="preserve"> </w:t>
      </w:r>
      <w:bookmarkStart w:id="102" w:name="_Toc507142317"/>
      <w:r w:rsidR="000A72E9" w:rsidRPr="00ED75D8">
        <w:t>FUENTES DE INFORMACIÓN</w:t>
      </w:r>
      <w:bookmarkEnd w:id="101"/>
      <w:bookmarkEnd w:id="102"/>
    </w:p>
    <w:p w:rsidR="00AE7EB9" w:rsidRDefault="00453E17" w:rsidP="00453E17">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CTE: Código Técnico de la Edificación</w:t>
      </w:r>
    </w:p>
    <w:p w:rsidR="00453E17" w:rsidRDefault="00453E17" w:rsidP="00453E17">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DB-HE: Documento Básico Ahorro de Energía</w:t>
      </w:r>
    </w:p>
    <w:p w:rsidR="00453E17" w:rsidRDefault="00453E17" w:rsidP="00453E17">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rPr>
        <w:t xml:space="preserve">Guía </w:t>
      </w:r>
      <w:proofErr w:type="spellStart"/>
      <w:r>
        <w:rPr>
          <w:rFonts w:ascii="Times New Roman" w:hAnsi="Times New Roman" w:cs="Times New Roman"/>
        </w:rPr>
        <w:t>Asit</w:t>
      </w:r>
      <w:proofErr w:type="spellEnd"/>
      <w:r>
        <w:rPr>
          <w:rFonts w:ascii="Times New Roman" w:hAnsi="Times New Roman" w:cs="Times New Roman"/>
        </w:rPr>
        <w:t xml:space="preserve"> de la Energía Solar Térmica</w:t>
      </w:r>
    </w:p>
    <w:p w:rsidR="00453E17" w:rsidRPr="00453E17" w:rsidRDefault="00453E17" w:rsidP="00453E17">
      <w:pPr>
        <w:pStyle w:val="Prrafodelista"/>
        <w:numPr>
          <w:ilvl w:val="0"/>
          <w:numId w:val="10"/>
        </w:numPr>
        <w:spacing w:line="360" w:lineRule="auto"/>
        <w:jc w:val="both"/>
        <w:rPr>
          <w:rFonts w:ascii="Times New Roman" w:hAnsi="Times New Roman" w:cs="Times New Roman"/>
        </w:rPr>
      </w:pPr>
      <w:r w:rsidRPr="00453E17">
        <w:rPr>
          <w:rFonts w:ascii="TimesNewRoman" w:hAnsi="TimesNewRoman"/>
          <w:color w:val="000000"/>
          <w:szCs w:val="24"/>
        </w:rPr>
        <w:t>IDAE: Instituto para la Diversificación y Ahorro de la Energía</w:t>
      </w:r>
    </w:p>
    <w:p w:rsidR="00453E17" w:rsidRDefault="00453E17" w:rsidP="00453E17">
      <w:pPr>
        <w:pStyle w:val="Prrafodelista"/>
        <w:spacing w:line="360" w:lineRule="auto"/>
        <w:rPr>
          <w:rFonts w:ascii="Times New Roman" w:hAnsi="Times New Roman" w:cs="Times New Roman"/>
          <w:bCs/>
        </w:rPr>
      </w:pPr>
      <w:r w:rsidRPr="00453E17">
        <w:rPr>
          <w:rFonts w:ascii="Times New Roman" w:hAnsi="Times New Roman" w:cs="Times New Roman"/>
          <w:bCs/>
        </w:rPr>
        <w:t>Instalaciones</w:t>
      </w:r>
      <w:r>
        <w:rPr>
          <w:rFonts w:ascii="Times New Roman" w:hAnsi="Times New Roman" w:cs="Times New Roman"/>
          <w:bCs/>
        </w:rPr>
        <w:t xml:space="preserve"> </w:t>
      </w:r>
      <w:r w:rsidRPr="00453E17">
        <w:rPr>
          <w:rFonts w:ascii="Times New Roman" w:hAnsi="Times New Roman" w:cs="Times New Roman"/>
          <w:bCs/>
        </w:rPr>
        <w:t>de</w:t>
      </w:r>
      <w:r>
        <w:rPr>
          <w:rFonts w:ascii="Times New Roman" w:hAnsi="Times New Roman" w:cs="Times New Roman"/>
          <w:bCs/>
        </w:rPr>
        <w:t xml:space="preserve"> </w:t>
      </w:r>
      <w:r w:rsidRPr="00453E17">
        <w:rPr>
          <w:rFonts w:ascii="Times New Roman" w:hAnsi="Times New Roman" w:cs="Times New Roman"/>
          <w:bCs/>
        </w:rPr>
        <w:t>Energía Solar Térmica</w:t>
      </w:r>
      <w:r w:rsidRPr="00453E17">
        <w:rPr>
          <w:rFonts w:ascii="Times New Roman" w:hAnsi="Times New Roman" w:cs="Times New Roman"/>
          <w:bCs/>
        </w:rPr>
        <w:br/>
        <w:t>Pliego de Condiciones Técnicas</w:t>
      </w:r>
      <w:r>
        <w:rPr>
          <w:rFonts w:ascii="Times New Roman" w:hAnsi="Times New Roman" w:cs="Times New Roman"/>
          <w:bCs/>
        </w:rPr>
        <w:t xml:space="preserve"> </w:t>
      </w:r>
      <w:r w:rsidRPr="00453E17">
        <w:rPr>
          <w:rFonts w:ascii="Times New Roman" w:hAnsi="Times New Roman" w:cs="Times New Roman"/>
          <w:bCs/>
        </w:rPr>
        <w:t>de Instalaciones de Baja Temperatura</w:t>
      </w:r>
    </w:p>
    <w:p w:rsidR="00453E17" w:rsidRPr="00453E17" w:rsidRDefault="00453E17" w:rsidP="00453E17">
      <w:pPr>
        <w:pStyle w:val="Prrafodelista"/>
        <w:numPr>
          <w:ilvl w:val="0"/>
          <w:numId w:val="10"/>
        </w:numPr>
        <w:spacing w:line="360" w:lineRule="auto"/>
        <w:rPr>
          <w:rFonts w:ascii="Times New Roman" w:hAnsi="Times New Roman" w:cs="Times New Roman"/>
          <w:sz w:val="20"/>
        </w:rPr>
      </w:pPr>
      <w:r w:rsidRPr="00453E17">
        <w:rPr>
          <w:rFonts w:ascii="Times New Roman" w:hAnsi="Times New Roman" w:cs="Times New Roman"/>
          <w:bCs/>
          <w:color w:val="000000"/>
          <w:szCs w:val="20"/>
        </w:rPr>
        <w:t>RITE: Documento Reconocido del Reglamento de Instalaciones Térmicas en los Edificios</w:t>
      </w:r>
      <w:r w:rsidRPr="00453E17">
        <w:rPr>
          <w:rFonts w:ascii="TrebuchetMS-Bold" w:hAnsi="TrebuchetMS-Bold"/>
          <w:b/>
          <w:bCs/>
          <w:color w:val="000000"/>
          <w:sz w:val="20"/>
          <w:szCs w:val="20"/>
        </w:rPr>
        <w:br/>
      </w:r>
      <w:r>
        <w:rPr>
          <w:rFonts w:ascii="Times New Roman" w:hAnsi="Times New Roman" w:cs="Times New Roman"/>
        </w:rPr>
        <w:t>Factores de emisión de CO2 y coeficientes de paso a energía primaria de diferentes fuentes de energía final consumidas en el sector de edificios en España</w:t>
      </w:r>
    </w:p>
    <w:p w:rsidR="00AE7EB9" w:rsidRPr="00E106CF" w:rsidRDefault="00E106CF" w:rsidP="00453E17">
      <w:pPr>
        <w:pStyle w:val="Prrafodelista"/>
        <w:numPr>
          <w:ilvl w:val="0"/>
          <w:numId w:val="10"/>
        </w:numPr>
        <w:spacing w:line="360" w:lineRule="auto"/>
        <w:jc w:val="both"/>
        <w:rPr>
          <w:rFonts w:ascii="Times New Roman" w:hAnsi="Times New Roman" w:cs="Times New Roman"/>
        </w:rPr>
      </w:pPr>
      <w:r>
        <w:rPr>
          <w:rFonts w:ascii="Times New Roman" w:hAnsi="Times New Roman" w:cs="Times New Roman"/>
          <w:bCs/>
          <w:color w:val="000000"/>
          <w:szCs w:val="20"/>
        </w:rPr>
        <w:t xml:space="preserve">DTIE </w:t>
      </w:r>
    </w:p>
    <w:p w:rsidR="00E106CF" w:rsidRDefault="00E106CF" w:rsidP="00E106CF">
      <w:pPr>
        <w:pStyle w:val="Prrafodelista"/>
        <w:spacing w:line="360" w:lineRule="auto"/>
        <w:jc w:val="both"/>
        <w:rPr>
          <w:rFonts w:ascii="Times New Roman" w:hAnsi="Times New Roman" w:cs="Times New Roman"/>
          <w:bCs/>
          <w:color w:val="000000"/>
          <w:szCs w:val="20"/>
        </w:rPr>
      </w:pPr>
      <w:r>
        <w:rPr>
          <w:rFonts w:ascii="Times New Roman" w:hAnsi="Times New Roman" w:cs="Times New Roman"/>
          <w:bCs/>
          <w:color w:val="000000"/>
          <w:szCs w:val="20"/>
        </w:rPr>
        <w:t>Instalaciones solares Térmicas Para Producción de Agua Caliente Sanitaria</w:t>
      </w:r>
    </w:p>
    <w:p w:rsidR="00E106CF" w:rsidRPr="00453E17" w:rsidRDefault="00E106CF" w:rsidP="00E106CF">
      <w:pPr>
        <w:pStyle w:val="Prrafodelista"/>
        <w:spacing w:line="360" w:lineRule="auto"/>
        <w:jc w:val="both"/>
        <w:rPr>
          <w:rFonts w:ascii="Times New Roman" w:hAnsi="Times New Roman" w:cs="Times New Roman"/>
        </w:rPr>
      </w:pPr>
      <w:r>
        <w:rPr>
          <w:rFonts w:ascii="Times New Roman" w:hAnsi="Times New Roman" w:cs="Times New Roman"/>
          <w:bCs/>
          <w:color w:val="000000"/>
          <w:szCs w:val="20"/>
        </w:rPr>
        <w:t>Integración de Energías Renovables en la Rehabilitación Energética de los Edificios</w:t>
      </w: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AE7EB9" w:rsidRDefault="00AE7EB9" w:rsidP="00D25921">
      <w:pPr>
        <w:spacing w:line="360" w:lineRule="auto"/>
        <w:jc w:val="both"/>
        <w:rPr>
          <w:rFonts w:ascii="Times New Roman" w:hAnsi="Times New Roman" w:cs="Times New Roman"/>
        </w:rPr>
      </w:pPr>
    </w:p>
    <w:p w:rsidR="00FC3111" w:rsidRDefault="00FC3111" w:rsidP="00D25921">
      <w:pPr>
        <w:spacing w:line="360" w:lineRule="auto"/>
        <w:jc w:val="both"/>
        <w:rPr>
          <w:rFonts w:ascii="Times New Roman" w:hAnsi="Times New Roman" w:cs="Times New Roman"/>
        </w:rPr>
      </w:pPr>
    </w:p>
    <w:p w:rsidR="00FC3111" w:rsidRDefault="00FC3111" w:rsidP="00D25921">
      <w:pPr>
        <w:spacing w:line="360" w:lineRule="auto"/>
        <w:jc w:val="both"/>
        <w:rPr>
          <w:rFonts w:ascii="Times New Roman" w:hAnsi="Times New Roman" w:cs="Times New Roman"/>
        </w:rPr>
      </w:pPr>
    </w:p>
    <w:sectPr w:rsidR="00FC3111" w:rsidSect="00D26611">
      <w:headerReference w:type="default" r:id="rId32"/>
      <w:footerReference w:type="default" r:id="rId33"/>
      <w:pgSz w:w="11906" w:h="16838"/>
      <w:pgMar w:top="1417" w:right="1133"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E10" w:rsidRDefault="00182E10" w:rsidP="00DF6CFD">
      <w:pPr>
        <w:spacing w:after="0" w:line="240" w:lineRule="auto"/>
      </w:pPr>
      <w:r>
        <w:separator/>
      </w:r>
    </w:p>
  </w:endnote>
  <w:endnote w:type="continuationSeparator" w:id="0">
    <w:p w:rsidR="00182E10" w:rsidRDefault="00182E10" w:rsidP="00DF6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rebuchetM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45772"/>
      <w:docPartObj>
        <w:docPartGallery w:val="Page Numbers (Bottom of Page)"/>
        <w:docPartUnique/>
      </w:docPartObj>
    </w:sdtPr>
    <w:sdtEndPr>
      <w:rPr>
        <w:rFonts w:ascii="Times New Roman" w:hAnsi="Times New Roman" w:cs="Times New Roman"/>
      </w:rPr>
    </w:sdtEndPr>
    <w:sdtContent>
      <w:p w:rsidR="008D2689" w:rsidRPr="00721380" w:rsidRDefault="008D2689">
        <w:pPr>
          <w:pStyle w:val="Piedepgina"/>
          <w:jc w:val="right"/>
          <w:rPr>
            <w:rFonts w:ascii="Times New Roman" w:hAnsi="Times New Roman" w:cs="Times New Roman"/>
          </w:rPr>
        </w:pPr>
        <w:r w:rsidRPr="00721380">
          <w:rPr>
            <w:rFonts w:ascii="Times New Roman" w:hAnsi="Times New Roman" w:cs="Times New Roman"/>
          </w:rPr>
          <w:fldChar w:fldCharType="begin"/>
        </w:r>
        <w:r w:rsidRPr="00721380">
          <w:rPr>
            <w:rFonts w:ascii="Times New Roman" w:hAnsi="Times New Roman" w:cs="Times New Roman"/>
          </w:rPr>
          <w:instrText xml:space="preserve"> PAGE   \* MERGEFORMAT </w:instrText>
        </w:r>
        <w:r w:rsidRPr="00721380">
          <w:rPr>
            <w:rFonts w:ascii="Times New Roman" w:hAnsi="Times New Roman" w:cs="Times New Roman"/>
          </w:rPr>
          <w:fldChar w:fldCharType="separate"/>
        </w:r>
        <w:r w:rsidR="001F1662">
          <w:rPr>
            <w:rFonts w:ascii="Times New Roman" w:hAnsi="Times New Roman" w:cs="Times New Roman"/>
            <w:noProof/>
          </w:rPr>
          <w:t>54</w:t>
        </w:r>
        <w:r w:rsidRPr="00721380">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E10" w:rsidRDefault="00182E10" w:rsidP="00DF6CFD">
      <w:pPr>
        <w:spacing w:after="0" w:line="240" w:lineRule="auto"/>
      </w:pPr>
      <w:r>
        <w:separator/>
      </w:r>
    </w:p>
  </w:footnote>
  <w:footnote w:type="continuationSeparator" w:id="0">
    <w:p w:rsidR="00182E10" w:rsidRDefault="00182E10" w:rsidP="00DF6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689" w:rsidRPr="004A0871" w:rsidRDefault="008D2689" w:rsidP="006C3F8B">
    <w:pPr>
      <w:pStyle w:val="Encabezado"/>
      <w:pBdr>
        <w:bottom w:val="single" w:sz="4" w:space="1" w:color="auto"/>
      </w:pBdr>
      <w:rPr>
        <w:rFonts w:ascii="Times New Roman" w:hAnsi="Times New Roman" w:cs="Times New Roman"/>
      </w:rPr>
    </w:pPr>
    <w:r>
      <w:rPr>
        <w:rFonts w:ascii="Times New Roman" w:hAnsi="Times New Roman" w:cs="Times New Roman"/>
      </w:rPr>
      <w:t>Proyecto: ANÁLISIS DE INSTALACIONES DE ACS MEDIANTE ENERGÍA TÉRMICA SOLAR</w:t>
    </w:r>
  </w:p>
  <w:p w:rsidR="008D2689" w:rsidRPr="00D454BD" w:rsidRDefault="008D2689">
    <w:pPr>
      <w:pStyle w:val="Encabezado"/>
      <w:rPr>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AAE68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CD70AF"/>
    <w:multiLevelType w:val="singleLevel"/>
    <w:tmpl w:val="89F061AA"/>
    <w:lvl w:ilvl="0">
      <w:start w:val="1"/>
      <w:numFmt w:val="bullet"/>
      <w:lvlText w:val=""/>
      <w:lvlJc w:val="left"/>
      <w:pPr>
        <w:tabs>
          <w:tab w:val="num" w:pos="425"/>
        </w:tabs>
        <w:ind w:left="425" w:hanging="425"/>
      </w:pPr>
      <w:rPr>
        <w:rFonts w:ascii="Wingdings" w:hAnsi="Wingdings" w:hint="default"/>
      </w:rPr>
    </w:lvl>
  </w:abstractNum>
  <w:abstractNum w:abstractNumId="2" w15:restartNumberingAfterBreak="0">
    <w:nsid w:val="131A7CF0"/>
    <w:multiLevelType w:val="hybridMultilevel"/>
    <w:tmpl w:val="EE6AEE70"/>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15:restartNumberingAfterBreak="0">
    <w:nsid w:val="2D265293"/>
    <w:multiLevelType w:val="hybridMultilevel"/>
    <w:tmpl w:val="75EA0266"/>
    <w:lvl w:ilvl="0" w:tplc="0409000B">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2F772CA8"/>
    <w:multiLevelType w:val="hybridMultilevel"/>
    <w:tmpl w:val="D102B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E90FB6"/>
    <w:multiLevelType w:val="hybridMultilevel"/>
    <w:tmpl w:val="4E660862"/>
    <w:lvl w:ilvl="0" w:tplc="4600C202">
      <w:start w:val="6"/>
      <w:numFmt w:val="bullet"/>
      <w:lvlText w:val="-"/>
      <w:lvlJc w:val="left"/>
      <w:pPr>
        <w:ind w:left="720" w:hanging="360"/>
      </w:pPr>
      <w:rPr>
        <w:rFonts w:ascii="Times New Roman" w:eastAsiaTheme="min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14C4B9E"/>
    <w:multiLevelType w:val="multilevel"/>
    <w:tmpl w:val="38D22E5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A142850"/>
    <w:multiLevelType w:val="multilevel"/>
    <w:tmpl w:val="BE6CEE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A360A26"/>
    <w:multiLevelType w:val="multilevel"/>
    <w:tmpl w:val="23EA4A6A"/>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50"/>
        </w:tabs>
        <w:ind w:left="1050" w:hanging="720"/>
      </w:pPr>
      <w:rPr>
        <w:rFonts w:hint="default"/>
        <w:sz w:val="28"/>
      </w:rPr>
    </w:lvl>
    <w:lvl w:ilvl="3">
      <w:start w:val="1"/>
      <w:numFmt w:val="decimal"/>
      <w:pStyle w:val="Ttulo4"/>
      <w:lvlText w:val="%1.%2.%3.%4"/>
      <w:lvlJc w:val="left"/>
      <w:pPr>
        <w:tabs>
          <w:tab w:val="num" w:pos="1194"/>
        </w:tabs>
        <w:ind w:left="119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15:restartNumberingAfterBreak="0">
    <w:nsid w:val="664C46F0"/>
    <w:multiLevelType w:val="hybridMultilevel"/>
    <w:tmpl w:val="2DCC422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CAF0922"/>
    <w:multiLevelType w:val="hybridMultilevel"/>
    <w:tmpl w:val="CFDE0588"/>
    <w:lvl w:ilvl="0" w:tplc="66E61EAA">
      <w:numFmt w:val="bullet"/>
      <w:lvlText w:val="-"/>
      <w:lvlJc w:val="left"/>
      <w:pPr>
        <w:ind w:left="720" w:hanging="360"/>
      </w:pPr>
      <w:rPr>
        <w:rFonts w:ascii="Times New Roman" w:eastAsiaTheme="minorHAnsi" w:hAnsi="Times New Roman" w:cs="Times New Roman" w:hint="default"/>
        <w:color w:val="21212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3"/>
  </w:num>
  <w:num w:numId="5">
    <w:abstractNumId w:val="2"/>
  </w:num>
  <w:num w:numId="6">
    <w:abstractNumId w:val="10"/>
  </w:num>
  <w:num w:numId="7">
    <w:abstractNumId w:val="8"/>
  </w:num>
  <w:num w:numId="8">
    <w:abstractNumId w:val="8"/>
  </w:num>
  <w:num w:numId="9">
    <w:abstractNumId w:val="6"/>
  </w:num>
  <w:num w:numId="10">
    <w:abstractNumId w:val="5"/>
  </w:num>
  <w:num w:numId="11">
    <w:abstractNumId w:val="0"/>
  </w:num>
  <w:num w:numId="12">
    <w:abstractNumId w:val="8"/>
    <w:lvlOverride w:ilvl="0">
      <w:startOverride w:val="6"/>
    </w:lvlOverride>
    <w:lvlOverride w:ilvl="1">
      <w:startOverride w:val="3"/>
    </w:lvlOverride>
  </w:num>
  <w:num w:numId="13">
    <w:abstractNumId w:val="7"/>
  </w:num>
  <w:num w:numId="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F9F"/>
    <w:rsid w:val="00000298"/>
    <w:rsid w:val="00003542"/>
    <w:rsid w:val="000056A4"/>
    <w:rsid w:val="0000664C"/>
    <w:rsid w:val="00011AE7"/>
    <w:rsid w:val="0001228C"/>
    <w:rsid w:val="00013411"/>
    <w:rsid w:val="00017F4D"/>
    <w:rsid w:val="000278B7"/>
    <w:rsid w:val="00027F2D"/>
    <w:rsid w:val="000303ED"/>
    <w:rsid w:val="00032D5D"/>
    <w:rsid w:val="00036B61"/>
    <w:rsid w:val="00040A45"/>
    <w:rsid w:val="00040EE4"/>
    <w:rsid w:val="00041770"/>
    <w:rsid w:val="000441EE"/>
    <w:rsid w:val="000445DB"/>
    <w:rsid w:val="0005064E"/>
    <w:rsid w:val="0005119C"/>
    <w:rsid w:val="000535ED"/>
    <w:rsid w:val="00055DED"/>
    <w:rsid w:val="00057141"/>
    <w:rsid w:val="00057B6B"/>
    <w:rsid w:val="00062915"/>
    <w:rsid w:val="00063B8D"/>
    <w:rsid w:val="00065BC1"/>
    <w:rsid w:val="00066F29"/>
    <w:rsid w:val="000676DC"/>
    <w:rsid w:val="000712DB"/>
    <w:rsid w:val="000716B6"/>
    <w:rsid w:val="00074486"/>
    <w:rsid w:val="000750A4"/>
    <w:rsid w:val="00077A90"/>
    <w:rsid w:val="00080F05"/>
    <w:rsid w:val="000833B4"/>
    <w:rsid w:val="00085AB7"/>
    <w:rsid w:val="000876B9"/>
    <w:rsid w:val="000908E6"/>
    <w:rsid w:val="00090B86"/>
    <w:rsid w:val="000927BB"/>
    <w:rsid w:val="000964BE"/>
    <w:rsid w:val="00097F2C"/>
    <w:rsid w:val="000A0E53"/>
    <w:rsid w:val="000A21A0"/>
    <w:rsid w:val="000A29D3"/>
    <w:rsid w:val="000A29F8"/>
    <w:rsid w:val="000A3303"/>
    <w:rsid w:val="000A5D80"/>
    <w:rsid w:val="000A72E9"/>
    <w:rsid w:val="000B4D7F"/>
    <w:rsid w:val="000B51B8"/>
    <w:rsid w:val="000B7F1F"/>
    <w:rsid w:val="000C01E8"/>
    <w:rsid w:val="000C2B83"/>
    <w:rsid w:val="000C7FFD"/>
    <w:rsid w:val="000D306A"/>
    <w:rsid w:val="000D4FEC"/>
    <w:rsid w:val="000E170A"/>
    <w:rsid w:val="000E209C"/>
    <w:rsid w:val="000E2F25"/>
    <w:rsid w:val="000E510F"/>
    <w:rsid w:val="000E58F3"/>
    <w:rsid w:val="000E6837"/>
    <w:rsid w:val="000F1AEB"/>
    <w:rsid w:val="000F5D78"/>
    <w:rsid w:val="000F60FF"/>
    <w:rsid w:val="000F65CF"/>
    <w:rsid w:val="001017D2"/>
    <w:rsid w:val="00101EA1"/>
    <w:rsid w:val="0010227D"/>
    <w:rsid w:val="00102590"/>
    <w:rsid w:val="00104548"/>
    <w:rsid w:val="00105A6C"/>
    <w:rsid w:val="0010737C"/>
    <w:rsid w:val="0011363B"/>
    <w:rsid w:val="00120902"/>
    <w:rsid w:val="00122A61"/>
    <w:rsid w:val="001300CD"/>
    <w:rsid w:val="001311DF"/>
    <w:rsid w:val="001318CB"/>
    <w:rsid w:val="001336DA"/>
    <w:rsid w:val="00133750"/>
    <w:rsid w:val="00133DF7"/>
    <w:rsid w:val="00135114"/>
    <w:rsid w:val="00143E6F"/>
    <w:rsid w:val="001504C2"/>
    <w:rsid w:val="00152C34"/>
    <w:rsid w:val="00154EEB"/>
    <w:rsid w:val="00167C30"/>
    <w:rsid w:val="0017721C"/>
    <w:rsid w:val="001815AD"/>
    <w:rsid w:val="00182E10"/>
    <w:rsid w:val="001836D6"/>
    <w:rsid w:val="00193FC8"/>
    <w:rsid w:val="001940E3"/>
    <w:rsid w:val="00195A35"/>
    <w:rsid w:val="001A1053"/>
    <w:rsid w:val="001A3064"/>
    <w:rsid w:val="001A69A8"/>
    <w:rsid w:val="001A7067"/>
    <w:rsid w:val="001A76E6"/>
    <w:rsid w:val="001B28E8"/>
    <w:rsid w:val="001B46CE"/>
    <w:rsid w:val="001B554A"/>
    <w:rsid w:val="001B65E8"/>
    <w:rsid w:val="001C53DE"/>
    <w:rsid w:val="001C753D"/>
    <w:rsid w:val="001C7A44"/>
    <w:rsid w:val="001D04D3"/>
    <w:rsid w:val="001E3092"/>
    <w:rsid w:val="001E41F8"/>
    <w:rsid w:val="001F1662"/>
    <w:rsid w:val="001F336F"/>
    <w:rsid w:val="001F5546"/>
    <w:rsid w:val="00200F5A"/>
    <w:rsid w:val="00204B31"/>
    <w:rsid w:val="00205488"/>
    <w:rsid w:val="00210425"/>
    <w:rsid w:val="0021775F"/>
    <w:rsid w:val="00217CDC"/>
    <w:rsid w:val="002303A2"/>
    <w:rsid w:val="00237276"/>
    <w:rsid w:val="0025036A"/>
    <w:rsid w:val="00250D21"/>
    <w:rsid w:val="002521F6"/>
    <w:rsid w:val="00260231"/>
    <w:rsid w:val="0027293C"/>
    <w:rsid w:val="00272AB3"/>
    <w:rsid w:val="002749C0"/>
    <w:rsid w:val="0027506E"/>
    <w:rsid w:val="002752CA"/>
    <w:rsid w:val="00283032"/>
    <w:rsid w:val="00284750"/>
    <w:rsid w:val="00295A82"/>
    <w:rsid w:val="002971BB"/>
    <w:rsid w:val="0029726F"/>
    <w:rsid w:val="00297998"/>
    <w:rsid w:val="002A3971"/>
    <w:rsid w:val="002B26DA"/>
    <w:rsid w:val="002B64C8"/>
    <w:rsid w:val="002C04FA"/>
    <w:rsid w:val="002C6F78"/>
    <w:rsid w:val="002C7BEF"/>
    <w:rsid w:val="002D079E"/>
    <w:rsid w:val="002D3049"/>
    <w:rsid w:val="002E654C"/>
    <w:rsid w:val="002E7C60"/>
    <w:rsid w:val="002F473E"/>
    <w:rsid w:val="00311006"/>
    <w:rsid w:val="003119AB"/>
    <w:rsid w:val="0031242E"/>
    <w:rsid w:val="00320C76"/>
    <w:rsid w:val="00322751"/>
    <w:rsid w:val="00322936"/>
    <w:rsid w:val="00327E47"/>
    <w:rsid w:val="00334005"/>
    <w:rsid w:val="0033400F"/>
    <w:rsid w:val="003358D7"/>
    <w:rsid w:val="00336D8D"/>
    <w:rsid w:val="003373E4"/>
    <w:rsid w:val="003437F5"/>
    <w:rsid w:val="00344A15"/>
    <w:rsid w:val="00345017"/>
    <w:rsid w:val="003535A5"/>
    <w:rsid w:val="003544B2"/>
    <w:rsid w:val="003554D3"/>
    <w:rsid w:val="00357279"/>
    <w:rsid w:val="003625EA"/>
    <w:rsid w:val="00363C82"/>
    <w:rsid w:val="003678F1"/>
    <w:rsid w:val="00373FBD"/>
    <w:rsid w:val="0037761C"/>
    <w:rsid w:val="0038049F"/>
    <w:rsid w:val="00387A6A"/>
    <w:rsid w:val="0039782C"/>
    <w:rsid w:val="003A02BC"/>
    <w:rsid w:val="003A5A2A"/>
    <w:rsid w:val="003A5F3C"/>
    <w:rsid w:val="003B10BF"/>
    <w:rsid w:val="003B60AB"/>
    <w:rsid w:val="003B6A9D"/>
    <w:rsid w:val="003C1CA9"/>
    <w:rsid w:val="003C3FAC"/>
    <w:rsid w:val="003D1D3E"/>
    <w:rsid w:val="003D3963"/>
    <w:rsid w:val="003D39D8"/>
    <w:rsid w:val="003D7B6D"/>
    <w:rsid w:val="003E3E9E"/>
    <w:rsid w:val="003F2418"/>
    <w:rsid w:val="003F3593"/>
    <w:rsid w:val="003F5F02"/>
    <w:rsid w:val="00411AB5"/>
    <w:rsid w:val="0041336F"/>
    <w:rsid w:val="0041367A"/>
    <w:rsid w:val="00420B8E"/>
    <w:rsid w:val="00421D8C"/>
    <w:rsid w:val="00422A7E"/>
    <w:rsid w:val="00431CB1"/>
    <w:rsid w:val="00433085"/>
    <w:rsid w:val="00435884"/>
    <w:rsid w:val="00436EB4"/>
    <w:rsid w:val="00440F79"/>
    <w:rsid w:val="004433AA"/>
    <w:rsid w:val="004461F5"/>
    <w:rsid w:val="00447025"/>
    <w:rsid w:val="004475B0"/>
    <w:rsid w:val="0045104E"/>
    <w:rsid w:val="00453E17"/>
    <w:rsid w:val="00454BF3"/>
    <w:rsid w:val="004551D5"/>
    <w:rsid w:val="00460138"/>
    <w:rsid w:val="004645F6"/>
    <w:rsid w:val="004664A7"/>
    <w:rsid w:val="00473EBA"/>
    <w:rsid w:val="00476995"/>
    <w:rsid w:val="00485CBD"/>
    <w:rsid w:val="0049012A"/>
    <w:rsid w:val="004904B0"/>
    <w:rsid w:val="00493961"/>
    <w:rsid w:val="00494C2A"/>
    <w:rsid w:val="004953AA"/>
    <w:rsid w:val="00495A67"/>
    <w:rsid w:val="004962CB"/>
    <w:rsid w:val="004A0871"/>
    <w:rsid w:val="004A2C16"/>
    <w:rsid w:val="004A3088"/>
    <w:rsid w:val="004A33E1"/>
    <w:rsid w:val="004A3E91"/>
    <w:rsid w:val="004A4ADB"/>
    <w:rsid w:val="004A5908"/>
    <w:rsid w:val="004A5CAE"/>
    <w:rsid w:val="004A695B"/>
    <w:rsid w:val="004B4A90"/>
    <w:rsid w:val="004B521C"/>
    <w:rsid w:val="004C2ADE"/>
    <w:rsid w:val="004C2FD6"/>
    <w:rsid w:val="004C558D"/>
    <w:rsid w:val="004D4C54"/>
    <w:rsid w:val="004D6469"/>
    <w:rsid w:val="004E033C"/>
    <w:rsid w:val="004E29AB"/>
    <w:rsid w:val="004E5B2E"/>
    <w:rsid w:val="004F1A89"/>
    <w:rsid w:val="004F1D49"/>
    <w:rsid w:val="004F1D84"/>
    <w:rsid w:val="004F2464"/>
    <w:rsid w:val="004F30C9"/>
    <w:rsid w:val="004F400F"/>
    <w:rsid w:val="00504D4F"/>
    <w:rsid w:val="005131F5"/>
    <w:rsid w:val="00514622"/>
    <w:rsid w:val="005200BD"/>
    <w:rsid w:val="00520D2C"/>
    <w:rsid w:val="005239E4"/>
    <w:rsid w:val="005264CD"/>
    <w:rsid w:val="005273C7"/>
    <w:rsid w:val="00531848"/>
    <w:rsid w:val="00531C56"/>
    <w:rsid w:val="00533A85"/>
    <w:rsid w:val="00535AD1"/>
    <w:rsid w:val="0053783B"/>
    <w:rsid w:val="00547DDA"/>
    <w:rsid w:val="00550F9A"/>
    <w:rsid w:val="0055409C"/>
    <w:rsid w:val="00560883"/>
    <w:rsid w:val="00561026"/>
    <w:rsid w:val="0056146B"/>
    <w:rsid w:val="00566A31"/>
    <w:rsid w:val="00577A1B"/>
    <w:rsid w:val="00583BC8"/>
    <w:rsid w:val="00585868"/>
    <w:rsid w:val="00585DC3"/>
    <w:rsid w:val="00586781"/>
    <w:rsid w:val="00597137"/>
    <w:rsid w:val="00597431"/>
    <w:rsid w:val="005A480D"/>
    <w:rsid w:val="005A5DC0"/>
    <w:rsid w:val="005A6545"/>
    <w:rsid w:val="005C0CE9"/>
    <w:rsid w:val="005C16B6"/>
    <w:rsid w:val="005C1F04"/>
    <w:rsid w:val="005C2442"/>
    <w:rsid w:val="005C5371"/>
    <w:rsid w:val="005D0ED9"/>
    <w:rsid w:val="005D64A1"/>
    <w:rsid w:val="005D6666"/>
    <w:rsid w:val="005E347D"/>
    <w:rsid w:val="005F061D"/>
    <w:rsid w:val="005F1BA1"/>
    <w:rsid w:val="005F4D5B"/>
    <w:rsid w:val="0060575F"/>
    <w:rsid w:val="00606B23"/>
    <w:rsid w:val="006101DF"/>
    <w:rsid w:val="006103FA"/>
    <w:rsid w:val="0061223C"/>
    <w:rsid w:val="00612ADA"/>
    <w:rsid w:val="00614E55"/>
    <w:rsid w:val="00621BB8"/>
    <w:rsid w:val="006222EF"/>
    <w:rsid w:val="0062310D"/>
    <w:rsid w:val="00623AF3"/>
    <w:rsid w:val="00623CAE"/>
    <w:rsid w:val="00624E74"/>
    <w:rsid w:val="00631CBE"/>
    <w:rsid w:val="006326F1"/>
    <w:rsid w:val="0063312E"/>
    <w:rsid w:val="00635949"/>
    <w:rsid w:val="00640ED7"/>
    <w:rsid w:val="00643BEE"/>
    <w:rsid w:val="00644032"/>
    <w:rsid w:val="00645130"/>
    <w:rsid w:val="00645A0E"/>
    <w:rsid w:val="00650DFC"/>
    <w:rsid w:val="006511D1"/>
    <w:rsid w:val="006540D1"/>
    <w:rsid w:val="00655FDD"/>
    <w:rsid w:val="00657D9F"/>
    <w:rsid w:val="00670823"/>
    <w:rsid w:val="0067791E"/>
    <w:rsid w:val="00683CE0"/>
    <w:rsid w:val="00686303"/>
    <w:rsid w:val="006A7043"/>
    <w:rsid w:val="006B018D"/>
    <w:rsid w:val="006B38BC"/>
    <w:rsid w:val="006B453B"/>
    <w:rsid w:val="006B48C0"/>
    <w:rsid w:val="006B6A23"/>
    <w:rsid w:val="006C3F8B"/>
    <w:rsid w:val="006C43CB"/>
    <w:rsid w:val="006D5BEE"/>
    <w:rsid w:val="006D5C21"/>
    <w:rsid w:val="006D5F9F"/>
    <w:rsid w:val="006D6015"/>
    <w:rsid w:val="006E14EA"/>
    <w:rsid w:val="006E4940"/>
    <w:rsid w:val="006E537B"/>
    <w:rsid w:val="006E537D"/>
    <w:rsid w:val="006E7D99"/>
    <w:rsid w:val="006E7DB5"/>
    <w:rsid w:val="006F4ECD"/>
    <w:rsid w:val="006F6BFC"/>
    <w:rsid w:val="00702538"/>
    <w:rsid w:val="0070294C"/>
    <w:rsid w:val="007029C6"/>
    <w:rsid w:val="007037C4"/>
    <w:rsid w:val="007042C9"/>
    <w:rsid w:val="007057DE"/>
    <w:rsid w:val="00705818"/>
    <w:rsid w:val="007059DD"/>
    <w:rsid w:val="00706730"/>
    <w:rsid w:val="00706FEC"/>
    <w:rsid w:val="00711278"/>
    <w:rsid w:val="007119B2"/>
    <w:rsid w:val="00712656"/>
    <w:rsid w:val="007134F7"/>
    <w:rsid w:val="007140D0"/>
    <w:rsid w:val="0071724B"/>
    <w:rsid w:val="00721380"/>
    <w:rsid w:val="00724C9D"/>
    <w:rsid w:val="00726B36"/>
    <w:rsid w:val="0073067C"/>
    <w:rsid w:val="00733587"/>
    <w:rsid w:val="00741246"/>
    <w:rsid w:val="00744742"/>
    <w:rsid w:val="00750BE7"/>
    <w:rsid w:val="00751386"/>
    <w:rsid w:val="00753263"/>
    <w:rsid w:val="00755DA1"/>
    <w:rsid w:val="00756441"/>
    <w:rsid w:val="0076192B"/>
    <w:rsid w:val="007649ED"/>
    <w:rsid w:val="00767A95"/>
    <w:rsid w:val="00771DAC"/>
    <w:rsid w:val="00774AE8"/>
    <w:rsid w:val="00777555"/>
    <w:rsid w:val="00777EED"/>
    <w:rsid w:val="00783790"/>
    <w:rsid w:val="00786025"/>
    <w:rsid w:val="007928F8"/>
    <w:rsid w:val="00793377"/>
    <w:rsid w:val="007937CC"/>
    <w:rsid w:val="00794C9E"/>
    <w:rsid w:val="007973F5"/>
    <w:rsid w:val="007A1464"/>
    <w:rsid w:val="007A17C4"/>
    <w:rsid w:val="007B1297"/>
    <w:rsid w:val="007B1CE8"/>
    <w:rsid w:val="007B38F0"/>
    <w:rsid w:val="007B54DE"/>
    <w:rsid w:val="007B770D"/>
    <w:rsid w:val="007C4172"/>
    <w:rsid w:val="007C491E"/>
    <w:rsid w:val="007C79E0"/>
    <w:rsid w:val="007D0CDF"/>
    <w:rsid w:val="007D5848"/>
    <w:rsid w:val="007D697C"/>
    <w:rsid w:val="007E292D"/>
    <w:rsid w:val="007F0105"/>
    <w:rsid w:val="007F2760"/>
    <w:rsid w:val="007F4DE1"/>
    <w:rsid w:val="007F5B2C"/>
    <w:rsid w:val="0080225E"/>
    <w:rsid w:val="00802586"/>
    <w:rsid w:val="00802AB2"/>
    <w:rsid w:val="00803831"/>
    <w:rsid w:val="0080597F"/>
    <w:rsid w:val="00807856"/>
    <w:rsid w:val="00812521"/>
    <w:rsid w:val="00812CFA"/>
    <w:rsid w:val="00814110"/>
    <w:rsid w:val="00822A12"/>
    <w:rsid w:val="00824413"/>
    <w:rsid w:val="008249FB"/>
    <w:rsid w:val="00831191"/>
    <w:rsid w:val="008330D8"/>
    <w:rsid w:val="00835F68"/>
    <w:rsid w:val="008424D6"/>
    <w:rsid w:val="008442FA"/>
    <w:rsid w:val="00852084"/>
    <w:rsid w:val="00854957"/>
    <w:rsid w:val="00857157"/>
    <w:rsid w:val="00857F48"/>
    <w:rsid w:val="00866E7B"/>
    <w:rsid w:val="00875568"/>
    <w:rsid w:val="00881AF1"/>
    <w:rsid w:val="00881F07"/>
    <w:rsid w:val="00884164"/>
    <w:rsid w:val="008858BC"/>
    <w:rsid w:val="00885AEF"/>
    <w:rsid w:val="008A18F1"/>
    <w:rsid w:val="008A6AB9"/>
    <w:rsid w:val="008A783C"/>
    <w:rsid w:val="008B33B3"/>
    <w:rsid w:val="008B3BDE"/>
    <w:rsid w:val="008B707B"/>
    <w:rsid w:val="008C134F"/>
    <w:rsid w:val="008C640F"/>
    <w:rsid w:val="008C6D86"/>
    <w:rsid w:val="008C776E"/>
    <w:rsid w:val="008D0AC0"/>
    <w:rsid w:val="008D2689"/>
    <w:rsid w:val="008D5117"/>
    <w:rsid w:val="008D632B"/>
    <w:rsid w:val="008E7485"/>
    <w:rsid w:val="008E7F73"/>
    <w:rsid w:val="008F4606"/>
    <w:rsid w:val="008F66C6"/>
    <w:rsid w:val="00903877"/>
    <w:rsid w:val="00903887"/>
    <w:rsid w:val="00912F56"/>
    <w:rsid w:val="00913E87"/>
    <w:rsid w:val="009163FE"/>
    <w:rsid w:val="009172B5"/>
    <w:rsid w:val="0092169A"/>
    <w:rsid w:val="00924830"/>
    <w:rsid w:val="0092797A"/>
    <w:rsid w:val="00931291"/>
    <w:rsid w:val="009320C8"/>
    <w:rsid w:val="00936C09"/>
    <w:rsid w:val="00943AAF"/>
    <w:rsid w:val="009462F4"/>
    <w:rsid w:val="00947DBC"/>
    <w:rsid w:val="009507B9"/>
    <w:rsid w:val="00953526"/>
    <w:rsid w:val="00955694"/>
    <w:rsid w:val="00967C69"/>
    <w:rsid w:val="00972236"/>
    <w:rsid w:val="00973798"/>
    <w:rsid w:val="00980B17"/>
    <w:rsid w:val="00981A79"/>
    <w:rsid w:val="009820B9"/>
    <w:rsid w:val="009908EB"/>
    <w:rsid w:val="0099220A"/>
    <w:rsid w:val="00993AA1"/>
    <w:rsid w:val="00995FFB"/>
    <w:rsid w:val="00997EEC"/>
    <w:rsid w:val="009B3651"/>
    <w:rsid w:val="009B375F"/>
    <w:rsid w:val="009C135F"/>
    <w:rsid w:val="009C1564"/>
    <w:rsid w:val="009C25FD"/>
    <w:rsid w:val="009C42CF"/>
    <w:rsid w:val="009C637E"/>
    <w:rsid w:val="009D0B08"/>
    <w:rsid w:val="009D0CEF"/>
    <w:rsid w:val="009D4603"/>
    <w:rsid w:val="009E36C1"/>
    <w:rsid w:val="009E616D"/>
    <w:rsid w:val="009E685E"/>
    <w:rsid w:val="009F43F5"/>
    <w:rsid w:val="00A009B9"/>
    <w:rsid w:val="00A022A7"/>
    <w:rsid w:val="00A02857"/>
    <w:rsid w:val="00A03F7E"/>
    <w:rsid w:val="00A05535"/>
    <w:rsid w:val="00A06451"/>
    <w:rsid w:val="00A06BBA"/>
    <w:rsid w:val="00A06C8C"/>
    <w:rsid w:val="00A108F9"/>
    <w:rsid w:val="00A12D48"/>
    <w:rsid w:val="00A12F86"/>
    <w:rsid w:val="00A14376"/>
    <w:rsid w:val="00A2244C"/>
    <w:rsid w:val="00A2505E"/>
    <w:rsid w:val="00A25678"/>
    <w:rsid w:val="00A258AE"/>
    <w:rsid w:val="00A30FEF"/>
    <w:rsid w:val="00A3275C"/>
    <w:rsid w:val="00A35520"/>
    <w:rsid w:val="00A3731F"/>
    <w:rsid w:val="00A400C4"/>
    <w:rsid w:val="00A4052A"/>
    <w:rsid w:val="00A40CD2"/>
    <w:rsid w:val="00A4213E"/>
    <w:rsid w:val="00A45E3F"/>
    <w:rsid w:val="00A462C2"/>
    <w:rsid w:val="00A54B03"/>
    <w:rsid w:val="00A60DF4"/>
    <w:rsid w:val="00A62E0A"/>
    <w:rsid w:val="00A67C48"/>
    <w:rsid w:val="00A71BED"/>
    <w:rsid w:val="00A71BFC"/>
    <w:rsid w:val="00A76432"/>
    <w:rsid w:val="00A85DF6"/>
    <w:rsid w:val="00A86293"/>
    <w:rsid w:val="00A86622"/>
    <w:rsid w:val="00A87888"/>
    <w:rsid w:val="00A905F9"/>
    <w:rsid w:val="00A9145D"/>
    <w:rsid w:val="00A934EC"/>
    <w:rsid w:val="00A955C7"/>
    <w:rsid w:val="00A974F0"/>
    <w:rsid w:val="00AA1B98"/>
    <w:rsid w:val="00AA598D"/>
    <w:rsid w:val="00AA7863"/>
    <w:rsid w:val="00AA7957"/>
    <w:rsid w:val="00AA7AED"/>
    <w:rsid w:val="00AB052B"/>
    <w:rsid w:val="00AB3E8B"/>
    <w:rsid w:val="00AB7E28"/>
    <w:rsid w:val="00AC1FB3"/>
    <w:rsid w:val="00AC2BE4"/>
    <w:rsid w:val="00AC37B8"/>
    <w:rsid w:val="00AC4F23"/>
    <w:rsid w:val="00AD33EF"/>
    <w:rsid w:val="00AD6B7B"/>
    <w:rsid w:val="00AD71E6"/>
    <w:rsid w:val="00AE3027"/>
    <w:rsid w:val="00AE7EB9"/>
    <w:rsid w:val="00AF5F30"/>
    <w:rsid w:val="00AF63C9"/>
    <w:rsid w:val="00B0363C"/>
    <w:rsid w:val="00B07BDB"/>
    <w:rsid w:val="00B12034"/>
    <w:rsid w:val="00B14246"/>
    <w:rsid w:val="00B150B3"/>
    <w:rsid w:val="00B17417"/>
    <w:rsid w:val="00B23264"/>
    <w:rsid w:val="00B23A6B"/>
    <w:rsid w:val="00B23EF5"/>
    <w:rsid w:val="00B25473"/>
    <w:rsid w:val="00B26B87"/>
    <w:rsid w:val="00B35789"/>
    <w:rsid w:val="00B40D50"/>
    <w:rsid w:val="00B429B9"/>
    <w:rsid w:val="00B439AF"/>
    <w:rsid w:val="00B44E65"/>
    <w:rsid w:val="00B521A3"/>
    <w:rsid w:val="00B6013A"/>
    <w:rsid w:val="00B657BF"/>
    <w:rsid w:val="00B70E9D"/>
    <w:rsid w:val="00B718DF"/>
    <w:rsid w:val="00B7382E"/>
    <w:rsid w:val="00B80097"/>
    <w:rsid w:val="00B800B1"/>
    <w:rsid w:val="00B82C6A"/>
    <w:rsid w:val="00B84A6A"/>
    <w:rsid w:val="00B91C83"/>
    <w:rsid w:val="00B96B6B"/>
    <w:rsid w:val="00B97E56"/>
    <w:rsid w:val="00BA0DE4"/>
    <w:rsid w:val="00BB13D5"/>
    <w:rsid w:val="00BB42FE"/>
    <w:rsid w:val="00BB7C50"/>
    <w:rsid w:val="00BC1383"/>
    <w:rsid w:val="00BC1DE2"/>
    <w:rsid w:val="00BC3B62"/>
    <w:rsid w:val="00BC4234"/>
    <w:rsid w:val="00BC5194"/>
    <w:rsid w:val="00BD2F91"/>
    <w:rsid w:val="00BD30D2"/>
    <w:rsid w:val="00BD7943"/>
    <w:rsid w:val="00BE1625"/>
    <w:rsid w:val="00BE2351"/>
    <w:rsid w:val="00BE55E3"/>
    <w:rsid w:val="00BE574B"/>
    <w:rsid w:val="00BE7099"/>
    <w:rsid w:val="00BF093A"/>
    <w:rsid w:val="00BF2B42"/>
    <w:rsid w:val="00BF79EB"/>
    <w:rsid w:val="00C02278"/>
    <w:rsid w:val="00C02979"/>
    <w:rsid w:val="00C03CAE"/>
    <w:rsid w:val="00C04431"/>
    <w:rsid w:val="00C061CF"/>
    <w:rsid w:val="00C109CF"/>
    <w:rsid w:val="00C11E84"/>
    <w:rsid w:val="00C17843"/>
    <w:rsid w:val="00C26AD0"/>
    <w:rsid w:val="00C274E9"/>
    <w:rsid w:val="00C27511"/>
    <w:rsid w:val="00C360AA"/>
    <w:rsid w:val="00C41AFA"/>
    <w:rsid w:val="00C43875"/>
    <w:rsid w:val="00C50ACF"/>
    <w:rsid w:val="00C566FF"/>
    <w:rsid w:val="00C7045E"/>
    <w:rsid w:val="00C707AF"/>
    <w:rsid w:val="00C70889"/>
    <w:rsid w:val="00C713A8"/>
    <w:rsid w:val="00C72A87"/>
    <w:rsid w:val="00C744D0"/>
    <w:rsid w:val="00C763A1"/>
    <w:rsid w:val="00C775CF"/>
    <w:rsid w:val="00C77B18"/>
    <w:rsid w:val="00C81E20"/>
    <w:rsid w:val="00C90423"/>
    <w:rsid w:val="00C96149"/>
    <w:rsid w:val="00CA0173"/>
    <w:rsid w:val="00CA0FFA"/>
    <w:rsid w:val="00CA5B6C"/>
    <w:rsid w:val="00CA618F"/>
    <w:rsid w:val="00CA6FD4"/>
    <w:rsid w:val="00CB3D3E"/>
    <w:rsid w:val="00CB7612"/>
    <w:rsid w:val="00CC06A6"/>
    <w:rsid w:val="00CC1C39"/>
    <w:rsid w:val="00CC1E3B"/>
    <w:rsid w:val="00CC24A9"/>
    <w:rsid w:val="00CD2770"/>
    <w:rsid w:val="00CD5788"/>
    <w:rsid w:val="00CD6E8A"/>
    <w:rsid w:val="00CE5164"/>
    <w:rsid w:val="00CE51DC"/>
    <w:rsid w:val="00CF1DFA"/>
    <w:rsid w:val="00D00FDC"/>
    <w:rsid w:val="00D02E04"/>
    <w:rsid w:val="00D108D2"/>
    <w:rsid w:val="00D1167A"/>
    <w:rsid w:val="00D11CB8"/>
    <w:rsid w:val="00D1482B"/>
    <w:rsid w:val="00D1720E"/>
    <w:rsid w:val="00D21542"/>
    <w:rsid w:val="00D239E6"/>
    <w:rsid w:val="00D25921"/>
    <w:rsid w:val="00D26611"/>
    <w:rsid w:val="00D273B8"/>
    <w:rsid w:val="00D3317C"/>
    <w:rsid w:val="00D33FB9"/>
    <w:rsid w:val="00D3641D"/>
    <w:rsid w:val="00D454BD"/>
    <w:rsid w:val="00D47F25"/>
    <w:rsid w:val="00D508C5"/>
    <w:rsid w:val="00D50D91"/>
    <w:rsid w:val="00D51916"/>
    <w:rsid w:val="00D52168"/>
    <w:rsid w:val="00D53207"/>
    <w:rsid w:val="00D566B6"/>
    <w:rsid w:val="00D616D0"/>
    <w:rsid w:val="00D61C4B"/>
    <w:rsid w:val="00D62B56"/>
    <w:rsid w:val="00D630C7"/>
    <w:rsid w:val="00D6380F"/>
    <w:rsid w:val="00D66067"/>
    <w:rsid w:val="00D73C46"/>
    <w:rsid w:val="00D76A41"/>
    <w:rsid w:val="00D777F5"/>
    <w:rsid w:val="00D8286C"/>
    <w:rsid w:val="00D8468F"/>
    <w:rsid w:val="00D86079"/>
    <w:rsid w:val="00D86261"/>
    <w:rsid w:val="00D87178"/>
    <w:rsid w:val="00D879DF"/>
    <w:rsid w:val="00D90372"/>
    <w:rsid w:val="00D91EE6"/>
    <w:rsid w:val="00D925E7"/>
    <w:rsid w:val="00D93AFF"/>
    <w:rsid w:val="00D97DC9"/>
    <w:rsid w:val="00DA2B90"/>
    <w:rsid w:val="00DA3830"/>
    <w:rsid w:val="00DA5D37"/>
    <w:rsid w:val="00DA70AC"/>
    <w:rsid w:val="00DB0373"/>
    <w:rsid w:val="00DB05DE"/>
    <w:rsid w:val="00DB1D86"/>
    <w:rsid w:val="00DB4D3E"/>
    <w:rsid w:val="00DB618E"/>
    <w:rsid w:val="00DC4A7D"/>
    <w:rsid w:val="00DC6789"/>
    <w:rsid w:val="00DC7BB9"/>
    <w:rsid w:val="00DD0758"/>
    <w:rsid w:val="00DD1A49"/>
    <w:rsid w:val="00DD749E"/>
    <w:rsid w:val="00DD7BC0"/>
    <w:rsid w:val="00DE2452"/>
    <w:rsid w:val="00DF6CFD"/>
    <w:rsid w:val="00E00DCF"/>
    <w:rsid w:val="00E01031"/>
    <w:rsid w:val="00E0153F"/>
    <w:rsid w:val="00E02905"/>
    <w:rsid w:val="00E03152"/>
    <w:rsid w:val="00E106CF"/>
    <w:rsid w:val="00E140D5"/>
    <w:rsid w:val="00E14F6C"/>
    <w:rsid w:val="00E161D5"/>
    <w:rsid w:val="00E274A3"/>
    <w:rsid w:val="00E33219"/>
    <w:rsid w:val="00E360AB"/>
    <w:rsid w:val="00E45A0D"/>
    <w:rsid w:val="00E460E7"/>
    <w:rsid w:val="00E4643A"/>
    <w:rsid w:val="00E5030B"/>
    <w:rsid w:val="00E51F20"/>
    <w:rsid w:val="00E53149"/>
    <w:rsid w:val="00E562BA"/>
    <w:rsid w:val="00E56FB6"/>
    <w:rsid w:val="00E57937"/>
    <w:rsid w:val="00E60C33"/>
    <w:rsid w:val="00E648DA"/>
    <w:rsid w:val="00E6510B"/>
    <w:rsid w:val="00E65C21"/>
    <w:rsid w:val="00E730EA"/>
    <w:rsid w:val="00E74F1C"/>
    <w:rsid w:val="00E7764E"/>
    <w:rsid w:val="00E845B2"/>
    <w:rsid w:val="00E96129"/>
    <w:rsid w:val="00EA560A"/>
    <w:rsid w:val="00EA6F8F"/>
    <w:rsid w:val="00EB0514"/>
    <w:rsid w:val="00EB5200"/>
    <w:rsid w:val="00EC0DB6"/>
    <w:rsid w:val="00EC483C"/>
    <w:rsid w:val="00EC5B5F"/>
    <w:rsid w:val="00ED280A"/>
    <w:rsid w:val="00ED5EB4"/>
    <w:rsid w:val="00ED75D8"/>
    <w:rsid w:val="00ED77D1"/>
    <w:rsid w:val="00EE214B"/>
    <w:rsid w:val="00EE3D02"/>
    <w:rsid w:val="00EE42CB"/>
    <w:rsid w:val="00EE6923"/>
    <w:rsid w:val="00EF1D53"/>
    <w:rsid w:val="00EF4B2A"/>
    <w:rsid w:val="00EF5BCA"/>
    <w:rsid w:val="00EF7DCD"/>
    <w:rsid w:val="00F03632"/>
    <w:rsid w:val="00F042CB"/>
    <w:rsid w:val="00F04B1D"/>
    <w:rsid w:val="00F07465"/>
    <w:rsid w:val="00F16E51"/>
    <w:rsid w:val="00F219ED"/>
    <w:rsid w:val="00F231B9"/>
    <w:rsid w:val="00F26B08"/>
    <w:rsid w:val="00F3064C"/>
    <w:rsid w:val="00F30A5F"/>
    <w:rsid w:val="00F31EB6"/>
    <w:rsid w:val="00F36BCD"/>
    <w:rsid w:val="00F40366"/>
    <w:rsid w:val="00F40D6A"/>
    <w:rsid w:val="00F43DDA"/>
    <w:rsid w:val="00F43EB7"/>
    <w:rsid w:val="00F5659C"/>
    <w:rsid w:val="00F62176"/>
    <w:rsid w:val="00F64B4C"/>
    <w:rsid w:val="00F66E94"/>
    <w:rsid w:val="00F742C3"/>
    <w:rsid w:val="00F745D6"/>
    <w:rsid w:val="00F7693B"/>
    <w:rsid w:val="00F770A8"/>
    <w:rsid w:val="00F918C4"/>
    <w:rsid w:val="00F93966"/>
    <w:rsid w:val="00F958A8"/>
    <w:rsid w:val="00F96654"/>
    <w:rsid w:val="00FA4730"/>
    <w:rsid w:val="00FA6042"/>
    <w:rsid w:val="00FA656E"/>
    <w:rsid w:val="00FA70D1"/>
    <w:rsid w:val="00FB1CDD"/>
    <w:rsid w:val="00FB28AD"/>
    <w:rsid w:val="00FB76AC"/>
    <w:rsid w:val="00FC060D"/>
    <w:rsid w:val="00FC3111"/>
    <w:rsid w:val="00FC36CE"/>
    <w:rsid w:val="00FC3D04"/>
    <w:rsid w:val="00FC5C44"/>
    <w:rsid w:val="00FC7008"/>
    <w:rsid w:val="00FC76F5"/>
    <w:rsid w:val="00FD0C80"/>
    <w:rsid w:val="00FD705E"/>
    <w:rsid w:val="00FE012A"/>
    <w:rsid w:val="00FE3A54"/>
    <w:rsid w:val="00FE44AE"/>
    <w:rsid w:val="00FE7FCA"/>
    <w:rsid w:val="00FF1BE8"/>
    <w:rsid w:val="00FF2A9C"/>
    <w:rsid w:val="00FF3018"/>
    <w:rsid w:val="00FF4010"/>
    <w:rsid w:val="00FF5B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D9CC3A-885C-474E-A120-A031F5B8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B42"/>
  </w:style>
  <w:style w:type="paragraph" w:styleId="Ttulo1">
    <w:name w:val="heading 1"/>
    <w:basedOn w:val="Normal"/>
    <w:next w:val="Normal"/>
    <w:link w:val="Ttulo1Car"/>
    <w:qFormat/>
    <w:rsid w:val="00D1482B"/>
    <w:pPr>
      <w:keepNext/>
      <w:keepLines/>
      <w:numPr>
        <w:numId w:val="1"/>
      </w:numPr>
      <w:spacing w:before="240" w:after="360" w:line="240" w:lineRule="auto"/>
      <w:jc w:val="both"/>
      <w:outlineLvl w:val="0"/>
    </w:pPr>
    <w:rPr>
      <w:rFonts w:ascii="Times New Roman" w:eastAsia="Times New Roman" w:hAnsi="Times New Roman" w:cs="Times New Roman"/>
      <w:b/>
      <w:snapToGrid w:val="0"/>
      <w:sz w:val="32"/>
      <w:szCs w:val="32"/>
    </w:rPr>
  </w:style>
  <w:style w:type="paragraph" w:styleId="Ttulo2">
    <w:name w:val="heading 2"/>
    <w:basedOn w:val="Ttulo1"/>
    <w:next w:val="Normal"/>
    <w:link w:val="Ttulo2Car"/>
    <w:qFormat/>
    <w:rsid w:val="00387A6A"/>
    <w:pPr>
      <w:numPr>
        <w:ilvl w:val="1"/>
      </w:numPr>
      <w:outlineLvl w:val="1"/>
    </w:pPr>
    <w:rPr>
      <w:rFonts w:cs="Tahoma"/>
      <w:color w:val="000000"/>
      <w:sz w:val="28"/>
      <w:szCs w:val="28"/>
    </w:rPr>
  </w:style>
  <w:style w:type="paragraph" w:styleId="Ttulo3">
    <w:name w:val="heading 3"/>
    <w:basedOn w:val="Normal"/>
    <w:next w:val="Normal"/>
    <w:link w:val="Ttulo3Car"/>
    <w:qFormat/>
    <w:rsid w:val="00D1482B"/>
    <w:pPr>
      <w:keepNext/>
      <w:numPr>
        <w:ilvl w:val="2"/>
        <w:numId w:val="1"/>
      </w:numPr>
      <w:spacing w:before="240" w:after="60"/>
      <w:jc w:val="both"/>
      <w:outlineLvl w:val="2"/>
    </w:pPr>
    <w:rPr>
      <w:rFonts w:ascii="Times New Roman" w:eastAsia="Calibri" w:hAnsi="Times New Roman" w:cs="Arial"/>
      <w:b/>
      <w:bCs/>
      <w:sz w:val="26"/>
      <w:szCs w:val="26"/>
    </w:rPr>
  </w:style>
  <w:style w:type="paragraph" w:styleId="Ttulo4">
    <w:name w:val="heading 4"/>
    <w:basedOn w:val="Normal"/>
    <w:next w:val="Normal"/>
    <w:link w:val="Ttulo4Car"/>
    <w:autoRedefine/>
    <w:qFormat/>
    <w:rsid w:val="00A86293"/>
    <w:pPr>
      <w:keepNext/>
      <w:numPr>
        <w:ilvl w:val="3"/>
        <w:numId w:val="1"/>
      </w:numPr>
      <w:tabs>
        <w:tab w:val="clear" w:pos="1194"/>
      </w:tabs>
      <w:spacing w:before="240" w:after="60" w:line="360" w:lineRule="auto"/>
      <w:ind w:left="851" w:hanging="851"/>
      <w:jc w:val="both"/>
      <w:outlineLvl w:val="3"/>
    </w:pPr>
    <w:rPr>
      <w:rFonts w:ascii="Times New Roman" w:eastAsia="Calibri" w:hAnsi="Times New Roman" w:cs="Times New Roman"/>
      <w:b/>
      <w:bCs/>
      <w:sz w:val="24"/>
    </w:rPr>
  </w:style>
  <w:style w:type="paragraph" w:styleId="Ttulo5">
    <w:name w:val="heading 5"/>
    <w:basedOn w:val="Normal"/>
    <w:next w:val="Normal"/>
    <w:link w:val="Ttulo5Car"/>
    <w:qFormat/>
    <w:rsid w:val="00143E6F"/>
    <w:pPr>
      <w:numPr>
        <w:ilvl w:val="4"/>
        <w:numId w:val="1"/>
      </w:numPr>
      <w:spacing w:before="240" w:after="60"/>
      <w:jc w:val="both"/>
      <w:outlineLvl w:val="4"/>
    </w:pPr>
    <w:rPr>
      <w:rFonts w:ascii="Arial" w:eastAsia="Calibri" w:hAnsi="Arial" w:cs="Times New Roman"/>
      <w:b/>
      <w:bCs/>
      <w:i/>
      <w:iCs/>
      <w:sz w:val="26"/>
      <w:szCs w:val="26"/>
    </w:rPr>
  </w:style>
  <w:style w:type="paragraph" w:styleId="Ttulo6">
    <w:name w:val="heading 6"/>
    <w:basedOn w:val="Normal"/>
    <w:next w:val="Normal"/>
    <w:link w:val="Ttulo6Car"/>
    <w:qFormat/>
    <w:rsid w:val="00143E6F"/>
    <w:pPr>
      <w:numPr>
        <w:ilvl w:val="5"/>
        <w:numId w:val="1"/>
      </w:numPr>
      <w:spacing w:before="240" w:after="60"/>
      <w:jc w:val="both"/>
      <w:outlineLvl w:val="5"/>
    </w:pPr>
    <w:rPr>
      <w:rFonts w:ascii="Times New Roman" w:eastAsia="Calibri" w:hAnsi="Times New Roman" w:cs="Times New Roman"/>
      <w:b/>
      <w:bCs/>
    </w:rPr>
  </w:style>
  <w:style w:type="paragraph" w:styleId="Ttulo7">
    <w:name w:val="heading 7"/>
    <w:basedOn w:val="Normal"/>
    <w:next w:val="Normal"/>
    <w:link w:val="Ttulo7Car"/>
    <w:qFormat/>
    <w:rsid w:val="00143E6F"/>
    <w:pPr>
      <w:numPr>
        <w:ilvl w:val="6"/>
        <w:numId w:val="1"/>
      </w:numPr>
      <w:spacing w:before="240" w:after="60"/>
      <w:jc w:val="both"/>
      <w:outlineLvl w:val="6"/>
    </w:pPr>
    <w:rPr>
      <w:rFonts w:ascii="Times New Roman" w:eastAsia="Calibri" w:hAnsi="Times New Roman" w:cs="Times New Roman"/>
      <w:sz w:val="24"/>
      <w:szCs w:val="24"/>
    </w:rPr>
  </w:style>
  <w:style w:type="paragraph" w:styleId="Ttulo8">
    <w:name w:val="heading 8"/>
    <w:basedOn w:val="Normal"/>
    <w:next w:val="Normal"/>
    <w:link w:val="Ttulo8Car"/>
    <w:qFormat/>
    <w:rsid w:val="00143E6F"/>
    <w:pPr>
      <w:numPr>
        <w:ilvl w:val="7"/>
        <w:numId w:val="1"/>
      </w:numPr>
      <w:spacing w:before="240" w:after="60"/>
      <w:jc w:val="both"/>
      <w:outlineLvl w:val="7"/>
    </w:pPr>
    <w:rPr>
      <w:rFonts w:ascii="Times New Roman" w:eastAsia="Calibri" w:hAnsi="Times New Roman" w:cs="Times New Roman"/>
      <w:i/>
      <w:iCs/>
      <w:sz w:val="24"/>
      <w:szCs w:val="24"/>
    </w:rPr>
  </w:style>
  <w:style w:type="paragraph" w:styleId="Ttulo9">
    <w:name w:val="heading 9"/>
    <w:basedOn w:val="Normal"/>
    <w:next w:val="Normal"/>
    <w:link w:val="Ttulo9Car"/>
    <w:qFormat/>
    <w:rsid w:val="00143E6F"/>
    <w:pPr>
      <w:numPr>
        <w:ilvl w:val="8"/>
        <w:numId w:val="1"/>
      </w:numPr>
      <w:spacing w:before="240" w:after="60"/>
      <w:jc w:val="both"/>
      <w:outlineLvl w:val="8"/>
    </w:pPr>
    <w:rPr>
      <w:rFonts w:ascii="Arial" w:eastAsia="Calibri"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tabla"/>
    <w:basedOn w:val="Normal"/>
    <w:link w:val="PrrafodelistaCar"/>
    <w:uiPriority w:val="34"/>
    <w:qFormat/>
    <w:rsid w:val="000A29D3"/>
    <w:pPr>
      <w:ind w:left="720"/>
      <w:contextualSpacing/>
    </w:pPr>
  </w:style>
  <w:style w:type="character" w:customStyle="1" w:styleId="Ttulo1Car">
    <w:name w:val="Título 1 Car"/>
    <w:basedOn w:val="Fuentedeprrafopredeter"/>
    <w:link w:val="Ttulo1"/>
    <w:rsid w:val="00D1482B"/>
    <w:rPr>
      <w:rFonts w:ascii="Times New Roman" w:eastAsia="Times New Roman" w:hAnsi="Times New Roman" w:cs="Times New Roman"/>
      <w:b/>
      <w:snapToGrid w:val="0"/>
      <w:sz w:val="32"/>
      <w:szCs w:val="32"/>
    </w:rPr>
  </w:style>
  <w:style w:type="character" w:customStyle="1" w:styleId="Ttulo2Car">
    <w:name w:val="Título 2 Car"/>
    <w:basedOn w:val="Fuentedeprrafopredeter"/>
    <w:link w:val="Ttulo2"/>
    <w:rsid w:val="00387A6A"/>
    <w:rPr>
      <w:rFonts w:ascii="Times New Roman" w:eastAsia="Times New Roman" w:hAnsi="Times New Roman" w:cs="Tahoma"/>
      <w:b/>
      <w:snapToGrid w:val="0"/>
      <w:color w:val="000000"/>
      <w:sz w:val="28"/>
      <w:szCs w:val="28"/>
    </w:rPr>
  </w:style>
  <w:style w:type="character" w:customStyle="1" w:styleId="Ttulo3Car">
    <w:name w:val="Título 3 Car"/>
    <w:basedOn w:val="Fuentedeprrafopredeter"/>
    <w:link w:val="Ttulo3"/>
    <w:rsid w:val="00D1482B"/>
    <w:rPr>
      <w:rFonts w:ascii="Times New Roman" w:eastAsia="Calibri" w:hAnsi="Times New Roman" w:cs="Arial"/>
      <w:b/>
      <w:bCs/>
      <w:sz w:val="26"/>
      <w:szCs w:val="26"/>
    </w:rPr>
  </w:style>
  <w:style w:type="character" w:customStyle="1" w:styleId="Ttulo4Car">
    <w:name w:val="Título 4 Car"/>
    <w:basedOn w:val="Fuentedeprrafopredeter"/>
    <w:link w:val="Ttulo4"/>
    <w:rsid w:val="00A86293"/>
    <w:rPr>
      <w:rFonts w:ascii="Times New Roman" w:eastAsia="Calibri" w:hAnsi="Times New Roman" w:cs="Times New Roman"/>
      <w:b/>
      <w:bCs/>
      <w:sz w:val="24"/>
    </w:rPr>
  </w:style>
  <w:style w:type="character" w:customStyle="1" w:styleId="Ttulo5Car">
    <w:name w:val="Título 5 Car"/>
    <w:basedOn w:val="Fuentedeprrafopredeter"/>
    <w:link w:val="Ttulo5"/>
    <w:rsid w:val="00143E6F"/>
    <w:rPr>
      <w:rFonts w:ascii="Arial" w:eastAsia="Calibri" w:hAnsi="Arial" w:cs="Times New Roman"/>
      <w:b/>
      <w:bCs/>
      <w:i/>
      <w:iCs/>
      <w:sz w:val="26"/>
      <w:szCs w:val="26"/>
    </w:rPr>
  </w:style>
  <w:style w:type="character" w:customStyle="1" w:styleId="Ttulo6Car">
    <w:name w:val="Título 6 Car"/>
    <w:basedOn w:val="Fuentedeprrafopredeter"/>
    <w:link w:val="Ttulo6"/>
    <w:rsid w:val="00143E6F"/>
    <w:rPr>
      <w:rFonts w:ascii="Times New Roman" w:eastAsia="Calibri" w:hAnsi="Times New Roman" w:cs="Times New Roman"/>
      <w:b/>
      <w:bCs/>
    </w:rPr>
  </w:style>
  <w:style w:type="character" w:customStyle="1" w:styleId="Ttulo7Car">
    <w:name w:val="Título 7 Car"/>
    <w:basedOn w:val="Fuentedeprrafopredeter"/>
    <w:link w:val="Ttulo7"/>
    <w:rsid w:val="00143E6F"/>
    <w:rPr>
      <w:rFonts w:ascii="Times New Roman" w:eastAsia="Calibri" w:hAnsi="Times New Roman" w:cs="Times New Roman"/>
      <w:sz w:val="24"/>
      <w:szCs w:val="24"/>
    </w:rPr>
  </w:style>
  <w:style w:type="character" w:customStyle="1" w:styleId="Ttulo8Car">
    <w:name w:val="Título 8 Car"/>
    <w:basedOn w:val="Fuentedeprrafopredeter"/>
    <w:link w:val="Ttulo8"/>
    <w:rsid w:val="00143E6F"/>
    <w:rPr>
      <w:rFonts w:ascii="Times New Roman" w:eastAsia="Calibri" w:hAnsi="Times New Roman" w:cs="Times New Roman"/>
      <w:i/>
      <w:iCs/>
      <w:sz w:val="24"/>
      <w:szCs w:val="24"/>
    </w:rPr>
  </w:style>
  <w:style w:type="character" w:customStyle="1" w:styleId="Ttulo9Car">
    <w:name w:val="Título 9 Car"/>
    <w:basedOn w:val="Fuentedeprrafopredeter"/>
    <w:link w:val="Ttulo9"/>
    <w:rsid w:val="00143E6F"/>
    <w:rPr>
      <w:rFonts w:ascii="Arial" w:eastAsia="Calibri" w:hAnsi="Arial" w:cs="Arial"/>
    </w:rPr>
  </w:style>
  <w:style w:type="paragraph" w:styleId="NormalWeb">
    <w:name w:val="Normal (Web)"/>
    <w:basedOn w:val="Normal"/>
    <w:uiPriority w:val="99"/>
    <w:unhideWhenUsed/>
    <w:rsid w:val="00967C69"/>
    <w:pPr>
      <w:spacing w:before="100" w:beforeAutospacing="1" w:after="100" w:afterAutospacing="1" w:line="240" w:lineRule="auto"/>
    </w:pPr>
    <w:rPr>
      <w:rFonts w:ascii="Times New Roman" w:hAnsi="Times New Roman" w:cs="Times New Roman"/>
      <w:sz w:val="24"/>
      <w:szCs w:val="24"/>
    </w:rPr>
  </w:style>
  <w:style w:type="table" w:styleId="Tablaconcuadrcula">
    <w:name w:val="Table Grid"/>
    <w:basedOn w:val="Tablanormal"/>
    <w:uiPriority w:val="39"/>
    <w:rsid w:val="0094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E7764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7764E"/>
    <w:rPr>
      <w:rFonts w:ascii="Tahoma" w:hAnsi="Tahoma" w:cs="Tahoma"/>
      <w:sz w:val="16"/>
      <w:szCs w:val="16"/>
    </w:rPr>
  </w:style>
  <w:style w:type="paragraph" w:styleId="Encabezado">
    <w:name w:val="header"/>
    <w:basedOn w:val="Normal"/>
    <w:link w:val="EncabezadoCar"/>
    <w:uiPriority w:val="99"/>
    <w:unhideWhenUsed/>
    <w:rsid w:val="00DF6C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6CFD"/>
  </w:style>
  <w:style w:type="paragraph" w:styleId="Piedepgina">
    <w:name w:val="footer"/>
    <w:basedOn w:val="Normal"/>
    <w:link w:val="PiedepginaCar"/>
    <w:uiPriority w:val="99"/>
    <w:unhideWhenUsed/>
    <w:rsid w:val="00DF6C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6CFD"/>
  </w:style>
  <w:style w:type="paragraph" w:styleId="Textodeglobo">
    <w:name w:val="Balloon Text"/>
    <w:basedOn w:val="Normal"/>
    <w:link w:val="TextodegloboCar"/>
    <w:uiPriority w:val="99"/>
    <w:semiHidden/>
    <w:unhideWhenUsed/>
    <w:rsid w:val="005858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868"/>
    <w:rPr>
      <w:rFonts w:ascii="Tahoma" w:hAnsi="Tahoma" w:cs="Tahoma"/>
      <w:sz w:val="16"/>
      <w:szCs w:val="16"/>
    </w:rPr>
  </w:style>
  <w:style w:type="paragraph" w:styleId="Descripcin">
    <w:name w:val="caption"/>
    <w:basedOn w:val="Normal"/>
    <w:next w:val="Normal"/>
    <w:uiPriority w:val="35"/>
    <w:unhideWhenUsed/>
    <w:qFormat/>
    <w:rsid w:val="00B521A3"/>
    <w:pPr>
      <w:spacing w:line="240" w:lineRule="auto"/>
    </w:pPr>
    <w:rPr>
      <w:rFonts w:ascii="Times New Roman" w:hAnsi="Times New Roman"/>
      <w:b/>
      <w:bCs/>
      <w:i/>
      <w:color w:val="4F81BD" w:themeColor="accent1"/>
      <w:szCs w:val="18"/>
    </w:rPr>
  </w:style>
  <w:style w:type="paragraph" w:customStyle="1" w:styleId="normalconsangria">
    <w:name w:val="normal con sangria"/>
    <w:basedOn w:val="Normal"/>
    <w:rsid w:val="00BC4234"/>
    <w:pPr>
      <w:tabs>
        <w:tab w:val="left" w:pos="426"/>
      </w:tabs>
      <w:ind w:left="426"/>
      <w:jc w:val="both"/>
    </w:pPr>
    <w:rPr>
      <w:rFonts w:ascii="Arial" w:eastAsia="Calibri" w:hAnsi="Arial" w:cs="Times New Roman"/>
      <w:lang w:eastAsia="en-US"/>
    </w:rPr>
  </w:style>
  <w:style w:type="paragraph" w:styleId="TtulodeTDC">
    <w:name w:val="TOC Heading"/>
    <w:basedOn w:val="Ttulo1"/>
    <w:next w:val="Normal"/>
    <w:uiPriority w:val="39"/>
    <w:unhideWhenUsed/>
    <w:qFormat/>
    <w:rsid w:val="003C3FAC"/>
    <w:pPr>
      <w:numPr>
        <w:numId w:val="0"/>
      </w:numPr>
      <w:spacing w:before="480" w:after="0" w:line="276" w:lineRule="auto"/>
      <w:jc w:val="left"/>
      <w:outlineLvl w:val="9"/>
    </w:pPr>
    <w:rPr>
      <w:rFonts w:asciiTheme="majorHAnsi" w:eastAsiaTheme="majorEastAsia" w:hAnsiTheme="majorHAnsi" w:cstheme="majorBidi"/>
      <w:bCs/>
      <w:snapToGrid/>
      <w:color w:val="365F91" w:themeColor="accent1" w:themeShade="BF"/>
      <w:sz w:val="28"/>
      <w:szCs w:val="28"/>
      <w:lang w:eastAsia="en-US"/>
    </w:rPr>
  </w:style>
  <w:style w:type="paragraph" w:styleId="TDC1">
    <w:name w:val="toc 1"/>
    <w:basedOn w:val="Normal"/>
    <w:next w:val="Normal"/>
    <w:autoRedefine/>
    <w:uiPriority w:val="39"/>
    <w:unhideWhenUsed/>
    <w:rsid w:val="00D25921"/>
    <w:pPr>
      <w:tabs>
        <w:tab w:val="left" w:pos="567"/>
        <w:tab w:val="right" w:leader="dot" w:pos="9062"/>
      </w:tabs>
      <w:spacing w:after="100"/>
    </w:pPr>
  </w:style>
  <w:style w:type="paragraph" w:styleId="TDC2">
    <w:name w:val="toc 2"/>
    <w:basedOn w:val="Normal"/>
    <w:next w:val="Normal"/>
    <w:autoRedefine/>
    <w:uiPriority w:val="39"/>
    <w:unhideWhenUsed/>
    <w:rsid w:val="003C3FAC"/>
    <w:pPr>
      <w:spacing w:after="100"/>
      <w:ind w:left="220"/>
    </w:pPr>
  </w:style>
  <w:style w:type="character" w:styleId="Hipervnculo">
    <w:name w:val="Hyperlink"/>
    <w:basedOn w:val="Fuentedeprrafopredeter"/>
    <w:uiPriority w:val="99"/>
    <w:unhideWhenUsed/>
    <w:rsid w:val="003C3FAC"/>
    <w:rPr>
      <w:color w:val="0000FF" w:themeColor="hyperlink"/>
      <w:u w:val="single"/>
    </w:rPr>
  </w:style>
  <w:style w:type="paragraph" w:styleId="Tabladeilustraciones">
    <w:name w:val="table of figures"/>
    <w:aliases w:val="Gráfica"/>
    <w:basedOn w:val="Normal"/>
    <w:next w:val="Normal"/>
    <w:uiPriority w:val="99"/>
    <w:unhideWhenUsed/>
    <w:qFormat/>
    <w:rsid w:val="003C3FAC"/>
    <w:pPr>
      <w:spacing w:after="0"/>
    </w:pPr>
  </w:style>
  <w:style w:type="character" w:customStyle="1" w:styleId="PrrafodelistaCar">
    <w:name w:val="Párrafo de lista Car"/>
    <w:aliases w:val="Párrafo de tabla Car"/>
    <w:basedOn w:val="Fuentedeprrafopredeter"/>
    <w:link w:val="Prrafodelista"/>
    <w:uiPriority w:val="34"/>
    <w:rsid w:val="0076192B"/>
  </w:style>
  <w:style w:type="table" w:customStyle="1" w:styleId="Tablaconcuadrcula1">
    <w:name w:val="Tabla con cuadrícula1"/>
    <w:basedOn w:val="Tablanormal"/>
    <w:next w:val="Tablaconcuadrcula"/>
    <w:uiPriority w:val="59"/>
    <w:rsid w:val="00193F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93F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B65E8"/>
    <w:rPr>
      <w:color w:val="808080"/>
    </w:rPr>
  </w:style>
  <w:style w:type="table" w:customStyle="1" w:styleId="Tablaconcuadrcula3">
    <w:name w:val="Tabla con cuadrícula3"/>
    <w:basedOn w:val="Tablanormal"/>
    <w:next w:val="Tablaconcuadrcula"/>
    <w:uiPriority w:val="59"/>
    <w:rsid w:val="0012090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2090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E51F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9D0CEF"/>
    <w:pPr>
      <w:tabs>
        <w:tab w:val="right" w:leader="dot" w:pos="9062"/>
      </w:tabs>
      <w:spacing w:after="100"/>
      <w:ind w:left="709"/>
    </w:pPr>
  </w:style>
  <w:style w:type="paragraph" w:styleId="Sinespaciado">
    <w:name w:val="No Spacing"/>
    <w:uiPriority w:val="1"/>
    <w:qFormat/>
    <w:rsid w:val="00080F05"/>
    <w:pPr>
      <w:spacing w:after="0" w:line="240" w:lineRule="auto"/>
    </w:pPr>
    <w:rPr>
      <w:rFonts w:eastAsiaTheme="minorHAnsi"/>
      <w:lang w:val="en-US" w:eastAsia="en-US"/>
    </w:rPr>
  </w:style>
  <w:style w:type="character" w:styleId="Hipervnculovisitado">
    <w:name w:val="FollowedHyperlink"/>
    <w:basedOn w:val="Fuentedeprrafopredeter"/>
    <w:uiPriority w:val="99"/>
    <w:semiHidden/>
    <w:unhideWhenUsed/>
    <w:rsid w:val="009163FE"/>
    <w:rPr>
      <w:color w:val="800080" w:themeColor="followedHyperlink"/>
      <w:u w:val="single"/>
    </w:rPr>
  </w:style>
  <w:style w:type="paragraph" w:styleId="HTMLconformatoprevio">
    <w:name w:val="HTML Preformatted"/>
    <w:basedOn w:val="Normal"/>
    <w:link w:val="HTMLconformatoprevioCar"/>
    <w:uiPriority w:val="99"/>
    <w:unhideWhenUsed/>
    <w:rsid w:val="00E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ED5EB4"/>
    <w:rPr>
      <w:rFonts w:ascii="Courier New" w:eastAsia="Times New Roman" w:hAnsi="Courier New" w:cs="Courier New"/>
      <w:sz w:val="20"/>
      <w:szCs w:val="20"/>
    </w:rPr>
  </w:style>
  <w:style w:type="character" w:customStyle="1" w:styleId="fontstyle01">
    <w:name w:val="fontstyle01"/>
    <w:basedOn w:val="Fuentedeprrafopredeter"/>
    <w:rsid w:val="001017D2"/>
    <w:rPr>
      <w:rFonts w:ascii="Arial" w:hAnsi="Arial" w:cs="Arial" w:hint="default"/>
      <w:b w:val="0"/>
      <w:bCs w:val="0"/>
      <w:i w:val="0"/>
      <w:iCs w:val="0"/>
      <w:color w:val="000000"/>
      <w:sz w:val="20"/>
      <w:szCs w:val="20"/>
    </w:rPr>
  </w:style>
  <w:style w:type="character" w:customStyle="1" w:styleId="fontstyle21">
    <w:name w:val="fontstyle21"/>
    <w:basedOn w:val="Fuentedeprrafopredeter"/>
    <w:rsid w:val="001017D2"/>
    <w:rPr>
      <w:rFonts w:ascii="Symbol" w:hAnsi="Symbol" w:hint="default"/>
      <w:b w:val="0"/>
      <w:bCs w:val="0"/>
      <w:i w:val="0"/>
      <w:iCs w:val="0"/>
      <w:color w:val="000000"/>
      <w:sz w:val="20"/>
      <w:szCs w:val="20"/>
    </w:rPr>
  </w:style>
  <w:style w:type="character" w:styleId="Textoennegrita">
    <w:name w:val="Strong"/>
    <w:basedOn w:val="Fuentedeprrafopredeter"/>
    <w:uiPriority w:val="22"/>
    <w:qFormat/>
    <w:rsid w:val="00705818"/>
    <w:rPr>
      <w:b/>
      <w:bCs/>
    </w:rPr>
  </w:style>
  <w:style w:type="character" w:customStyle="1" w:styleId="fontstyle31">
    <w:name w:val="fontstyle31"/>
    <w:basedOn w:val="Fuentedeprrafopredeter"/>
    <w:rsid w:val="00AE7EB9"/>
    <w:rPr>
      <w:rFonts w:ascii="Cambria" w:hAnsi="Cambria" w:hint="default"/>
      <w:b w:val="0"/>
      <w:bCs w:val="0"/>
      <w:i w:val="0"/>
      <w:iCs w:val="0"/>
      <w:color w:val="000000"/>
      <w:sz w:val="22"/>
      <w:szCs w:val="22"/>
    </w:rPr>
  </w:style>
  <w:style w:type="paragraph" w:styleId="Listaconvietas">
    <w:name w:val="List Bullet"/>
    <w:basedOn w:val="Normal"/>
    <w:uiPriority w:val="99"/>
    <w:unhideWhenUsed/>
    <w:rsid w:val="00750BE7"/>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6435">
      <w:bodyDiv w:val="1"/>
      <w:marLeft w:val="0"/>
      <w:marRight w:val="0"/>
      <w:marTop w:val="0"/>
      <w:marBottom w:val="0"/>
      <w:divBdr>
        <w:top w:val="none" w:sz="0" w:space="0" w:color="auto"/>
        <w:left w:val="none" w:sz="0" w:space="0" w:color="auto"/>
        <w:bottom w:val="none" w:sz="0" w:space="0" w:color="auto"/>
        <w:right w:val="none" w:sz="0" w:space="0" w:color="auto"/>
      </w:divBdr>
    </w:div>
    <w:div w:id="30570514">
      <w:bodyDiv w:val="1"/>
      <w:marLeft w:val="0"/>
      <w:marRight w:val="0"/>
      <w:marTop w:val="0"/>
      <w:marBottom w:val="0"/>
      <w:divBdr>
        <w:top w:val="none" w:sz="0" w:space="0" w:color="auto"/>
        <w:left w:val="none" w:sz="0" w:space="0" w:color="auto"/>
        <w:bottom w:val="none" w:sz="0" w:space="0" w:color="auto"/>
        <w:right w:val="none" w:sz="0" w:space="0" w:color="auto"/>
      </w:divBdr>
    </w:div>
    <w:div w:id="65882987">
      <w:bodyDiv w:val="1"/>
      <w:marLeft w:val="0"/>
      <w:marRight w:val="0"/>
      <w:marTop w:val="0"/>
      <w:marBottom w:val="0"/>
      <w:divBdr>
        <w:top w:val="none" w:sz="0" w:space="0" w:color="auto"/>
        <w:left w:val="none" w:sz="0" w:space="0" w:color="auto"/>
        <w:bottom w:val="none" w:sz="0" w:space="0" w:color="auto"/>
        <w:right w:val="none" w:sz="0" w:space="0" w:color="auto"/>
      </w:divBdr>
    </w:div>
    <w:div w:id="185602002">
      <w:bodyDiv w:val="1"/>
      <w:marLeft w:val="0"/>
      <w:marRight w:val="0"/>
      <w:marTop w:val="0"/>
      <w:marBottom w:val="0"/>
      <w:divBdr>
        <w:top w:val="none" w:sz="0" w:space="0" w:color="auto"/>
        <w:left w:val="none" w:sz="0" w:space="0" w:color="auto"/>
        <w:bottom w:val="none" w:sz="0" w:space="0" w:color="auto"/>
        <w:right w:val="none" w:sz="0" w:space="0" w:color="auto"/>
      </w:divBdr>
    </w:div>
    <w:div w:id="281884622">
      <w:bodyDiv w:val="1"/>
      <w:marLeft w:val="0"/>
      <w:marRight w:val="0"/>
      <w:marTop w:val="0"/>
      <w:marBottom w:val="0"/>
      <w:divBdr>
        <w:top w:val="none" w:sz="0" w:space="0" w:color="auto"/>
        <w:left w:val="none" w:sz="0" w:space="0" w:color="auto"/>
        <w:bottom w:val="none" w:sz="0" w:space="0" w:color="auto"/>
        <w:right w:val="none" w:sz="0" w:space="0" w:color="auto"/>
      </w:divBdr>
    </w:div>
    <w:div w:id="365953102">
      <w:bodyDiv w:val="1"/>
      <w:marLeft w:val="0"/>
      <w:marRight w:val="0"/>
      <w:marTop w:val="0"/>
      <w:marBottom w:val="0"/>
      <w:divBdr>
        <w:top w:val="none" w:sz="0" w:space="0" w:color="auto"/>
        <w:left w:val="none" w:sz="0" w:space="0" w:color="auto"/>
        <w:bottom w:val="none" w:sz="0" w:space="0" w:color="auto"/>
        <w:right w:val="none" w:sz="0" w:space="0" w:color="auto"/>
      </w:divBdr>
    </w:div>
    <w:div w:id="383649843">
      <w:bodyDiv w:val="1"/>
      <w:marLeft w:val="0"/>
      <w:marRight w:val="0"/>
      <w:marTop w:val="0"/>
      <w:marBottom w:val="0"/>
      <w:divBdr>
        <w:top w:val="none" w:sz="0" w:space="0" w:color="auto"/>
        <w:left w:val="none" w:sz="0" w:space="0" w:color="auto"/>
        <w:bottom w:val="none" w:sz="0" w:space="0" w:color="auto"/>
        <w:right w:val="none" w:sz="0" w:space="0" w:color="auto"/>
      </w:divBdr>
    </w:div>
    <w:div w:id="417600361">
      <w:bodyDiv w:val="1"/>
      <w:marLeft w:val="0"/>
      <w:marRight w:val="0"/>
      <w:marTop w:val="0"/>
      <w:marBottom w:val="0"/>
      <w:divBdr>
        <w:top w:val="none" w:sz="0" w:space="0" w:color="auto"/>
        <w:left w:val="none" w:sz="0" w:space="0" w:color="auto"/>
        <w:bottom w:val="none" w:sz="0" w:space="0" w:color="auto"/>
        <w:right w:val="none" w:sz="0" w:space="0" w:color="auto"/>
      </w:divBdr>
    </w:div>
    <w:div w:id="532622262">
      <w:bodyDiv w:val="1"/>
      <w:marLeft w:val="0"/>
      <w:marRight w:val="0"/>
      <w:marTop w:val="0"/>
      <w:marBottom w:val="0"/>
      <w:divBdr>
        <w:top w:val="none" w:sz="0" w:space="0" w:color="auto"/>
        <w:left w:val="none" w:sz="0" w:space="0" w:color="auto"/>
        <w:bottom w:val="none" w:sz="0" w:space="0" w:color="auto"/>
        <w:right w:val="none" w:sz="0" w:space="0" w:color="auto"/>
      </w:divBdr>
    </w:div>
    <w:div w:id="550962063">
      <w:bodyDiv w:val="1"/>
      <w:marLeft w:val="0"/>
      <w:marRight w:val="0"/>
      <w:marTop w:val="0"/>
      <w:marBottom w:val="0"/>
      <w:divBdr>
        <w:top w:val="none" w:sz="0" w:space="0" w:color="auto"/>
        <w:left w:val="none" w:sz="0" w:space="0" w:color="auto"/>
        <w:bottom w:val="none" w:sz="0" w:space="0" w:color="auto"/>
        <w:right w:val="none" w:sz="0" w:space="0" w:color="auto"/>
      </w:divBdr>
    </w:div>
    <w:div w:id="656807726">
      <w:bodyDiv w:val="1"/>
      <w:marLeft w:val="0"/>
      <w:marRight w:val="0"/>
      <w:marTop w:val="0"/>
      <w:marBottom w:val="0"/>
      <w:divBdr>
        <w:top w:val="none" w:sz="0" w:space="0" w:color="auto"/>
        <w:left w:val="none" w:sz="0" w:space="0" w:color="auto"/>
        <w:bottom w:val="none" w:sz="0" w:space="0" w:color="auto"/>
        <w:right w:val="none" w:sz="0" w:space="0" w:color="auto"/>
      </w:divBdr>
    </w:div>
    <w:div w:id="658118563">
      <w:bodyDiv w:val="1"/>
      <w:marLeft w:val="0"/>
      <w:marRight w:val="0"/>
      <w:marTop w:val="0"/>
      <w:marBottom w:val="0"/>
      <w:divBdr>
        <w:top w:val="none" w:sz="0" w:space="0" w:color="auto"/>
        <w:left w:val="none" w:sz="0" w:space="0" w:color="auto"/>
        <w:bottom w:val="none" w:sz="0" w:space="0" w:color="auto"/>
        <w:right w:val="none" w:sz="0" w:space="0" w:color="auto"/>
      </w:divBdr>
    </w:div>
    <w:div w:id="900293060">
      <w:bodyDiv w:val="1"/>
      <w:marLeft w:val="0"/>
      <w:marRight w:val="0"/>
      <w:marTop w:val="0"/>
      <w:marBottom w:val="0"/>
      <w:divBdr>
        <w:top w:val="none" w:sz="0" w:space="0" w:color="auto"/>
        <w:left w:val="none" w:sz="0" w:space="0" w:color="auto"/>
        <w:bottom w:val="none" w:sz="0" w:space="0" w:color="auto"/>
        <w:right w:val="none" w:sz="0" w:space="0" w:color="auto"/>
      </w:divBdr>
    </w:div>
    <w:div w:id="924650808">
      <w:bodyDiv w:val="1"/>
      <w:marLeft w:val="0"/>
      <w:marRight w:val="0"/>
      <w:marTop w:val="0"/>
      <w:marBottom w:val="0"/>
      <w:divBdr>
        <w:top w:val="none" w:sz="0" w:space="0" w:color="auto"/>
        <w:left w:val="none" w:sz="0" w:space="0" w:color="auto"/>
        <w:bottom w:val="none" w:sz="0" w:space="0" w:color="auto"/>
        <w:right w:val="none" w:sz="0" w:space="0" w:color="auto"/>
      </w:divBdr>
    </w:div>
    <w:div w:id="955411001">
      <w:bodyDiv w:val="1"/>
      <w:marLeft w:val="0"/>
      <w:marRight w:val="0"/>
      <w:marTop w:val="0"/>
      <w:marBottom w:val="0"/>
      <w:divBdr>
        <w:top w:val="none" w:sz="0" w:space="0" w:color="auto"/>
        <w:left w:val="none" w:sz="0" w:space="0" w:color="auto"/>
        <w:bottom w:val="none" w:sz="0" w:space="0" w:color="auto"/>
        <w:right w:val="none" w:sz="0" w:space="0" w:color="auto"/>
      </w:divBdr>
    </w:div>
    <w:div w:id="990670301">
      <w:bodyDiv w:val="1"/>
      <w:marLeft w:val="0"/>
      <w:marRight w:val="0"/>
      <w:marTop w:val="0"/>
      <w:marBottom w:val="0"/>
      <w:divBdr>
        <w:top w:val="none" w:sz="0" w:space="0" w:color="auto"/>
        <w:left w:val="none" w:sz="0" w:space="0" w:color="auto"/>
        <w:bottom w:val="none" w:sz="0" w:space="0" w:color="auto"/>
        <w:right w:val="none" w:sz="0" w:space="0" w:color="auto"/>
      </w:divBdr>
    </w:div>
    <w:div w:id="1042289471">
      <w:bodyDiv w:val="1"/>
      <w:marLeft w:val="0"/>
      <w:marRight w:val="0"/>
      <w:marTop w:val="0"/>
      <w:marBottom w:val="0"/>
      <w:divBdr>
        <w:top w:val="none" w:sz="0" w:space="0" w:color="auto"/>
        <w:left w:val="none" w:sz="0" w:space="0" w:color="auto"/>
        <w:bottom w:val="none" w:sz="0" w:space="0" w:color="auto"/>
        <w:right w:val="none" w:sz="0" w:space="0" w:color="auto"/>
      </w:divBdr>
    </w:div>
    <w:div w:id="1076590582">
      <w:bodyDiv w:val="1"/>
      <w:marLeft w:val="0"/>
      <w:marRight w:val="0"/>
      <w:marTop w:val="0"/>
      <w:marBottom w:val="0"/>
      <w:divBdr>
        <w:top w:val="none" w:sz="0" w:space="0" w:color="auto"/>
        <w:left w:val="none" w:sz="0" w:space="0" w:color="auto"/>
        <w:bottom w:val="none" w:sz="0" w:space="0" w:color="auto"/>
        <w:right w:val="none" w:sz="0" w:space="0" w:color="auto"/>
      </w:divBdr>
    </w:div>
    <w:div w:id="1086533067">
      <w:bodyDiv w:val="1"/>
      <w:marLeft w:val="0"/>
      <w:marRight w:val="0"/>
      <w:marTop w:val="0"/>
      <w:marBottom w:val="0"/>
      <w:divBdr>
        <w:top w:val="none" w:sz="0" w:space="0" w:color="auto"/>
        <w:left w:val="none" w:sz="0" w:space="0" w:color="auto"/>
        <w:bottom w:val="none" w:sz="0" w:space="0" w:color="auto"/>
        <w:right w:val="none" w:sz="0" w:space="0" w:color="auto"/>
      </w:divBdr>
    </w:div>
    <w:div w:id="1096098616">
      <w:bodyDiv w:val="1"/>
      <w:marLeft w:val="0"/>
      <w:marRight w:val="0"/>
      <w:marTop w:val="0"/>
      <w:marBottom w:val="0"/>
      <w:divBdr>
        <w:top w:val="none" w:sz="0" w:space="0" w:color="auto"/>
        <w:left w:val="none" w:sz="0" w:space="0" w:color="auto"/>
        <w:bottom w:val="none" w:sz="0" w:space="0" w:color="auto"/>
        <w:right w:val="none" w:sz="0" w:space="0" w:color="auto"/>
      </w:divBdr>
    </w:div>
    <w:div w:id="1159887447">
      <w:bodyDiv w:val="1"/>
      <w:marLeft w:val="0"/>
      <w:marRight w:val="0"/>
      <w:marTop w:val="0"/>
      <w:marBottom w:val="0"/>
      <w:divBdr>
        <w:top w:val="none" w:sz="0" w:space="0" w:color="auto"/>
        <w:left w:val="none" w:sz="0" w:space="0" w:color="auto"/>
        <w:bottom w:val="none" w:sz="0" w:space="0" w:color="auto"/>
        <w:right w:val="none" w:sz="0" w:space="0" w:color="auto"/>
      </w:divBdr>
    </w:div>
    <w:div w:id="1273440462">
      <w:bodyDiv w:val="1"/>
      <w:marLeft w:val="0"/>
      <w:marRight w:val="0"/>
      <w:marTop w:val="0"/>
      <w:marBottom w:val="0"/>
      <w:divBdr>
        <w:top w:val="none" w:sz="0" w:space="0" w:color="auto"/>
        <w:left w:val="none" w:sz="0" w:space="0" w:color="auto"/>
        <w:bottom w:val="none" w:sz="0" w:space="0" w:color="auto"/>
        <w:right w:val="none" w:sz="0" w:space="0" w:color="auto"/>
      </w:divBdr>
    </w:div>
    <w:div w:id="1282298714">
      <w:bodyDiv w:val="1"/>
      <w:marLeft w:val="0"/>
      <w:marRight w:val="0"/>
      <w:marTop w:val="0"/>
      <w:marBottom w:val="0"/>
      <w:divBdr>
        <w:top w:val="none" w:sz="0" w:space="0" w:color="auto"/>
        <w:left w:val="none" w:sz="0" w:space="0" w:color="auto"/>
        <w:bottom w:val="none" w:sz="0" w:space="0" w:color="auto"/>
        <w:right w:val="none" w:sz="0" w:space="0" w:color="auto"/>
      </w:divBdr>
    </w:div>
    <w:div w:id="1285817077">
      <w:bodyDiv w:val="1"/>
      <w:marLeft w:val="0"/>
      <w:marRight w:val="0"/>
      <w:marTop w:val="0"/>
      <w:marBottom w:val="0"/>
      <w:divBdr>
        <w:top w:val="none" w:sz="0" w:space="0" w:color="auto"/>
        <w:left w:val="none" w:sz="0" w:space="0" w:color="auto"/>
        <w:bottom w:val="none" w:sz="0" w:space="0" w:color="auto"/>
        <w:right w:val="none" w:sz="0" w:space="0" w:color="auto"/>
      </w:divBdr>
    </w:div>
    <w:div w:id="1672173563">
      <w:bodyDiv w:val="1"/>
      <w:marLeft w:val="0"/>
      <w:marRight w:val="0"/>
      <w:marTop w:val="0"/>
      <w:marBottom w:val="0"/>
      <w:divBdr>
        <w:top w:val="none" w:sz="0" w:space="0" w:color="auto"/>
        <w:left w:val="none" w:sz="0" w:space="0" w:color="auto"/>
        <w:bottom w:val="none" w:sz="0" w:space="0" w:color="auto"/>
        <w:right w:val="none" w:sz="0" w:space="0" w:color="auto"/>
      </w:divBdr>
    </w:div>
    <w:div w:id="1842432077">
      <w:bodyDiv w:val="1"/>
      <w:marLeft w:val="0"/>
      <w:marRight w:val="0"/>
      <w:marTop w:val="0"/>
      <w:marBottom w:val="0"/>
      <w:divBdr>
        <w:top w:val="none" w:sz="0" w:space="0" w:color="auto"/>
        <w:left w:val="none" w:sz="0" w:space="0" w:color="auto"/>
        <w:bottom w:val="none" w:sz="0" w:space="0" w:color="auto"/>
        <w:right w:val="none" w:sz="0" w:space="0" w:color="auto"/>
      </w:divBdr>
    </w:div>
    <w:div w:id="1873956815">
      <w:bodyDiv w:val="1"/>
      <w:marLeft w:val="0"/>
      <w:marRight w:val="0"/>
      <w:marTop w:val="0"/>
      <w:marBottom w:val="0"/>
      <w:divBdr>
        <w:top w:val="none" w:sz="0" w:space="0" w:color="auto"/>
        <w:left w:val="none" w:sz="0" w:space="0" w:color="auto"/>
        <w:bottom w:val="none" w:sz="0" w:space="0" w:color="auto"/>
        <w:right w:val="none" w:sz="0" w:space="0" w:color="auto"/>
      </w:divBdr>
    </w:div>
    <w:div w:id="1884907122">
      <w:bodyDiv w:val="1"/>
      <w:marLeft w:val="0"/>
      <w:marRight w:val="0"/>
      <w:marTop w:val="0"/>
      <w:marBottom w:val="0"/>
      <w:divBdr>
        <w:top w:val="none" w:sz="0" w:space="0" w:color="auto"/>
        <w:left w:val="none" w:sz="0" w:space="0" w:color="auto"/>
        <w:bottom w:val="none" w:sz="0" w:space="0" w:color="auto"/>
        <w:right w:val="none" w:sz="0" w:space="0" w:color="auto"/>
      </w:divBdr>
    </w:div>
    <w:div w:id="1924491498">
      <w:bodyDiv w:val="1"/>
      <w:marLeft w:val="0"/>
      <w:marRight w:val="0"/>
      <w:marTop w:val="0"/>
      <w:marBottom w:val="0"/>
      <w:divBdr>
        <w:top w:val="none" w:sz="0" w:space="0" w:color="auto"/>
        <w:left w:val="none" w:sz="0" w:space="0" w:color="auto"/>
        <w:bottom w:val="none" w:sz="0" w:space="0" w:color="auto"/>
        <w:right w:val="none" w:sz="0" w:space="0" w:color="auto"/>
      </w:divBdr>
    </w:div>
    <w:div w:id="1991785186">
      <w:bodyDiv w:val="1"/>
      <w:marLeft w:val="0"/>
      <w:marRight w:val="0"/>
      <w:marTop w:val="0"/>
      <w:marBottom w:val="0"/>
      <w:divBdr>
        <w:top w:val="none" w:sz="0" w:space="0" w:color="auto"/>
        <w:left w:val="none" w:sz="0" w:space="0" w:color="auto"/>
        <w:bottom w:val="none" w:sz="0" w:space="0" w:color="auto"/>
        <w:right w:val="none" w:sz="0" w:space="0" w:color="auto"/>
      </w:divBdr>
    </w:div>
    <w:div w:id="20562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1.xm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K:\ZIORTZA\100_30_RE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ZIORTZA\100_30_REV0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TESIS\DATOS%20EC&#211;NOMICOS%20Y%20MEDIOAMBIENTALES\EQUIPOS_PRECIOS_EMISIONES_CED_v2.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S" sz="1100"/>
              <a:t>Cobertura</a:t>
            </a:r>
            <a:r>
              <a:rPr lang="es-ES" sz="1100" baseline="0"/>
              <a:t> de la demanda de ACS (10 de enero)</a:t>
            </a:r>
            <a:endParaRPr lang="es-ES" sz="1100"/>
          </a:p>
        </c:rich>
      </c:tx>
      <c:overlay val="0"/>
    </c:title>
    <c:autoTitleDeleted val="0"/>
    <c:plotArea>
      <c:layout/>
      <c:lineChart>
        <c:grouping val="standard"/>
        <c:varyColors val="0"/>
        <c:ser>
          <c:idx val="0"/>
          <c:order val="0"/>
          <c:tx>
            <c:v>Qcol</c:v>
          </c:tx>
          <c:spPr>
            <a:ln>
              <a:solidFill>
                <a:srgbClr val="00B050"/>
              </a:solidFill>
            </a:ln>
          </c:spPr>
          <c:marker>
            <c:symbol val="none"/>
          </c:marker>
          <c:cat>
            <c:numRef>
              <c:f>RDOS!$R$2403:$R$2659</c:f>
              <c:numCache>
                <c:formatCode>General</c:formatCode>
                <c:ptCount val="257"/>
                <c:pt idx="0">
                  <c:v>0</c:v>
                </c:pt>
                <c:pt idx="1">
                  <c:v>0.1</c:v>
                </c:pt>
                <c:pt idx="2">
                  <c:v>0.2</c:v>
                </c:pt>
                <c:pt idx="3">
                  <c:v>0.30000000000000016</c:v>
                </c:pt>
                <c:pt idx="4">
                  <c:v>0.4</c:v>
                </c:pt>
                <c:pt idx="5">
                  <c:v>0.5</c:v>
                </c:pt>
                <c:pt idx="6">
                  <c:v>0.60000000000000031</c:v>
                </c:pt>
                <c:pt idx="7">
                  <c:v>0.70000000000000029</c:v>
                </c:pt>
                <c:pt idx="8">
                  <c:v>0.8</c:v>
                </c:pt>
                <c:pt idx="9">
                  <c:v>0.9</c:v>
                </c:pt>
                <c:pt idx="10">
                  <c:v>1</c:v>
                </c:pt>
                <c:pt idx="11">
                  <c:v>1.1000000000000001</c:v>
                </c:pt>
                <c:pt idx="12">
                  <c:v>1.2</c:v>
                </c:pt>
                <c:pt idx="13">
                  <c:v>1.3</c:v>
                </c:pt>
                <c:pt idx="14">
                  <c:v>1.4</c:v>
                </c:pt>
                <c:pt idx="15">
                  <c:v>1.5</c:v>
                </c:pt>
                <c:pt idx="16">
                  <c:v>1.6</c:v>
                </c:pt>
                <c:pt idx="17">
                  <c:v>1.7000000000000002</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RDOS!$O$2403:$O$2643</c:f>
              <c:numCache>
                <c:formatCode>0.0</c:formatCode>
                <c:ptCount val="241"/>
                <c:pt idx="0">
                  <c:v>1.0281569723443844</c:v>
                </c:pt>
                <c:pt idx="1">
                  <c:v>1.0679599597700522</c:v>
                </c:pt>
                <c:pt idx="2">
                  <c:v>1.0613908102311858</c:v>
                </c:pt>
                <c:pt idx="3">
                  <c:v>1.0540727723218741</c:v>
                </c:pt>
                <c:pt idx="4">
                  <c:v>1.0464504283041607</c:v>
                </c:pt>
                <c:pt idx="5">
                  <c:v>1.0385776799421609</c:v>
                </c:pt>
                <c:pt idx="6">
                  <c:v>1.030493038358502</c:v>
                </c:pt>
                <c:pt idx="7">
                  <c:v>1.0222242680012426</c:v>
                </c:pt>
                <c:pt idx="8">
                  <c:v>1.0137916706105985</c:v>
                </c:pt>
                <c:pt idx="9">
                  <c:v>1.0052103862657942</c:v>
                </c:pt>
                <c:pt idx="10">
                  <c:v>0.99649200221749368</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0.40621700405218475</c:v>
                </c:pt>
                <c:pt idx="42">
                  <c:v>0.40691518004540883</c:v>
                </c:pt>
                <c:pt idx="43">
                  <c:v>0.40695597708287873</c:v>
                </c:pt>
                <c:pt idx="44">
                  <c:v>0.40652349788196834</c:v>
                </c:pt>
                <c:pt idx="45">
                  <c:v>0.40575425779516161</c:v>
                </c:pt>
                <c:pt idx="46">
                  <c:v>0.40474564467736285</c:v>
                </c:pt>
                <c:pt idx="47">
                  <c:v>0.40356674834242184</c:v>
                </c:pt>
                <c:pt idx="48">
                  <c:v>0.40226639742503351</c:v>
                </c:pt>
                <c:pt idx="49">
                  <c:v>0.40087901428580275</c:v>
                </c:pt>
                <c:pt idx="50">
                  <c:v>0.39942882752755499</c:v>
                </c:pt>
                <c:pt idx="51">
                  <c:v>2.2304684495092859</c:v>
                </c:pt>
                <c:pt idx="52">
                  <c:v>2.2319533189900076</c:v>
                </c:pt>
                <c:pt idx="53">
                  <c:v>2.2143367740895452</c:v>
                </c:pt>
                <c:pt idx="54">
                  <c:v>2.1817864830951481</c:v>
                </c:pt>
                <c:pt idx="55">
                  <c:v>2.1382808761955352</c:v>
                </c:pt>
                <c:pt idx="56">
                  <c:v>2.0868825170347964</c:v>
                </c:pt>
                <c:pt idx="57">
                  <c:v>2.0298954536978657</c:v>
                </c:pt>
                <c:pt idx="58">
                  <c:v>1.9690334832516909</c:v>
                </c:pt>
                <c:pt idx="59">
                  <c:v>1.905568537521334</c:v>
                </c:pt>
                <c:pt idx="60">
                  <c:v>1.8404496203045304</c:v>
                </c:pt>
                <c:pt idx="61">
                  <c:v>3.7363249184610843</c:v>
                </c:pt>
                <c:pt idx="62">
                  <c:v>3.555853013146709</c:v>
                </c:pt>
                <c:pt idx="63">
                  <c:v>3.3173853631744747</c:v>
                </c:pt>
                <c:pt idx="64">
                  <c:v>3.0439176790353448</c:v>
                </c:pt>
                <c:pt idx="65">
                  <c:v>2.75460588642449</c:v>
                </c:pt>
                <c:pt idx="66">
                  <c:v>2.4627188655246681</c:v>
                </c:pt>
                <c:pt idx="67">
                  <c:v>2.1820255228362448</c:v>
                </c:pt>
                <c:pt idx="68">
                  <c:v>1.9174696706571115</c:v>
                </c:pt>
                <c:pt idx="69">
                  <c:v>1.6732968308248868</c:v>
                </c:pt>
                <c:pt idx="70">
                  <c:v>2.2958304246842127</c:v>
                </c:pt>
                <c:pt idx="71">
                  <c:v>1.397690483595847</c:v>
                </c:pt>
                <c:pt idx="72">
                  <c:v>1.1602566356335096</c:v>
                </c:pt>
                <c:pt idx="73">
                  <c:v>0.98451560705480001</c:v>
                </c:pt>
                <c:pt idx="74">
                  <c:v>0.8489303184665653</c:v>
                </c:pt>
                <c:pt idx="75">
                  <c:v>1.1661303822701294</c:v>
                </c:pt>
                <c:pt idx="76">
                  <c:v>1.390354980557684</c:v>
                </c:pt>
                <c:pt idx="77">
                  <c:v>1.1779920858769515</c:v>
                </c:pt>
                <c:pt idx="78">
                  <c:v>1.0045152822211516</c:v>
                </c:pt>
                <c:pt idx="79">
                  <c:v>0.86156097111992558</c:v>
                </c:pt>
                <c:pt idx="80">
                  <c:v>0.74282500799146833</c:v>
                </c:pt>
                <c:pt idx="81">
                  <c:v>9.7532342537330993E-2</c:v>
                </c:pt>
                <c:pt idx="82">
                  <c:v>0.1294265286326263</c:v>
                </c:pt>
                <c:pt idx="83">
                  <c:v>0.12454130066646282</c:v>
                </c:pt>
                <c:pt idx="84">
                  <c:v>0.12081217737247303</c:v>
                </c:pt>
                <c:pt idx="85">
                  <c:v>0.11784550424808671</c:v>
                </c:pt>
                <c:pt idx="86">
                  <c:v>0.11539006229062908</c:v>
                </c:pt>
                <c:pt idx="87">
                  <c:v>0.11328441723633974</c:v>
                </c:pt>
                <c:pt idx="88">
                  <c:v>0.11142241674941561</c:v>
                </c:pt>
                <c:pt idx="89">
                  <c:v>0.10973309798201342</c:v>
                </c:pt>
                <c:pt idx="90">
                  <c:v>0.10816845049143722</c:v>
                </c:pt>
                <c:pt idx="91">
                  <c:v>0.64719051628348134</c:v>
                </c:pt>
                <c:pt idx="92">
                  <c:v>0.60549832962842343</c:v>
                </c:pt>
                <c:pt idx="93">
                  <c:v>0.56388932005324122</c:v>
                </c:pt>
                <c:pt idx="94">
                  <c:v>0.52349984209902123</c:v>
                </c:pt>
                <c:pt idx="95">
                  <c:v>0.48506385081648828</c:v>
                </c:pt>
                <c:pt idx="96">
                  <c:v>0.44897324604898431</c:v>
                </c:pt>
                <c:pt idx="97">
                  <c:v>0.41539276076556497</c:v>
                </c:pt>
                <c:pt idx="98">
                  <c:v>0.38434227775134222</c:v>
                </c:pt>
                <c:pt idx="99">
                  <c:v>0.57445388469306968</c:v>
                </c:pt>
                <c:pt idx="100">
                  <c:v>0.73886362331365563</c:v>
                </c:pt>
                <c:pt idx="101">
                  <c:v>1.3873307402746873</c:v>
                </c:pt>
                <c:pt idx="102">
                  <c:v>1.1700434446863865</c:v>
                </c:pt>
                <c:pt idx="103">
                  <c:v>1.0109521286241581</c:v>
                </c:pt>
                <c:pt idx="104">
                  <c:v>1.0264910048709952</c:v>
                </c:pt>
                <c:pt idx="105">
                  <c:v>1.2378039902435825</c:v>
                </c:pt>
                <c:pt idx="106">
                  <c:v>1.5176391690459379</c:v>
                </c:pt>
                <c:pt idx="107">
                  <c:v>1.7977173353401068</c:v>
                </c:pt>
                <c:pt idx="108">
                  <c:v>2.0766420087344373</c:v>
                </c:pt>
                <c:pt idx="109">
                  <c:v>2.3533678983516371</c:v>
                </c:pt>
                <c:pt idx="110">
                  <c:v>2.6270864777367535</c:v>
                </c:pt>
                <c:pt idx="111">
                  <c:v>3.1077136863521835</c:v>
                </c:pt>
                <c:pt idx="112">
                  <c:v>3.994407480985676</c:v>
                </c:pt>
                <c:pt idx="113">
                  <c:v>4.8108706621961685</c:v>
                </c:pt>
                <c:pt idx="114">
                  <c:v>5.5645265966953703</c:v>
                </c:pt>
                <c:pt idx="115">
                  <c:v>6.2620077435069463</c:v>
                </c:pt>
                <c:pt idx="116">
                  <c:v>6.9091364068649019</c:v>
                </c:pt>
                <c:pt idx="117">
                  <c:v>7.5109558514407633</c:v>
                </c:pt>
                <c:pt idx="118">
                  <c:v>8.0717985661349143</c:v>
                </c:pt>
                <c:pt idx="119">
                  <c:v>8.5953685886161288</c:v>
                </c:pt>
                <c:pt idx="120">
                  <c:v>9.0848247638181689</c:v>
                </c:pt>
                <c:pt idx="121">
                  <c:v>10.718347924715015</c:v>
                </c:pt>
                <c:pt idx="122">
                  <c:v>11.758961428394276</c:v>
                </c:pt>
                <c:pt idx="123">
                  <c:v>12.687560500913149</c:v>
                </c:pt>
                <c:pt idx="124">
                  <c:v>13.518013386838176</c:v>
                </c:pt>
                <c:pt idx="125">
                  <c:v>14.262422983778904</c:v>
                </c:pt>
                <c:pt idx="126">
                  <c:v>14.931192408488236</c:v>
                </c:pt>
                <c:pt idx="127">
                  <c:v>15.533110297104077</c:v>
                </c:pt>
                <c:pt idx="128">
                  <c:v>16.07552838014368</c:v>
                </c:pt>
                <c:pt idx="129">
                  <c:v>16.565562085013923</c:v>
                </c:pt>
                <c:pt idx="130">
                  <c:v>17.006278833282231</c:v>
                </c:pt>
                <c:pt idx="131">
                  <c:v>8.3508868568439247</c:v>
                </c:pt>
                <c:pt idx="132">
                  <c:v>8.6905872723137438</c:v>
                </c:pt>
                <c:pt idx="133">
                  <c:v>9.0064890408764295</c:v>
                </c:pt>
                <c:pt idx="134">
                  <c:v>9.2949760291482271</c:v>
                </c:pt>
                <c:pt idx="135">
                  <c:v>9.5564564069964373</c:v>
                </c:pt>
                <c:pt idx="136">
                  <c:v>9.7908864498083013</c:v>
                </c:pt>
                <c:pt idx="137">
                  <c:v>9.9988742156401038</c:v>
                </c:pt>
                <c:pt idx="138">
                  <c:v>10.181402144943672</c:v>
                </c:pt>
                <c:pt idx="139">
                  <c:v>10.339457695262924</c:v>
                </c:pt>
                <c:pt idx="140">
                  <c:v>10.474133367791035</c:v>
                </c:pt>
                <c:pt idx="141">
                  <c:v>7.0574759274362719</c:v>
                </c:pt>
                <c:pt idx="142">
                  <c:v>6.9907202456571262</c:v>
                </c:pt>
                <c:pt idx="143">
                  <c:v>6.905022383212331</c:v>
                </c:pt>
                <c:pt idx="144">
                  <c:v>6.810586609917058</c:v>
                </c:pt>
                <c:pt idx="145">
                  <c:v>6.7146581093062565</c:v>
                </c:pt>
                <c:pt idx="146">
                  <c:v>6.6180322068631785</c:v>
                </c:pt>
                <c:pt idx="147">
                  <c:v>6.5208707321212085</c:v>
                </c:pt>
                <c:pt idx="148">
                  <c:v>6.4234433622739724</c:v>
                </c:pt>
                <c:pt idx="149">
                  <c:v>6.32686652011673</c:v>
                </c:pt>
                <c:pt idx="150">
                  <c:v>6.2323322541944473</c:v>
                </c:pt>
                <c:pt idx="151">
                  <c:v>5.5229682531725786</c:v>
                </c:pt>
                <c:pt idx="152">
                  <c:v>5.440782011701387</c:v>
                </c:pt>
                <c:pt idx="153">
                  <c:v>5.3591818307954613</c:v>
                </c:pt>
                <c:pt idx="154">
                  <c:v>5.278562697157577</c:v>
                </c:pt>
                <c:pt idx="155">
                  <c:v>5.1995010635492269</c:v>
                </c:pt>
                <c:pt idx="156">
                  <c:v>5.1221250166920056</c:v>
                </c:pt>
                <c:pt idx="157">
                  <c:v>5.0463870588986763</c:v>
                </c:pt>
                <c:pt idx="158">
                  <c:v>4.9722700566722073</c:v>
                </c:pt>
                <c:pt idx="159">
                  <c:v>4.8998469319741291</c:v>
                </c:pt>
                <c:pt idx="160">
                  <c:v>4.8293688675330495</c:v>
                </c:pt>
                <c:pt idx="161">
                  <c:v>4.7656019681036375</c:v>
                </c:pt>
                <c:pt idx="162">
                  <c:v>4.7121403514133302</c:v>
                </c:pt>
                <c:pt idx="163">
                  <c:v>4.66652490810002</c:v>
                </c:pt>
                <c:pt idx="164">
                  <c:v>4.625950326141222</c:v>
                </c:pt>
                <c:pt idx="165">
                  <c:v>4.588266880713423</c:v>
                </c:pt>
                <c:pt idx="166">
                  <c:v>4.551809692766712</c:v>
                </c:pt>
                <c:pt idx="167">
                  <c:v>4.5152863197243915</c:v>
                </c:pt>
                <c:pt idx="168">
                  <c:v>4.4777923901962424</c:v>
                </c:pt>
                <c:pt idx="169">
                  <c:v>4.4393563597253634</c:v>
                </c:pt>
                <c:pt idx="170">
                  <c:v>4.4003653891804833</c:v>
                </c:pt>
                <c:pt idx="171">
                  <c:v>13.379256065653989</c:v>
                </c:pt>
                <c:pt idx="172">
                  <c:v>13.224625052554138</c:v>
                </c:pt>
                <c:pt idx="173">
                  <c:v>13.019801739473753</c:v>
                </c:pt>
                <c:pt idx="174">
                  <c:v>12.783459233577926</c:v>
                </c:pt>
                <c:pt idx="175">
                  <c:v>12.528931740646575</c:v>
                </c:pt>
                <c:pt idx="176">
                  <c:v>12.26597208825741</c:v>
                </c:pt>
                <c:pt idx="177">
                  <c:v>12.073029717755475</c:v>
                </c:pt>
                <c:pt idx="178">
                  <c:v>11.957253136402144</c:v>
                </c:pt>
                <c:pt idx="179">
                  <c:v>11.859818007553159</c:v>
                </c:pt>
                <c:pt idx="180">
                  <c:v>11.777824083095988</c:v>
                </c:pt>
                <c:pt idx="181">
                  <c:v>4.8767836839918095</c:v>
                </c:pt>
                <c:pt idx="182">
                  <c:v>4.7917074494137726</c:v>
                </c:pt>
                <c:pt idx="183">
                  <c:v>4.7307121274237387</c:v>
                </c:pt>
                <c:pt idx="184">
                  <c:v>4.6862417102443121</c:v>
                </c:pt>
                <c:pt idx="185">
                  <c:v>4.65312329402368</c:v>
                </c:pt>
                <c:pt idx="186">
                  <c:v>4.6279194140956053</c:v>
                </c:pt>
                <c:pt idx="187">
                  <c:v>4.608307499595389</c:v>
                </c:pt>
                <c:pt idx="188">
                  <c:v>4.5926979103031114</c:v>
                </c:pt>
                <c:pt idx="189">
                  <c:v>4.5799909924191597</c:v>
                </c:pt>
                <c:pt idx="190">
                  <c:v>4.56941869136097</c:v>
                </c:pt>
                <c:pt idx="191">
                  <c:v>8.5453892065908779</c:v>
                </c:pt>
                <c:pt idx="192">
                  <c:v>8.607965874785581</c:v>
                </c:pt>
                <c:pt idx="193">
                  <c:v>8.6490584116828497</c:v>
                </c:pt>
                <c:pt idx="194">
                  <c:v>8.6745075640769667</c:v>
                </c:pt>
                <c:pt idx="195">
                  <c:v>8.6889904252290169</c:v>
                </c:pt>
                <c:pt idx="196">
                  <c:v>8.6957069497966923</c:v>
                </c:pt>
                <c:pt idx="197">
                  <c:v>8.6967739282007237</c:v>
                </c:pt>
                <c:pt idx="198">
                  <c:v>8.6935260428173855</c:v>
                </c:pt>
                <c:pt idx="199">
                  <c:v>8.6867386242313689</c:v>
                </c:pt>
                <c:pt idx="200">
                  <c:v>8.6767895251381741</c:v>
                </c:pt>
                <c:pt idx="201">
                  <c:v>0.90347756330831419</c:v>
                </c:pt>
                <c:pt idx="202">
                  <c:v>0.88617158507802929</c:v>
                </c:pt>
                <c:pt idx="203">
                  <c:v>0.87428087079330841</c:v>
                </c:pt>
                <c:pt idx="204">
                  <c:v>0.86600433169089586</c:v>
                </c:pt>
                <c:pt idx="205">
                  <c:v>0.86017018063878181</c:v>
                </c:pt>
                <c:pt idx="206">
                  <c:v>0.85600514536219585</c:v>
                </c:pt>
                <c:pt idx="207">
                  <c:v>0.85298968197095559</c:v>
                </c:pt>
                <c:pt idx="208">
                  <c:v>0.85077024949929958</c:v>
                </c:pt>
                <c:pt idx="209">
                  <c:v>0.84910409320021873</c:v>
                </c:pt>
                <c:pt idx="210">
                  <c:v>0.84782346310697432</c:v>
                </c:pt>
                <c:pt idx="211">
                  <c:v>1.8125621597459298</c:v>
                </c:pt>
                <c:pt idx="212">
                  <c:v>1.815049178153999</c:v>
                </c:pt>
                <c:pt idx="213">
                  <c:v>1.8164326784236813</c:v>
                </c:pt>
                <c:pt idx="214">
                  <c:v>1.8170272489077175</c:v>
                </c:pt>
                <c:pt idx="215">
                  <c:v>1.8170598894939649</c:v>
                </c:pt>
                <c:pt idx="216">
                  <c:v>1.8166902999505399</c:v>
                </c:pt>
                <c:pt idx="217">
                  <c:v>1.8160304874349158</c:v>
                </c:pt>
                <c:pt idx="218">
                  <c:v>1.8151587856312941</c:v>
                </c:pt>
                <c:pt idx="219">
                  <c:v>1.8141298143720348</c:v>
                </c:pt>
                <c:pt idx="220">
                  <c:v>1.8129815241094345</c:v>
                </c:pt>
                <c:pt idx="221">
                  <c:v>1.8117401633004504</c:v>
                </c:pt>
                <c:pt idx="222">
                  <c:v>1.8104237737313891</c:v>
                </c:pt>
                <c:pt idx="223">
                  <c:v>1.8090446464155634</c:v>
                </c:pt>
                <c:pt idx="224">
                  <c:v>1.8076110454221401</c:v>
                </c:pt>
                <c:pt idx="225">
                  <c:v>1.8061284170252878</c:v>
                </c:pt>
                <c:pt idx="226">
                  <c:v>1.8046002374575394</c:v>
                </c:pt>
                <c:pt idx="227">
                  <c:v>1.8030286071197417</c:v>
                </c:pt>
                <c:pt idx="228">
                  <c:v>1.8014146670212714</c:v>
                </c:pt>
                <c:pt idx="229">
                  <c:v>1.7997588906319055</c:v>
                </c:pt>
                <c:pt idx="230">
                  <c:v>1.7980612884428844</c:v>
                </c:pt>
                <c:pt idx="231">
                  <c:v>3.4360992125124992</c:v>
                </c:pt>
                <c:pt idx="232">
                  <c:v>3.4453049224035319</c:v>
                </c:pt>
                <c:pt idx="233">
                  <c:v>3.4497099351829958</c:v>
                </c:pt>
                <c:pt idx="234">
                  <c:v>3.4505557606191131</c:v>
                </c:pt>
                <c:pt idx="235">
                  <c:v>3.4487738191580601</c:v>
                </c:pt>
                <c:pt idx="236">
                  <c:v>3.4450212542186835</c:v>
                </c:pt>
                <c:pt idx="237">
                  <c:v>3.4397586761141747</c:v>
                </c:pt>
                <c:pt idx="238">
                  <c:v>3.4333070828189536</c:v>
                </c:pt>
                <c:pt idx="239">
                  <c:v>3.4258889167864828</c:v>
                </c:pt>
                <c:pt idx="240">
                  <c:v>3.4176573820019081</c:v>
                </c:pt>
              </c:numCache>
            </c:numRef>
          </c:val>
          <c:smooth val="0"/>
        </c:ser>
        <c:ser>
          <c:idx val="2"/>
          <c:order val="1"/>
          <c:tx>
            <c:v>Qcald</c:v>
          </c:tx>
          <c:spPr>
            <a:ln>
              <a:solidFill>
                <a:srgbClr val="002060"/>
              </a:solidFill>
            </a:ln>
          </c:spPr>
          <c:marker>
            <c:symbol val="none"/>
          </c:marker>
          <c:cat>
            <c:numRef>
              <c:f>RDOS!$R$2403:$R$2659</c:f>
              <c:numCache>
                <c:formatCode>General</c:formatCode>
                <c:ptCount val="257"/>
                <c:pt idx="0">
                  <c:v>0</c:v>
                </c:pt>
                <c:pt idx="1">
                  <c:v>0.1</c:v>
                </c:pt>
                <c:pt idx="2">
                  <c:v>0.2</c:v>
                </c:pt>
                <c:pt idx="3">
                  <c:v>0.30000000000000016</c:v>
                </c:pt>
                <c:pt idx="4">
                  <c:v>0.4</c:v>
                </c:pt>
                <c:pt idx="5">
                  <c:v>0.5</c:v>
                </c:pt>
                <c:pt idx="6">
                  <c:v>0.60000000000000031</c:v>
                </c:pt>
                <c:pt idx="7">
                  <c:v>0.70000000000000029</c:v>
                </c:pt>
                <c:pt idx="8">
                  <c:v>0.8</c:v>
                </c:pt>
                <c:pt idx="9">
                  <c:v>0.9</c:v>
                </c:pt>
                <c:pt idx="10">
                  <c:v>1</c:v>
                </c:pt>
                <c:pt idx="11">
                  <c:v>1.1000000000000001</c:v>
                </c:pt>
                <c:pt idx="12">
                  <c:v>1.2</c:v>
                </c:pt>
                <c:pt idx="13">
                  <c:v>1.3</c:v>
                </c:pt>
                <c:pt idx="14">
                  <c:v>1.4</c:v>
                </c:pt>
                <c:pt idx="15">
                  <c:v>1.5</c:v>
                </c:pt>
                <c:pt idx="16">
                  <c:v>1.6</c:v>
                </c:pt>
                <c:pt idx="17">
                  <c:v>1.7000000000000002</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RDOS!$Q$2403:$Q$2643</c:f>
              <c:numCache>
                <c:formatCode>0.0</c:formatCode>
                <c:ptCount val="241"/>
                <c:pt idx="0">
                  <c:v>10.205776922371768</c:v>
                </c:pt>
                <c:pt idx="1">
                  <c:v>10.674914529677698</c:v>
                </c:pt>
                <c:pt idx="2">
                  <c:v>10.685592737276375</c:v>
                </c:pt>
                <c:pt idx="3">
                  <c:v>10.692930973164376</c:v>
                </c:pt>
                <c:pt idx="4">
                  <c:v>10.700567742240349</c:v>
                </c:pt>
                <c:pt idx="5">
                  <c:v>10.708450612155909</c:v>
                </c:pt>
                <c:pt idx="6">
                  <c:v>10.716542347398821</c:v>
                </c:pt>
                <c:pt idx="7">
                  <c:v>10.724816082565518</c:v>
                </c:pt>
                <c:pt idx="8">
                  <c:v>10.733252148828701</c:v>
                </c:pt>
                <c:pt idx="9">
                  <c:v>10.741835851310391</c:v>
                </c:pt>
                <c:pt idx="10">
                  <c:v>10.75055591575115</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4.6166058874333329</c:v>
                </c:pt>
                <c:pt idx="42">
                  <c:v>4.6158735338414205</c:v>
                </c:pt>
                <c:pt idx="43">
                  <c:v>4.615859128618311</c:v>
                </c:pt>
                <c:pt idx="44">
                  <c:v>4.6163104206307617</c:v>
                </c:pt>
                <c:pt idx="45">
                  <c:v>4.6170930131195878</c:v>
                </c:pt>
                <c:pt idx="46">
                  <c:v>4.6181110739979347</c:v>
                </c:pt>
                <c:pt idx="47">
                  <c:v>4.6192966408034559</c:v>
                </c:pt>
                <c:pt idx="48">
                  <c:v>4.6206016941196797</c:v>
                </c:pt>
                <c:pt idx="49">
                  <c:v>4.6219923886622061</c:v>
                </c:pt>
                <c:pt idx="50">
                  <c:v>4.6234449054935896</c:v>
                </c:pt>
                <c:pt idx="51">
                  <c:v>25.765055675376324</c:v>
                </c:pt>
                <c:pt idx="52">
                  <c:v>25.75810524388049</c:v>
                </c:pt>
                <c:pt idx="53">
                  <c:v>25.779393211184207</c:v>
                </c:pt>
                <c:pt idx="54">
                  <c:v>25.814707005059709</c:v>
                </c:pt>
                <c:pt idx="55">
                  <c:v>25.86025201352178</c:v>
                </c:pt>
                <c:pt idx="56">
                  <c:v>25.913133092051837</c:v>
                </c:pt>
                <c:pt idx="57">
                  <c:v>25.971186823628233</c:v>
                </c:pt>
                <c:pt idx="58">
                  <c:v>26.0328104816988</c:v>
                </c:pt>
                <c:pt idx="59">
                  <c:v>26.096816540110478</c:v>
                </c:pt>
                <c:pt idx="60">
                  <c:v>26.162318542598587</c:v>
                </c:pt>
                <c:pt idx="61">
                  <c:v>55.239138649735942</c:v>
                </c:pt>
                <c:pt idx="62">
                  <c:v>55.417369890943128</c:v>
                </c:pt>
                <c:pt idx="63">
                  <c:v>55.65690527699325</c:v>
                </c:pt>
                <c:pt idx="64">
                  <c:v>55.931264131409065</c:v>
                </c:pt>
                <c:pt idx="65">
                  <c:v>56.221286128302751</c:v>
                </c:pt>
                <c:pt idx="66">
                  <c:v>56.480065590475149</c:v>
                </c:pt>
                <c:pt idx="67">
                  <c:v>56.769195185544213</c:v>
                </c:pt>
                <c:pt idx="68">
                  <c:v>57.039885224057883</c:v>
                </c:pt>
                <c:pt idx="69">
                  <c:v>57.288604987877179</c:v>
                </c:pt>
                <c:pt idx="70">
                  <c:v>56.672138922640272</c:v>
                </c:pt>
                <c:pt idx="71">
                  <c:v>29.739337766875739</c:v>
                </c:pt>
                <c:pt idx="72">
                  <c:v>29.97704595451334</c:v>
                </c:pt>
                <c:pt idx="73">
                  <c:v>30.152480432118601</c:v>
                </c:pt>
                <c:pt idx="74">
                  <c:v>30.301560267495933</c:v>
                </c:pt>
                <c:pt idx="75">
                  <c:v>29.979949954450039</c:v>
                </c:pt>
                <c:pt idx="76">
                  <c:v>29.745985668017095</c:v>
                </c:pt>
                <c:pt idx="77">
                  <c:v>29.963283298183594</c:v>
                </c:pt>
                <c:pt idx="78">
                  <c:v>30.135069549154352</c:v>
                </c:pt>
                <c:pt idx="79">
                  <c:v>30.27689324502251</c:v>
                </c:pt>
                <c:pt idx="80">
                  <c:v>30.394871465334667</c:v>
                </c:pt>
                <c:pt idx="81">
                  <c:v>2.6570891955297933</c:v>
                </c:pt>
                <c:pt idx="82">
                  <c:v>2.6250555806587066</c:v>
                </c:pt>
                <c:pt idx="83">
                  <c:v>2.6300827115762071</c:v>
                </c:pt>
                <c:pt idx="84">
                  <c:v>2.6337657806759482</c:v>
                </c:pt>
                <c:pt idx="85">
                  <c:v>2.6367021737093923</c:v>
                </c:pt>
                <c:pt idx="86">
                  <c:v>2.6391372981337158</c:v>
                </c:pt>
                <c:pt idx="87">
                  <c:v>2.6412291178859202</c:v>
                </c:pt>
                <c:pt idx="88">
                  <c:v>2.6430816187121859</c:v>
                </c:pt>
                <c:pt idx="89">
                  <c:v>2.6447643656077093</c:v>
                </c:pt>
                <c:pt idx="90">
                  <c:v>2.6463244450804138</c:v>
                </c:pt>
                <c:pt idx="91">
                  <c:v>16.47168379655961</c:v>
                </c:pt>
                <c:pt idx="92">
                  <c:v>16.512242584166906</c:v>
                </c:pt>
                <c:pt idx="93">
                  <c:v>16.554740387723875</c:v>
                </c:pt>
                <c:pt idx="94">
                  <c:v>16.595784837445322</c:v>
                </c:pt>
                <c:pt idx="95">
                  <c:v>16.634697844374347</c:v>
                </c:pt>
                <c:pt idx="96">
                  <c:v>16.671132961412347</c:v>
                </c:pt>
                <c:pt idx="97">
                  <c:v>16.704960895901287</c:v>
                </c:pt>
                <c:pt idx="98">
                  <c:v>16.736188520368952</c:v>
                </c:pt>
                <c:pt idx="99">
                  <c:v>16.546245350203087</c:v>
                </c:pt>
                <c:pt idx="100">
                  <c:v>16.382093177968976</c:v>
                </c:pt>
                <c:pt idx="101">
                  <c:v>35.081519226522182</c:v>
                </c:pt>
                <c:pt idx="102">
                  <c:v>35.312643043985908</c:v>
                </c:pt>
                <c:pt idx="103">
                  <c:v>35.472305036779879</c:v>
                </c:pt>
                <c:pt idx="104">
                  <c:v>35.456513335082818</c:v>
                </c:pt>
                <c:pt idx="105">
                  <c:v>35.245316451761326</c:v>
                </c:pt>
                <c:pt idx="106">
                  <c:v>34.96557282787203</c:v>
                </c:pt>
                <c:pt idx="107">
                  <c:v>34.685561576252951</c:v>
                </c:pt>
                <c:pt idx="108">
                  <c:v>34.406683925001914</c:v>
                </c:pt>
                <c:pt idx="109">
                  <c:v>34.129990605496808</c:v>
                </c:pt>
                <c:pt idx="110">
                  <c:v>33.856294261390012</c:v>
                </c:pt>
                <c:pt idx="111">
                  <c:v>31.64737970376602</c:v>
                </c:pt>
                <c:pt idx="112">
                  <c:v>30.760771393018292</c:v>
                </c:pt>
                <c:pt idx="113">
                  <c:v>29.944307268345582</c:v>
                </c:pt>
                <c:pt idx="114">
                  <c:v>29.190646690368194</c:v>
                </c:pt>
                <c:pt idx="115">
                  <c:v>28.493159104281329</c:v>
                </c:pt>
                <c:pt idx="116">
                  <c:v>27.846023335417389</c:v>
                </c:pt>
                <c:pt idx="117">
                  <c:v>27.244196760865886</c:v>
                </c:pt>
                <c:pt idx="118">
                  <c:v>26.683347235112862</c:v>
                </c:pt>
                <c:pt idx="119">
                  <c:v>26.159770885191424</c:v>
                </c:pt>
                <c:pt idx="120">
                  <c:v>25.670308926608318</c:v>
                </c:pt>
                <c:pt idx="121">
                  <c:v>27.142285154731987</c:v>
                </c:pt>
                <c:pt idx="122">
                  <c:v>26.101684909085055</c:v>
                </c:pt>
                <c:pt idx="123">
                  <c:v>25.173104088797356</c:v>
                </c:pt>
                <c:pt idx="124">
                  <c:v>24.342658702975754</c:v>
                </c:pt>
                <c:pt idx="125">
                  <c:v>23.598250554725663</c:v>
                </c:pt>
                <c:pt idx="126">
                  <c:v>22.929479303202843</c:v>
                </c:pt>
                <c:pt idx="127">
                  <c:v>22.327557953231405</c:v>
                </c:pt>
                <c:pt idx="128">
                  <c:v>21.785135721969407</c:v>
                </c:pt>
                <c:pt idx="129">
                  <c:v>21.297324500682244</c:v>
                </c:pt>
                <c:pt idx="130">
                  <c:v>20.8563946935455</c:v>
                </c:pt>
                <c:pt idx="131">
                  <c:v>9.6344197276837438</c:v>
                </c:pt>
                <c:pt idx="132">
                  <c:v>9.2945747702701418</c:v>
                </c:pt>
                <c:pt idx="133">
                  <c:v>8.9801350356669083</c:v>
                </c:pt>
                <c:pt idx="134">
                  <c:v>8.6912092490145429</c:v>
                </c:pt>
                <c:pt idx="135">
                  <c:v>8.4294308674570981</c:v>
                </c:pt>
                <c:pt idx="136">
                  <c:v>8.1947922985526223</c:v>
                </c:pt>
                <c:pt idx="137">
                  <c:v>7.9866600452462313</c:v>
                </c:pt>
                <c:pt idx="138">
                  <c:v>7.8040252321497876</c:v>
                </c:pt>
                <c:pt idx="139">
                  <c:v>7.6458902474063342</c:v>
                </c:pt>
                <c:pt idx="140">
                  <c:v>7.5111536040866778</c:v>
                </c:pt>
                <c:pt idx="141">
                  <c:v>5.0406346161234126</c:v>
                </c:pt>
                <c:pt idx="142">
                  <c:v>5.1075742848035413</c:v>
                </c:pt>
                <c:pt idx="143">
                  <c:v>5.1932157012604065</c:v>
                </c:pt>
                <c:pt idx="144">
                  <c:v>5.2876104780633222</c:v>
                </c:pt>
                <c:pt idx="145">
                  <c:v>5.3835093404472705</c:v>
                </c:pt>
                <c:pt idx="146">
                  <c:v>5.4801136126058339</c:v>
                </c:pt>
                <c:pt idx="147">
                  <c:v>5.5772596047959677</c:v>
                </c:pt>
                <c:pt idx="148">
                  <c:v>5.6746757252877611</c:v>
                </c:pt>
                <c:pt idx="149">
                  <c:v>5.7712443922913828</c:v>
                </c:pt>
                <c:pt idx="150">
                  <c:v>5.8657727731723224</c:v>
                </c:pt>
                <c:pt idx="151">
                  <c:v>5.359956390144859</c:v>
                </c:pt>
                <c:pt idx="152">
                  <c:v>5.4421390589322742</c:v>
                </c:pt>
                <c:pt idx="153">
                  <c:v>5.5237290433602428</c:v>
                </c:pt>
                <c:pt idx="154">
                  <c:v>5.6043408243701318</c:v>
                </c:pt>
                <c:pt idx="155">
                  <c:v>5.6833972090934965</c:v>
                </c:pt>
                <c:pt idx="156">
                  <c:v>5.7607695323451802</c:v>
                </c:pt>
                <c:pt idx="157">
                  <c:v>5.8365048606423997</c:v>
                </c:pt>
                <c:pt idx="158">
                  <c:v>5.9106200153228539</c:v>
                </c:pt>
                <c:pt idx="159">
                  <c:v>5.9830418561554852</c:v>
                </c:pt>
                <c:pt idx="160">
                  <c:v>6.0535190549395175</c:v>
                </c:pt>
                <c:pt idx="161">
                  <c:v>6.1173073080810747</c:v>
                </c:pt>
                <c:pt idx="162">
                  <c:v>6.1707664286809099</c:v>
                </c:pt>
                <c:pt idx="163">
                  <c:v>6.2163818172067966</c:v>
                </c:pt>
                <c:pt idx="164">
                  <c:v>6.2569563372658079</c:v>
                </c:pt>
                <c:pt idx="165">
                  <c:v>6.2946397054185885</c:v>
                </c:pt>
                <c:pt idx="166">
                  <c:v>6.3310968041634963</c:v>
                </c:pt>
                <c:pt idx="167">
                  <c:v>6.3676187595421307</c:v>
                </c:pt>
                <c:pt idx="168">
                  <c:v>6.4051126860760705</c:v>
                </c:pt>
                <c:pt idx="169">
                  <c:v>6.4435487129502089</c:v>
                </c:pt>
                <c:pt idx="170">
                  <c:v>6.4825396792692089</c:v>
                </c:pt>
                <c:pt idx="171">
                  <c:v>19.998522237810185</c:v>
                </c:pt>
                <c:pt idx="172">
                  <c:v>20.153078155200042</c:v>
                </c:pt>
                <c:pt idx="173">
                  <c:v>20.357938196010963</c:v>
                </c:pt>
                <c:pt idx="174">
                  <c:v>20.59430328495171</c:v>
                </c:pt>
                <c:pt idx="175">
                  <c:v>20.848847198655761</c:v>
                </c:pt>
                <c:pt idx="176">
                  <c:v>21.111885542708613</c:v>
                </c:pt>
                <c:pt idx="177">
                  <c:v>21.304840931390224</c:v>
                </c:pt>
                <c:pt idx="178">
                  <c:v>21.418909172062442</c:v>
                </c:pt>
                <c:pt idx="179">
                  <c:v>21.516742224974674</c:v>
                </c:pt>
                <c:pt idx="180">
                  <c:v>21.599032957019038</c:v>
                </c:pt>
                <c:pt idx="181">
                  <c:v>9.1396821244660771</c:v>
                </c:pt>
                <c:pt idx="182">
                  <c:v>9.2252266282824991</c:v>
                </c:pt>
                <c:pt idx="183">
                  <c:v>9.2857532920034895</c:v>
                </c:pt>
                <c:pt idx="184">
                  <c:v>9.3299070299163027</c:v>
                </c:pt>
                <c:pt idx="185">
                  <c:v>9.3628093674952808</c:v>
                </c:pt>
                <c:pt idx="186">
                  <c:v>9.387864844713171</c:v>
                </c:pt>
                <c:pt idx="187">
                  <c:v>9.4073743858663992</c:v>
                </c:pt>
                <c:pt idx="188">
                  <c:v>9.4229131492598697</c:v>
                </c:pt>
                <c:pt idx="189">
                  <c:v>9.4355709783492756</c:v>
                </c:pt>
                <c:pt idx="190">
                  <c:v>9.4461092228151138</c:v>
                </c:pt>
                <c:pt idx="191">
                  <c:v>17.566049239532529</c:v>
                </c:pt>
                <c:pt idx="192">
                  <c:v>17.502338038516502</c:v>
                </c:pt>
                <c:pt idx="193">
                  <c:v>17.462210841330904</c:v>
                </c:pt>
                <c:pt idx="194">
                  <c:v>17.437445780228014</c:v>
                </c:pt>
                <c:pt idx="195">
                  <c:v>17.423444797139318</c:v>
                </c:pt>
                <c:pt idx="196">
                  <c:v>17.417066115654201</c:v>
                </c:pt>
                <c:pt idx="197">
                  <c:v>17.416235142619247</c:v>
                </c:pt>
                <c:pt idx="198">
                  <c:v>17.419647356457002</c:v>
                </c:pt>
                <c:pt idx="199">
                  <c:v>17.426548768977543</c:v>
                </c:pt>
                <c:pt idx="200">
                  <c:v>17.436576524790013</c:v>
                </c:pt>
                <c:pt idx="201">
                  <c:v>1.8510531236683108</c:v>
                </c:pt>
                <c:pt idx="202">
                  <c:v>1.8683852070538733</c:v>
                </c:pt>
                <c:pt idx="203">
                  <c:v>1.8802524279092108</c:v>
                </c:pt>
                <c:pt idx="204">
                  <c:v>1.8885131482877948</c:v>
                </c:pt>
                <c:pt idx="205">
                  <c:v>1.8943365142925097</c:v>
                </c:pt>
                <c:pt idx="206">
                  <c:v>1.8984941322089708</c:v>
                </c:pt>
                <c:pt idx="207">
                  <c:v>1.9015044632836702</c:v>
                </c:pt>
                <c:pt idx="208">
                  <c:v>1.9037203294258542</c:v>
                </c:pt>
                <c:pt idx="209">
                  <c:v>1.9053840001861253</c:v>
                </c:pt>
                <c:pt idx="210">
                  <c:v>1.9066628943805659</c:v>
                </c:pt>
                <c:pt idx="211">
                  <c:v>4.0744406031949634</c:v>
                </c:pt>
                <c:pt idx="212">
                  <c:v>4.0719460631547095</c:v>
                </c:pt>
                <c:pt idx="213">
                  <c:v>4.0705730756211818</c:v>
                </c:pt>
                <c:pt idx="214">
                  <c:v>4.0699859054188261</c:v>
                </c:pt>
                <c:pt idx="215">
                  <c:v>4.0699584669396085</c:v>
                </c:pt>
                <c:pt idx="216">
                  <c:v>4.0703317096519633</c:v>
                </c:pt>
                <c:pt idx="217">
                  <c:v>4.0709940856707867</c:v>
                </c:pt>
                <c:pt idx="218">
                  <c:v>4.071867585279846</c:v>
                </c:pt>
                <c:pt idx="219">
                  <c:v>4.0728978167193866</c:v>
                </c:pt>
                <c:pt idx="220">
                  <c:v>4.0740469898779779</c:v>
                </c:pt>
                <c:pt idx="221">
                  <c:v>4.0752889689137319</c:v>
                </c:pt>
                <c:pt idx="222">
                  <c:v>4.076605791082252</c:v>
                </c:pt>
                <c:pt idx="223">
                  <c:v>4.0779852208219438</c:v>
                </c:pt>
                <c:pt idx="224">
                  <c:v>4.0794190329531395</c:v>
                </c:pt>
                <c:pt idx="225">
                  <c:v>4.0809018084695703</c:v>
                </c:pt>
                <c:pt idx="226">
                  <c:v>4.0824300902551354</c:v>
                </c:pt>
                <c:pt idx="227">
                  <c:v>4.0840017913093174</c:v>
                </c:pt>
                <c:pt idx="228">
                  <c:v>4.0856157800156092</c:v>
                </c:pt>
                <c:pt idx="229">
                  <c:v>4.0872715894878686</c:v>
                </c:pt>
                <c:pt idx="230">
                  <c:v>4.088969213849337</c:v>
                </c:pt>
                <c:pt idx="231">
                  <c:v>7.7976898398629011</c:v>
                </c:pt>
                <c:pt idx="232">
                  <c:v>7.7883781595038437</c:v>
                </c:pt>
                <c:pt idx="233">
                  <c:v>7.7840566469715577</c:v>
                </c:pt>
                <c:pt idx="234">
                  <c:v>7.7832697491484746</c:v>
                </c:pt>
                <c:pt idx="235">
                  <c:v>7.7850931462143693</c:v>
                </c:pt>
                <c:pt idx="236">
                  <c:v>7.7888748029112866</c:v>
                </c:pt>
                <c:pt idx="237">
                  <c:v>7.794157754787185</c:v>
                </c:pt>
                <c:pt idx="238">
                  <c:v>7.8006235896214013</c:v>
                </c:pt>
                <c:pt idx="239">
                  <c:v>7.808051690882623</c:v>
                </c:pt>
                <c:pt idx="240">
                  <c:v>7.8162901400922484</c:v>
                </c:pt>
              </c:numCache>
            </c:numRef>
          </c:val>
          <c:smooth val="0"/>
        </c:ser>
        <c:ser>
          <c:idx val="1"/>
          <c:order val="2"/>
          <c:tx>
            <c:v>Qdem</c:v>
          </c:tx>
          <c:spPr>
            <a:ln>
              <a:solidFill>
                <a:srgbClr val="C00000"/>
              </a:solidFill>
              <a:prstDash val="sysDash"/>
            </a:ln>
          </c:spPr>
          <c:marker>
            <c:symbol val="none"/>
          </c:marker>
          <c:cat>
            <c:numRef>
              <c:f>RDOS!$R$2403:$R$2659</c:f>
              <c:numCache>
                <c:formatCode>General</c:formatCode>
                <c:ptCount val="257"/>
                <c:pt idx="0">
                  <c:v>0</c:v>
                </c:pt>
                <c:pt idx="1">
                  <c:v>0.1</c:v>
                </c:pt>
                <c:pt idx="2">
                  <c:v>0.2</c:v>
                </c:pt>
                <c:pt idx="3">
                  <c:v>0.30000000000000016</c:v>
                </c:pt>
                <c:pt idx="4">
                  <c:v>0.4</c:v>
                </c:pt>
                <c:pt idx="5">
                  <c:v>0.5</c:v>
                </c:pt>
                <c:pt idx="6">
                  <c:v>0.60000000000000031</c:v>
                </c:pt>
                <c:pt idx="7">
                  <c:v>0.70000000000000029</c:v>
                </c:pt>
                <c:pt idx="8">
                  <c:v>0.8</c:v>
                </c:pt>
                <c:pt idx="9">
                  <c:v>0.9</c:v>
                </c:pt>
                <c:pt idx="10">
                  <c:v>1</c:v>
                </c:pt>
                <c:pt idx="11">
                  <c:v>1.1000000000000001</c:v>
                </c:pt>
                <c:pt idx="12">
                  <c:v>1.2</c:v>
                </c:pt>
                <c:pt idx="13">
                  <c:v>1.3</c:v>
                </c:pt>
                <c:pt idx="14">
                  <c:v>1.4</c:v>
                </c:pt>
                <c:pt idx="15">
                  <c:v>1.5</c:v>
                </c:pt>
                <c:pt idx="16">
                  <c:v>1.6</c:v>
                </c:pt>
                <c:pt idx="17">
                  <c:v>1.7000000000000002</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RDOS!$P$2403:$P$2643</c:f>
              <c:numCache>
                <c:formatCode>0.0</c:formatCode>
                <c:ptCount val="241"/>
                <c:pt idx="0">
                  <c:v>11.233933894716158</c:v>
                </c:pt>
                <c:pt idx="1">
                  <c:v>11.742874489447745</c:v>
                </c:pt>
                <c:pt idx="2">
                  <c:v>11.746983547507551</c:v>
                </c:pt>
                <c:pt idx="3">
                  <c:v>11.747003745486248</c:v>
                </c:pt>
                <c:pt idx="4">
                  <c:v>11.747018170544502</c:v>
                </c:pt>
                <c:pt idx="5">
                  <c:v>11.747028292098063</c:v>
                </c:pt>
                <c:pt idx="6">
                  <c:v>11.747035385757318</c:v>
                </c:pt>
                <c:pt idx="7">
                  <c:v>11.747040350566763</c:v>
                </c:pt>
                <c:pt idx="8">
                  <c:v>11.747043819439302</c:v>
                </c:pt>
                <c:pt idx="9">
                  <c:v>11.747046237576184</c:v>
                </c:pt>
                <c:pt idx="10">
                  <c:v>11.747047917968647</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5.0228228914855153</c:v>
                </c:pt>
                <c:pt idx="42">
                  <c:v>5.022788713886829</c:v>
                </c:pt>
                <c:pt idx="43">
                  <c:v>5.0228151057011905</c:v>
                </c:pt>
                <c:pt idx="44">
                  <c:v>5.0228339185127275</c:v>
                </c:pt>
                <c:pt idx="45">
                  <c:v>5.0228472709147471</c:v>
                </c:pt>
                <c:pt idx="46">
                  <c:v>5.0228567186752979</c:v>
                </c:pt>
                <c:pt idx="47">
                  <c:v>5.0228633891458774</c:v>
                </c:pt>
                <c:pt idx="48">
                  <c:v>5.0228680915447104</c:v>
                </c:pt>
                <c:pt idx="49">
                  <c:v>5.0228714029480086</c:v>
                </c:pt>
                <c:pt idx="50">
                  <c:v>5.0228737330211484</c:v>
                </c:pt>
                <c:pt idx="51">
                  <c:v>27.995524124885627</c:v>
                </c:pt>
                <c:pt idx="52">
                  <c:v>27.990058562870491</c:v>
                </c:pt>
                <c:pt idx="53">
                  <c:v>27.993729985273745</c:v>
                </c:pt>
                <c:pt idx="54">
                  <c:v>27.996493488154837</c:v>
                </c:pt>
                <c:pt idx="55">
                  <c:v>27.9985328897173</c:v>
                </c:pt>
                <c:pt idx="56">
                  <c:v>28.000015609086645</c:v>
                </c:pt>
                <c:pt idx="57">
                  <c:v>28.001082277326098</c:v>
                </c:pt>
                <c:pt idx="58">
                  <c:v>28.001843964950485</c:v>
                </c:pt>
                <c:pt idx="59">
                  <c:v>28.0023850776318</c:v>
                </c:pt>
                <c:pt idx="60">
                  <c:v>28.00276816290312</c:v>
                </c:pt>
                <c:pt idx="61">
                  <c:v>58.975463568196957</c:v>
                </c:pt>
                <c:pt idx="62">
                  <c:v>58.97322290408988</c:v>
                </c:pt>
                <c:pt idx="63">
                  <c:v>58.97429064016773</c:v>
                </c:pt>
                <c:pt idx="64">
                  <c:v>58.975181810444425</c:v>
                </c:pt>
                <c:pt idx="65">
                  <c:v>58.975892014727236</c:v>
                </c:pt>
                <c:pt idx="66">
                  <c:v>58.942784455999792</c:v>
                </c:pt>
                <c:pt idx="67">
                  <c:v>58.951220708380404</c:v>
                </c:pt>
                <c:pt idx="68">
                  <c:v>58.957354894714996</c:v>
                </c:pt>
                <c:pt idx="69">
                  <c:v>58.961901818702046</c:v>
                </c:pt>
                <c:pt idx="70">
                  <c:v>58.967969347324455</c:v>
                </c:pt>
                <c:pt idx="71">
                  <c:v>31.137028250471591</c:v>
                </c:pt>
                <c:pt idx="72">
                  <c:v>31.137302590146859</c:v>
                </c:pt>
                <c:pt idx="73">
                  <c:v>31.1369960391734</c:v>
                </c:pt>
                <c:pt idx="74">
                  <c:v>31.150490585962487</c:v>
                </c:pt>
                <c:pt idx="75">
                  <c:v>31.146080336720157</c:v>
                </c:pt>
                <c:pt idx="76">
                  <c:v>31.136340648574777</c:v>
                </c:pt>
                <c:pt idx="77">
                  <c:v>31.141275384060574</c:v>
                </c:pt>
                <c:pt idx="78">
                  <c:v>31.139584831375494</c:v>
                </c:pt>
                <c:pt idx="79">
                  <c:v>31.138454216142438</c:v>
                </c:pt>
                <c:pt idx="80">
                  <c:v>31.137696473326113</c:v>
                </c:pt>
                <c:pt idx="81">
                  <c:v>2.7546215380671257</c:v>
                </c:pt>
                <c:pt idx="82">
                  <c:v>2.7544821092913345</c:v>
                </c:pt>
                <c:pt idx="83">
                  <c:v>2.7546240122426711</c:v>
                </c:pt>
                <c:pt idx="84">
                  <c:v>2.7545779580484213</c:v>
                </c:pt>
                <c:pt idx="85">
                  <c:v>2.7545476779574805</c:v>
                </c:pt>
                <c:pt idx="86">
                  <c:v>2.754527360424345</c:v>
                </c:pt>
                <c:pt idx="87">
                  <c:v>2.7545135351222592</c:v>
                </c:pt>
                <c:pt idx="88">
                  <c:v>2.7545040354616002</c:v>
                </c:pt>
                <c:pt idx="89">
                  <c:v>2.7544974635897201</c:v>
                </c:pt>
                <c:pt idx="90">
                  <c:v>2.7544928955718477</c:v>
                </c:pt>
                <c:pt idx="91">
                  <c:v>17.118874312843104</c:v>
                </c:pt>
                <c:pt idx="92">
                  <c:v>17.117740913795352</c:v>
                </c:pt>
                <c:pt idx="93">
                  <c:v>17.118629707777114</c:v>
                </c:pt>
                <c:pt idx="94">
                  <c:v>17.119284679544361</c:v>
                </c:pt>
                <c:pt idx="95">
                  <c:v>17.119761695190856</c:v>
                </c:pt>
                <c:pt idx="96">
                  <c:v>17.120106207461319</c:v>
                </c:pt>
                <c:pt idx="97">
                  <c:v>17.120353656666861</c:v>
                </c:pt>
                <c:pt idx="98">
                  <c:v>17.120530798120289</c:v>
                </c:pt>
                <c:pt idx="99">
                  <c:v>17.120699234896147</c:v>
                </c:pt>
                <c:pt idx="100">
                  <c:v>17.120956801282645</c:v>
                </c:pt>
                <c:pt idx="101">
                  <c:v>36.468849966796874</c:v>
                </c:pt>
                <c:pt idx="102">
                  <c:v>36.48268648867225</c:v>
                </c:pt>
                <c:pt idx="103">
                  <c:v>36.483257165403963</c:v>
                </c:pt>
                <c:pt idx="104">
                  <c:v>36.483004339953808</c:v>
                </c:pt>
                <c:pt idx="105">
                  <c:v>36.483120442004918</c:v>
                </c:pt>
                <c:pt idx="106">
                  <c:v>36.483211996917952</c:v>
                </c:pt>
                <c:pt idx="107">
                  <c:v>36.483278911593075</c:v>
                </c:pt>
                <c:pt idx="108">
                  <c:v>36.483325933736346</c:v>
                </c:pt>
                <c:pt idx="109">
                  <c:v>36.483358503848429</c:v>
                </c:pt>
                <c:pt idx="110">
                  <c:v>36.483380739126822</c:v>
                </c:pt>
                <c:pt idx="111">
                  <c:v>34.755093390118212</c:v>
                </c:pt>
                <c:pt idx="112">
                  <c:v>34.755178874003995</c:v>
                </c:pt>
                <c:pt idx="113">
                  <c:v>34.755177930541798</c:v>
                </c:pt>
                <c:pt idx="114">
                  <c:v>34.755173287063592</c:v>
                </c:pt>
                <c:pt idx="115">
                  <c:v>34.755166847788288</c:v>
                </c:pt>
                <c:pt idx="116">
                  <c:v>34.755159742282302</c:v>
                </c:pt>
                <c:pt idx="117">
                  <c:v>34.755152612306659</c:v>
                </c:pt>
                <c:pt idx="118">
                  <c:v>34.755145801247785</c:v>
                </c:pt>
                <c:pt idx="119">
                  <c:v>34.755139473807546</c:v>
                </c:pt>
                <c:pt idx="120">
                  <c:v>34.755133690426511</c:v>
                </c:pt>
                <c:pt idx="121">
                  <c:v>37.860633079446984</c:v>
                </c:pt>
                <c:pt idx="122">
                  <c:v>37.860646337479338</c:v>
                </c:pt>
                <c:pt idx="123">
                  <c:v>37.860664589710439</c:v>
                </c:pt>
                <c:pt idx="124">
                  <c:v>37.860672089813946</c:v>
                </c:pt>
                <c:pt idx="125">
                  <c:v>37.860673538504578</c:v>
                </c:pt>
                <c:pt idx="126">
                  <c:v>37.860671711691047</c:v>
                </c:pt>
                <c:pt idx="127">
                  <c:v>37.860668250335458</c:v>
                </c:pt>
                <c:pt idx="128">
                  <c:v>37.860664102113084</c:v>
                </c:pt>
                <c:pt idx="129">
                  <c:v>37.862886585696138</c:v>
                </c:pt>
                <c:pt idx="130">
                  <c:v>37.862673526827763</c:v>
                </c:pt>
                <c:pt idx="131">
                  <c:v>17.985306584527617</c:v>
                </c:pt>
                <c:pt idx="132">
                  <c:v>17.985162042583866</c:v>
                </c:pt>
                <c:pt idx="133">
                  <c:v>17.986624076543304</c:v>
                </c:pt>
                <c:pt idx="134">
                  <c:v>17.986185278162754</c:v>
                </c:pt>
                <c:pt idx="135">
                  <c:v>17.985887274453514</c:v>
                </c:pt>
                <c:pt idx="136">
                  <c:v>17.985678748360897</c:v>
                </c:pt>
                <c:pt idx="137">
                  <c:v>17.985534260886311</c:v>
                </c:pt>
                <c:pt idx="138">
                  <c:v>17.985427377093444</c:v>
                </c:pt>
                <c:pt idx="139">
                  <c:v>17.985347942669222</c:v>
                </c:pt>
                <c:pt idx="140">
                  <c:v>17.985286971877684</c:v>
                </c:pt>
                <c:pt idx="141">
                  <c:v>12.098110543559692</c:v>
                </c:pt>
                <c:pt idx="142">
                  <c:v>12.09829453046067</c:v>
                </c:pt>
                <c:pt idx="143">
                  <c:v>12.098238084472728</c:v>
                </c:pt>
                <c:pt idx="144">
                  <c:v>12.098197087980385</c:v>
                </c:pt>
                <c:pt idx="145">
                  <c:v>12.098167449753516</c:v>
                </c:pt>
                <c:pt idx="146">
                  <c:v>12.098145819469023</c:v>
                </c:pt>
                <c:pt idx="147">
                  <c:v>12.098130336917173</c:v>
                </c:pt>
                <c:pt idx="148">
                  <c:v>12.098119087561733</c:v>
                </c:pt>
                <c:pt idx="149">
                  <c:v>12.09811091240811</c:v>
                </c:pt>
                <c:pt idx="150">
                  <c:v>12.098105027366769</c:v>
                </c:pt>
                <c:pt idx="151">
                  <c:v>10.882924643317439</c:v>
                </c:pt>
                <c:pt idx="152">
                  <c:v>10.882921070633659</c:v>
                </c:pt>
                <c:pt idx="153">
                  <c:v>10.882910874155714</c:v>
                </c:pt>
                <c:pt idx="154">
                  <c:v>10.882903521527714</c:v>
                </c:pt>
                <c:pt idx="155">
                  <c:v>10.882898272642729</c:v>
                </c:pt>
                <c:pt idx="156">
                  <c:v>10.882894549037202</c:v>
                </c:pt>
                <c:pt idx="157">
                  <c:v>10.882891919541084</c:v>
                </c:pt>
                <c:pt idx="158">
                  <c:v>10.882890071995062</c:v>
                </c:pt>
                <c:pt idx="159">
                  <c:v>10.882888788129621</c:v>
                </c:pt>
                <c:pt idx="160">
                  <c:v>10.88288792247257</c:v>
                </c:pt>
                <c:pt idx="161">
                  <c:v>10.882909276184721</c:v>
                </c:pt>
                <c:pt idx="162">
                  <c:v>10.882906780094245</c:v>
                </c:pt>
                <c:pt idx="163">
                  <c:v>10.882906725306826</c:v>
                </c:pt>
                <c:pt idx="164">
                  <c:v>10.882906663407045</c:v>
                </c:pt>
                <c:pt idx="165">
                  <c:v>10.882906586132014</c:v>
                </c:pt>
                <c:pt idx="166">
                  <c:v>10.882906496930218</c:v>
                </c:pt>
                <c:pt idx="167">
                  <c:v>10.882905079266529</c:v>
                </c:pt>
                <c:pt idx="168">
                  <c:v>10.882905076272321</c:v>
                </c:pt>
                <c:pt idx="169">
                  <c:v>10.88290507267557</c:v>
                </c:pt>
                <c:pt idx="170">
                  <c:v>10.882905068449704</c:v>
                </c:pt>
                <c:pt idx="171">
                  <c:v>33.37777830346419</c:v>
                </c:pt>
                <c:pt idx="172">
                  <c:v>33.377703207754152</c:v>
                </c:pt>
                <c:pt idx="173">
                  <c:v>33.377739935484698</c:v>
                </c:pt>
                <c:pt idx="174">
                  <c:v>33.377762518529636</c:v>
                </c:pt>
                <c:pt idx="175">
                  <c:v>33.377778939302345</c:v>
                </c:pt>
                <c:pt idx="176">
                  <c:v>33.377857630965998</c:v>
                </c:pt>
                <c:pt idx="177">
                  <c:v>33.377870649145677</c:v>
                </c:pt>
                <c:pt idx="178">
                  <c:v>33.376162308464586</c:v>
                </c:pt>
                <c:pt idx="179">
                  <c:v>33.376560232527872</c:v>
                </c:pt>
                <c:pt idx="180">
                  <c:v>33.376857040115041</c:v>
                </c:pt>
                <c:pt idx="181">
                  <c:v>14.016465808457882</c:v>
                </c:pt>
                <c:pt idx="182">
                  <c:v>14.016934077696275</c:v>
                </c:pt>
                <c:pt idx="183">
                  <c:v>14.016465419427229</c:v>
                </c:pt>
                <c:pt idx="184">
                  <c:v>14.016148740160601</c:v>
                </c:pt>
                <c:pt idx="185">
                  <c:v>14.015932661518956</c:v>
                </c:pt>
                <c:pt idx="186">
                  <c:v>14.015784258808795</c:v>
                </c:pt>
                <c:pt idx="187">
                  <c:v>14.015681885461795</c:v>
                </c:pt>
                <c:pt idx="188">
                  <c:v>14.015611059562991</c:v>
                </c:pt>
                <c:pt idx="189">
                  <c:v>14.015561970768429</c:v>
                </c:pt>
                <c:pt idx="190">
                  <c:v>14.015527914176086</c:v>
                </c:pt>
                <c:pt idx="191">
                  <c:v>26.111438446123433</c:v>
                </c:pt>
                <c:pt idx="192">
                  <c:v>26.11030391330209</c:v>
                </c:pt>
                <c:pt idx="193">
                  <c:v>26.111269253013791</c:v>
                </c:pt>
                <c:pt idx="194">
                  <c:v>26.111953344304993</c:v>
                </c:pt>
                <c:pt idx="195">
                  <c:v>26.112435222368344</c:v>
                </c:pt>
                <c:pt idx="196">
                  <c:v>26.112773065450885</c:v>
                </c:pt>
                <c:pt idx="197">
                  <c:v>26.113009070819974</c:v>
                </c:pt>
                <c:pt idx="198">
                  <c:v>26.113173399274391</c:v>
                </c:pt>
                <c:pt idx="199">
                  <c:v>26.113287393208935</c:v>
                </c:pt>
                <c:pt idx="200">
                  <c:v>26.113366049928185</c:v>
                </c:pt>
                <c:pt idx="201">
                  <c:v>2.7545306869766257</c:v>
                </c:pt>
                <c:pt idx="202">
                  <c:v>2.7545567921319041</c:v>
                </c:pt>
                <c:pt idx="203">
                  <c:v>2.7545332987025208</c:v>
                </c:pt>
                <c:pt idx="204">
                  <c:v>2.7545174799786887</c:v>
                </c:pt>
                <c:pt idx="205">
                  <c:v>2.7545066949312904</c:v>
                </c:pt>
                <c:pt idx="206">
                  <c:v>2.7544992775711679</c:v>
                </c:pt>
                <c:pt idx="207">
                  <c:v>2.7544941452546272</c:v>
                </c:pt>
                <c:pt idx="208">
                  <c:v>2.7544905789251555</c:v>
                </c:pt>
                <c:pt idx="209">
                  <c:v>2.7544880933863443</c:v>
                </c:pt>
                <c:pt idx="210">
                  <c:v>2.7544863574875413</c:v>
                </c:pt>
                <c:pt idx="211">
                  <c:v>5.8870027629408916</c:v>
                </c:pt>
                <c:pt idx="212">
                  <c:v>5.8869952413087034</c:v>
                </c:pt>
                <c:pt idx="213">
                  <c:v>5.8870057540448597</c:v>
                </c:pt>
                <c:pt idx="214">
                  <c:v>5.8870131543265405</c:v>
                </c:pt>
                <c:pt idx="215">
                  <c:v>5.887018356433571</c:v>
                </c:pt>
                <c:pt idx="216">
                  <c:v>5.8870220096025028</c:v>
                </c:pt>
                <c:pt idx="217">
                  <c:v>5.8870245731056956</c:v>
                </c:pt>
                <c:pt idx="218">
                  <c:v>5.8870263709111352</c:v>
                </c:pt>
                <c:pt idx="219">
                  <c:v>5.8870276310914242</c:v>
                </c:pt>
                <c:pt idx="220">
                  <c:v>5.8870285139874099</c:v>
                </c:pt>
                <c:pt idx="221">
                  <c:v>5.8870291322141863</c:v>
                </c:pt>
                <c:pt idx="222">
                  <c:v>5.8870295648136404</c:v>
                </c:pt>
                <c:pt idx="223">
                  <c:v>5.8870298672375068</c:v>
                </c:pt>
                <c:pt idx="224">
                  <c:v>5.88703007837527</c:v>
                </c:pt>
                <c:pt idx="225">
                  <c:v>5.8870302254948621</c:v>
                </c:pt>
                <c:pt idx="226">
                  <c:v>5.887030327712675</c:v>
                </c:pt>
                <c:pt idx="227">
                  <c:v>5.8870303984290544</c:v>
                </c:pt>
                <c:pt idx="228">
                  <c:v>5.8870304470368779</c:v>
                </c:pt>
                <c:pt idx="229">
                  <c:v>5.8870304801197717</c:v>
                </c:pt>
                <c:pt idx="230">
                  <c:v>5.887030502292216</c:v>
                </c:pt>
                <c:pt idx="231">
                  <c:v>11.233789052375402</c:v>
                </c:pt>
                <c:pt idx="232">
                  <c:v>11.233683081907373</c:v>
                </c:pt>
                <c:pt idx="233">
                  <c:v>11.233766582154551</c:v>
                </c:pt>
                <c:pt idx="234">
                  <c:v>11.233825509767581</c:v>
                </c:pt>
                <c:pt idx="235">
                  <c:v>11.233866965372419</c:v>
                </c:pt>
                <c:pt idx="236">
                  <c:v>11.233896057129975</c:v>
                </c:pt>
                <c:pt idx="237">
                  <c:v>11.233916430901361</c:v>
                </c:pt>
                <c:pt idx="238">
                  <c:v>11.233930672440351</c:v>
                </c:pt>
                <c:pt idx="239">
                  <c:v>11.233940607669103</c:v>
                </c:pt>
                <c:pt idx="240">
                  <c:v>11.23394752209415</c:v>
                </c:pt>
              </c:numCache>
            </c:numRef>
          </c:val>
          <c:smooth val="0"/>
        </c:ser>
        <c:dLbls>
          <c:showLegendKey val="0"/>
          <c:showVal val="0"/>
          <c:showCatName val="0"/>
          <c:showSerName val="0"/>
          <c:showPercent val="0"/>
          <c:showBubbleSize val="0"/>
        </c:dLbls>
        <c:smooth val="0"/>
        <c:axId val="353358128"/>
        <c:axId val="353360304"/>
      </c:lineChart>
      <c:catAx>
        <c:axId val="353358128"/>
        <c:scaling>
          <c:orientation val="minMax"/>
        </c:scaling>
        <c:delete val="0"/>
        <c:axPos val="b"/>
        <c:title>
          <c:tx>
            <c:rich>
              <a:bodyPr/>
              <a:lstStyle/>
              <a:p>
                <a:pPr>
                  <a:defRPr/>
                </a:pPr>
                <a:r>
                  <a:rPr lang="es-ES"/>
                  <a:t>Horas</a:t>
                </a:r>
              </a:p>
            </c:rich>
          </c:tx>
          <c:layout>
            <c:manualLayout>
              <c:xMode val="edge"/>
              <c:yMode val="edge"/>
              <c:x val="0.4776577966634421"/>
              <c:y val="0.78107429279673379"/>
            </c:manualLayout>
          </c:layout>
          <c:overlay val="0"/>
        </c:title>
        <c:numFmt formatCode="General" sourceLinked="1"/>
        <c:majorTickMark val="out"/>
        <c:minorTickMark val="none"/>
        <c:tickLblPos val="nextTo"/>
        <c:spPr>
          <a:ln>
            <a:solidFill>
              <a:sysClr val="windowText" lastClr="000000"/>
            </a:solidFill>
          </a:ln>
        </c:spPr>
        <c:crossAx val="353360304"/>
        <c:crosses val="autoZero"/>
        <c:auto val="1"/>
        <c:lblAlgn val="ctr"/>
        <c:lblOffset val="100"/>
        <c:tickLblSkip val="10"/>
        <c:tickMarkSkip val="10"/>
        <c:noMultiLvlLbl val="0"/>
      </c:catAx>
      <c:valAx>
        <c:axId val="353360304"/>
        <c:scaling>
          <c:orientation val="minMax"/>
          <c:max val="60"/>
        </c:scaling>
        <c:delete val="0"/>
        <c:axPos val="l"/>
        <c:majorGridlines>
          <c:spPr>
            <a:ln>
              <a:prstDash val="sysDash"/>
            </a:ln>
          </c:spPr>
        </c:majorGridlines>
        <c:title>
          <c:tx>
            <c:rich>
              <a:bodyPr/>
              <a:lstStyle/>
              <a:p>
                <a:pPr>
                  <a:defRPr/>
                </a:pPr>
                <a:r>
                  <a:rPr lang="es-ES"/>
                  <a:t>Potencia</a:t>
                </a:r>
                <a:r>
                  <a:rPr lang="es-ES" baseline="0"/>
                  <a:t> (kW)</a:t>
                </a:r>
                <a:endParaRPr lang="es-ES"/>
              </a:p>
            </c:rich>
          </c:tx>
          <c:layout>
            <c:manualLayout>
              <c:xMode val="edge"/>
              <c:yMode val="edge"/>
              <c:x val="1.4515292897874538E-2"/>
              <c:y val="0.29329359871682703"/>
            </c:manualLayout>
          </c:layout>
          <c:overlay val="0"/>
        </c:title>
        <c:numFmt formatCode="0.0" sourceLinked="1"/>
        <c:majorTickMark val="out"/>
        <c:minorTickMark val="none"/>
        <c:tickLblPos val="nextTo"/>
        <c:spPr>
          <a:ln w="6350">
            <a:solidFill>
              <a:schemeClr val="tx1"/>
            </a:solidFill>
          </a:ln>
        </c:spPr>
        <c:crossAx val="353358128"/>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S" sz="1100"/>
              <a:t>Cobertura</a:t>
            </a:r>
            <a:r>
              <a:rPr lang="es-ES" sz="1100" baseline="0"/>
              <a:t> de la demanda de ACS (10 de julio)</a:t>
            </a:r>
            <a:endParaRPr lang="es-ES" sz="1100"/>
          </a:p>
        </c:rich>
      </c:tx>
      <c:overlay val="0"/>
    </c:title>
    <c:autoTitleDeleted val="0"/>
    <c:plotArea>
      <c:layout/>
      <c:lineChart>
        <c:grouping val="standard"/>
        <c:varyColors val="0"/>
        <c:ser>
          <c:idx val="0"/>
          <c:order val="0"/>
          <c:tx>
            <c:v>Qcol</c:v>
          </c:tx>
          <c:spPr>
            <a:ln>
              <a:solidFill>
                <a:srgbClr val="00B050"/>
              </a:solidFill>
            </a:ln>
          </c:spPr>
          <c:marker>
            <c:symbol val="none"/>
          </c:marker>
          <c:cat>
            <c:numRef>
              <c:f>RDOS!$R$2403:$R$2659</c:f>
              <c:numCache>
                <c:formatCode>General</c:formatCode>
                <c:ptCount val="257"/>
                <c:pt idx="0">
                  <c:v>0</c:v>
                </c:pt>
                <c:pt idx="1">
                  <c:v>0.1</c:v>
                </c:pt>
                <c:pt idx="2">
                  <c:v>0.2</c:v>
                </c:pt>
                <c:pt idx="3">
                  <c:v>0.3000000000000001</c:v>
                </c:pt>
                <c:pt idx="4">
                  <c:v>0.4</c:v>
                </c:pt>
                <c:pt idx="5">
                  <c:v>0.5</c:v>
                </c:pt>
                <c:pt idx="6">
                  <c:v>0.6000000000000002</c:v>
                </c:pt>
                <c:pt idx="7">
                  <c:v>0.70000000000000018</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RDOS!$O$45843:$O$46083</c:f>
              <c:numCache>
                <c:formatCode>0.0</c:formatCode>
                <c:ptCount val="241"/>
                <c:pt idx="0">
                  <c:v>3.2468202082368678</c:v>
                </c:pt>
                <c:pt idx="1">
                  <c:v>3.3964219845875667</c:v>
                </c:pt>
                <c:pt idx="2">
                  <c:v>3.3922855382796455</c:v>
                </c:pt>
                <c:pt idx="3">
                  <c:v>3.3880220858656394</c:v>
                </c:pt>
                <c:pt idx="4">
                  <c:v>3.3838071691963632</c:v>
                </c:pt>
                <c:pt idx="5">
                  <c:v>3.3796564842036712</c:v>
                </c:pt>
                <c:pt idx="6">
                  <c:v>3.3755800094115349</c:v>
                </c:pt>
                <c:pt idx="7">
                  <c:v>3.3715837601375851</c:v>
                </c:pt>
                <c:pt idx="8">
                  <c:v>3.3676710109622885</c:v>
                </c:pt>
                <c:pt idx="9">
                  <c:v>3.3638431471353472</c:v>
                </c:pt>
                <c:pt idx="10">
                  <c:v>3.3601002572388201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1.4063094098554934</c:v>
                </c:pt>
                <c:pt idx="42">
                  <c:v>1.4064410924720943</c:v>
                </c:pt>
                <c:pt idx="43">
                  <c:v>1.4062742521754721</c:v>
                </c:pt>
                <c:pt idx="44">
                  <c:v>1.4058999462848567</c:v>
                </c:pt>
                <c:pt idx="45">
                  <c:v>1.4053824001572</c:v>
                </c:pt>
                <c:pt idx="46">
                  <c:v>1.404766669078231</c:v>
                </c:pt>
                <c:pt idx="47">
                  <c:v>1.4040843270156265</c:v>
                </c:pt>
                <c:pt idx="48">
                  <c:v>1.4033574795123438</c:v>
                </c:pt>
                <c:pt idx="49">
                  <c:v>1.4026015881473408</c:v>
                </c:pt>
                <c:pt idx="50">
                  <c:v>1.4018274554574235</c:v>
                </c:pt>
                <c:pt idx="51">
                  <c:v>7.8180871215345196</c:v>
                </c:pt>
                <c:pt idx="52">
                  <c:v>7.8369247921730434</c:v>
                </c:pt>
                <c:pt idx="53">
                  <c:v>7.8481182860766818</c:v>
                </c:pt>
                <c:pt idx="54">
                  <c:v>7.8539956244525477</c:v>
                </c:pt>
                <c:pt idx="55">
                  <c:v>7.8562202283825338</c:v>
                </c:pt>
                <c:pt idx="56">
                  <c:v>7.8559439081000564</c:v>
                </c:pt>
                <c:pt idx="57">
                  <c:v>7.8539578323254879</c:v>
                </c:pt>
                <c:pt idx="58">
                  <c:v>7.8508004766229655</c:v>
                </c:pt>
                <c:pt idx="59">
                  <c:v>7.8468339613047142</c:v>
                </c:pt>
                <c:pt idx="60">
                  <c:v>7.842297634775071</c:v>
                </c:pt>
                <c:pt idx="61">
                  <c:v>16.548017951942114</c:v>
                </c:pt>
                <c:pt idx="62">
                  <c:v>16.604251855013061</c:v>
                </c:pt>
                <c:pt idx="63">
                  <c:v>16.635194768279376</c:v>
                </c:pt>
                <c:pt idx="64">
                  <c:v>16.64716582140673</c:v>
                </c:pt>
                <c:pt idx="65">
                  <c:v>16.64454476885329</c:v>
                </c:pt>
                <c:pt idx="66">
                  <c:v>16.630100157155496</c:v>
                </c:pt>
                <c:pt idx="67">
                  <c:v>16.60547594072268</c:v>
                </c:pt>
                <c:pt idx="68">
                  <c:v>16.571540915535596</c:v>
                </c:pt>
                <c:pt idx="69">
                  <c:v>16.528636923181125</c:v>
                </c:pt>
                <c:pt idx="70">
                  <c:v>16.47675444201673</c:v>
                </c:pt>
                <c:pt idx="71">
                  <c:v>8.6523214522670422</c:v>
                </c:pt>
                <c:pt idx="72">
                  <c:v>8.5974022841298172</c:v>
                </c:pt>
                <c:pt idx="73">
                  <c:v>8.5520079423042592</c:v>
                </c:pt>
                <c:pt idx="74">
                  <c:v>8.4977974286668321</c:v>
                </c:pt>
                <c:pt idx="75">
                  <c:v>8.4129633030044779</c:v>
                </c:pt>
                <c:pt idx="76">
                  <c:v>8.3027328191594894</c:v>
                </c:pt>
                <c:pt idx="77">
                  <c:v>8.1805870527003712</c:v>
                </c:pt>
                <c:pt idx="78">
                  <c:v>8.0523975211881851</c:v>
                </c:pt>
                <c:pt idx="79">
                  <c:v>7.9220551167595099</c:v>
                </c:pt>
                <c:pt idx="80">
                  <c:v>7.7902484382218944</c:v>
                </c:pt>
                <c:pt idx="81">
                  <c:v>0.68281911239448212</c:v>
                </c:pt>
                <c:pt idx="82">
                  <c:v>0.67789275192842779</c:v>
                </c:pt>
                <c:pt idx="83">
                  <c:v>0.6739720714721753</c:v>
                </c:pt>
                <c:pt idx="84">
                  <c:v>0.67074418145303005</c:v>
                </c:pt>
                <c:pt idx="85">
                  <c:v>0.66798741780683668</c:v>
                </c:pt>
                <c:pt idx="86">
                  <c:v>0.66555049209527994</c:v>
                </c:pt>
                <c:pt idx="87">
                  <c:v>0.66333001140116521</c:v>
                </c:pt>
                <c:pt idx="88">
                  <c:v>0.66125543517268115</c:v>
                </c:pt>
                <c:pt idx="89">
                  <c:v>0.65927887456447987</c:v>
                </c:pt>
                <c:pt idx="90">
                  <c:v>0.65736874051082061</c:v>
                </c:pt>
                <c:pt idx="91">
                  <c:v>4.0432729612388796</c:v>
                </c:pt>
                <c:pt idx="92">
                  <c:v>3.9972478929975748</c:v>
                </c:pt>
                <c:pt idx="93">
                  <c:v>3.9484850546664552</c:v>
                </c:pt>
                <c:pt idx="94">
                  <c:v>3.8980697611843742</c:v>
                </c:pt>
                <c:pt idx="95">
                  <c:v>3.8467805052945732</c:v>
                </c:pt>
                <c:pt idx="96">
                  <c:v>3.7951667816178349</c:v>
                </c:pt>
                <c:pt idx="97">
                  <c:v>3.7436173993066242</c:v>
                </c:pt>
                <c:pt idx="98">
                  <c:v>3.6925024118326917</c:v>
                </c:pt>
                <c:pt idx="99">
                  <c:v>3.6421231374403198</c:v>
                </c:pt>
                <c:pt idx="100">
                  <c:v>3.5926203221629995</c:v>
                </c:pt>
                <c:pt idx="101">
                  <c:v>7.5357079087369012</c:v>
                </c:pt>
                <c:pt idx="102">
                  <c:v>7.4003852174604754</c:v>
                </c:pt>
                <c:pt idx="103">
                  <c:v>7.2871936920462765</c:v>
                </c:pt>
                <c:pt idx="104">
                  <c:v>7.1957046629342605</c:v>
                </c:pt>
                <c:pt idx="105">
                  <c:v>7.1247547845868819</c:v>
                </c:pt>
                <c:pt idx="106">
                  <c:v>7.0728166618013217</c:v>
                </c:pt>
                <c:pt idx="107">
                  <c:v>7.0382494944915717</c:v>
                </c:pt>
                <c:pt idx="108">
                  <c:v>7.019371490911559</c:v>
                </c:pt>
                <c:pt idx="109">
                  <c:v>7.0368249894077737</c:v>
                </c:pt>
                <c:pt idx="110">
                  <c:v>7.0978118243597317</c:v>
                </c:pt>
                <c:pt idx="111">
                  <c:v>6.8483468981281179</c:v>
                </c:pt>
                <c:pt idx="112">
                  <c:v>6.9501903064467685</c:v>
                </c:pt>
                <c:pt idx="113">
                  <c:v>7.0516702778909899</c:v>
                </c:pt>
                <c:pt idx="114">
                  <c:v>7.1526636706644622</c:v>
                </c:pt>
                <c:pt idx="115">
                  <c:v>7.2529961472611859</c:v>
                </c:pt>
                <c:pt idx="116">
                  <c:v>7.3525121061276684</c:v>
                </c:pt>
                <c:pt idx="117">
                  <c:v>7.4510544348418088</c:v>
                </c:pt>
                <c:pt idx="118">
                  <c:v>7.5484654885300468</c:v>
                </c:pt>
                <c:pt idx="119">
                  <c:v>7.6445886565227745</c:v>
                </c:pt>
                <c:pt idx="120">
                  <c:v>7.7392695940203922</c:v>
                </c:pt>
                <c:pt idx="121">
                  <c:v>8.4776256621848507</c:v>
                </c:pt>
                <c:pt idx="122">
                  <c:v>8.4724413416914288</c:v>
                </c:pt>
                <c:pt idx="123">
                  <c:v>8.4638963164359673</c:v>
                </c:pt>
                <c:pt idx="124">
                  <c:v>8.4533341155287474</c:v>
                </c:pt>
                <c:pt idx="125">
                  <c:v>8.441781305205172</c:v>
                </c:pt>
                <c:pt idx="126">
                  <c:v>8.430008462493463</c:v>
                </c:pt>
                <c:pt idx="127">
                  <c:v>8.4185902033359792</c:v>
                </c:pt>
                <c:pt idx="128">
                  <c:v>8.4079403563443336</c:v>
                </c:pt>
                <c:pt idx="129">
                  <c:v>8.3983251628308615</c:v>
                </c:pt>
                <c:pt idx="130">
                  <c:v>8.3898947586711348</c:v>
                </c:pt>
                <c:pt idx="131">
                  <c:v>3.9664652232492248</c:v>
                </c:pt>
                <c:pt idx="132">
                  <c:v>3.9327605393701965</c:v>
                </c:pt>
                <c:pt idx="133">
                  <c:v>3.8944650214440064</c:v>
                </c:pt>
                <c:pt idx="134">
                  <c:v>3.8543139024785149</c:v>
                </c:pt>
                <c:pt idx="135">
                  <c:v>3.8138112188376243</c:v>
                </c:pt>
                <c:pt idx="136">
                  <c:v>3.7726481051968292</c:v>
                </c:pt>
                <c:pt idx="137">
                  <c:v>3.7313134322404253</c:v>
                </c:pt>
                <c:pt idx="138">
                  <c:v>3.6902742367481447</c:v>
                </c:pt>
                <c:pt idx="139">
                  <c:v>3.649396158906574</c:v>
                </c:pt>
                <c:pt idx="140">
                  <c:v>3.6087837629660133</c:v>
                </c:pt>
                <c:pt idx="141">
                  <c:v>2.4014947361393211</c:v>
                </c:pt>
                <c:pt idx="142">
                  <c:v>2.3810204839858646</c:v>
                </c:pt>
                <c:pt idx="143">
                  <c:v>2.3622278390116587</c:v>
                </c:pt>
                <c:pt idx="144">
                  <c:v>2.3447397695333918</c:v>
                </c:pt>
                <c:pt idx="145">
                  <c:v>2.3282857324724979</c:v>
                </c:pt>
                <c:pt idx="146">
                  <c:v>2.3126751596848285</c:v>
                </c:pt>
                <c:pt idx="147">
                  <c:v>2.2977725402037774</c:v>
                </c:pt>
                <c:pt idx="148">
                  <c:v>2.2834804066050634</c:v>
                </c:pt>
                <c:pt idx="149">
                  <c:v>2.2697276639736272</c:v>
                </c:pt>
                <c:pt idx="150">
                  <c:v>2.2564615564229413</c:v>
                </c:pt>
                <c:pt idx="151">
                  <c:v>2.0208417909802101</c:v>
                </c:pt>
                <c:pt idx="152">
                  <c:v>2.0090409549669253</c:v>
                </c:pt>
                <c:pt idx="153">
                  <c:v>1.9974051412321796</c:v>
                </c:pt>
                <c:pt idx="154">
                  <c:v>1.9859367862163206</c:v>
                </c:pt>
                <c:pt idx="155">
                  <c:v>1.9746341553742457</c:v>
                </c:pt>
                <c:pt idx="156">
                  <c:v>1.9634908830472644</c:v>
                </c:pt>
                <c:pt idx="157">
                  <c:v>1.9524901381205475</c:v>
                </c:pt>
                <c:pt idx="158">
                  <c:v>1.9416359935473231</c:v>
                </c:pt>
                <c:pt idx="159">
                  <c:v>1.9309362836598014</c:v>
                </c:pt>
                <c:pt idx="160">
                  <c:v>1.9203847199031183</c:v>
                </c:pt>
                <c:pt idx="161">
                  <c:v>1.9100972565026082</c:v>
                </c:pt>
                <c:pt idx="162">
                  <c:v>1.9001008209610797</c:v>
                </c:pt>
                <c:pt idx="163">
                  <c:v>1.8903013208645074</c:v>
                </c:pt>
                <c:pt idx="164">
                  <c:v>1.8806891712453631</c:v>
                </c:pt>
                <c:pt idx="165">
                  <c:v>1.8712577770057137</c:v>
                </c:pt>
                <c:pt idx="166">
                  <c:v>1.8620033112471828</c:v>
                </c:pt>
                <c:pt idx="167">
                  <c:v>1.8529195057554144</c:v>
                </c:pt>
                <c:pt idx="168">
                  <c:v>1.8439974184230814</c:v>
                </c:pt>
                <c:pt idx="169">
                  <c:v>1.8352281621523492</c:v>
                </c:pt>
                <c:pt idx="170">
                  <c:v>1.826602891539326</c:v>
                </c:pt>
                <c:pt idx="171">
                  <c:v>5.5735904522663793</c:v>
                </c:pt>
                <c:pt idx="172">
                  <c:v>5.5475963650781237</c:v>
                </c:pt>
                <c:pt idx="173">
                  <c:v>5.5161362054805343</c:v>
                </c:pt>
                <c:pt idx="174">
                  <c:v>5.4806745017017864</c:v>
                </c:pt>
                <c:pt idx="175">
                  <c:v>5.4418218911603473</c:v>
                </c:pt>
                <c:pt idx="176">
                  <c:v>5.4005431841516209</c:v>
                </c:pt>
                <c:pt idx="177">
                  <c:v>5.3585152253580075</c:v>
                </c:pt>
                <c:pt idx="178">
                  <c:v>5.3171645745785865</c:v>
                </c:pt>
                <c:pt idx="179">
                  <c:v>5.2767296846874894</c:v>
                </c:pt>
                <c:pt idx="180">
                  <c:v>5.2373024556142944</c:v>
                </c:pt>
                <c:pt idx="181">
                  <c:v>2.1800967597791741</c:v>
                </c:pt>
                <c:pt idx="182">
                  <c:v>2.1590636086370174</c:v>
                </c:pt>
                <c:pt idx="183">
                  <c:v>2.1420433689551501</c:v>
                </c:pt>
                <c:pt idx="184">
                  <c:v>2.1277802947511812</c:v>
                </c:pt>
                <c:pt idx="185">
                  <c:v>2.1154016948321765</c:v>
                </c:pt>
                <c:pt idx="186">
                  <c:v>2.1049218717619373</c:v>
                </c:pt>
                <c:pt idx="187">
                  <c:v>2.0960812269233866</c:v>
                </c:pt>
                <c:pt idx="188">
                  <c:v>2.088095349471641</c:v>
                </c:pt>
                <c:pt idx="189">
                  <c:v>2.0807691556545147</c:v>
                </c:pt>
                <c:pt idx="190">
                  <c:v>2.0739601085743229</c:v>
                </c:pt>
                <c:pt idx="191">
                  <c:v>3.8561711304015049</c:v>
                </c:pt>
                <c:pt idx="192">
                  <c:v>3.8531881980684433</c:v>
                </c:pt>
                <c:pt idx="193">
                  <c:v>3.8468594291177123</c:v>
                </c:pt>
                <c:pt idx="194">
                  <c:v>3.8384069921317461</c:v>
                </c:pt>
                <c:pt idx="195">
                  <c:v>3.8287193604939458</c:v>
                </c:pt>
                <c:pt idx="196">
                  <c:v>3.818403792430221</c:v>
                </c:pt>
                <c:pt idx="197">
                  <c:v>3.8078696984147</c:v>
                </c:pt>
                <c:pt idx="198">
                  <c:v>3.7973884228340138</c:v>
                </c:pt>
                <c:pt idx="199">
                  <c:v>3.787135606928564</c:v>
                </c:pt>
                <c:pt idx="200">
                  <c:v>3.7772209629221529</c:v>
                </c:pt>
                <c:pt idx="201">
                  <c:v>0.39726902564676658</c:v>
                </c:pt>
                <c:pt idx="202">
                  <c:v>0.39390274028144506</c:v>
                </c:pt>
                <c:pt idx="203">
                  <c:v>0.39148321185500923</c:v>
                </c:pt>
                <c:pt idx="204">
                  <c:v>0.38971480487807786</c:v>
                </c:pt>
                <c:pt idx="205">
                  <c:v>0.38839664706012278</c:v>
                </c:pt>
                <c:pt idx="206">
                  <c:v>0.38739142952401695</c:v>
                </c:pt>
                <c:pt idx="207">
                  <c:v>0.38660456560900253</c:v>
                </c:pt>
                <c:pt idx="208">
                  <c:v>0.38597054206119447</c:v>
                </c:pt>
                <c:pt idx="209">
                  <c:v>0.38544380749355978</c:v>
                </c:pt>
                <c:pt idx="210">
                  <c:v>0.38499260349360276</c:v>
                </c:pt>
                <c:pt idx="211">
                  <c:v>0.8206186633463679</c:v>
                </c:pt>
                <c:pt idx="212">
                  <c:v>0.82054936280877311</c:v>
                </c:pt>
                <c:pt idx="213">
                  <c:v>0.82028389369101629</c:v>
                </c:pt>
                <c:pt idx="214">
                  <c:v>0.81988281525536355</c:v>
                </c:pt>
                <c:pt idx="215">
                  <c:v>0.81938908868744953</c:v>
                </c:pt>
                <c:pt idx="216">
                  <c:v>0.81883287126508264</c:v>
                </c:pt>
                <c:pt idx="217">
                  <c:v>0.81823530326082494</c:v>
                </c:pt>
                <c:pt idx="218">
                  <c:v>0.81761118433067093</c:v>
                </c:pt>
                <c:pt idx="219">
                  <c:v>0.81697086024260268</c:v>
                </c:pt>
                <c:pt idx="220">
                  <c:v>0.81632155057844125</c:v>
                </c:pt>
                <c:pt idx="221">
                  <c:v>0.81566828189262253</c:v>
                </c:pt>
                <c:pt idx="222">
                  <c:v>0.8150145430064395</c:v>
                </c:pt>
                <c:pt idx="223">
                  <c:v>0.81436274489993188</c:v>
                </c:pt>
                <c:pt idx="224">
                  <c:v>0.81371454333223159</c:v>
                </c:pt>
                <c:pt idx="225">
                  <c:v>0.8130710650969476</c:v>
                </c:pt>
                <c:pt idx="226">
                  <c:v>0.81243306666243087</c:v>
                </c:pt>
                <c:pt idx="227">
                  <c:v>0.8118010453860347</c:v>
                </c:pt>
                <c:pt idx="228">
                  <c:v>0.81117531747100613</c:v>
                </c:pt>
                <c:pt idx="229">
                  <c:v>0.81055607260566731</c:v>
                </c:pt>
                <c:pt idx="230">
                  <c:v>0.80994341225561584</c:v>
                </c:pt>
                <c:pt idx="231">
                  <c:v>1.5425560966573979</c:v>
                </c:pt>
                <c:pt idx="232">
                  <c:v>1.5439369879877258</c:v>
                </c:pt>
                <c:pt idx="233">
                  <c:v>1.5445136021066297</c:v>
                </c:pt>
                <c:pt idx="234">
                  <c:v>1.5445292499579855</c:v>
                </c:pt>
                <c:pt idx="235">
                  <c:v>1.5441592902800274</c:v>
                </c:pt>
                <c:pt idx="236">
                  <c:v>1.5435269691533648</c:v>
                </c:pt>
                <c:pt idx="237">
                  <c:v>1.5427186752691286</c:v>
                </c:pt>
                <c:pt idx="238">
                  <c:v>1.541794815686452</c:v>
                </c:pt>
                <c:pt idx="239">
                  <c:v>1.5407975252548873</c:v>
                </c:pt>
                <c:pt idx="240">
                  <c:v>1.5397561100438093</c:v>
                </c:pt>
              </c:numCache>
            </c:numRef>
          </c:val>
          <c:smooth val="0"/>
        </c:ser>
        <c:ser>
          <c:idx val="2"/>
          <c:order val="1"/>
          <c:tx>
            <c:v>Qcald</c:v>
          </c:tx>
          <c:spPr>
            <a:ln>
              <a:solidFill>
                <a:srgbClr val="002060"/>
              </a:solidFill>
            </a:ln>
          </c:spPr>
          <c:marker>
            <c:symbol val="none"/>
          </c:marker>
          <c:cat>
            <c:numRef>
              <c:f>RDOS!$R$2403:$R$2659</c:f>
              <c:numCache>
                <c:formatCode>General</c:formatCode>
                <c:ptCount val="257"/>
                <c:pt idx="0">
                  <c:v>0</c:v>
                </c:pt>
                <c:pt idx="1">
                  <c:v>0.1</c:v>
                </c:pt>
                <c:pt idx="2">
                  <c:v>0.2</c:v>
                </c:pt>
                <c:pt idx="3">
                  <c:v>0.3000000000000001</c:v>
                </c:pt>
                <c:pt idx="4">
                  <c:v>0.4</c:v>
                </c:pt>
                <c:pt idx="5">
                  <c:v>0.5</c:v>
                </c:pt>
                <c:pt idx="6">
                  <c:v>0.6000000000000002</c:v>
                </c:pt>
                <c:pt idx="7">
                  <c:v>0.70000000000000018</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RDOS!$Q$45843:$Q$46083</c:f>
              <c:numCache>
                <c:formatCode>0.0</c:formatCode>
                <c:ptCount val="241"/>
                <c:pt idx="0">
                  <c:v>1.0901190515778616</c:v>
                </c:pt>
                <c:pt idx="1">
                  <c:v>1.1462220148596109</c:v>
                </c:pt>
                <c:pt idx="2">
                  <c:v>1.1505615713092372</c:v>
                </c:pt>
                <c:pt idx="3">
                  <c:v>1.1548251432575065</c:v>
                </c:pt>
                <c:pt idx="4">
                  <c:v>1.1590401445394931</c:v>
                </c:pt>
                <c:pt idx="5">
                  <c:v>1.1631908894726519</c:v>
                </c:pt>
                <c:pt idx="6">
                  <c:v>1.1672674068955413</c:v>
                </c:pt>
                <c:pt idx="7">
                  <c:v>1.1712636866523458</c:v>
                </c:pt>
                <c:pt idx="8">
                  <c:v>1.1751764577812764</c:v>
                </c:pt>
                <c:pt idx="9">
                  <c:v>1.1790043375692578</c:v>
                </c:pt>
                <c:pt idx="10">
                  <c:v>1.1827472392122504</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0.53694796828473501</c:v>
                </c:pt>
                <c:pt idx="42">
                  <c:v>0.53681603852372972</c:v>
                </c:pt>
                <c:pt idx="43">
                  <c:v>0.53698307101220355</c:v>
                </c:pt>
                <c:pt idx="44">
                  <c:v>0.53735751176362057</c:v>
                </c:pt>
                <c:pt idx="45">
                  <c:v>0.53787515253255769</c:v>
                </c:pt>
                <c:pt idx="46">
                  <c:v>0.53849095003283709</c:v>
                </c:pt>
                <c:pt idx="47">
                  <c:v>0.53917333871400386</c:v>
                </c:pt>
                <c:pt idx="48">
                  <c:v>0.5399002189386527</c:v>
                </c:pt>
                <c:pt idx="49">
                  <c:v>0.54065613327175244</c:v>
                </c:pt>
                <c:pt idx="50">
                  <c:v>0.5414302820845488</c:v>
                </c:pt>
                <c:pt idx="51">
                  <c:v>3.0048986025811106</c:v>
                </c:pt>
                <c:pt idx="52">
                  <c:v>2.9860260757348329</c:v>
                </c:pt>
                <c:pt idx="53">
                  <c:v>2.9748610293247313</c:v>
                </c:pt>
                <c:pt idx="54">
                  <c:v>2.9690034137936339</c:v>
                </c:pt>
                <c:pt idx="55">
                  <c:v>2.9667924894950546</c:v>
                </c:pt>
                <c:pt idx="56">
                  <c:v>2.9670783011803135</c:v>
                </c:pt>
                <c:pt idx="57">
                  <c:v>2.9690709643642887</c:v>
                </c:pt>
                <c:pt idx="58">
                  <c:v>2.972232892993933</c:v>
                </c:pt>
                <c:pt idx="59">
                  <c:v>2.9762025830810339</c:v>
                </c:pt>
                <c:pt idx="60">
                  <c:v>2.9807411133565598</c:v>
                </c:pt>
                <c:pt idx="61">
                  <c:v>6.2430850171580969</c:v>
                </c:pt>
                <c:pt idx="62">
                  <c:v>6.1866417509722238</c:v>
                </c:pt>
                <c:pt idx="63">
                  <c:v>6.1558724728226073</c:v>
                </c:pt>
                <c:pt idx="64">
                  <c:v>6.1440190701392847</c:v>
                </c:pt>
                <c:pt idx="65">
                  <c:v>6.1467195646264496</c:v>
                </c:pt>
                <c:pt idx="66">
                  <c:v>6.1612174584053356</c:v>
                </c:pt>
                <c:pt idx="67">
                  <c:v>6.1858769693068174</c:v>
                </c:pt>
                <c:pt idx="68">
                  <c:v>6.2198348427763435</c:v>
                </c:pt>
                <c:pt idx="69">
                  <c:v>6.2627529925711904</c:v>
                </c:pt>
                <c:pt idx="70">
                  <c:v>6.3146434825066553</c:v>
                </c:pt>
                <c:pt idx="71">
                  <c:v>3.3805279202434839</c:v>
                </c:pt>
                <c:pt idx="72">
                  <c:v>3.4354908818282093</c:v>
                </c:pt>
                <c:pt idx="73">
                  <c:v>3.4808417597022214</c:v>
                </c:pt>
                <c:pt idx="74">
                  <c:v>3.5349274655251994</c:v>
                </c:pt>
                <c:pt idx="75">
                  <c:v>3.6198361046789778</c:v>
                </c:pt>
                <c:pt idx="76">
                  <c:v>3.7300485715347573</c:v>
                </c:pt>
                <c:pt idx="77">
                  <c:v>3.8521798503437163</c:v>
                </c:pt>
                <c:pt idx="78">
                  <c:v>3.9803579934787066</c:v>
                </c:pt>
                <c:pt idx="79">
                  <c:v>4.1106915600641774</c:v>
                </c:pt>
                <c:pt idx="80">
                  <c:v>4.2424913970161038</c:v>
                </c:pt>
                <c:pt idx="81">
                  <c:v>0.38533042190845607</c:v>
                </c:pt>
                <c:pt idx="82">
                  <c:v>0.3902573867689495</c:v>
                </c:pt>
                <c:pt idx="83">
                  <c:v>0.39417752629494507</c:v>
                </c:pt>
                <c:pt idx="84">
                  <c:v>0.39740503646421732</c:v>
                </c:pt>
                <c:pt idx="85">
                  <c:v>0.40016153312345371</c:v>
                </c:pt>
                <c:pt idx="86">
                  <c:v>0.40259827103354456</c:v>
                </c:pt>
                <c:pt idx="87">
                  <c:v>0.40481861954543141</c:v>
                </c:pt>
                <c:pt idx="88">
                  <c:v>0.40689310269247486</c:v>
                </c:pt>
                <c:pt idx="89">
                  <c:v>0.40886959772615655</c:v>
                </c:pt>
                <c:pt idx="90">
                  <c:v>0.41077968556620248</c:v>
                </c:pt>
                <c:pt idx="91">
                  <c:v>2.5714975781657583</c:v>
                </c:pt>
                <c:pt idx="92">
                  <c:v>2.6175071354756425</c:v>
                </c:pt>
                <c:pt idx="93">
                  <c:v>2.6662808493378982</c:v>
                </c:pt>
                <c:pt idx="94">
                  <c:v>2.7167039016946806</c:v>
                </c:pt>
                <c:pt idx="95">
                  <c:v>2.7679986855709946</c:v>
                </c:pt>
                <c:pt idx="96">
                  <c:v>2.8196163434318424</c:v>
                </c:pt>
                <c:pt idx="97">
                  <c:v>2.8711685232995858</c:v>
                </c:pt>
                <c:pt idx="98">
                  <c:v>2.9222855012333944</c:v>
                </c:pt>
                <c:pt idx="99">
                  <c:v>2.9726661954974407</c:v>
                </c:pt>
                <c:pt idx="100">
                  <c:v>3.0221700276344712</c:v>
                </c:pt>
                <c:pt idx="101">
                  <c:v>6.5690015981270395</c:v>
                </c:pt>
                <c:pt idx="102">
                  <c:v>6.7043170062817978</c:v>
                </c:pt>
                <c:pt idx="103">
                  <c:v>6.8175089933920505</c:v>
                </c:pt>
                <c:pt idx="104">
                  <c:v>6.9089983885820931</c:v>
                </c:pt>
                <c:pt idx="105">
                  <c:v>6.9799485553555289</c:v>
                </c:pt>
                <c:pt idx="106">
                  <c:v>7.0318869057347388</c:v>
                </c:pt>
                <c:pt idx="107">
                  <c:v>7.0664542535362385</c:v>
                </c:pt>
                <c:pt idx="108">
                  <c:v>7.0852558943238764</c:v>
                </c:pt>
                <c:pt idx="109">
                  <c:v>7.0678637462984772</c:v>
                </c:pt>
                <c:pt idx="110">
                  <c:v>7.0068997133859074</c:v>
                </c:pt>
                <c:pt idx="111">
                  <c:v>6.5871804848662405</c:v>
                </c:pt>
                <c:pt idx="112">
                  <c:v>6.4853942452598075</c:v>
                </c:pt>
                <c:pt idx="113">
                  <c:v>6.3839137385403975</c:v>
                </c:pt>
                <c:pt idx="114">
                  <c:v>6.2829188872690409</c:v>
                </c:pt>
                <c:pt idx="115">
                  <c:v>6.182584859387859</c:v>
                </c:pt>
                <c:pt idx="116">
                  <c:v>6.0830670827279034</c:v>
                </c:pt>
                <c:pt idx="117">
                  <c:v>5.9845227185518794</c:v>
                </c:pt>
                <c:pt idx="118">
                  <c:v>5.8871094552159775</c:v>
                </c:pt>
                <c:pt idx="119">
                  <c:v>5.7909839363532756</c:v>
                </c:pt>
                <c:pt idx="120">
                  <c:v>5.6963005321218478</c:v>
                </c:pt>
                <c:pt idx="121">
                  <c:v>6.154680045064894</c:v>
                </c:pt>
                <c:pt idx="122">
                  <c:v>6.1598782548453626</c:v>
                </c:pt>
                <c:pt idx="123">
                  <c:v>6.1684299527532316</c:v>
                </c:pt>
                <c:pt idx="124">
                  <c:v>6.1789964557549233</c:v>
                </c:pt>
                <c:pt idx="125">
                  <c:v>6.1905520657492215</c:v>
                </c:pt>
                <c:pt idx="126">
                  <c:v>6.2023267666790121</c:v>
                </c:pt>
                <c:pt idx="127">
                  <c:v>6.2137464251638699</c:v>
                </c:pt>
                <c:pt idx="128">
                  <c:v>6.2243970712137653</c:v>
                </c:pt>
                <c:pt idx="129">
                  <c:v>6.2340130190615586</c:v>
                </c:pt>
                <c:pt idx="130">
                  <c:v>6.2424440547295905</c:v>
                </c:pt>
                <c:pt idx="131">
                  <c:v>2.9829324002985849</c:v>
                </c:pt>
                <c:pt idx="132">
                  <c:v>3.0167209331874223</c:v>
                </c:pt>
                <c:pt idx="133">
                  <c:v>3.0549910701481879</c:v>
                </c:pt>
                <c:pt idx="134">
                  <c:v>3.0951241877888687</c:v>
                </c:pt>
                <c:pt idx="135">
                  <c:v>3.1356140915192792</c:v>
                </c:pt>
                <c:pt idx="136">
                  <c:v>3.1767681285538032</c:v>
                </c:pt>
                <c:pt idx="137">
                  <c:v>3.2180963257188231</c:v>
                </c:pt>
                <c:pt idx="138">
                  <c:v>3.2591309034306888</c:v>
                </c:pt>
                <c:pt idx="139">
                  <c:v>3.3000056867080039</c:v>
                </c:pt>
                <c:pt idx="140">
                  <c:v>3.3406157277073572</c:v>
                </c:pt>
                <c:pt idx="141">
                  <c:v>2.2700453617525147</c:v>
                </c:pt>
                <c:pt idx="142">
                  <c:v>2.290533318017526</c:v>
                </c:pt>
                <c:pt idx="143">
                  <c:v>2.3093216487942709</c:v>
                </c:pt>
                <c:pt idx="144">
                  <c:v>2.3268066913808862</c:v>
                </c:pt>
                <c:pt idx="145">
                  <c:v>2.3432586053556137</c:v>
                </c:pt>
                <c:pt idx="146">
                  <c:v>2.3588676901957819</c:v>
                </c:pt>
                <c:pt idx="147">
                  <c:v>2.3737692682923663</c:v>
                </c:pt>
                <c:pt idx="148">
                  <c:v>2.3880606745631425</c:v>
                </c:pt>
                <c:pt idx="149">
                  <c:v>2.401812910747477</c:v>
                </c:pt>
                <c:pt idx="150">
                  <c:v>2.4150786671831983</c:v>
                </c:pt>
                <c:pt idx="151">
                  <c:v>2.1874038232011221</c:v>
                </c:pt>
                <c:pt idx="152">
                  <c:v>2.1992083544326126</c:v>
                </c:pt>
                <c:pt idx="153">
                  <c:v>2.2108432982932276</c:v>
                </c:pt>
                <c:pt idx="154">
                  <c:v>2.2223110401034698</c:v>
                </c:pt>
                <c:pt idx="155">
                  <c:v>2.2336132387141578</c:v>
                </c:pt>
                <c:pt idx="156">
                  <c:v>2.244756206567831</c:v>
                </c:pt>
                <c:pt idx="157">
                  <c:v>2.2557567371252958</c:v>
                </c:pt>
                <c:pt idx="158">
                  <c:v>2.2666107309333712</c:v>
                </c:pt>
                <c:pt idx="159">
                  <c:v>2.2773103351089006</c:v>
                </c:pt>
                <c:pt idx="160">
                  <c:v>2.2878618250252662</c:v>
                </c:pt>
                <c:pt idx="161">
                  <c:v>2.298149664675194</c:v>
                </c:pt>
                <c:pt idx="162">
                  <c:v>2.308145633954144</c:v>
                </c:pt>
                <c:pt idx="163">
                  <c:v>2.3179451129002429</c:v>
                </c:pt>
                <c:pt idx="164">
                  <c:v>2.327557249109975</c:v>
                </c:pt>
                <c:pt idx="165">
                  <c:v>2.3369886353774625</c:v>
                </c:pt>
                <c:pt idx="166">
                  <c:v>2.346243096978029</c:v>
                </c:pt>
                <c:pt idx="167">
                  <c:v>2.3553269009757285</c:v>
                </c:pt>
                <c:pt idx="168">
                  <c:v>2.3642489886290581</c:v>
                </c:pt>
                <c:pt idx="169">
                  <c:v>2.3730182464176131</c:v>
                </c:pt>
                <c:pt idx="170">
                  <c:v>2.3816435193069569</c:v>
                </c:pt>
                <c:pt idx="171">
                  <c:v>7.321052470276701</c:v>
                </c:pt>
                <c:pt idx="172">
                  <c:v>7.3473946568845365</c:v>
                </c:pt>
                <c:pt idx="173">
                  <c:v>7.3788556721921577</c:v>
                </c:pt>
                <c:pt idx="174">
                  <c:v>7.4143179936550263</c:v>
                </c:pt>
                <c:pt idx="175">
                  <c:v>7.4529535393062734</c:v>
                </c:pt>
                <c:pt idx="176">
                  <c:v>7.4942892920422937</c:v>
                </c:pt>
                <c:pt idx="177">
                  <c:v>7.5363575770957931</c:v>
                </c:pt>
                <c:pt idx="178">
                  <c:v>7.5777368444653872</c:v>
                </c:pt>
                <c:pt idx="179">
                  <c:v>7.6181921209319903</c:v>
                </c:pt>
                <c:pt idx="180">
                  <c:v>7.6576339081383349</c:v>
                </c:pt>
                <c:pt idx="181">
                  <c:v>3.2379218599143398</c:v>
                </c:pt>
                <c:pt idx="182">
                  <c:v>3.2589848535157833</c:v>
                </c:pt>
                <c:pt idx="183">
                  <c:v>3.275977072858764</c:v>
                </c:pt>
                <c:pt idx="184">
                  <c:v>3.2902207227432374</c:v>
                </c:pt>
                <c:pt idx="185">
                  <c:v>3.3025858079728572</c:v>
                </c:pt>
                <c:pt idx="186">
                  <c:v>3.3130372264551853</c:v>
                </c:pt>
                <c:pt idx="187">
                  <c:v>3.321890409872859</c:v>
                </c:pt>
                <c:pt idx="188">
                  <c:v>3.3298717067861592</c:v>
                </c:pt>
                <c:pt idx="189">
                  <c:v>3.337194700394448</c:v>
                </c:pt>
                <c:pt idx="190">
                  <c:v>3.3440015117654296</c:v>
                </c:pt>
                <c:pt idx="191">
                  <c:v>6.2331878168912693</c:v>
                </c:pt>
                <c:pt idx="192">
                  <c:v>6.2360955795625097</c:v>
                </c:pt>
                <c:pt idx="193">
                  <c:v>6.2424860771796356</c:v>
                </c:pt>
                <c:pt idx="194">
                  <c:v>6.2509821207854683</c:v>
                </c:pt>
                <c:pt idx="195">
                  <c:v>6.2607005055519949</c:v>
                </c:pt>
                <c:pt idx="196">
                  <c:v>6.2710377445329968</c:v>
                </c:pt>
                <c:pt idx="197">
                  <c:v>6.2815871100370488</c:v>
                </c:pt>
                <c:pt idx="198">
                  <c:v>6.2920791563966301</c:v>
                </c:pt>
                <c:pt idx="199">
                  <c:v>6.3023395813945822</c:v>
                </c:pt>
                <c:pt idx="200">
                  <c:v>6.3122596147767807</c:v>
                </c:pt>
                <c:pt idx="201">
                  <c:v>0.67088239243244663</c:v>
                </c:pt>
                <c:pt idx="202">
                  <c:v>0.67425043169292564</c:v>
                </c:pt>
                <c:pt idx="203">
                  <c:v>0.67666848166489346</c:v>
                </c:pt>
                <c:pt idx="204">
                  <c:v>0.67843586681802492</c:v>
                </c:pt>
                <c:pt idx="205">
                  <c:v>0.67975331499256619</c:v>
                </c:pt>
                <c:pt idx="206">
                  <c:v>0.68075803802032364</c:v>
                </c:pt>
                <c:pt idx="207">
                  <c:v>0.6815445565231637</c:v>
                </c:pt>
                <c:pt idx="208">
                  <c:v>0.68217833839994868</c:v>
                </c:pt>
                <c:pt idx="209">
                  <c:v>0.68270490368252945</c:v>
                </c:pt>
                <c:pt idx="210">
                  <c:v>0.68315598900502938</c:v>
                </c:pt>
                <c:pt idx="211">
                  <c:v>1.4572378778591462</c:v>
                </c:pt>
                <c:pt idx="212">
                  <c:v>1.4573066724656325</c:v>
                </c:pt>
                <c:pt idx="213">
                  <c:v>1.4575728505232179</c:v>
                </c:pt>
                <c:pt idx="214">
                  <c:v>1.4579744274910662</c:v>
                </c:pt>
                <c:pt idx="215">
                  <c:v>1.4584685044535179</c:v>
                </c:pt>
                <c:pt idx="216">
                  <c:v>1.4590249680678118</c:v>
                </c:pt>
                <c:pt idx="217">
                  <c:v>1.4596227090130669</c:v>
                </c:pt>
                <c:pt idx="218">
                  <c:v>1.4602469494144672</c:v>
                </c:pt>
                <c:pt idx="219">
                  <c:v>1.4608873588199716</c:v>
                </c:pt>
                <c:pt idx="220">
                  <c:v>1.461536728411706</c:v>
                </c:pt>
                <c:pt idx="221">
                  <c:v>1.4621900391971723</c:v>
                </c:pt>
                <c:pt idx="222">
                  <c:v>1.4628438076661114</c:v>
                </c:pt>
                <c:pt idx="223">
                  <c:v>1.4634956265679129</c:v>
                </c:pt>
                <c:pt idx="224">
                  <c:v>1.4641438427619047</c:v>
                </c:pt>
                <c:pt idx="225">
                  <c:v>1.4647873312927624</c:v>
                </c:pt>
                <c:pt idx="226">
                  <c:v>1.4654253369825898</c:v>
                </c:pt>
                <c:pt idx="227">
                  <c:v>1.4660573633798941</c:v>
                </c:pt>
                <c:pt idx="228">
                  <c:v>1.4666830949172815</c:v>
                </c:pt>
                <c:pt idx="229">
                  <c:v>1.4673023423527578</c:v>
                </c:pt>
                <c:pt idx="230">
                  <c:v>1.4679150045339988</c:v>
                </c:pt>
                <c:pt idx="231">
                  <c:v>2.794371398913984</c:v>
                </c:pt>
                <c:pt idx="232">
                  <c:v>2.7929833536461413</c:v>
                </c:pt>
                <c:pt idx="233">
                  <c:v>2.7924123924592767</c:v>
                </c:pt>
                <c:pt idx="234">
                  <c:v>2.792400722887018</c:v>
                </c:pt>
                <c:pt idx="235">
                  <c:v>2.7927734791835146</c:v>
                </c:pt>
                <c:pt idx="236">
                  <c:v>2.7934077647552313</c:v>
                </c:pt>
                <c:pt idx="237">
                  <c:v>2.7942174378599414</c:v>
                </c:pt>
                <c:pt idx="238">
                  <c:v>2.7951422655101172</c:v>
                </c:pt>
                <c:pt idx="239">
                  <c:v>2.796140235349283</c:v>
                </c:pt>
                <c:pt idx="240">
                  <c:v>2.7971821274032478</c:v>
                </c:pt>
              </c:numCache>
            </c:numRef>
          </c:val>
          <c:smooth val="0"/>
        </c:ser>
        <c:ser>
          <c:idx val="1"/>
          <c:order val="2"/>
          <c:tx>
            <c:v>Qdem</c:v>
          </c:tx>
          <c:spPr>
            <a:ln>
              <a:solidFill>
                <a:srgbClr val="C00000"/>
              </a:solidFill>
              <a:prstDash val="sysDash"/>
            </a:ln>
          </c:spPr>
          <c:marker>
            <c:symbol val="none"/>
          </c:marker>
          <c:cat>
            <c:numRef>
              <c:f>RDOS!$R$2403:$R$2659</c:f>
              <c:numCache>
                <c:formatCode>General</c:formatCode>
                <c:ptCount val="257"/>
                <c:pt idx="0">
                  <c:v>0</c:v>
                </c:pt>
                <c:pt idx="1">
                  <c:v>0.1</c:v>
                </c:pt>
                <c:pt idx="2">
                  <c:v>0.2</c:v>
                </c:pt>
                <c:pt idx="3">
                  <c:v>0.3000000000000001</c:v>
                </c:pt>
                <c:pt idx="4">
                  <c:v>0.4</c:v>
                </c:pt>
                <c:pt idx="5">
                  <c:v>0.5</c:v>
                </c:pt>
                <c:pt idx="6">
                  <c:v>0.6000000000000002</c:v>
                </c:pt>
                <c:pt idx="7">
                  <c:v>0.70000000000000018</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numCache>
            </c:numRef>
          </c:cat>
          <c:val>
            <c:numRef>
              <c:f>RDOS!$P$45843:$P$46083</c:f>
              <c:numCache>
                <c:formatCode>0.0</c:formatCode>
                <c:ptCount val="241"/>
                <c:pt idx="0">
                  <c:v>4.3369392598147281</c:v>
                </c:pt>
                <c:pt idx="1">
                  <c:v>4.5426439994471801</c:v>
                </c:pt>
                <c:pt idx="2">
                  <c:v>4.5428471095888829</c:v>
                </c:pt>
                <c:pt idx="3">
                  <c:v>4.5428472291231454</c:v>
                </c:pt>
                <c:pt idx="4">
                  <c:v>4.542847313735856</c:v>
                </c:pt>
                <c:pt idx="5">
                  <c:v>4.5428473736763264</c:v>
                </c:pt>
                <c:pt idx="6">
                  <c:v>4.542847416307076</c:v>
                </c:pt>
                <c:pt idx="7">
                  <c:v>4.5428474467899305</c:v>
                </c:pt>
                <c:pt idx="8">
                  <c:v>4.5428474687435667</c:v>
                </c:pt>
                <c:pt idx="9">
                  <c:v>4.542847484704609</c:v>
                </c:pt>
                <c:pt idx="10">
                  <c:v>4.5428474964510714</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1.9432573781402287</c:v>
                </c:pt>
                <c:pt idx="42">
                  <c:v>1.9432571309958258</c:v>
                </c:pt>
                <c:pt idx="43">
                  <c:v>1.9432573231876775</c:v>
                </c:pt>
                <c:pt idx="44">
                  <c:v>1.943257458048478</c:v>
                </c:pt>
                <c:pt idx="45">
                  <c:v>1.9432575526897578</c:v>
                </c:pt>
                <c:pt idx="46">
                  <c:v>1.9432576191110686</c:v>
                </c:pt>
                <c:pt idx="47">
                  <c:v>1.9432576657296312</c:v>
                </c:pt>
                <c:pt idx="48">
                  <c:v>1.9432576984509957</c:v>
                </c:pt>
                <c:pt idx="49">
                  <c:v>1.9432577214190943</c:v>
                </c:pt>
                <c:pt idx="50">
                  <c:v>1.9432577375419737</c:v>
                </c:pt>
                <c:pt idx="51">
                  <c:v>10.822985724115632</c:v>
                </c:pt>
                <c:pt idx="52">
                  <c:v>10.822950867907876</c:v>
                </c:pt>
                <c:pt idx="53">
                  <c:v>10.822979315401419</c:v>
                </c:pt>
                <c:pt idx="54">
                  <c:v>10.822999038246186</c:v>
                </c:pt>
                <c:pt idx="55">
                  <c:v>10.823012717877589</c:v>
                </c:pt>
                <c:pt idx="56">
                  <c:v>10.823022209280374</c:v>
                </c:pt>
                <c:pt idx="57">
                  <c:v>10.823028796689782</c:v>
                </c:pt>
                <c:pt idx="58">
                  <c:v>10.823033369616899</c:v>
                </c:pt>
                <c:pt idx="59">
                  <c:v>10.823036544385756</c:v>
                </c:pt>
                <c:pt idx="60">
                  <c:v>10.823038748131632</c:v>
                </c:pt>
                <c:pt idx="61">
                  <c:v>22.791102969100219</c:v>
                </c:pt>
                <c:pt idx="62">
                  <c:v>22.790893605985271</c:v>
                </c:pt>
                <c:pt idx="63">
                  <c:v>22.791067241101967</c:v>
                </c:pt>
                <c:pt idx="64">
                  <c:v>22.791184891546003</c:v>
                </c:pt>
                <c:pt idx="65">
                  <c:v>22.791264333479727</c:v>
                </c:pt>
                <c:pt idx="66">
                  <c:v>22.791317615560814</c:v>
                </c:pt>
                <c:pt idx="67">
                  <c:v>22.791352910029499</c:v>
                </c:pt>
                <c:pt idx="68">
                  <c:v>22.791375758311947</c:v>
                </c:pt>
                <c:pt idx="69">
                  <c:v>22.791389915752326</c:v>
                </c:pt>
                <c:pt idx="70">
                  <c:v>22.79139792452337</c:v>
                </c:pt>
                <c:pt idx="71">
                  <c:v>12.032849372510523</c:v>
                </c:pt>
                <c:pt idx="72">
                  <c:v>12.032893165958018</c:v>
                </c:pt>
                <c:pt idx="73">
                  <c:v>12.032849702006475</c:v>
                </c:pt>
                <c:pt idx="74">
                  <c:v>12.032724894192032</c:v>
                </c:pt>
                <c:pt idx="75">
                  <c:v>12.032799407683457</c:v>
                </c:pt>
                <c:pt idx="76">
                  <c:v>12.032781390694243</c:v>
                </c:pt>
                <c:pt idx="77">
                  <c:v>12.032766903044084</c:v>
                </c:pt>
                <c:pt idx="78">
                  <c:v>12.032755514666892</c:v>
                </c:pt>
                <c:pt idx="79">
                  <c:v>12.032746676823695</c:v>
                </c:pt>
                <c:pt idx="80">
                  <c:v>12.032739835238003</c:v>
                </c:pt>
                <c:pt idx="81">
                  <c:v>1.0681495343029379</c:v>
                </c:pt>
                <c:pt idx="82">
                  <c:v>1.0681501386973773</c:v>
                </c:pt>
                <c:pt idx="83">
                  <c:v>1.0681495977671196</c:v>
                </c:pt>
                <c:pt idx="84">
                  <c:v>1.0681492179172465</c:v>
                </c:pt>
                <c:pt idx="85">
                  <c:v>1.0681489509302904</c:v>
                </c:pt>
                <c:pt idx="86">
                  <c:v>1.0681487631288247</c:v>
                </c:pt>
                <c:pt idx="87">
                  <c:v>1.0681486309465966</c:v>
                </c:pt>
                <c:pt idx="88">
                  <c:v>1.0681485378651561</c:v>
                </c:pt>
                <c:pt idx="89">
                  <c:v>1.068148472290636</c:v>
                </c:pt>
                <c:pt idx="90">
                  <c:v>1.0681484260770235</c:v>
                </c:pt>
                <c:pt idx="91">
                  <c:v>6.6147705394046348</c:v>
                </c:pt>
                <c:pt idx="92">
                  <c:v>6.6147550284732137</c:v>
                </c:pt>
                <c:pt idx="93">
                  <c:v>6.6147659040043525</c:v>
                </c:pt>
                <c:pt idx="94">
                  <c:v>6.6147736628790543</c:v>
                </c:pt>
                <c:pt idx="95">
                  <c:v>6.6147791908655664</c:v>
                </c:pt>
                <c:pt idx="96">
                  <c:v>6.6147831250496774</c:v>
                </c:pt>
                <c:pt idx="97">
                  <c:v>6.6147859226062069</c:v>
                </c:pt>
                <c:pt idx="98">
                  <c:v>6.6147879130660838</c:v>
                </c:pt>
                <c:pt idx="99">
                  <c:v>6.6147893329377592</c:v>
                </c:pt>
                <c:pt idx="100">
                  <c:v>6.6147903497974685</c:v>
                </c:pt>
                <c:pt idx="101">
                  <c:v>14.104709506863948</c:v>
                </c:pt>
                <c:pt idx="102">
                  <c:v>14.104702223742279</c:v>
                </c:pt>
                <c:pt idx="103">
                  <c:v>14.104702685438323</c:v>
                </c:pt>
                <c:pt idx="104">
                  <c:v>14.104703051516353</c:v>
                </c:pt>
                <c:pt idx="105">
                  <c:v>14.104703339942414</c:v>
                </c:pt>
                <c:pt idx="106">
                  <c:v>14.10470356753606</c:v>
                </c:pt>
                <c:pt idx="107">
                  <c:v>14.104703748027804</c:v>
                </c:pt>
                <c:pt idx="108">
                  <c:v>14.104627385235428</c:v>
                </c:pt>
                <c:pt idx="109">
                  <c:v>14.104688735706254</c:v>
                </c:pt>
                <c:pt idx="110">
                  <c:v>14.104711537745645</c:v>
                </c:pt>
                <c:pt idx="111">
                  <c:v>13.43552738299436</c:v>
                </c:pt>
                <c:pt idx="112">
                  <c:v>13.435584551706578</c:v>
                </c:pt>
                <c:pt idx="113">
                  <c:v>13.435584016431399</c:v>
                </c:pt>
                <c:pt idx="114">
                  <c:v>13.435582557933511</c:v>
                </c:pt>
                <c:pt idx="115">
                  <c:v>13.435581006649054</c:v>
                </c:pt>
                <c:pt idx="116">
                  <c:v>13.435579188855568</c:v>
                </c:pt>
                <c:pt idx="117">
                  <c:v>13.435577153393684</c:v>
                </c:pt>
                <c:pt idx="118">
                  <c:v>13.435574943746024</c:v>
                </c:pt>
                <c:pt idx="119">
                  <c:v>13.435572592876056</c:v>
                </c:pt>
                <c:pt idx="120">
                  <c:v>13.435570126142236</c:v>
                </c:pt>
                <c:pt idx="121">
                  <c:v>14.632305707249746</c:v>
                </c:pt>
                <c:pt idx="122">
                  <c:v>14.632319596536792</c:v>
                </c:pt>
                <c:pt idx="123">
                  <c:v>14.632326269189194</c:v>
                </c:pt>
                <c:pt idx="124">
                  <c:v>14.632330571283667</c:v>
                </c:pt>
                <c:pt idx="125">
                  <c:v>14.632333370954399</c:v>
                </c:pt>
                <c:pt idx="126">
                  <c:v>14.632335229172485</c:v>
                </c:pt>
                <c:pt idx="127">
                  <c:v>14.632336628499846</c:v>
                </c:pt>
                <c:pt idx="128">
                  <c:v>14.632337427558097</c:v>
                </c:pt>
                <c:pt idx="129">
                  <c:v>14.632338181892422</c:v>
                </c:pt>
                <c:pt idx="130">
                  <c:v>14.632338813400725</c:v>
                </c:pt>
                <c:pt idx="131">
                  <c:v>6.9493976235478137</c:v>
                </c:pt>
                <c:pt idx="132">
                  <c:v>6.9494814725576219</c:v>
                </c:pt>
                <c:pt idx="133">
                  <c:v>6.9494560915921983</c:v>
                </c:pt>
                <c:pt idx="134">
                  <c:v>6.9494380902673862</c:v>
                </c:pt>
                <c:pt idx="135">
                  <c:v>6.9494253103569035</c:v>
                </c:pt>
                <c:pt idx="136">
                  <c:v>6.9494162337506378</c:v>
                </c:pt>
                <c:pt idx="137">
                  <c:v>6.9494097579592493</c:v>
                </c:pt>
                <c:pt idx="138">
                  <c:v>6.949405140178837</c:v>
                </c:pt>
                <c:pt idx="139">
                  <c:v>6.9494018456145792</c:v>
                </c:pt>
                <c:pt idx="140">
                  <c:v>6.9493994906733727</c:v>
                </c:pt>
                <c:pt idx="141">
                  <c:v>4.6715400978918362</c:v>
                </c:pt>
                <c:pt idx="142">
                  <c:v>4.6715538020033911</c:v>
                </c:pt>
                <c:pt idx="143">
                  <c:v>4.6715494878059314</c:v>
                </c:pt>
                <c:pt idx="144">
                  <c:v>4.6715464609142794</c:v>
                </c:pt>
                <c:pt idx="145">
                  <c:v>4.6715443378281094</c:v>
                </c:pt>
                <c:pt idx="146">
                  <c:v>4.6715428498806135</c:v>
                </c:pt>
                <c:pt idx="147">
                  <c:v>4.6715418084961415</c:v>
                </c:pt>
                <c:pt idx="148">
                  <c:v>4.6715410811682077</c:v>
                </c:pt>
                <c:pt idx="149">
                  <c:v>4.6715405747211038</c:v>
                </c:pt>
                <c:pt idx="150">
                  <c:v>4.671540223606141</c:v>
                </c:pt>
                <c:pt idx="151">
                  <c:v>4.208245614181334</c:v>
                </c:pt>
                <c:pt idx="152">
                  <c:v>4.2082493093995401</c:v>
                </c:pt>
                <c:pt idx="153">
                  <c:v>4.2082484395254074</c:v>
                </c:pt>
                <c:pt idx="154">
                  <c:v>4.2082478263197896</c:v>
                </c:pt>
                <c:pt idx="155">
                  <c:v>4.2082473940884046</c:v>
                </c:pt>
                <c:pt idx="156">
                  <c:v>4.2082470896150967</c:v>
                </c:pt>
                <c:pt idx="157">
                  <c:v>4.2082468752458428</c:v>
                </c:pt>
                <c:pt idx="158">
                  <c:v>4.2082467244806976</c:v>
                </c:pt>
                <c:pt idx="159">
                  <c:v>4.208246618768702</c:v>
                </c:pt>
                <c:pt idx="160">
                  <c:v>4.2082465449283868</c:v>
                </c:pt>
                <c:pt idx="161">
                  <c:v>4.2082469211778024</c:v>
                </c:pt>
                <c:pt idx="162">
                  <c:v>4.2082464549152272</c:v>
                </c:pt>
                <c:pt idx="163">
                  <c:v>4.2082464337647529</c:v>
                </c:pt>
                <c:pt idx="164">
                  <c:v>4.208246420355338</c:v>
                </c:pt>
                <c:pt idx="165">
                  <c:v>4.20824641238318</c:v>
                </c:pt>
                <c:pt idx="166">
                  <c:v>4.2082464082252127</c:v>
                </c:pt>
                <c:pt idx="167">
                  <c:v>4.2082464067311465</c:v>
                </c:pt>
                <c:pt idx="168">
                  <c:v>4.2082464070521421</c:v>
                </c:pt>
                <c:pt idx="169">
                  <c:v>4.2082464085699636</c:v>
                </c:pt>
                <c:pt idx="170">
                  <c:v>4.2082464108462823</c:v>
                </c:pt>
                <c:pt idx="171">
                  <c:v>12.894642922543087</c:v>
                </c:pt>
                <c:pt idx="172">
                  <c:v>12.89499102196266</c:v>
                </c:pt>
                <c:pt idx="173">
                  <c:v>12.894991877672695</c:v>
                </c:pt>
                <c:pt idx="174">
                  <c:v>12.89499249535681</c:v>
                </c:pt>
                <c:pt idx="175">
                  <c:v>12.89477543046662</c:v>
                </c:pt>
                <c:pt idx="176">
                  <c:v>12.894832476193914</c:v>
                </c:pt>
                <c:pt idx="177">
                  <c:v>12.894872802453802</c:v>
                </c:pt>
                <c:pt idx="178">
                  <c:v>12.894901419043979</c:v>
                </c:pt>
                <c:pt idx="179">
                  <c:v>12.894921805619473</c:v>
                </c:pt>
                <c:pt idx="180">
                  <c:v>12.894936363752629</c:v>
                </c:pt>
                <c:pt idx="181">
                  <c:v>5.4180186196935107</c:v>
                </c:pt>
                <c:pt idx="182">
                  <c:v>5.4180484621527993</c:v>
                </c:pt>
                <c:pt idx="183">
                  <c:v>5.4180204418139164</c:v>
                </c:pt>
                <c:pt idx="184">
                  <c:v>5.4180010174944178</c:v>
                </c:pt>
                <c:pt idx="185">
                  <c:v>5.4179875028050306</c:v>
                </c:pt>
                <c:pt idx="186">
                  <c:v>5.4179590982171195</c:v>
                </c:pt>
                <c:pt idx="187">
                  <c:v>5.4179716367962447</c:v>
                </c:pt>
                <c:pt idx="188">
                  <c:v>5.4179670562577966</c:v>
                </c:pt>
                <c:pt idx="189">
                  <c:v>5.4179638560489591</c:v>
                </c:pt>
                <c:pt idx="190">
                  <c:v>5.4179616203397494</c:v>
                </c:pt>
                <c:pt idx="191">
                  <c:v>10.089358947292771</c:v>
                </c:pt>
                <c:pt idx="192">
                  <c:v>10.089283777630953</c:v>
                </c:pt>
                <c:pt idx="193">
                  <c:v>10.08934550629735</c:v>
                </c:pt>
                <c:pt idx="194">
                  <c:v>10.089389112917223</c:v>
                </c:pt>
                <c:pt idx="195">
                  <c:v>10.089419866045947</c:v>
                </c:pt>
                <c:pt idx="196">
                  <c:v>10.089441536963223</c:v>
                </c:pt>
                <c:pt idx="197">
                  <c:v>10.089456808451754</c:v>
                </c:pt>
                <c:pt idx="198">
                  <c:v>10.08946757923065</c:v>
                </c:pt>
                <c:pt idx="199">
                  <c:v>10.089475188323144</c:v>
                </c:pt>
                <c:pt idx="200">
                  <c:v>10.089480577698939</c:v>
                </c:pt>
                <c:pt idx="201">
                  <c:v>1.0681514180792131</c:v>
                </c:pt>
                <c:pt idx="202">
                  <c:v>1.0681531719743707</c:v>
                </c:pt>
                <c:pt idx="203">
                  <c:v>1.0681516935199018</c:v>
                </c:pt>
                <c:pt idx="204">
                  <c:v>1.0681506716961029</c:v>
                </c:pt>
                <c:pt idx="205">
                  <c:v>1.0681499620526886</c:v>
                </c:pt>
                <c:pt idx="206">
                  <c:v>1.0681494675443404</c:v>
                </c:pt>
                <c:pt idx="207">
                  <c:v>1.0681491221321655</c:v>
                </c:pt>
                <c:pt idx="208">
                  <c:v>1.0681488804611436</c:v>
                </c:pt>
                <c:pt idx="209">
                  <c:v>1.0681487111760892</c:v>
                </c:pt>
                <c:pt idx="210">
                  <c:v>1.068148592498632</c:v>
                </c:pt>
                <c:pt idx="211">
                  <c:v>2.2778565412055154</c:v>
                </c:pt>
                <c:pt idx="212">
                  <c:v>2.2778560352744051</c:v>
                </c:pt>
                <c:pt idx="213">
                  <c:v>2.2778567442142341</c:v>
                </c:pt>
                <c:pt idx="214">
                  <c:v>2.2778572427464323</c:v>
                </c:pt>
                <c:pt idx="215">
                  <c:v>2.277857593140967</c:v>
                </c:pt>
                <c:pt idx="216">
                  <c:v>2.2778578393328948</c:v>
                </c:pt>
                <c:pt idx="217">
                  <c:v>2.2778580122738923</c:v>
                </c:pt>
                <c:pt idx="218">
                  <c:v>2.2778581337451369</c:v>
                </c:pt>
                <c:pt idx="219">
                  <c:v>2.277858219062574</c:v>
                </c:pt>
                <c:pt idx="220">
                  <c:v>2.2778582789901471</c:v>
                </c:pt>
                <c:pt idx="221">
                  <c:v>2.2778583210897949</c:v>
                </c:pt>
                <c:pt idx="222">
                  <c:v>2.2778583506725512</c:v>
                </c:pt>
                <c:pt idx="223">
                  <c:v>2.2778583714678446</c:v>
                </c:pt>
                <c:pt idx="224">
                  <c:v>2.2778583860941364</c:v>
                </c:pt>
                <c:pt idx="225">
                  <c:v>2.2778583963897083</c:v>
                </c:pt>
                <c:pt idx="226">
                  <c:v>2.2778584036450193</c:v>
                </c:pt>
                <c:pt idx="227">
                  <c:v>2.2778584087659284</c:v>
                </c:pt>
                <c:pt idx="228">
                  <c:v>2.2778584123882863</c:v>
                </c:pt>
                <c:pt idx="229">
                  <c:v>2.2778584149584242</c:v>
                </c:pt>
                <c:pt idx="230">
                  <c:v>2.2778584167896136</c:v>
                </c:pt>
                <c:pt idx="231">
                  <c:v>4.3369274955713832</c:v>
                </c:pt>
                <c:pt idx="232">
                  <c:v>4.3369203416338689</c:v>
                </c:pt>
                <c:pt idx="233">
                  <c:v>4.3369259945659069</c:v>
                </c:pt>
                <c:pt idx="234">
                  <c:v>4.3369299728450015</c:v>
                </c:pt>
                <c:pt idx="235">
                  <c:v>4.3369327694635436</c:v>
                </c:pt>
                <c:pt idx="236">
                  <c:v>4.3369347339085946</c:v>
                </c:pt>
                <c:pt idx="237">
                  <c:v>4.3369361131290702</c:v>
                </c:pt>
                <c:pt idx="238">
                  <c:v>4.3369370811965693</c:v>
                </c:pt>
                <c:pt idx="239">
                  <c:v>4.3369377606041724</c:v>
                </c:pt>
                <c:pt idx="240">
                  <c:v>4.3369382374470549</c:v>
                </c:pt>
              </c:numCache>
            </c:numRef>
          </c:val>
          <c:smooth val="0"/>
        </c:ser>
        <c:dLbls>
          <c:showLegendKey val="0"/>
          <c:showVal val="0"/>
          <c:showCatName val="0"/>
          <c:showSerName val="0"/>
          <c:showPercent val="0"/>
          <c:showBubbleSize val="0"/>
        </c:dLbls>
        <c:smooth val="0"/>
        <c:axId val="353364112"/>
        <c:axId val="353355408"/>
      </c:lineChart>
      <c:catAx>
        <c:axId val="353364112"/>
        <c:scaling>
          <c:orientation val="minMax"/>
        </c:scaling>
        <c:delete val="0"/>
        <c:axPos val="b"/>
        <c:title>
          <c:tx>
            <c:rich>
              <a:bodyPr/>
              <a:lstStyle/>
              <a:p>
                <a:pPr>
                  <a:defRPr/>
                </a:pPr>
                <a:r>
                  <a:rPr lang="es-ES"/>
                  <a:t>Horas</a:t>
                </a:r>
              </a:p>
            </c:rich>
          </c:tx>
          <c:layout>
            <c:manualLayout>
              <c:xMode val="edge"/>
              <c:yMode val="edge"/>
              <c:x val="0.47558418339231739"/>
              <c:y val="0.79033355205599298"/>
            </c:manualLayout>
          </c:layout>
          <c:overlay val="0"/>
        </c:title>
        <c:numFmt formatCode="General" sourceLinked="1"/>
        <c:majorTickMark val="out"/>
        <c:minorTickMark val="none"/>
        <c:tickLblPos val="nextTo"/>
        <c:spPr>
          <a:ln>
            <a:solidFill>
              <a:sysClr val="windowText" lastClr="000000"/>
            </a:solidFill>
          </a:ln>
        </c:spPr>
        <c:crossAx val="353355408"/>
        <c:crosses val="autoZero"/>
        <c:auto val="1"/>
        <c:lblAlgn val="ctr"/>
        <c:lblOffset val="100"/>
        <c:tickLblSkip val="10"/>
        <c:tickMarkSkip val="10"/>
        <c:noMultiLvlLbl val="0"/>
      </c:catAx>
      <c:valAx>
        <c:axId val="353355408"/>
        <c:scaling>
          <c:orientation val="minMax"/>
          <c:max val="60"/>
        </c:scaling>
        <c:delete val="0"/>
        <c:axPos val="l"/>
        <c:majorGridlines>
          <c:spPr>
            <a:ln>
              <a:prstDash val="sysDash"/>
            </a:ln>
          </c:spPr>
        </c:majorGridlines>
        <c:title>
          <c:tx>
            <c:rich>
              <a:bodyPr/>
              <a:lstStyle/>
              <a:p>
                <a:pPr>
                  <a:defRPr/>
                </a:pPr>
                <a:r>
                  <a:rPr lang="es-ES" sz="1000" b="1" i="0" baseline="0">
                    <a:effectLst/>
                  </a:rPr>
                  <a:t>Potencia (kW)</a:t>
                </a:r>
                <a:endParaRPr lang="es-ES" sz="1000">
                  <a:effectLst/>
                </a:endParaRPr>
              </a:p>
            </c:rich>
          </c:tx>
          <c:layout>
            <c:manualLayout>
              <c:xMode val="edge"/>
              <c:yMode val="edge"/>
              <c:x val="2.0736132711249366E-2"/>
              <c:y val="0.30353674540682418"/>
            </c:manualLayout>
          </c:layout>
          <c:overlay val="0"/>
        </c:title>
        <c:numFmt formatCode="0.0" sourceLinked="1"/>
        <c:majorTickMark val="out"/>
        <c:minorTickMark val="none"/>
        <c:tickLblPos val="nextTo"/>
        <c:spPr>
          <a:ln w="6350">
            <a:solidFill>
              <a:schemeClr val="tx1"/>
            </a:solidFill>
          </a:ln>
        </c:spPr>
        <c:crossAx val="353364112"/>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a:latin typeface="Cambria Math" pitchFamily="18" charset="0"/>
                <a:ea typeface="Cambria Math" pitchFamily="18" charset="0"/>
              </a:rPr>
              <a:t>Coste de Inversión/Mantenimiento - Superficie</a:t>
            </a:r>
            <a:r>
              <a:rPr lang="es-ES" sz="1100" baseline="0">
                <a:latin typeface="Cambria Math" pitchFamily="18" charset="0"/>
                <a:ea typeface="Cambria Math" pitchFamily="18" charset="0"/>
              </a:rPr>
              <a:t> </a:t>
            </a:r>
            <a:r>
              <a:rPr lang="es-ES" sz="1100">
                <a:latin typeface="Cambria Math" pitchFamily="18" charset="0"/>
                <a:ea typeface="Cambria Math" pitchFamily="18" charset="0"/>
              </a:rPr>
              <a:t>captadores solares</a:t>
            </a:r>
          </a:p>
          <a:p>
            <a:pPr>
              <a:defRPr sz="1100">
                <a:latin typeface="Cambria Math" pitchFamily="18" charset="0"/>
                <a:ea typeface="Cambria Math" pitchFamily="18" charset="0"/>
              </a:defRPr>
            </a:pPr>
            <a:endParaRPr lang="es-ES" sz="1100">
              <a:latin typeface="Cambria Math" pitchFamily="18" charset="0"/>
              <a:ea typeface="Cambria Math" pitchFamily="18" charset="0"/>
            </a:endParaRPr>
          </a:p>
        </c:rich>
      </c:tx>
      <c:layout>
        <c:manualLayout>
          <c:xMode val="edge"/>
          <c:yMode val="edge"/>
          <c:x val="0.17774037504571191"/>
          <c:y val="3.5845022683422857E-2"/>
        </c:manualLayout>
      </c:layout>
      <c:overlay val="0"/>
    </c:title>
    <c:autoTitleDeleted val="0"/>
    <c:plotArea>
      <c:layout>
        <c:manualLayout>
          <c:layoutTarget val="inner"/>
          <c:xMode val="edge"/>
          <c:yMode val="edge"/>
          <c:x val="0.12988524582575325"/>
          <c:y val="0.13059466576578918"/>
          <c:w val="0.7621410286677146"/>
          <c:h val="0.70468655114031253"/>
        </c:manualLayout>
      </c:layout>
      <c:scatterChart>
        <c:scatterStyle val="lineMarker"/>
        <c:varyColors val="0"/>
        <c:ser>
          <c:idx val="0"/>
          <c:order val="0"/>
          <c:tx>
            <c:v>coste</c:v>
          </c:tx>
          <c:spPr>
            <a:ln w="19050">
              <a:solidFill>
                <a:srgbClr val="FFC000"/>
              </a:solidFill>
              <a:prstDash val="solid"/>
            </a:ln>
          </c:spPr>
          <c:marker>
            <c:symbol val="diamond"/>
            <c:size val="7"/>
            <c:spPr>
              <a:solidFill>
                <a:srgbClr val="FFC000"/>
              </a:solidFill>
              <a:ln>
                <a:noFill/>
              </a:ln>
            </c:spPr>
          </c:marker>
          <c:xVal>
            <c:numRef>
              <c:f>'colectores solares_term_dtie'!$A$4:$A$20</c:f>
              <c:numCache>
                <c:formatCode>General</c:formatCode>
                <c:ptCount val="17"/>
                <c:pt idx="0">
                  <c:v>2</c:v>
                </c:pt>
                <c:pt idx="1">
                  <c:v>5</c:v>
                </c:pt>
                <c:pt idx="2">
                  <c:v>10</c:v>
                </c:pt>
                <c:pt idx="3">
                  <c:v>12</c:v>
                </c:pt>
                <c:pt idx="4">
                  <c:v>15</c:v>
                </c:pt>
                <c:pt idx="5">
                  <c:v>20</c:v>
                </c:pt>
                <c:pt idx="6">
                  <c:v>25</c:v>
                </c:pt>
                <c:pt idx="7">
                  <c:v>30</c:v>
                </c:pt>
                <c:pt idx="8">
                  <c:v>40</c:v>
                </c:pt>
                <c:pt idx="9">
                  <c:v>50</c:v>
                </c:pt>
                <c:pt idx="10">
                  <c:v>60</c:v>
                </c:pt>
                <c:pt idx="11">
                  <c:v>70</c:v>
                </c:pt>
                <c:pt idx="12">
                  <c:v>80</c:v>
                </c:pt>
                <c:pt idx="13">
                  <c:v>100</c:v>
                </c:pt>
                <c:pt idx="14">
                  <c:v>120</c:v>
                </c:pt>
                <c:pt idx="15">
                  <c:v>135</c:v>
                </c:pt>
                <c:pt idx="16">
                  <c:v>150</c:v>
                </c:pt>
              </c:numCache>
            </c:numRef>
          </c:xVal>
          <c:yVal>
            <c:numRef>
              <c:f>'colectores solares_term_dtie'!$B$4:$B$20</c:f>
              <c:numCache>
                <c:formatCode>General</c:formatCode>
                <c:ptCount val="17"/>
                <c:pt idx="0">
                  <c:v>1325</c:v>
                </c:pt>
                <c:pt idx="1">
                  <c:v>1225</c:v>
                </c:pt>
                <c:pt idx="2">
                  <c:v>1100</c:v>
                </c:pt>
                <c:pt idx="3">
                  <c:v>1025</c:v>
                </c:pt>
                <c:pt idx="4">
                  <c:v>975</c:v>
                </c:pt>
                <c:pt idx="5">
                  <c:v>950</c:v>
                </c:pt>
                <c:pt idx="6">
                  <c:v>925</c:v>
                </c:pt>
                <c:pt idx="7">
                  <c:v>900</c:v>
                </c:pt>
                <c:pt idx="8">
                  <c:v>875</c:v>
                </c:pt>
                <c:pt idx="9">
                  <c:v>850</c:v>
                </c:pt>
                <c:pt idx="10">
                  <c:v>840</c:v>
                </c:pt>
                <c:pt idx="11">
                  <c:v>830</c:v>
                </c:pt>
                <c:pt idx="12">
                  <c:v>820</c:v>
                </c:pt>
                <c:pt idx="13">
                  <c:v>810</c:v>
                </c:pt>
                <c:pt idx="14">
                  <c:v>800</c:v>
                </c:pt>
                <c:pt idx="15">
                  <c:v>790</c:v>
                </c:pt>
                <c:pt idx="16">
                  <c:v>790</c:v>
                </c:pt>
              </c:numCache>
            </c:numRef>
          </c:yVal>
          <c:smooth val="0"/>
        </c:ser>
        <c:dLbls>
          <c:showLegendKey val="0"/>
          <c:showVal val="0"/>
          <c:showCatName val="0"/>
          <c:showSerName val="0"/>
          <c:showPercent val="0"/>
          <c:showBubbleSize val="0"/>
        </c:dLbls>
        <c:axId val="353355952"/>
        <c:axId val="353361936"/>
      </c:scatterChart>
      <c:scatterChart>
        <c:scatterStyle val="lineMarker"/>
        <c:varyColors val="0"/>
        <c:ser>
          <c:idx val="1"/>
          <c:order val="1"/>
          <c:tx>
            <c:v>MAINTENANCE</c:v>
          </c:tx>
          <c:spPr>
            <a:ln w="19050">
              <a:solidFill>
                <a:schemeClr val="accent5">
                  <a:lumMod val="75000"/>
                </a:schemeClr>
              </a:solidFill>
            </a:ln>
          </c:spPr>
          <c:marker>
            <c:symbol val="triangle"/>
            <c:size val="7"/>
            <c:spPr>
              <a:solidFill>
                <a:schemeClr val="accent5">
                  <a:lumMod val="75000"/>
                </a:schemeClr>
              </a:solidFill>
              <a:ln>
                <a:noFill/>
              </a:ln>
            </c:spPr>
          </c:marker>
          <c:xVal>
            <c:numRef>
              <c:f>'colectores solares_term_dtie'!$A$4:$A$20</c:f>
              <c:numCache>
                <c:formatCode>General</c:formatCode>
                <c:ptCount val="17"/>
                <c:pt idx="0">
                  <c:v>2</c:v>
                </c:pt>
                <c:pt idx="1">
                  <c:v>5</c:v>
                </c:pt>
                <c:pt idx="2">
                  <c:v>10</c:v>
                </c:pt>
                <c:pt idx="3">
                  <c:v>12</c:v>
                </c:pt>
                <c:pt idx="4">
                  <c:v>15</c:v>
                </c:pt>
                <c:pt idx="5">
                  <c:v>20</c:v>
                </c:pt>
                <c:pt idx="6">
                  <c:v>25</c:v>
                </c:pt>
                <c:pt idx="7">
                  <c:v>30</c:v>
                </c:pt>
                <c:pt idx="8">
                  <c:v>40</c:v>
                </c:pt>
                <c:pt idx="9">
                  <c:v>50</c:v>
                </c:pt>
                <c:pt idx="10">
                  <c:v>60</c:v>
                </c:pt>
                <c:pt idx="11">
                  <c:v>70</c:v>
                </c:pt>
                <c:pt idx="12">
                  <c:v>80</c:v>
                </c:pt>
                <c:pt idx="13">
                  <c:v>100</c:v>
                </c:pt>
                <c:pt idx="14">
                  <c:v>120</c:v>
                </c:pt>
                <c:pt idx="15">
                  <c:v>135</c:v>
                </c:pt>
                <c:pt idx="16">
                  <c:v>150</c:v>
                </c:pt>
              </c:numCache>
            </c:numRef>
          </c:xVal>
          <c:yVal>
            <c:numRef>
              <c:f>'colectores solares_term_dtie'!$C$4:$C$20</c:f>
              <c:numCache>
                <c:formatCode>General</c:formatCode>
                <c:ptCount val="17"/>
                <c:pt idx="0">
                  <c:v>68</c:v>
                </c:pt>
                <c:pt idx="1">
                  <c:v>62</c:v>
                </c:pt>
                <c:pt idx="2">
                  <c:v>55</c:v>
                </c:pt>
                <c:pt idx="3">
                  <c:v>52.5</c:v>
                </c:pt>
                <c:pt idx="4">
                  <c:v>50</c:v>
                </c:pt>
                <c:pt idx="5">
                  <c:v>49</c:v>
                </c:pt>
                <c:pt idx="6">
                  <c:v>48</c:v>
                </c:pt>
                <c:pt idx="7">
                  <c:v>47</c:v>
                </c:pt>
                <c:pt idx="8">
                  <c:v>46</c:v>
                </c:pt>
                <c:pt idx="9">
                  <c:v>45</c:v>
                </c:pt>
                <c:pt idx="10">
                  <c:v>44</c:v>
                </c:pt>
                <c:pt idx="11">
                  <c:v>43</c:v>
                </c:pt>
                <c:pt idx="12">
                  <c:v>42</c:v>
                </c:pt>
                <c:pt idx="13">
                  <c:v>41</c:v>
                </c:pt>
                <c:pt idx="14">
                  <c:v>40</c:v>
                </c:pt>
                <c:pt idx="15">
                  <c:v>40</c:v>
                </c:pt>
                <c:pt idx="16">
                  <c:v>39</c:v>
                </c:pt>
              </c:numCache>
            </c:numRef>
          </c:yVal>
          <c:smooth val="0"/>
        </c:ser>
        <c:dLbls>
          <c:showLegendKey val="0"/>
          <c:showVal val="0"/>
          <c:showCatName val="0"/>
          <c:showSerName val="0"/>
          <c:showPercent val="0"/>
          <c:showBubbleSize val="0"/>
        </c:dLbls>
        <c:axId val="353360848"/>
        <c:axId val="353358672"/>
      </c:scatterChart>
      <c:valAx>
        <c:axId val="353355952"/>
        <c:scaling>
          <c:orientation val="minMax"/>
          <c:max val="150"/>
        </c:scaling>
        <c:delete val="0"/>
        <c:axPos val="b"/>
        <c:title>
          <c:tx>
            <c:rich>
              <a:bodyPr/>
              <a:lstStyle/>
              <a:p>
                <a:pPr>
                  <a:defRPr sz="1100" b="0">
                    <a:latin typeface="Cambria Math" pitchFamily="18" charset="0"/>
                    <a:ea typeface="Cambria Math" pitchFamily="18" charset="0"/>
                  </a:defRPr>
                </a:pPr>
                <a:r>
                  <a:rPr lang="es-ES" sz="1100" b="0" baseline="0">
                    <a:latin typeface="Cambria Math" pitchFamily="18" charset="0"/>
                    <a:ea typeface="Cambria Math" pitchFamily="18" charset="0"/>
                  </a:rPr>
                  <a:t>Superficie captadores solares en m²</a:t>
                </a:r>
                <a:endParaRPr lang="es-ES" sz="1100" b="0">
                  <a:latin typeface="Cambria Math" pitchFamily="18" charset="0"/>
                  <a:ea typeface="Cambria Math" pitchFamily="18" charset="0"/>
                </a:endParaRPr>
              </a:p>
            </c:rich>
          </c:tx>
          <c:layout>
            <c:manualLayout>
              <c:xMode val="edge"/>
              <c:yMode val="edge"/>
              <c:x val="0.32663398556661905"/>
              <c:y val="0.92130911130970472"/>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53361936"/>
        <c:crosses val="autoZero"/>
        <c:crossBetween val="midCat"/>
        <c:majorUnit val="10"/>
      </c:valAx>
      <c:valAx>
        <c:axId val="353361936"/>
        <c:scaling>
          <c:orientation val="minMax"/>
          <c:max val="1400"/>
          <c:min val="0"/>
        </c:scaling>
        <c:delete val="0"/>
        <c:axPos val="l"/>
        <c:title>
          <c:tx>
            <c:rich>
              <a:bodyPr rot="-5400000" vert="horz"/>
              <a:lstStyle/>
              <a:p>
                <a:pPr>
                  <a:defRPr sz="1100" b="0">
                    <a:latin typeface="Cambria Math" pitchFamily="18" charset="0"/>
                    <a:ea typeface="Cambria Math" pitchFamily="18" charset="0"/>
                  </a:defRPr>
                </a:pPr>
                <a:r>
                  <a:rPr lang="es-ES" sz="1100" b="0" baseline="0">
                    <a:latin typeface="Cambria Math" pitchFamily="18" charset="0"/>
                    <a:ea typeface="Cambria Math" pitchFamily="18" charset="0"/>
                  </a:rPr>
                  <a:t>Coste de inversión en  €/m²</a:t>
                </a:r>
                <a:endParaRPr lang="es-ES" sz="1100" b="0">
                  <a:latin typeface="Cambria Math" pitchFamily="18" charset="0"/>
                  <a:ea typeface="Cambria Math" pitchFamily="18" charset="0"/>
                </a:endParaRPr>
              </a:p>
            </c:rich>
          </c:tx>
          <c:layout>
            <c:manualLayout>
              <c:xMode val="edge"/>
              <c:yMode val="edge"/>
              <c:x val="1.4722789280969517E-2"/>
              <c:y val="0.15375854337002126"/>
            </c:manualLayout>
          </c:layout>
          <c:overlay val="0"/>
        </c:title>
        <c:numFmt formatCode="General" sourceLinked="1"/>
        <c:majorTickMark val="out"/>
        <c:minorTickMark val="none"/>
        <c:tickLblPos val="nextTo"/>
        <c:spPr>
          <a:ln w="19050">
            <a:solidFill>
              <a:srgbClr val="FFC000"/>
            </a:solidFill>
          </a:ln>
        </c:spPr>
        <c:txPr>
          <a:bodyPr/>
          <a:lstStyle/>
          <a:p>
            <a:pPr>
              <a:defRPr>
                <a:latin typeface="Cambria Math" pitchFamily="18" charset="0"/>
                <a:ea typeface="Cambria Math" pitchFamily="18" charset="0"/>
              </a:defRPr>
            </a:pPr>
            <a:endParaRPr lang="es-ES"/>
          </a:p>
        </c:txPr>
        <c:crossAx val="353355952"/>
        <c:crosses val="autoZero"/>
        <c:crossBetween val="midCat"/>
        <c:majorUnit val="200"/>
      </c:valAx>
      <c:valAx>
        <c:axId val="353358672"/>
        <c:scaling>
          <c:orientation val="minMax"/>
          <c:max val="80"/>
        </c:scaling>
        <c:delete val="0"/>
        <c:axPos val="r"/>
        <c:title>
          <c:tx>
            <c:rich>
              <a:bodyPr rot="-5400000" vert="horz"/>
              <a:lstStyle/>
              <a:p>
                <a:pPr>
                  <a:defRPr sz="1100" b="0">
                    <a:latin typeface="Cambria Math" pitchFamily="18" charset="0"/>
                    <a:ea typeface="Cambria Math" pitchFamily="18" charset="0"/>
                  </a:defRPr>
                </a:pPr>
                <a:r>
                  <a:rPr lang="es-ES" sz="1100" b="0" i="0" baseline="0"/>
                  <a:t>Coste de mantenimiento €/m²</a:t>
                </a:r>
              </a:p>
            </c:rich>
          </c:tx>
          <c:layout>
            <c:manualLayout>
              <c:xMode val="edge"/>
              <c:yMode val="edge"/>
              <c:x val="0.94826572604350401"/>
              <c:y val="0.15148174986918603"/>
            </c:manualLayout>
          </c:layout>
          <c:overlay val="0"/>
        </c:title>
        <c:numFmt formatCode="General" sourceLinked="1"/>
        <c:majorTickMark val="out"/>
        <c:minorTickMark val="none"/>
        <c:tickLblPos val="nextTo"/>
        <c:spPr>
          <a:ln w="19050">
            <a:solidFill>
              <a:schemeClr val="accent5">
                <a:lumMod val="75000"/>
              </a:schemeClr>
            </a:solidFill>
          </a:ln>
        </c:spPr>
        <c:crossAx val="353360848"/>
        <c:crosses val="max"/>
        <c:crossBetween val="midCat"/>
      </c:valAx>
      <c:valAx>
        <c:axId val="353360848"/>
        <c:scaling>
          <c:orientation val="minMax"/>
        </c:scaling>
        <c:delete val="1"/>
        <c:axPos val="b"/>
        <c:numFmt formatCode="General" sourceLinked="1"/>
        <c:majorTickMark val="out"/>
        <c:minorTickMark val="none"/>
        <c:tickLblPos val="none"/>
        <c:crossAx val="353358672"/>
        <c:crosses val="autoZero"/>
        <c:crossBetween val="midCat"/>
      </c:valAx>
    </c:plotArea>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a:latin typeface="Cambria Math" pitchFamily="18" charset="0"/>
                <a:ea typeface="Cambria Math" pitchFamily="18" charset="0"/>
              </a:rPr>
              <a:t>Coste de inversión</a:t>
            </a:r>
            <a:r>
              <a:rPr lang="es-ES" sz="1100" baseline="0">
                <a:latin typeface="Cambria Math" pitchFamily="18" charset="0"/>
                <a:ea typeface="Cambria Math" pitchFamily="18" charset="0"/>
              </a:rPr>
              <a:t> </a:t>
            </a:r>
            <a:r>
              <a:rPr lang="es-ES" sz="1100">
                <a:latin typeface="Cambria Math" pitchFamily="18" charset="0"/>
                <a:ea typeface="Cambria Math" pitchFamily="18" charset="0"/>
              </a:rPr>
              <a:t>- Potencia térmica nominal</a:t>
            </a:r>
          </a:p>
        </c:rich>
      </c:tx>
      <c:layout>
        <c:manualLayout>
          <c:xMode val="edge"/>
          <c:yMode val="edge"/>
          <c:x val="0.20479855643044798"/>
          <c:y val="4.6973789706509075E-2"/>
        </c:manualLayout>
      </c:layout>
      <c:overlay val="0"/>
    </c:title>
    <c:autoTitleDeleted val="0"/>
    <c:plotArea>
      <c:layout>
        <c:manualLayout>
          <c:layoutTarget val="inner"/>
          <c:xMode val="edge"/>
          <c:yMode val="edge"/>
          <c:x val="0.17534951881014874"/>
          <c:y val="0.17019875802551887"/>
          <c:w val="0.77860192475941326"/>
          <c:h val="0.64533280830426043"/>
        </c:manualLayout>
      </c:layout>
      <c:scatterChart>
        <c:scatterStyle val="lineMarker"/>
        <c:varyColors val="0"/>
        <c:ser>
          <c:idx val="0"/>
          <c:order val="0"/>
          <c:spPr>
            <a:ln w="28575">
              <a:noFill/>
            </a:ln>
          </c:spPr>
          <c:marker>
            <c:spPr>
              <a:solidFill>
                <a:srgbClr val="C00000"/>
              </a:solidFill>
              <a:ln>
                <a:noFill/>
              </a:ln>
            </c:spPr>
          </c:marker>
          <c:trendline>
            <c:trendlineType val="linear"/>
            <c:dispRSqr val="1"/>
            <c:dispEq val="1"/>
            <c:trendlineLbl>
              <c:layout>
                <c:manualLayout>
                  <c:x val="-0.3295780839895085"/>
                  <c:y val="9.3577138018724665E-2"/>
                </c:manualLayout>
              </c:layout>
              <c:numFmt formatCode="General" sourceLinked="0"/>
              <c:spPr>
                <a:ln>
                  <a:solidFill>
                    <a:schemeClr val="accent1"/>
                  </a:solidFill>
                </a:ln>
              </c:spPr>
              <c:txPr>
                <a:bodyPr/>
                <a:lstStyle/>
                <a:p>
                  <a:pPr>
                    <a:defRPr sz="1000">
                      <a:latin typeface="Cambria Math" pitchFamily="18" charset="0"/>
                      <a:ea typeface="Cambria Math" pitchFamily="18" charset="0"/>
                    </a:defRPr>
                  </a:pPr>
                  <a:endParaRPr lang="es-ES"/>
                </a:p>
              </c:txPr>
            </c:trendlineLbl>
          </c:trendline>
          <c:xVal>
            <c:numRef>
              <c:f>condens!$A$5:$A$61</c:f>
              <c:numCache>
                <c:formatCode>General</c:formatCode>
                <c:ptCount val="57"/>
                <c:pt idx="0">
                  <c:v>50</c:v>
                </c:pt>
                <c:pt idx="1">
                  <c:v>50</c:v>
                </c:pt>
                <c:pt idx="2">
                  <c:v>70</c:v>
                </c:pt>
                <c:pt idx="3">
                  <c:v>70</c:v>
                </c:pt>
                <c:pt idx="4">
                  <c:v>90</c:v>
                </c:pt>
                <c:pt idx="5">
                  <c:v>90</c:v>
                </c:pt>
                <c:pt idx="6">
                  <c:v>90</c:v>
                </c:pt>
                <c:pt idx="7">
                  <c:v>115</c:v>
                </c:pt>
                <c:pt idx="8">
                  <c:v>115</c:v>
                </c:pt>
                <c:pt idx="9">
                  <c:v>115</c:v>
                </c:pt>
                <c:pt idx="10">
                  <c:v>120</c:v>
                </c:pt>
                <c:pt idx="11">
                  <c:v>145</c:v>
                </c:pt>
                <c:pt idx="12">
                  <c:v>145</c:v>
                </c:pt>
                <c:pt idx="13">
                  <c:v>160</c:v>
                </c:pt>
                <c:pt idx="14">
                  <c:v>160</c:v>
                </c:pt>
                <c:pt idx="15">
                  <c:v>185</c:v>
                </c:pt>
                <c:pt idx="16">
                  <c:v>185</c:v>
                </c:pt>
                <c:pt idx="17">
                  <c:v>195</c:v>
                </c:pt>
                <c:pt idx="18">
                  <c:v>200</c:v>
                </c:pt>
                <c:pt idx="19">
                  <c:v>220</c:v>
                </c:pt>
                <c:pt idx="20">
                  <c:v>240</c:v>
                </c:pt>
                <c:pt idx="21">
                  <c:v>240</c:v>
                </c:pt>
                <c:pt idx="22">
                  <c:v>240</c:v>
                </c:pt>
                <c:pt idx="23">
                  <c:v>240</c:v>
                </c:pt>
                <c:pt idx="24">
                  <c:v>260</c:v>
                </c:pt>
                <c:pt idx="25">
                  <c:v>280</c:v>
                </c:pt>
                <c:pt idx="26">
                  <c:v>290</c:v>
                </c:pt>
                <c:pt idx="27">
                  <c:v>310</c:v>
                </c:pt>
                <c:pt idx="28">
                  <c:v>310</c:v>
                </c:pt>
                <c:pt idx="29">
                  <c:v>320</c:v>
                </c:pt>
                <c:pt idx="30">
                  <c:v>350</c:v>
                </c:pt>
                <c:pt idx="31">
                  <c:v>395</c:v>
                </c:pt>
                <c:pt idx="32">
                  <c:v>400</c:v>
                </c:pt>
                <c:pt idx="33">
                  <c:v>400</c:v>
                </c:pt>
                <c:pt idx="34">
                  <c:v>400</c:v>
                </c:pt>
                <c:pt idx="35">
                  <c:v>460</c:v>
                </c:pt>
                <c:pt idx="36">
                  <c:v>470</c:v>
                </c:pt>
                <c:pt idx="37">
                  <c:v>510</c:v>
                </c:pt>
                <c:pt idx="38">
                  <c:v>510</c:v>
                </c:pt>
                <c:pt idx="39">
                  <c:v>520</c:v>
                </c:pt>
                <c:pt idx="40">
                  <c:v>545</c:v>
                </c:pt>
                <c:pt idx="41">
                  <c:v>580</c:v>
                </c:pt>
                <c:pt idx="42">
                  <c:v>620</c:v>
                </c:pt>
                <c:pt idx="43">
                  <c:v>640</c:v>
                </c:pt>
                <c:pt idx="44">
                  <c:v>640</c:v>
                </c:pt>
                <c:pt idx="45">
                  <c:v>645</c:v>
                </c:pt>
                <c:pt idx="46">
                  <c:v>745</c:v>
                </c:pt>
                <c:pt idx="47">
                  <c:v>800</c:v>
                </c:pt>
                <c:pt idx="48">
                  <c:v>800</c:v>
                </c:pt>
                <c:pt idx="49">
                  <c:v>835</c:v>
                </c:pt>
                <c:pt idx="50">
                  <c:v>970</c:v>
                </c:pt>
                <c:pt idx="51">
                  <c:v>1000</c:v>
                </c:pt>
                <c:pt idx="52">
                  <c:v>1000</c:v>
                </c:pt>
                <c:pt idx="53">
                  <c:v>1065</c:v>
                </c:pt>
                <c:pt idx="54">
                  <c:v>1150</c:v>
                </c:pt>
                <c:pt idx="55">
                  <c:v>1200</c:v>
                </c:pt>
                <c:pt idx="56">
                  <c:v>1200</c:v>
                </c:pt>
              </c:numCache>
            </c:numRef>
          </c:xVal>
          <c:yVal>
            <c:numRef>
              <c:f>condens!$B$5:$B$61</c:f>
              <c:numCache>
                <c:formatCode>General</c:formatCode>
                <c:ptCount val="57"/>
                <c:pt idx="0">
                  <c:v>10155</c:v>
                </c:pt>
                <c:pt idx="1">
                  <c:v>10358</c:v>
                </c:pt>
                <c:pt idx="2">
                  <c:v>10891</c:v>
                </c:pt>
                <c:pt idx="3">
                  <c:v>11104</c:v>
                </c:pt>
                <c:pt idx="4">
                  <c:v>12191</c:v>
                </c:pt>
                <c:pt idx="5">
                  <c:v>10014</c:v>
                </c:pt>
                <c:pt idx="6">
                  <c:v>12432</c:v>
                </c:pt>
                <c:pt idx="7">
                  <c:v>13126</c:v>
                </c:pt>
                <c:pt idx="8">
                  <c:v>13390</c:v>
                </c:pt>
                <c:pt idx="9">
                  <c:v>12419</c:v>
                </c:pt>
                <c:pt idx="10">
                  <c:v>10133</c:v>
                </c:pt>
                <c:pt idx="11">
                  <c:v>17961</c:v>
                </c:pt>
                <c:pt idx="12">
                  <c:v>18342</c:v>
                </c:pt>
                <c:pt idx="13">
                  <c:v>13109</c:v>
                </c:pt>
                <c:pt idx="14">
                  <c:v>11043</c:v>
                </c:pt>
                <c:pt idx="15">
                  <c:v>18697</c:v>
                </c:pt>
                <c:pt idx="16">
                  <c:v>19093</c:v>
                </c:pt>
                <c:pt idx="17">
                  <c:v>15710</c:v>
                </c:pt>
                <c:pt idx="18">
                  <c:v>12229</c:v>
                </c:pt>
                <c:pt idx="19">
                  <c:v>16454</c:v>
                </c:pt>
                <c:pt idx="20">
                  <c:v>14094</c:v>
                </c:pt>
                <c:pt idx="21">
                  <c:v>20776</c:v>
                </c:pt>
                <c:pt idx="22">
                  <c:v>21224</c:v>
                </c:pt>
                <c:pt idx="23">
                  <c:v>18853</c:v>
                </c:pt>
                <c:pt idx="24">
                  <c:v>17326</c:v>
                </c:pt>
                <c:pt idx="25">
                  <c:v>15089</c:v>
                </c:pt>
                <c:pt idx="26">
                  <c:v>19844</c:v>
                </c:pt>
                <c:pt idx="27">
                  <c:v>23549</c:v>
                </c:pt>
                <c:pt idx="28">
                  <c:v>24041</c:v>
                </c:pt>
                <c:pt idx="29">
                  <c:v>20722</c:v>
                </c:pt>
                <c:pt idx="30">
                  <c:v>22254</c:v>
                </c:pt>
                <c:pt idx="31">
                  <c:v>22297</c:v>
                </c:pt>
                <c:pt idx="32">
                  <c:v>28139</c:v>
                </c:pt>
                <c:pt idx="33">
                  <c:v>28748</c:v>
                </c:pt>
                <c:pt idx="34">
                  <c:v>23943</c:v>
                </c:pt>
                <c:pt idx="35">
                  <c:v>25962</c:v>
                </c:pt>
                <c:pt idx="36">
                  <c:v>25124</c:v>
                </c:pt>
                <c:pt idx="37">
                  <c:v>30718</c:v>
                </c:pt>
                <c:pt idx="38">
                  <c:v>31386</c:v>
                </c:pt>
                <c:pt idx="39">
                  <c:v>30805</c:v>
                </c:pt>
                <c:pt idx="40">
                  <c:v>28072</c:v>
                </c:pt>
                <c:pt idx="41">
                  <c:v>32970</c:v>
                </c:pt>
                <c:pt idx="42">
                  <c:v>29980</c:v>
                </c:pt>
                <c:pt idx="43">
                  <c:v>36068</c:v>
                </c:pt>
                <c:pt idx="44">
                  <c:v>36827</c:v>
                </c:pt>
                <c:pt idx="45">
                  <c:v>35680</c:v>
                </c:pt>
                <c:pt idx="46">
                  <c:v>36480</c:v>
                </c:pt>
                <c:pt idx="47">
                  <c:v>45074</c:v>
                </c:pt>
                <c:pt idx="48">
                  <c:v>46064</c:v>
                </c:pt>
                <c:pt idx="49">
                  <c:v>38025</c:v>
                </c:pt>
                <c:pt idx="50">
                  <c:v>42361</c:v>
                </c:pt>
                <c:pt idx="51">
                  <c:v>52475</c:v>
                </c:pt>
                <c:pt idx="52">
                  <c:v>53613</c:v>
                </c:pt>
                <c:pt idx="53">
                  <c:v>43869</c:v>
                </c:pt>
                <c:pt idx="54">
                  <c:v>46577</c:v>
                </c:pt>
                <c:pt idx="55">
                  <c:v>56378</c:v>
                </c:pt>
                <c:pt idx="56">
                  <c:v>57616</c:v>
                </c:pt>
              </c:numCache>
            </c:numRef>
          </c:yVal>
          <c:smooth val="0"/>
        </c:ser>
        <c:dLbls>
          <c:showLegendKey val="0"/>
          <c:showVal val="0"/>
          <c:showCatName val="0"/>
          <c:showSerName val="0"/>
          <c:showPercent val="0"/>
          <c:showBubbleSize val="0"/>
        </c:dLbls>
        <c:axId val="395336080"/>
        <c:axId val="395336624"/>
      </c:scatterChart>
      <c:valAx>
        <c:axId val="395336080"/>
        <c:scaling>
          <c:orientation val="minMax"/>
          <c:max val="1250"/>
        </c:scaling>
        <c:delete val="0"/>
        <c:axPos val="b"/>
        <c:title>
          <c:tx>
            <c:rich>
              <a:bodyPr/>
              <a:lstStyle/>
              <a:p>
                <a:pPr>
                  <a:defRPr sz="1100" b="0">
                    <a:latin typeface="Cambria Math" pitchFamily="18" charset="0"/>
                    <a:ea typeface="Cambria Math" pitchFamily="18" charset="0"/>
                  </a:defRPr>
                </a:pPr>
                <a:r>
                  <a:rPr lang="es-ES" sz="1100" b="0">
                    <a:latin typeface="Cambria Math" pitchFamily="18" charset="0"/>
                    <a:ea typeface="Cambria Math" pitchFamily="18" charset="0"/>
                  </a:rPr>
                  <a:t>Potencia térmica nominal en </a:t>
                </a:r>
                <a:r>
                  <a:rPr lang="es-ES" sz="1100" b="0" baseline="0">
                    <a:latin typeface="Cambria Math" pitchFamily="18" charset="0"/>
                    <a:ea typeface="Cambria Math" pitchFamily="18" charset="0"/>
                  </a:rPr>
                  <a:t>kW</a:t>
                </a:r>
                <a:endParaRPr lang="es-ES" sz="1100" b="0">
                  <a:latin typeface="Cambria Math" pitchFamily="18" charset="0"/>
                  <a:ea typeface="Cambria Math" pitchFamily="18" charset="0"/>
                </a:endParaRPr>
              </a:p>
            </c:rich>
          </c:tx>
          <c:layout>
            <c:manualLayout>
              <c:xMode val="edge"/>
              <c:yMode val="edge"/>
              <c:x val="0.35622681539808088"/>
              <c:y val="0.90966578902593687"/>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36624"/>
        <c:crosses val="autoZero"/>
        <c:crossBetween val="midCat"/>
        <c:majorUnit val="250"/>
      </c:valAx>
      <c:valAx>
        <c:axId val="395336624"/>
        <c:scaling>
          <c:orientation val="minMax"/>
          <c:max val="60000"/>
        </c:scaling>
        <c:delete val="0"/>
        <c:axPos val="l"/>
        <c:majorGridlines/>
        <c:title>
          <c:tx>
            <c:rich>
              <a:bodyPr rot="-5400000" vert="horz"/>
              <a:lstStyle/>
              <a:p>
                <a:pPr>
                  <a:defRPr sz="1100" b="0">
                    <a:latin typeface="Cambria Math" pitchFamily="18" charset="0"/>
                    <a:ea typeface="Cambria Math" pitchFamily="18" charset="0"/>
                  </a:defRPr>
                </a:pPr>
                <a:r>
                  <a:rPr lang="es-ES" sz="1100" b="0" i="0" u="none" strike="noStrike" baseline="0">
                    <a:effectLst/>
                  </a:rPr>
                  <a:t>Coste de inversión en  €</a:t>
                </a:r>
                <a:endParaRPr lang="es-ES" sz="1100" b="0">
                  <a:latin typeface="Cambria Math" pitchFamily="18" charset="0"/>
                  <a:ea typeface="Cambria Math" pitchFamily="18" charset="0"/>
                </a:endParaRPr>
              </a:p>
            </c:rich>
          </c:tx>
          <c:layout>
            <c:manualLayout>
              <c:xMode val="edge"/>
              <c:yMode val="edge"/>
              <c:x val="2.1652668416447952E-2"/>
              <c:y val="0.30485258448385033"/>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36080"/>
        <c:crosses val="autoZero"/>
        <c:crossBetween val="midCat"/>
      </c:valAx>
      <c:spPr>
        <a:ln>
          <a:solidFill>
            <a:schemeClr val="tx1"/>
          </a:solidFill>
        </a:ln>
      </c:spPr>
    </c:plotArea>
    <c:plotVisOnly val="1"/>
    <c:dispBlanksAs val="gap"/>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a:latin typeface="Cambria Math" pitchFamily="18" charset="0"/>
                <a:ea typeface="Cambria Math" pitchFamily="18" charset="0"/>
              </a:rPr>
              <a:t>Coste de inversión</a:t>
            </a:r>
            <a:r>
              <a:rPr lang="es-ES" sz="1100" baseline="0">
                <a:latin typeface="Cambria Math" pitchFamily="18" charset="0"/>
                <a:ea typeface="Cambria Math" pitchFamily="18" charset="0"/>
              </a:rPr>
              <a:t> </a:t>
            </a:r>
            <a:r>
              <a:rPr lang="es-ES" sz="1100">
                <a:latin typeface="Cambria Math" pitchFamily="18" charset="0"/>
                <a:ea typeface="Cambria Math" pitchFamily="18" charset="0"/>
              </a:rPr>
              <a:t>- Volumen acumulador de ACS</a:t>
            </a:r>
          </a:p>
        </c:rich>
      </c:tx>
      <c:layout>
        <c:manualLayout>
          <c:xMode val="edge"/>
          <c:yMode val="edge"/>
          <c:x val="0.23257633420822396"/>
          <c:y val="4.6973803071364041E-2"/>
        </c:manualLayout>
      </c:layout>
      <c:overlay val="0"/>
    </c:title>
    <c:autoTitleDeleted val="0"/>
    <c:plotArea>
      <c:layout>
        <c:manualLayout>
          <c:layoutTarget val="inner"/>
          <c:xMode val="edge"/>
          <c:yMode val="edge"/>
          <c:x val="0.17534951881014874"/>
          <c:y val="0.17019875802551887"/>
          <c:w val="0.77860192475941392"/>
          <c:h val="0.64533280830426043"/>
        </c:manualLayout>
      </c:layout>
      <c:scatterChart>
        <c:scatterStyle val="lineMarker"/>
        <c:varyColors val="0"/>
        <c:ser>
          <c:idx val="0"/>
          <c:order val="0"/>
          <c:spPr>
            <a:ln w="28575">
              <a:noFill/>
            </a:ln>
          </c:spPr>
          <c:marker>
            <c:spPr>
              <a:solidFill>
                <a:schemeClr val="accent3">
                  <a:lumMod val="75000"/>
                </a:schemeClr>
              </a:solidFill>
              <a:ln>
                <a:noFill/>
              </a:ln>
            </c:spPr>
          </c:marker>
          <c:trendline>
            <c:trendlineType val="power"/>
            <c:dispRSqr val="1"/>
            <c:dispEq val="1"/>
            <c:trendlineLbl>
              <c:layout>
                <c:manualLayout>
                  <c:x val="-0.42677777777778114"/>
                  <c:y val="0.10843149650925847"/>
                </c:manualLayout>
              </c:layout>
              <c:numFmt formatCode="General" sourceLinked="0"/>
              <c:spPr>
                <a:solidFill>
                  <a:schemeClr val="bg1"/>
                </a:solidFill>
                <a:ln>
                  <a:solidFill>
                    <a:schemeClr val="accent1"/>
                  </a:solidFill>
                </a:ln>
              </c:spPr>
              <c:txPr>
                <a:bodyPr/>
                <a:lstStyle/>
                <a:p>
                  <a:pPr>
                    <a:defRPr sz="1000">
                      <a:latin typeface="Cambria Math" pitchFamily="18" charset="0"/>
                      <a:ea typeface="Cambria Math" pitchFamily="18" charset="0"/>
                    </a:defRPr>
                  </a:pPr>
                  <a:endParaRPr lang="es-ES"/>
                </a:p>
              </c:txPr>
            </c:trendlineLbl>
          </c:trendline>
          <c:xVal>
            <c:numRef>
              <c:f>dep_inercia!$A$4:$A$49</c:f>
              <c:numCache>
                <c:formatCode>General</c:formatCode>
                <c:ptCount val="46"/>
                <c:pt idx="0">
                  <c:v>80</c:v>
                </c:pt>
                <c:pt idx="1">
                  <c:v>80</c:v>
                </c:pt>
                <c:pt idx="2">
                  <c:v>140</c:v>
                </c:pt>
                <c:pt idx="3">
                  <c:v>140</c:v>
                </c:pt>
                <c:pt idx="4">
                  <c:v>200</c:v>
                </c:pt>
                <c:pt idx="5">
                  <c:v>200</c:v>
                </c:pt>
                <c:pt idx="6">
                  <c:v>260</c:v>
                </c:pt>
                <c:pt idx="7">
                  <c:v>260</c:v>
                </c:pt>
                <c:pt idx="8">
                  <c:v>370</c:v>
                </c:pt>
                <c:pt idx="9">
                  <c:v>370</c:v>
                </c:pt>
                <c:pt idx="10">
                  <c:v>500</c:v>
                </c:pt>
                <c:pt idx="11">
                  <c:v>500</c:v>
                </c:pt>
                <c:pt idx="12">
                  <c:v>600</c:v>
                </c:pt>
                <c:pt idx="13">
                  <c:v>600</c:v>
                </c:pt>
                <c:pt idx="14">
                  <c:v>600</c:v>
                </c:pt>
                <c:pt idx="15">
                  <c:v>600</c:v>
                </c:pt>
                <c:pt idx="16">
                  <c:v>800</c:v>
                </c:pt>
                <c:pt idx="17">
                  <c:v>800</c:v>
                </c:pt>
                <c:pt idx="18">
                  <c:v>800</c:v>
                </c:pt>
                <c:pt idx="19">
                  <c:v>800</c:v>
                </c:pt>
                <c:pt idx="20">
                  <c:v>800</c:v>
                </c:pt>
                <c:pt idx="21">
                  <c:v>1000</c:v>
                </c:pt>
                <c:pt idx="22">
                  <c:v>1000</c:v>
                </c:pt>
                <c:pt idx="23">
                  <c:v>1000</c:v>
                </c:pt>
                <c:pt idx="24">
                  <c:v>1000</c:v>
                </c:pt>
                <c:pt idx="25">
                  <c:v>1000</c:v>
                </c:pt>
                <c:pt idx="26">
                  <c:v>1500</c:v>
                </c:pt>
                <c:pt idx="27">
                  <c:v>1500</c:v>
                </c:pt>
                <c:pt idx="28">
                  <c:v>1500</c:v>
                </c:pt>
                <c:pt idx="29">
                  <c:v>1500</c:v>
                </c:pt>
                <c:pt idx="30">
                  <c:v>2000</c:v>
                </c:pt>
                <c:pt idx="31">
                  <c:v>2000</c:v>
                </c:pt>
                <c:pt idx="32">
                  <c:v>2000</c:v>
                </c:pt>
                <c:pt idx="33">
                  <c:v>2000</c:v>
                </c:pt>
                <c:pt idx="34">
                  <c:v>2500</c:v>
                </c:pt>
                <c:pt idx="35">
                  <c:v>2500</c:v>
                </c:pt>
                <c:pt idx="36">
                  <c:v>3000</c:v>
                </c:pt>
                <c:pt idx="37">
                  <c:v>3000</c:v>
                </c:pt>
                <c:pt idx="38">
                  <c:v>3000</c:v>
                </c:pt>
                <c:pt idx="39">
                  <c:v>3500</c:v>
                </c:pt>
                <c:pt idx="40">
                  <c:v>3500</c:v>
                </c:pt>
                <c:pt idx="41">
                  <c:v>4000</c:v>
                </c:pt>
                <c:pt idx="42">
                  <c:v>4000</c:v>
                </c:pt>
                <c:pt idx="43">
                  <c:v>5000</c:v>
                </c:pt>
                <c:pt idx="44">
                  <c:v>5000</c:v>
                </c:pt>
                <c:pt idx="45">
                  <c:v>5000</c:v>
                </c:pt>
              </c:numCache>
            </c:numRef>
          </c:xVal>
          <c:yVal>
            <c:numRef>
              <c:f>dep_inercia!$C$4:$C$49</c:f>
              <c:numCache>
                <c:formatCode>General</c:formatCode>
                <c:ptCount val="46"/>
                <c:pt idx="0">
                  <c:v>597</c:v>
                </c:pt>
                <c:pt idx="1">
                  <c:v>611</c:v>
                </c:pt>
                <c:pt idx="2">
                  <c:v>656</c:v>
                </c:pt>
                <c:pt idx="3">
                  <c:v>671</c:v>
                </c:pt>
                <c:pt idx="4">
                  <c:v>732</c:v>
                </c:pt>
                <c:pt idx="5">
                  <c:v>749</c:v>
                </c:pt>
                <c:pt idx="6">
                  <c:v>798</c:v>
                </c:pt>
                <c:pt idx="7">
                  <c:v>816</c:v>
                </c:pt>
                <c:pt idx="8">
                  <c:v>965</c:v>
                </c:pt>
                <c:pt idx="9">
                  <c:v>1300</c:v>
                </c:pt>
                <c:pt idx="10">
                  <c:v>1588</c:v>
                </c:pt>
                <c:pt idx="11">
                  <c:v>1245</c:v>
                </c:pt>
                <c:pt idx="12">
                  <c:v>1787</c:v>
                </c:pt>
                <c:pt idx="13">
                  <c:v>1933</c:v>
                </c:pt>
                <c:pt idx="14">
                  <c:v>1933</c:v>
                </c:pt>
                <c:pt idx="15">
                  <c:v>1565</c:v>
                </c:pt>
                <c:pt idx="16">
                  <c:v>2561</c:v>
                </c:pt>
                <c:pt idx="17">
                  <c:v>2763</c:v>
                </c:pt>
                <c:pt idx="18">
                  <c:v>2400</c:v>
                </c:pt>
                <c:pt idx="19">
                  <c:v>2415</c:v>
                </c:pt>
                <c:pt idx="20">
                  <c:v>2763</c:v>
                </c:pt>
                <c:pt idx="21">
                  <c:v>2737</c:v>
                </c:pt>
                <c:pt idx="22">
                  <c:v>2958</c:v>
                </c:pt>
                <c:pt idx="23">
                  <c:v>2958</c:v>
                </c:pt>
                <c:pt idx="24">
                  <c:v>2584</c:v>
                </c:pt>
                <c:pt idx="25">
                  <c:v>2200</c:v>
                </c:pt>
                <c:pt idx="26">
                  <c:v>3534</c:v>
                </c:pt>
                <c:pt idx="27">
                  <c:v>3546</c:v>
                </c:pt>
                <c:pt idx="28">
                  <c:v>3200</c:v>
                </c:pt>
                <c:pt idx="29">
                  <c:v>3513</c:v>
                </c:pt>
                <c:pt idx="30">
                  <c:v>3851</c:v>
                </c:pt>
                <c:pt idx="31">
                  <c:v>3589</c:v>
                </c:pt>
                <c:pt idx="32">
                  <c:v>4108</c:v>
                </c:pt>
                <c:pt idx="33">
                  <c:v>3879</c:v>
                </c:pt>
                <c:pt idx="34">
                  <c:v>4502</c:v>
                </c:pt>
                <c:pt idx="35">
                  <c:v>4633</c:v>
                </c:pt>
                <c:pt idx="36">
                  <c:v>4839</c:v>
                </c:pt>
                <c:pt idx="37">
                  <c:v>3522</c:v>
                </c:pt>
                <c:pt idx="38">
                  <c:v>5021</c:v>
                </c:pt>
                <c:pt idx="39">
                  <c:v>4981</c:v>
                </c:pt>
                <c:pt idx="40">
                  <c:v>5186</c:v>
                </c:pt>
                <c:pt idx="41">
                  <c:v>5500</c:v>
                </c:pt>
                <c:pt idx="42">
                  <c:v>5920</c:v>
                </c:pt>
                <c:pt idx="43">
                  <c:v>7258</c:v>
                </c:pt>
                <c:pt idx="44">
                  <c:v>5541</c:v>
                </c:pt>
                <c:pt idx="45">
                  <c:v>7310</c:v>
                </c:pt>
              </c:numCache>
            </c:numRef>
          </c:yVal>
          <c:smooth val="0"/>
        </c:ser>
        <c:dLbls>
          <c:showLegendKey val="0"/>
          <c:showVal val="0"/>
          <c:showCatName val="0"/>
          <c:showSerName val="0"/>
          <c:showPercent val="0"/>
          <c:showBubbleSize val="0"/>
        </c:dLbls>
        <c:axId val="395339888"/>
        <c:axId val="395343152"/>
      </c:scatterChart>
      <c:valAx>
        <c:axId val="395339888"/>
        <c:scaling>
          <c:orientation val="minMax"/>
          <c:max val="5000"/>
        </c:scaling>
        <c:delete val="0"/>
        <c:axPos val="b"/>
        <c:title>
          <c:tx>
            <c:rich>
              <a:bodyPr/>
              <a:lstStyle/>
              <a:p>
                <a:pPr>
                  <a:defRPr sz="1100" b="0">
                    <a:latin typeface="Cambria Math" pitchFamily="18" charset="0"/>
                    <a:ea typeface="Cambria Math" pitchFamily="18" charset="0"/>
                  </a:defRPr>
                </a:pPr>
                <a:r>
                  <a:rPr lang="es-ES" sz="1100" b="0" i="0" u="none" strike="noStrike" baseline="0">
                    <a:effectLst/>
                  </a:rPr>
                  <a:t>Volumen acumulador de ACS en litros</a:t>
                </a:r>
                <a:endParaRPr lang="es-ES" sz="1100" b="0" baseline="0">
                  <a:latin typeface="Cambria Math" pitchFamily="18" charset="0"/>
                  <a:ea typeface="Cambria Math" pitchFamily="18" charset="0"/>
                </a:endParaRPr>
              </a:p>
            </c:rich>
          </c:tx>
          <c:layout>
            <c:manualLayout>
              <c:xMode val="edge"/>
              <c:yMode val="edge"/>
              <c:x val="0.28956014873140856"/>
              <c:y val="0.89882565492321609"/>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43152"/>
        <c:crosses val="autoZero"/>
        <c:crossBetween val="midCat"/>
        <c:majorUnit val="500"/>
      </c:valAx>
      <c:valAx>
        <c:axId val="395343152"/>
        <c:scaling>
          <c:orientation val="minMax"/>
          <c:max val="8000"/>
        </c:scaling>
        <c:delete val="0"/>
        <c:axPos val="l"/>
        <c:majorGridlines/>
        <c:title>
          <c:tx>
            <c:rich>
              <a:bodyPr rot="-5400000" vert="horz"/>
              <a:lstStyle/>
              <a:p>
                <a:pPr>
                  <a:defRPr sz="1100" b="0">
                    <a:latin typeface="Cambria Math" pitchFamily="18" charset="0"/>
                    <a:ea typeface="Cambria Math" pitchFamily="18" charset="0"/>
                  </a:defRPr>
                </a:pPr>
                <a:r>
                  <a:rPr lang="es-ES" sz="1100" b="0">
                    <a:latin typeface="Cambria Math" pitchFamily="18" charset="0"/>
                    <a:ea typeface="Cambria Math" pitchFamily="18" charset="0"/>
                  </a:rPr>
                  <a:t>Coste de inversión</a:t>
                </a:r>
                <a:r>
                  <a:rPr lang="es-ES" sz="1100" b="0" baseline="0">
                    <a:latin typeface="Cambria Math" pitchFamily="18" charset="0"/>
                    <a:ea typeface="Cambria Math" pitchFamily="18" charset="0"/>
                  </a:rPr>
                  <a:t> en €</a:t>
                </a:r>
                <a:endParaRPr lang="es-ES" sz="1100" b="0">
                  <a:latin typeface="Cambria Math" pitchFamily="18" charset="0"/>
                  <a:ea typeface="Cambria Math" pitchFamily="18" charset="0"/>
                </a:endParaRPr>
              </a:p>
            </c:rich>
          </c:tx>
          <c:layout>
            <c:manualLayout>
              <c:xMode val="edge"/>
              <c:yMode val="edge"/>
              <c:x val="2.4430446194225734E-2"/>
              <c:y val="0.25065204247842976"/>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39888"/>
        <c:crosses val="autoZero"/>
        <c:crossBetween val="midCat"/>
        <c:majorUnit val="1000"/>
      </c:valAx>
    </c:plotArea>
    <c:plotVisOnly val="1"/>
    <c:dispBlanksAs val="gap"/>
    <c:showDLblsOverMax val="0"/>
  </c:chart>
  <c:spPr>
    <a:ln>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b="1" i="0" u="none" strike="noStrike" baseline="0"/>
              <a:t>Emisiones de  CO</a:t>
            </a:r>
            <a:r>
              <a:rPr lang="es-ES" sz="800" b="1" i="0" u="none" strike="noStrike" baseline="0"/>
              <a:t>2 </a:t>
            </a:r>
            <a:r>
              <a:rPr lang="es-ES" sz="900" b="1" i="0" u="none" strike="noStrike" baseline="0"/>
              <a:t>eq</a:t>
            </a:r>
            <a:r>
              <a:rPr lang="es-ES" sz="1100" b="1" i="0" u="none" strike="noStrike" baseline="0"/>
              <a:t> </a:t>
            </a:r>
            <a:r>
              <a:rPr lang="es-ES" sz="1100">
                <a:latin typeface="Cambria Math" pitchFamily="18" charset="0"/>
                <a:ea typeface="Cambria Math" pitchFamily="18" charset="0"/>
              </a:rPr>
              <a:t>-</a:t>
            </a:r>
            <a:r>
              <a:rPr lang="es-ES" sz="800">
                <a:latin typeface="Cambria Math" pitchFamily="18" charset="0"/>
                <a:ea typeface="Cambria Math" pitchFamily="18" charset="0"/>
              </a:rPr>
              <a:t> </a:t>
            </a:r>
            <a:r>
              <a:rPr lang="es-ES" sz="1100">
                <a:latin typeface="Cambria Math" pitchFamily="18" charset="0"/>
                <a:ea typeface="Cambria Math" pitchFamily="18" charset="0"/>
              </a:rPr>
              <a:t>Superficie captadores solares</a:t>
            </a:r>
          </a:p>
        </c:rich>
      </c:tx>
      <c:layout/>
      <c:overlay val="1"/>
    </c:title>
    <c:autoTitleDeleted val="0"/>
    <c:plotArea>
      <c:layout>
        <c:manualLayout>
          <c:layoutTarget val="inner"/>
          <c:xMode val="edge"/>
          <c:yMode val="edge"/>
          <c:x val="0.16047048951594844"/>
          <c:y val="0.11791106993978694"/>
          <c:w val="0.79842851427958428"/>
          <c:h val="0.63944828635551365"/>
        </c:manualLayout>
      </c:layout>
      <c:scatterChart>
        <c:scatterStyle val="lineMarker"/>
        <c:varyColors val="0"/>
        <c:ser>
          <c:idx val="0"/>
          <c:order val="0"/>
          <c:tx>
            <c:v>Solar panels</c:v>
          </c:tx>
          <c:spPr>
            <a:ln w="28575">
              <a:noFill/>
            </a:ln>
          </c:spPr>
          <c:marker>
            <c:symbol val="circle"/>
            <c:size val="5"/>
            <c:spPr>
              <a:solidFill>
                <a:srgbClr val="FFC000"/>
              </a:solidFill>
              <a:ln>
                <a:noFill/>
              </a:ln>
            </c:spPr>
          </c:marker>
          <c:xVal>
            <c:numRef>
              <c:f>'colectores solares_term_dtie'!$A$5:$A$209</c:f>
              <c:numCache>
                <c:formatCode>General</c:formatCode>
                <c:ptCount val="205"/>
                <c:pt idx="0">
                  <c:v>5</c:v>
                </c:pt>
                <c:pt idx="1">
                  <c:v>10</c:v>
                </c:pt>
                <c:pt idx="2">
                  <c:v>12</c:v>
                </c:pt>
                <c:pt idx="3">
                  <c:v>15</c:v>
                </c:pt>
                <c:pt idx="4">
                  <c:v>20</c:v>
                </c:pt>
                <c:pt idx="5">
                  <c:v>25</c:v>
                </c:pt>
                <c:pt idx="6">
                  <c:v>30</c:v>
                </c:pt>
                <c:pt idx="7">
                  <c:v>40</c:v>
                </c:pt>
                <c:pt idx="8">
                  <c:v>50</c:v>
                </c:pt>
                <c:pt idx="9">
                  <c:v>60</c:v>
                </c:pt>
                <c:pt idx="10">
                  <c:v>70</c:v>
                </c:pt>
                <c:pt idx="11">
                  <c:v>80</c:v>
                </c:pt>
                <c:pt idx="12">
                  <c:v>100</c:v>
                </c:pt>
                <c:pt idx="13">
                  <c:v>120</c:v>
                </c:pt>
                <c:pt idx="14">
                  <c:v>135</c:v>
                </c:pt>
                <c:pt idx="15">
                  <c:v>150</c:v>
                </c:pt>
              </c:numCache>
            </c:numRef>
          </c:xVal>
          <c:yVal>
            <c:numRef>
              <c:f>'colectores solares_term_dtie'!$G$5:$G$20</c:f>
              <c:numCache>
                <c:formatCode>0</c:formatCode>
                <c:ptCount val="16"/>
                <c:pt idx="0">
                  <c:v>455.6</c:v>
                </c:pt>
                <c:pt idx="1">
                  <c:v>911.2</c:v>
                </c:pt>
                <c:pt idx="2">
                  <c:v>1093.44</c:v>
                </c:pt>
                <c:pt idx="3">
                  <c:v>1366.8000000000002</c:v>
                </c:pt>
                <c:pt idx="4">
                  <c:v>1822.4</c:v>
                </c:pt>
                <c:pt idx="5">
                  <c:v>2278</c:v>
                </c:pt>
                <c:pt idx="6">
                  <c:v>2733.6000000000004</c:v>
                </c:pt>
                <c:pt idx="7">
                  <c:v>3644.8</c:v>
                </c:pt>
                <c:pt idx="8">
                  <c:v>4556</c:v>
                </c:pt>
                <c:pt idx="9">
                  <c:v>5467.2000000000007</c:v>
                </c:pt>
                <c:pt idx="10">
                  <c:v>6378.4000000000005</c:v>
                </c:pt>
                <c:pt idx="11">
                  <c:v>7289.6</c:v>
                </c:pt>
                <c:pt idx="12">
                  <c:v>9112</c:v>
                </c:pt>
                <c:pt idx="13">
                  <c:v>10934.400000000001</c:v>
                </c:pt>
                <c:pt idx="14">
                  <c:v>12301.2</c:v>
                </c:pt>
                <c:pt idx="15">
                  <c:v>13668</c:v>
                </c:pt>
              </c:numCache>
            </c:numRef>
          </c:yVal>
          <c:smooth val="0"/>
        </c:ser>
        <c:ser>
          <c:idx val="1"/>
          <c:order val="1"/>
          <c:tx>
            <c:v>Primary circuit</c:v>
          </c:tx>
          <c:spPr>
            <a:ln w="28575">
              <a:noFill/>
            </a:ln>
          </c:spPr>
          <c:marker>
            <c:symbol val="circle"/>
            <c:size val="5"/>
          </c:marker>
          <c:xVal>
            <c:numRef>
              <c:f>'colectores solares_term_dtie'!$A$5:$A$20</c:f>
              <c:numCache>
                <c:formatCode>General</c:formatCode>
                <c:ptCount val="16"/>
                <c:pt idx="0">
                  <c:v>5</c:v>
                </c:pt>
                <c:pt idx="1">
                  <c:v>10</c:v>
                </c:pt>
                <c:pt idx="2">
                  <c:v>12</c:v>
                </c:pt>
                <c:pt idx="3">
                  <c:v>15</c:v>
                </c:pt>
                <c:pt idx="4">
                  <c:v>20</c:v>
                </c:pt>
                <c:pt idx="5">
                  <c:v>25</c:v>
                </c:pt>
                <c:pt idx="6">
                  <c:v>30</c:v>
                </c:pt>
                <c:pt idx="7">
                  <c:v>40</c:v>
                </c:pt>
                <c:pt idx="8">
                  <c:v>50</c:v>
                </c:pt>
                <c:pt idx="9">
                  <c:v>60</c:v>
                </c:pt>
                <c:pt idx="10">
                  <c:v>70</c:v>
                </c:pt>
                <c:pt idx="11">
                  <c:v>80</c:v>
                </c:pt>
                <c:pt idx="12">
                  <c:v>100</c:v>
                </c:pt>
                <c:pt idx="13">
                  <c:v>120</c:v>
                </c:pt>
                <c:pt idx="14">
                  <c:v>135</c:v>
                </c:pt>
                <c:pt idx="15">
                  <c:v>150</c:v>
                </c:pt>
              </c:numCache>
            </c:numRef>
          </c:xVal>
          <c:yVal>
            <c:numRef>
              <c:f>'colectores solares_term_dtie'!$H$5:$H$20</c:f>
              <c:numCache>
                <c:formatCode>0</c:formatCode>
                <c:ptCount val="16"/>
                <c:pt idx="0">
                  <c:v>251.72399999999999</c:v>
                </c:pt>
                <c:pt idx="1">
                  <c:v>274.608</c:v>
                </c:pt>
                <c:pt idx="2">
                  <c:v>283.76159999999987</c:v>
                </c:pt>
                <c:pt idx="3">
                  <c:v>297.49199999999985</c:v>
                </c:pt>
                <c:pt idx="4">
                  <c:v>320.37599999999986</c:v>
                </c:pt>
                <c:pt idx="5">
                  <c:v>343.26</c:v>
                </c:pt>
                <c:pt idx="6">
                  <c:v>366.14400000000012</c:v>
                </c:pt>
                <c:pt idx="7">
                  <c:v>411.91200000000003</c:v>
                </c:pt>
                <c:pt idx="8">
                  <c:v>457.68000000000006</c:v>
                </c:pt>
                <c:pt idx="9">
                  <c:v>503.44799999999987</c:v>
                </c:pt>
                <c:pt idx="10">
                  <c:v>549.21600000000001</c:v>
                </c:pt>
                <c:pt idx="11">
                  <c:v>594.98400000000004</c:v>
                </c:pt>
                <c:pt idx="12">
                  <c:v>686.5200000000001</c:v>
                </c:pt>
                <c:pt idx="13">
                  <c:v>778.05599999999981</c:v>
                </c:pt>
                <c:pt idx="14">
                  <c:v>846.70800000000031</c:v>
                </c:pt>
                <c:pt idx="15">
                  <c:v>915.3599999999999</c:v>
                </c:pt>
              </c:numCache>
            </c:numRef>
          </c:yVal>
          <c:smooth val="0"/>
        </c:ser>
        <c:ser>
          <c:idx val="2"/>
          <c:order val="2"/>
          <c:tx>
            <c:v>Solar tank</c:v>
          </c:tx>
          <c:spPr>
            <a:ln w="28575">
              <a:noFill/>
            </a:ln>
          </c:spPr>
          <c:marker>
            <c:symbol val="circle"/>
            <c:size val="5"/>
          </c:marker>
          <c:xVal>
            <c:numRef>
              <c:f>'colectores solares_term_dtie'!$A$5:$A$20</c:f>
              <c:numCache>
                <c:formatCode>General</c:formatCode>
                <c:ptCount val="16"/>
                <c:pt idx="0">
                  <c:v>5</c:v>
                </c:pt>
                <c:pt idx="1">
                  <c:v>10</c:v>
                </c:pt>
                <c:pt idx="2">
                  <c:v>12</c:v>
                </c:pt>
                <c:pt idx="3">
                  <c:v>15</c:v>
                </c:pt>
                <c:pt idx="4">
                  <c:v>20</c:v>
                </c:pt>
                <c:pt idx="5">
                  <c:v>25</c:v>
                </c:pt>
                <c:pt idx="6">
                  <c:v>30</c:v>
                </c:pt>
                <c:pt idx="7">
                  <c:v>40</c:v>
                </c:pt>
                <c:pt idx="8">
                  <c:v>50</c:v>
                </c:pt>
                <c:pt idx="9">
                  <c:v>60</c:v>
                </c:pt>
                <c:pt idx="10">
                  <c:v>70</c:v>
                </c:pt>
                <c:pt idx="11">
                  <c:v>80</c:v>
                </c:pt>
                <c:pt idx="12">
                  <c:v>100</c:v>
                </c:pt>
                <c:pt idx="13">
                  <c:v>120</c:v>
                </c:pt>
                <c:pt idx="14">
                  <c:v>135</c:v>
                </c:pt>
                <c:pt idx="15">
                  <c:v>150</c:v>
                </c:pt>
              </c:numCache>
            </c:numRef>
          </c:xVal>
          <c:yVal>
            <c:numRef>
              <c:f>'colectores solares_term_dtie'!$I$5:$I$20</c:f>
              <c:numCache>
                <c:formatCode>0</c:formatCode>
                <c:ptCount val="16"/>
                <c:pt idx="0">
                  <c:v>814.4549999999997</c:v>
                </c:pt>
                <c:pt idx="1">
                  <c:v>983.39</c:v>
                </c:pt>
                <c:pt idx="2">
                  <c:v>1050.9639999999999</c:v>
                </c:pt>
                <c:pt idx="3">
                  <c:v>1152.325</c:v>
                </c:pt>
                <c:pt idx="4">
                  <c:v>1321.26</c:v>
                </c:pt>
                <c:pt idx="5">
                  <c:v>1490.1949999999995</c:v>
                </c:pt>
                <c:pt idx="6">
                  <c:v>1659.1299999999999</c:v>
                </c:pt>
                <c:pt idx="7">
                  <c:v>1997</c:v>
                </c:pt>
                <c:pt idx="8">
                  <c:v>2334.8700000000008</c:v>
                </c:pt>
                <c:pt idx="9">
                  <c:v>2672.74</c:v>
                </c:pt>
                <c:pt idx="10">
                  <c:v>3010.61</c:v>
                </c:pt>
                <c:pt idx="11">
                  <c:v>3348.48</c:v>
                </c:pt>
                <c:pt idx="12">
                  <c:v>4024.22</c:v>
                </c:pt>
                <c:pt idx="13">
                  <c:v>4699.96</c:v>
                </c:pt>
                <c:pt idx="14">
                  <c:v>5206.7649999999994</c:v>
                </c:pt>
                <c:pt idx="15">
                  <c:v>5713.57</c:v>
                </c:pt>
              </c:numCache>
            </c:numRef>
          </c:yVal>
          <c:smooth val="0"/>
        </c:ser>
        <c:ser>
          <c:idx val="3"/>
          <c:order val="3"/>
          <c:tx>
            <c:v>Installation</c:v>
          </c:tx>
          <c:spPr>
            <a:ln w="28575">
              <a:noFill/>
            </a:ln>
          </c:spPr>
          <c:marker>
            <c:symbol val="circle"/>
            <c:size val="7"/>
          </c:marker>
          <c:trendline>
            <c:trendlineType val="linear"/>
            <c:dispRSqr val="1"/>
            <c:dispEq val="1"/>
            <c:trendlineLbl>
              <c:layout>
                <c:manualLayout>
                  <c:x val="-0.313545935998712"/>
                  <c:y val="0.12065102156348141"/>
                </c:manualLayout>
              </c:layout>
              <c:numFmt formatCode="General" sourceLinked="0"/>
              <c:spPr>
                <a:solidFill>
                  <a:schemeClr val="bg1"/>
                </a:solidFill>
                <a:ln>
                  <a:solidFill>
                    <a:schemeClr val="accent1"/>
                  </a:solidFill>
                </a:ln>
              </c:spPr>
            </c:trendlineLbl>
          </c:trendline>
          <c:xVal>
            <c:numRef>
              <c:f>'colectores solares_term_dtie'!$A$5:$A$20</c:f>
              <c:numCache>
                <c:formatCode>General</c:formatCode>
                <c:ptCount val="16"/>
                <c:pt idx="0">
                  <c:v>5</c:v>
                </c:pt>
                <c:pt idx="1">
                  <c:v>10</c:v>
                </c:pt>
                <c:pt idx="2">
                  <c:v>12</c:v>
                </c:pt>
                <c:pt idx="3">
                  <c:v>15</c:v>
                </c:pt>
                <c:pt idx="4">
                  <c:v>20</c:v>
                </c:pt>
                <c:pt idx="5">
                  <c:v>25</c:v>
                </c:pt>
                <c:pt idx="6">
                  <c:v>30</c:v>
                </c:pt>
                <c:pt idx="7">
                  <c:v>40</c:v>
                </c:pt>
                <c:pt idx="8">
                  <c:v>50</c:v>
                </c:pt>
                <c:pt idx="9">
                  <c:v>60</c:v>
                </c:pt>
                <c:pt idx="10">
                  <c:v>70</c:v>
                </c:pt>
                <c:pt idx="11">
                  <c:v>80</c:v>
                </c:pt>
                <c:pt idx="12">
                  <c:v>100</c:v>
                </c:pt>
                <c:pt idx="13">
                  <c:v>120</c:v>
                </c:pt>
                <c:pt idx="14">
                  <c:v>135</c:v>
                </c:pt>
                <c:pt idx="15">
                  <c:v>150</c:v>
                </c:pt>
              </c:numCache>
            </c:numRef>
          </c:xVal>
          <c:yVal>
            <c:numRef>
              <c:f>'colectores solares_term_dtie'!$J$5:$J$20</c:f>
              <c:numCache>
                <c:formatCode>0</c:formatCode>
                <c:ptCount val="16"/>
                <c:pt idx="0">
                  <c:v>1521.779</c:v>
                </c:pt>
                <c:pt idx="1">
                  <c:v>2169.1979999999999</c:v>
                </c:pt>
                <c:pt idx="2">
                  <c:v>2428.1656000000003</c:v>
                </c:pt>
                <c:pt idx="3">
                  <c:v>2816.6170000000002</c:v>
                </c:pt>
                <c:pt idx="4">
                  <c:v>3464.0360000000001</c:v>
                </c:pt>
                <c:pt idx="5">
                  <c:v>4111.4550000000008</c:v>
                </c:pt>
                <c:pt idx="6">
                  <c:v>4758.8740000000007</c:v>
                </c:pt>
                <c:pt idx="7">
                  <c:v>6053.7120000000004</c:v>
                </c:pt>
                <c:pt idx="8">
                  <c:v>7348.55</c:v>
                </c:pt>
                <c:pt idx="9">
                  <c:v>8643.3879999999954</c:v>
                </c:pt>
                <c:pt idx="10">
                  <c:v>9938.2260000000006</c:v>
                </c:pt>
                <c:pt idx="11">
                  <c:v>11233.064</c:v>
                </c:pt>
                <c:pt idx="12">
                  <c:v>13822.740000000003</c:v>
                </c:pt>
                <c:pt idx="13">
                  <c:v>16412.416000000001</c:v>
                </c:pt>
                <c:pt idx="14">
                  <c:v>18354.673000000003</c:v>
                </c:pt>
                <c:pt idx="15">
                  <c:v>20296.93</c:v>
                </c:pt>
              </c:numCache>
            </c:numRef>
          </c:yVal>
          <c:smooth val="0"/>
        </c:ser>
        <c:dLbls>
          <c:showLegendKey val="0"/>
          <c:showVal val="0"/>
          <c:showCatName val="0"/>
          <c:showSerName val="0"/>
          <c:showPercent val="0"/>
          <c:showBubbleSize val="0"/>
        </c:dLbls>
        <c:axId val="395346960"/>
        <c:axId val="395346416"/>
      </c:scatterChart>
      <c:valAx>
        <c:axId val="395346960"/>
        <c:scaling>
          <c:orientation val="minMax"/>
          <c:max val="150"/>
        </c:scaling>
        <c:delete val="0"/>
        <c:axPos val="b"/>
        <c:title>
          <c:tx>
            <c:rich>
              <a:bodyPr/>
              <a:lstStyle/>
              <a:p>
                <a:pPr>
                  <a:defRPr sz="1100" b="0">
                    <a:latin typeface="Cambria Math" pitchFamily="18" charset="0"/>
                    <a:ea typeface="Cambria Math" pitchFamily="18" charset="0"/>
                  </a:defRPr>
                </a:pPr>
                <a:r>
                  <a:rPr lang="es-ES" sz="1100" b="0">
                    <a:latin typeface="Cambria Math" pitchFamily="18" charset="0"/>
                    <a:ea typeface="Cambria Math" pitchFamily="18" charset="0"/>
                  </a:rPr>
                  <a:t>Superficie de captadores</a:t>
                </a:r>
                <a:r>
                  <a:rPr lang="es-ES" sz="1100" b="0" baseline="0">
                    <a:latin typeface="Cambria Math" pitchFamily="18" charset="0"/>
                    <a:ea typeface="Cambria Math" pitchFamily="18" charset="0"/>
                  </a:rPr>
                  <a:t> solares en m²</a:t>
                </a:r>
                <a:endParaRPr lang="es-ES" sz="1100" b="0">
                  <a:latin typeface="Cambria Math" pitchFamily="18" charset="0"/>
                  <a:ea typeface="Cambria Math" pitchFamily="18" charset="0"/>
                </a:endParaRPr>
              </a:p>
            </c:rich>
          </c:tx>
          <c:layout>
            <c:manualLayout>
              <c:xMode val="edge"/>
              <c:yMode val="edge"/>
              <c:x val="0.31966629171353594"/>
              <c:y val="0.84596751493019895"/>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46416"/>
        <c:crosses val="autoZero"/>
        <c:crossBetween val="midCat"/>
        <c:majorUnit val="10"/>
      </c:valAx>
      <c:valAx>
        <c:axId val="395346416"/>
        <c:scaling>
          <c:orientation val="minMax"/>
          <c:max val="21000"/>
          <c:min val="0"/>
        </c:scaling>
        <c:delete val="0"/>
        <c:axPos val="l"/>
        <c:majorGridlines/>
        <c:title>
          <c:tx>
            <c:rich>
              <a:bodyPr rot="-5400000" vert="horz"/>
              <a:lstStyle/>
              <a:p>
                <a:pPr>
                  <a:defRPr sz="1100" b="0">
                    <a:latin typeface="Cambria Math" pitchFamily="18" charset="0"/>
                    <a:ea typeface="Cambria Math" pitchFamily="18" charset="0"/>
                  </a:defRPr>
                </a:pPr>
                <a:r>
                  <a:rPr lang="es-ES" sz="1100" b="0" i="0" baseline="0"/>
                  <a:t>Emisiones de CO</a:t>
                </a:r>
                <a:r>
                  <a:rPr lang="es-ES" sz="800" b="0" i="0" baseline="0"/>
                  <a:t>2eq</a:t>
                </a:r>
                <a:r>
                  <a:rPr lang="es-ES" sz="1100" b="0" i="0" baseline="0"/>
                  <a:t> en kg</a:t>
                </a:r>
              </a:p>
            </c:rich>
          </c:tx>
          <c:layout>
            <c:manualLayout>
              <c:xMode val="edge"/>
              <c:yMode val="edge"/>
              <c:x val="1.1131340924391829E-2"/>
              <c:y val="0.21618928068774088"/>
            </c:manualLayout>
          </c:layout>
          <c:overlay val="0"/>
        </c:title>
        <c:numFmt formatCode="0"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46960"/>
        <c:crosses val="autoZero"/>
        <c:crossBetween val="midCat"/>
        <c:majorUnit val="2000"/>
      </c:valAx>
    </c:plotArea>
    <c:legend>
      <c:legendPos val="b"/>
      <c:legendEntry>
        <c:idx val="4"/>
        <c:delete val="1"/>
      </c:legendEntry>
      <c:layout>
        <c:manualLayout>
          <c:xMode val="edge"/>
          <c:yMode val="edge"/>
          <c:x val="0.16416259305876718"/>
          <c:y val="0.94637087755335192"/>
          <c:w val="0.74536883212700411"/>
          <c:h val="4.2236738344926923E-2"/>
        </c:manualLayout>
      </c:layout>
      <c:overlay val="0"/>
      <c:txPr>
        <a:bodyPr/>
        <a:lstStyle/>
        <a:p>
          <a:pPr>
            <a:defRPr>
              <a:latin typeface="Cambria Math" pitchFamily="18" charset="0"/>
              <a:ea typeface="Cambria Math" pitchFamily="18" charset="0"/>
            </a:defRPr>
          </a:pPr>
          <a:endParaRPr lang="es-E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a:latin typeface="Cambria Math" pitchFamily="18" charset="0"/>
                <a:ea typeface="Cambria Math" pitchFamily="18" charset="0"/>
              </a:rPr>
              <a:t>Emisiones de CO</a:t>
            </a:r>
            <a:r>
              <a:rPr lang="es-ES" sz="900">
                <a:latin typeface="Cambria Math" pitchFamily="18" charset="0"/>
                <a:ea typeface="Cambria Math" pitchFamily="18" charset="0"/>
              </a:rPr>
              <a:t>2eq</a:t>
            </a:r>
            <a:r>
              <a:rPr lang="es-ES" sz="1100" baseline="0">
                <a:latin typeface="Cambria Math" pitchFamily="18" charset="0"/>
                <a:ea typeface="Cambria Math" pitchFamily="18" charset="0"/>
              </a:rPr>
              <a:t> </a:t>
            </a:r>
            <a:r>
              <a:rPr lang="es-ES" sz="1100">
                <a:latin typeface="Cambria Math" pitchFamily="18" charset="0"/>
                <a:ea typeface="Cambria Math" pitchFamily="18" charset="0"/>
              </a:rPr>
              <a:t>- Potencia térmica nominal</a:t>
            </a:r>
          </a:p>
        </c:rich>
      </c:tx>
      <c:layout>
        <c:manualLayout>
          <c:xMode val="edge"/>
          <c:yMode val="edge"/>
          <c:x val="0.24756121776912723"/>
          <c:y val="4.6973872584108789E-2"/>
        </c:manualLayout>
      </c:layout>
      <c:overlay val="0"/>
    </c:title>
    <c:autoTitleDeleted val="0"/>
    <c:plotArea>
      <c:layout>
        <c:manualLayout>
          <c:layoutTarget val="inner"/>
          <c:xMode val="edge"/>
          <c:yMode val="edge"/>
          <c:x val="0.12939181629848917"/>
          <c:y val="0.18103886334240746"/>
          <c:w val="0.77067088656057559"/>
          <c:h val="0.64533280830426043"/>
        </c:manualLayout>
      </c:layout>
      <c:scatterChart>
        <c:scatterStyle val="lineMarker"/>
        <c:varyColors val="0"/>
        <c:ser>
          <c:idx val="1"/>
          <c:order val="0"/>
          <c:tx>
            <c:v>emisiones</c:v>
          </c:tx>
          <c:spPr>
            <a:ln w="28575">
              <a:noFill/>
            </a:ln>
          </c:spPr>
          <c:marker>
            <c:symbol val="diamond"/>
            <c:size val="7"/>
            <c:spPr>
              <a:solidFill>
                <a:srgbClr val="C00000"/>
              </a:solidFill>
              <a:ln>
                <a:noFill/>
              </a:ln>
            </c:spPr>
          </c:marker>
          <c:trendline>
            <c:spPr>
              <a:ln>
                <a:solidFill>
                  <a:srgbClr val="C00000"/>
                </a:solidFill>
              </a:ln>
            </c:spPr>
            <c:trendlineType val="linear"/>
            <c:dispRSqr val="1"/>
            <c:dispEq val="1"/>
            <c:trendlineLbl>
              <c:layout>
                <c:manualLayout>
                  <c:x val="-8.0451426553853789E-2"/>
                  <c:y val="0.29142556204950687"/>
                </c:manualLayout>
              </c:layout>
              <c:numFmt formatCode="General" sourceLinked="0"/>
              <c:spPr>
                <a:ln>
                  <a:solidFill>
                    <a:srgbClr val="C00000"/>
                  </a:solidFill>
                </a:ln>
              </c:spPr>
              <c:txPr>
                <a:bodyPr/>
                <a:lstStyle/>
                <a:p>
                  <a:pPr algn="ctr">
                    <a:defRPr lang="es-ES" sz="1000" b="0" i="0" u="none" strike="noStrike" kern="1200" baseline="0">
                      <a:solidFill>
                        <a:sysClr val="windowText" lastClr="000000"/>
                      </a:solidFill>
                      <a:latin typeface="Cambria Math" pitchFamily="18" charset="0"/>
                      <a:ea typeface="Cambria Math" pitchFamily="18" charset="0"/>
                      <a:cs typeface="+mn-cs"/>
                    </a:defRPr>
                  </a:pPr>
                  <a:endParaRPr lang="es-ES"/>
                </a:p>
              </c:txPr>
            </c:trendlineLbl>
          </c:trendline>
          <c:xVal>
            <c:numRef>
              <c:f>condens!$A$5:$A$61</c:f>
              <c:numCache>
                <c:formatCode>General</c:formatCode>
                <c:ptCount val="57"/>
                <c:pt idx="0">
                  <c:v>50</c:v>
                </c:pt>
                <c:pt idx="1">
                  <c:v>50</c:v>
                </c:pt>
                <c:pt idx="2">
                  <c:v>70</c:v>
                </c:pt>
                <c:pt idx="3">
                  <c:v>70</c:v>
                </c:pt>
                <c:pt idx="4">
                  <c:v>90</c:v>
                </c:pt>
                <c:pt idx="5">
                  <c:v>90</c:v>
                </c:pt>
                <c:pt idx="6">
                  <c:v>90</c:v>
                </c:pt>
                <c:pt idx="7">
                  <c:v>115</c:v>
                </c:pt>
                <c:pt idx="8">
                  <c:v>115</c:v>
                </c:pt>
                <c:pt idx="9">
                  <c:v>115</c:v>
                </c:pt>
                <c:pt idx="10">
                  <c:v>120</c:v>
                </c:pt>
                <c:pt idx="11">
                  <c:v>145</c:v>
                </c:pt>
                <c:pt idx="12">
                  <c:v>145</c:v>
                </c:pt>
                <c:pt idx="13">
                  <c:v>160</c:v>
                </c:pt>
                <c:pt idx="14">
                  <c:v>160</c:v>
                </c:pt>
                <c:pt idx="15">
                  <c:v>185</c:v>
                </c:pt>
                <c:pt idx="16">
                  <c:v>185</c:v>
                </c:pt>
                <c:pt idx="17">
                  <c:v>195</c:v>
                </c:pt>
                <c:pt idx="18">
                  <c:v>200</c:v>
                </c:pt>
                <c:pt idx="19">
                  <c:v>220</c:v>
                </c:pt>
                <c:pt idx="20">
                  <c:v>240</c:v>
                </c:pt>
                <c:pt idx="21">
                  <c:v>240</c:v>
                </c:pt>
                <c:pt idx="22">
                  <c:v>240</c:v>
                </c:pt>
                <c:pt idx="23">
                  <c:v>240</c:v>
                </c:pt>
                <c:pt idx="24">
                  <c:v>260</c:v>
                </c:pt>
                <c:pt idx="25">
                  <c:v>280</c:v>
                </c:pt>
                <c:pt idx="26">
                  <c:v>290</c:v>
                </c:pt>
                <c:pt idx="27">
                  <c:v>310</c:v>
                </c:pt>
                <c:pt idx="28">
                  <c:v>310</c:v>
                </c:pt>
                <c:pt idx="29">
                  <c:v>320</c:v>
                </c:pt>
                <c:pt idx="30">
                  <c:v>350</c:v>
                </c:pt>
                <c:pt idx="31">
                  <c:v>395</c:v>
                </c:pt>
                <c:pt idx="32">
                  <c:v>400</c:v>
                </c:pt>
                <c:pt idx="33">
                  <c:v>400</c:v>
                </c:pt>
                <c:pt idx="34">
                  <c:v>400</c:v>
                </c:pt>
                <c:pt idx="35">
                  <c:v>460</c:v>
                </c:pt>
                <c:pt idx="36">
                  <c:v>470</c:v>
                </c:pt>
                <c:pt idx="37">
                  <c:v>510</c:v>
                </c:pt>
                <c:pt idx="38">
                  <c:v>510</c:v>
                </c:pt>
                <c:pt idx="39">
                  <c:v>520</c:v>
                </c:pt>
                <c:pt idx="40">
                  <c:v>545</c:v>
                </c:pt>
                <c:pt idx="41">
                  <c:v>580</c:v>
                </c:pt>
                <c:pt idx="42">
                  <c:v>620</c:v>
                </c:pt>
                <c:pt idx="43">
                  <c:v>640</c:v>
                </c:pt>
                <c:pt idx="44">
                  <c:v>640</c:v>
                </c:pt>
                <c:pt idx="45">
                  <c:v>645</c:v>
                </c:pt>
                <c:pt idx="46">
                  <c:v>745</c:v>
                </c:pt>
                <c:pt idx="47">
                  <c:v>800</c:v>
                </c:pt>
                <c:pt idx="48">
                  <c:v>800</c:v>
                </c:pt>
                <c:pt idx="49">
                  <c:v>835</c:v>
                </c:pt>
                <c:pt idx="50">
                  <c:v>970</c:v>
                </c:pt>
                <c:pt idx="51">
                  <c:v>1000</c:v>
                </c:pt>
                <c:pt idx="52">
                  <c:v>1000</c:v>
                </c:pt>
                <c:pt idx="53">
                  <c:v>1065</c:v>
                </c:pt>
                <c:pt idx="54">
                  <c:v>1150</c:v>
                </c:pt>
                <c:pt idx="55">
                  <c:v>1200</c:v>
                </c:pt>
                <c:pt idx="56">
                  <c:v>1200</c:v>
                </c:pt>
              </c:numCache>
            </c:numRef>
          </c:xVal>
          <c:yVal>
            <c:numRef>
              <c:f>condens!$E$5:$E$61</c:f>
              <c:numCache>
                <c:formatCode>General</c:formatCode>
                <c:ptCount val="57"/>
                <c:pt idx="0">
                  <c:v>1676</c:v>
                </c:pt>
                <c:pt idx="1">
                  <c:v>1676</c:v>
                </c:pt>
                <c:pt idx="2">
                  <c:v>1711</c:v>
                </c:pt>
                <c:pt idx="3">
                  <c:v>1711</c:v>
                </c:pt>
                <c:pt idx="4">
                  <c:v>1790</c:v>
                </c:pt>
                <c:pt idx="6">
                  <c:v>1790</c:v>
                </c:pt>
                <c:pt idx="7">
                  <c:v>1830</c:v>
                </c:pt>
                <c:pt idx="8">
                  <c:v>1830</c:v>
                </c:pt>
                <c:pt idx="11">
                  <c:v>3487</c:v>
                </c:pt>
                <c:pt idx="12">
                  <c:v>3487</c:v>
                </c:pt>
                <c:pt idx="13">
                  <c:v>4161</c:v>
                </c:pt>
                <c:pt idx="14">
                  <c:v>3419</c:v>
                </c:pt>
                <c:pt idx="15">
                  <c:v>3527</c:v>
                </c:pt>
                <c:pt idx="16">
                  <c:v>3527</c:v>
                </c:pt>
                <c:pt idx="17">
                  <c:v>4867</c:v>
                </c:pt>
                <c:pt idx="18">
                  <c:v>3773</c:v>
                </c:pt>
                <c:pt idx="20">
                  <c:v>4268</c:v>
                </c:pt>
                <c:pt idx="21">
                  <c:v>3896</c:v>
                </c:pt>
                <c:pt idx="22">
                  <c:v>3896</c:v>
                </c:pt>
                <c:pt idx="25">
                  <c:v>4692</c:v>
                </c:pt>
                <c:pt idx="27">
                  <c:v>4009</c:v>
                </c:pt>
                <c:pt idx="28">
                  <c:v>4009</c:v>
                </c:pt>
                <c:pt idx="29">
                  <c:v>5824</c:v>
                </c:pt>
                <c:pt idx="31">
                  <c:v>6220</c:v>
                </c:pt>
                <c:pt idx="32">
                  <c:v>5417</c:v>
                </c:pt>
                <c:pt idx="33">
                  <c:v>5417</c:v>
                </c:pt>
                <c:pt idx="36">
                  <c:v>6602</c:v>
                </c:pt>
                <c:pt idx="37">
                  <c:v>6500</c:v>
                </c:pt>
                <c:pt idx="38">
                  <c:v>6013</c:v>
                </c:pt>
                <c:pt idx="40">
                  <c:v>6998</c:v>
                </c:pt>
                <c:pt idx="42">
                  <c:v>7379</c:v>
                </c:pt>
                <c:pt idx="43">
                  <c:v>6132</c:v>
                </c:pt>
                <c:pt idx="44">
                  <c:v>6132</c:v>
                </c:pt>
                <c:pt idx="46">
                  <c:v>8500</c:v>
                </c:pt>
                <c:pt idx="47">
                  <c:v>9826</c:v>
                </c:pt>
                <c:pt idx="48">
                  <c:v>9000</c:v>
                </c:pt>
                <c:pt idx="51">
                  <c:v>11000</c:v>
                </c:pt>
                <c:pt idx="52">
                  <c:v>12323</c:v>
                </c:pt>
                <c:pt idx="55">
                  <c:v>13000</c:v>
                </c:pt>
                <c:pt idx="56">
                  <c:v>12517</c:v>
                </c:pt>
              </c:numCache>
            </c:numRef>
          </c:yVal>
          <c:smooth val="0"/>
        </c:ser>
        <c:dLbls>
          <c:showLegendKey val="0"/>
          <c:showVal val="0"/>
          <c:showCatName val="0"/>
          <c:showSerName val="0"/>
          <c:showPercent val="0"/>
          <c:showBubbleSize val="0"/>
        </c:dLbls>
        <c:axId val="395347504"/>
        <c:axId val="395343696"/>
      </c:scatterChart>
      <c:valAx>
        <c:axId val="395347504"/>
        <c:scaling>
          <c:orientation val="minMax"/>
          <c:max val="1250"/>
        </c:scaling>
        <c:delete val="0"/>
        <c:axPos val="b"/>
        <c:title>
          <c:tx>
            <c:rich>
              <a:bodyPr/>
              <a:lstStyle/>
              <a:p>
                <a:pPr>
                  <a:defRPr sz="1100" b="0">
                    <a:latin typeface="Cambria Math" pitchFamily="18" charset="0"/>
                    <a:ea typeface="Cambria Math" pitchFamily="18" charset="0"/>
                  </a:defRPr>
                </a:pPr>
                <a:r>
                  <a:rPr lang="es-ES" sz="1100" b="0">
                    <a:latin typeface="Cambria Math" pitchFamily="18" charset="0"/>
                    <a:ea typeface="Cambria Math" pitchFamily="18" charset="0"/>
                  </a:rPr>
                  <a:t>Potencia térmica nominal en </a:t>
                </a:r>
                <a:r>
                  <a:rPr lang="es-ES" sz="1100" b="0" baseline="0">
                    <a:latin typeface="Cambria Math" pitchFamily="18" charset="0"/>
                    <a:ea typeface="Cambria Math" pitchFamily="18" charset="0"/>
                  </a:rPr>
                  <a:t>kW</a:t>
                </a:r>
                <a:endParaRPr lang="es-ES" sz="1100" b="0">
                  <a:latin typeface="Cambria Math" pitchFamily="18" charset="0"/>
                  <a:ea typeface="Cambria Math" pitchFamily="18" charset="0"/>
                </a:endParaRPr>
              </a:p>
            </c:rich>
          </c:tx>
          <c:layout>
            <c:manualLayout>
              <c:xMode val="edge"/>
              <c:yMode val="edge"/>
              <c:x val="0.30878606466326552"/>
              <c:y val="0.90966565258888143"/>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43696"/>
        <c:crosses val="autoZero"/>
        <c:crossBetween val="midCat"/>
        <c:majorUnit val="250"/>
      </c:valAx>
      <c:valAx>
        <c:axId val="395343696"/>
        <c:scaling>
          <c:orientation val="minMax"/>
          <c:max val="18000"/>
        </c:scaling>
        <c:delete val="0"/>
        <c:axPos val="l"/>
        <c:title>
          <c:tx>
            <c:rich>
              <a:bodyPr rot="-5400000" vert="horz"/>
              <a:lstStyle/>
              <a:p>
                <a:pPr>
                  <a:defRPr sz="1100" b="0">
                    <a:latin typeface="Cambria Math" pitchFamily="18" charset="0"/>
                    <a:ea typeface="Cambria Math" pitchFamily="18" charset="0"/>
                  </a:defRPr>
                </a:pPr>
                <a:r>
                  <a:rPr lang="es-ES" sz="1100" b="0" baseline="0">
                    <a:latin typeface="Cambria Math" pitchFamily="18" charset="0"/>
                    <a:ea typeface="Cambria Math" pitchFamily="18" charset="0"/>
                  </a:rPr>
                  <a:t>Emisiones de CO</a:t>
                </a:r>
                <a:r>
                  <a:rPr lang="es-ES" sz="800" b="0" baseline="0">
                    <a:latin typeface="Cambria Math" pitchFamily="18" charset="0"/>
                    <a:ea typeface="Cambria Math" pitchFamily="18" charset="0"/>
                  </a:rPr>
                  <a:t>2eq </a:t>
                </a:r>
                <a:r>
                  <a:rPr lang="es-ES" sz="1100" b="0" baseline="0">
                    <a:latin typeface="Cambria Math" pitchFamily="18" charset="0"/>
                    <a:ea typeface="Cambria Math" pitchFamily="18" charset="0"/>
                  </a:rPr>
                  <a:t>en kg</a:t>
                </a:r>
                <a:endParaRPr lang="es-ES" sz="1100" b="0">
                  <a:latin typeface="Cambria Math" pitchFamily="18" charset="0"/>
                  <a:ea typeface="Cambria Math" pitchFamily="18" charset="0"/>
                </a:endParaRPr>
              </a:p>
            </c:rich>
          </c:tx>
          <c:layout>
            <c:manualLayout>
              <c:xMode val="edge"/>
              <c:yMode val="edge"/>
              <c:x val="1.0699132624629376E-2"/>
              <c:y val="0.29762576087012182"/>
            </c:manualLayout>
          </c:layout>
          <c:overlay val="0"/>
        </c:title>
        <c:numFmt formatCode="General" sourceLinked="1"/>
        <c:majorTickMark val="out"/>
        <c:minorTickMark val="none"/>
        <c:tickLblPos val="nextTo"/>
        <c:spPr>
          <a:ln w="25400">
            <a:solidFill>
              <a:srgbClr val="C00000"/>
            </a:solidFill>
          </a:ln>
        </c:spPr>
        <c:txPr>
          <a:bodyPr/>
          <a:lstStyle/>
          <a:p>
            <a:pPr>
              <a:defRPr>
                <a:latin typeface="Cambria Math" pitchFamily="18" charset="0"/>
                <a:ea typeface="Cambria Math" pitchFamily="18" charset="0"/>
              </a:defRPr>
            </a:pPr>
            <a:endParaRPr lang="es-ES"/>
          </a:p>
        </c:txPr>
        <c:crossAx val="395347504"/>
        <c:crosses val="autoZero"/>
        <c:crossBetween val="midCat"/>
        <c:majorUnit val="3000"/>
      </c:valAx>
    </c:plotArea>
    <c:plotVisOnly val="1"/>
    <c:dispBlanksAs val="gap"/>
    <c:showDLblsOverMax val="0"/>
  </c:chart>
  <c:spPr>
    <a:ln>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mbria Math" pitchFamily="18" charset="0"/>
                <a:ea typeface="Cambria Math" pitchFamily="18" charset="0"/>
              </a:defRPr>
            </a:pPr>
            <a:r>
              <a:rPr lang="es-ES" sz="1100">
                <a:latin typeface="Cambria Math" pitchFamily="18" charset="0"/>
                <a:ea typeface="Cambria Math" pitchFamily="18" charset="0"/>
              </a:rPr>
              <a:t>Emisiones de CO</a:t>
            </a:r>
            <a:r>
              <a:rPr lang="es-ES" sz="900">
                <a:latin typeface="Cambria Math" pitchFamily="18" charset="0"/>
                <a:ea typeface="Cambria Math" pitchFamily="18" charset="0"/>
              </a:rPr>
              <a:t>2eq</a:t>
            </a:r>
            <a:r>
              <a:rPr lang="es-ES" sz="1100" baseline="0">
                <a:latin typeface="Cambria Math" pitchFamily="18" charset="0"/>
                <a:ea typeface="Cambria Math" pitchFamily="18" charset="0"/>
              </a:rPr>
              <a:t> </a:t>
            </a:r>
            <a:r>
              <a:rPr lang="es-ES" sz="1100">
                <a:latin typeface="Cambria Math" pitchFamily="18" charset="0"/>
                <a:ea typeface="Cambria Math" pitchFamily="18" charset="0"/>
              </a:rPr>
              <a:t>- Volumen acumulador de ACS</a:t>
            </a:r>
          </a:p>
        </c:rich>
      </c:tx>
      <c:layout>
        <c:manualLayout>
          <c:xMode val="edge"/>
          <c:yMode val="edge"/>
          <c:x val="0.24376805241503677"/>
          <c:y val="6.916472274109893E-2"/>
        </c:manualLayout>
      </c:layout>
      <c:overlay val="0"/>
    </c:title>
    <c:autoTitleDeleted val="0"/>
    <c:plotArea>
      <c:layout>
        <c:manualLayout>
          <c:layoutTarget val="inner"/>
          <c:xMode val="edge"/>
          <c:yMode val="edge"/>
          <c:x val="0.12939181629848917"/>
          <c:y val="0.18103886334240751"/>
          <c:w val="0.79660281524776988"/>
          <c:h val="0.64533280830426043"/>
        </c:manualLayout>
      </c:layout>
      <c:scatterChart>
        <c:scatterStyle val="lineMarker"/>
        <c:varyColors val="0"/>
        <c:ser>
          <c:idx val="1"/>
          <c:order val="0"/>
          <c:tx>
            <c:v>emisiones</c:v>
          </c:tx>
          <c:spPr>
            <a:ln w="28575">
              <a:noFill/>
            </a:ln>
          </c:spPr>
          <c:marker>
            <c:symbol val="diamond"/>
            <c:size val="7"/>
            <c:spPr>
              <a:solidFill>
                <a:schemeClr val="accent3">
                  <a:lumMod val="75000"/>
                </a:schemeClr>
              </a:solidFill>
              <a:ln>
                <a:noFill/>
              </a:ln>
            </c:spPr>
          </c:marker>
          <c:trendline>
            <c:spPr>
              <a:ln>
                <a:solidFill>
                  <a:schemeClr val="accent3">
                    <a:lumMod val="75000"/>
                  </a:schemeClr>
                </a:solidFill>
              </a:ln>
            </c:spPr>
            <c:trendlineType val="linear"/>
            <c:dispRSqr val="1"/>
            <c:dispEq val="1"/>
            <c:trendlineLbl>
              <c:layout>
                <c:manualLayout>
                  <c:x val="-0.1500573854524298"/>
                  <c:y val="0.2476249926736821"/>
                </c:manualLayout>
              </c:layout>
              <c:numFmt formatCode="General" sourceLinked="0"/>
              <c:spPr>
                <a:ln>
                  <a:solidFill>
                    <a:schemeClr val="accent3">
                      <a:lumMod val="75000"/>
                    </a:schemeClr>
                  </a:solidFill>
                </a:ln>
              </c:spPr>
              <c:txPr>
                <a:bodyPr/>
                <a:lstStyle/>
                <a:p>
                  <a:pPr algn="ctr">
                    <a:defRPr lang="es-ES" sz="1000" b="0" i="0" u="none" strike="noStrike" kern="1200" baseline="0">
                      <a:solidFill>
                        <a:sysClr val="windowText" lastClr="000000"/>
                      </a:solidFill>
                      <a:latin typeface="Cambria Math" pitchFamily="18" charset="0"/>
                      <a:ea typeface="Cambria Math" pitchFamily="18" charset="0"/>
                      <a:cs typeface="+mn-cs"/>
                    </a:defRPr>
                  </a:pPr>
                  <a:endParaRPr lang="es-ES"/>
                </a:p>
              </c:txPr>
            </c:trendlineLbl>
          </c:trendline>
          <c:xVal>
            <c:numRef>
              <c:f>dep_inercia!$A$4:$A$49</c:f>
              <c:numCache>
                <c:formatCode>General</c:formatCode>
                <c:ptCount val="46"/>
                <c:pt idx="0">
                  <c:v>80</c:v>
                </c:pt>
                <c:pt idx="1">
                  <c:v>80</c:v>
                </c:pt>
                <c:pt idx="2">
                  <c:v>140</c:v>
                </c:pt>
                <c:pt idx="3">
                  <c:v>140</c:v>
                </c:pt>
                <c:pt idx="4">
                  <c:v>200</c:v>
                </c:pt>
                <c:pt idx="5">
                  <c:v>200</c:v>
                </c:pt>
                <c:pt idx="6">
                  <c:v>260</c:v>
                </c:pt>
                <c:pt idx="7">
                  <c:v>260</c:v>
                </c:pt>
                <c:pt idx="8">
                  <c:v>370</c:v>
                </c:pt>
                <c:pt idx="9">
                  <c:v>370</c:v>
                </c:pt>
                <c:pt idx="10">
                  <c:v>500</c:v>
                </c:pt>
                <c:pt idx="11">
                  <c:v>500</c:v>
                </c:pt>
                <c:pt idx="12">
                  <c:v>600</c:v>
                </c:pt>
                <c:pt idx="13">
                  <c:v>600</c:v>
                </c:pt>
                <c:pt idx="14">
                  <c:v>600</c:v>
                </c:pt>
                <c:pt idx="15">
                  <c:v>600</c:v>
                </c:pt>
                <c:pt idx="16">
                  <c:v>800</c:v>
                </c:pt>
                <c:pt idx="17">
                  <c:v>800</c:v>
                </c:pt>
                <c:pt idx="18">
                  <c:v>800</c:v>
                </c:pt>
                <c:pt idx="19">
                  <c:v>800</c:v>
                </c:pt>
                <c:pt idx="20">
                  <c:v>800</c:v>
                </c:pt>
                <c:pt idx="21">
                  <c:v>1000</c:v>
                </c:pt>
                <c:pt idx="22">
                  <c:v>1000</c:v>
                </c:pt>
                <c:pt idx="23">
                  <c:v>1000</c:v>
                </c:pt>
                <c:pt idx="24">
                  <c:v>1000</c:v>
                </c:pt>
                <c:pt idx="25">
                  <c:v>1000</c:v>
                </c:pt>
                <c:pt idx="26">
                  <c:v>1500</c:v>
                </c:pt>
                <c:pt idx="27">
                  <c:v>1500</c:v>
                </c:pt>
                <c:pt idx="28">
                  <c:v>1500</c:v>
                </c:pt>
                <c:pt idx="29">
                  <c:v>1500</c:v>
                </c:pt>
                <c:pt idx="30">
                  <c:v>2000</c:v>
                </c:pt>
                <c:pt idx="31">
                  <c:v>2000</c:v>
                </c:pt>
                <c:pt idx="32">
                  <c:v>2000</c:v>
                </c:pt>
                <c:pt idx="33">
                  <c:v>2000</c:v>
                </c:pt>
                <c:pt idx="34">
                  <c:v>2500</c:v>
                </c:pt>
                <c:pt idx="35">
                  <c:v>2500</c:v>
                </c:pt>
                <c:pt idx="36">
                  <c:v>3000</c:v>
                </c:pt>
                <c:pt idx="37">
                  <c:v>3000</c:v>
                </c:pt>
                <c:pt idx="38">
                  <c:v>3000</c:v>
                </c:pt>
                <c:pt idx="39">
                  <c:v>3500</c:v>
                </c:pt>
                <c:pt idx="40">
                  <c:v>3500</c:v>
                </c:pt>
                <c:pt idx="41">
                  <c:v>4000</c:v>
                </c:pt>
                <c:pt idx="42">
                  <c:v>4000</c:v>
                </c:pt>
                <c:pt idx="43">
                  <c:v>5000</c:v>
                </c:pt>
                <c:pt idx="44">
                  <c:v>5000</c:v>
                </c:pt>
                <c:pt idx="45">
                  <c:v>5000</c:v>
                </c:pt>
              </c:numCache>
            </c:numRef>
          </c:xVal>
          <c:yVal>
            <c:numRef>
              <c:f>dep_inercia!$F$4:$F$49</c:f>
              <c:numCache>
                <c:formatCode>General</c:formatCode>
                <c:ptCount val="46"/>
                <c:pt idx="0">
                  <c:v>830</c:v>
                </c:pt>
                <c:pt idx="1">
                  <c:v>805</c:v>
                </c:pt>
                <c:pt idx="2">
                  <c:v>830</c:v>
                </c:pt>
                <c:pt idx="3">
                  <c:v>805</c:v>
                </c:pt>
                <c:pt idx="4">
                  <c:v>830</c:v>
                </c:pt>
                <c:pt idx="5">
                  <c:v>805</c:v>
                </c:pt>
                <c:pt idx="6">
                  <c:v>830</c:v>
                </c:pt>
                <c:pt idx="7">
                  <c:v>805</c:v>
                </c:pt>
                <c:pt idx="8">
                  <c:v>893</c:v>
                </c:pt>
                <c:pt idx="9">
                  <c:v>893</c:v>
                </c:pt>
                <c:pt idx="10">
                  <c:v>981</c:v>
                </c:pt>
                <c:pt idx="11">
                  <c:v>698</c:v>
                </c:pt>
                <c:pt idx="12">
                  <c:v>1032</c:v>
                </c:pt>
                <c:pt idx="13">
                  <c:v>613</c:v>
                </c:pt>
                <c:pt idx="14">
                  <c:v>861</c:v>
                </c:pt>
                <c:pt idx="15">
                  <c:v>562</c:v>
                </c:pt>
                <c:pt idx="16">
                  <c:v>1101</c:v>
                </c:pt>
                <c:pt idx="17">
                  <c:v>855</c:v>
                </c:pt>
                <c:pt idx="18">
                  <c:v>801</c:v>
                </c:pt>
                <c:pt idx="19">
                  <c:v>855</c:v>
                </c:pt>
                <c:pt idx="20">
                  <c:v>1083</c:v>
                </c:pt>
                <c:pt idx="21">
                  <c:v>1177</c:v>
                </c:pt>
                <c:pt idx="22">
                  <c:v>987</c:v>
                </c:pt>
                <c:pt idx="23">
                  <c:v>1177</c:v>
                </c:pt>
                <c:pt idx="24">
                  <c:v>935</c:v>
                </c:pt>
                <c:pt idx="25">
                  <c:v>987</c:v>
                </c:pt>
                <c:pt idx="26">
                  <c:v>1376</c:v>
                </c:pt>
                <c:pt idx="28">
                  <c:v>1330</c:v>
                </c:pt>
                <c:pt idx="30">
                  <c:v>1541</c:v>
                </c:pt>
                <c:pt idx="32">
                  <c:v>1650</c:v>
                </c:pt>
                <c:pt idx="34">
                  <c:v>1794</c:v>
                </c:pt>
                <c:pt idx="36">
                  <c:v>2041</c:v>
                </c:pt>
                <c:pt idx="37">
                  <c:v>1978</c:v>
                </c:pt>
                <c:pt idx="39">
                  <c:v>2263</c:v>
                </c:pt>
                <c:pt idx="41">
                  <c:v>2484</c:v>
                </c:pt>
                <c:pt idx="43">
                  <c:v>2928</c:v>
                </c:pt>
                <c:pt idx="44">
                  <c:v>2865</c:v>
                </c:pt>
              </c:numCache>
            </c:numRef>
          </c:yVal>
          <c:smooth val="0"/>
        </c:ser>
        <c:dLbls>
          <c:showLegendKey val="0"/>
          <c:showVal val="0"/>
          <c:showCatName val="0"/>
          <c:showSerName val="0"/>
          <c:showPercent val="0"/>
          <c:showBubbleSize val="0"/>
        </c:dLbls>
        <c:axId val="395344784"/>
        <c:axId val="395349680"/>
      </c:scatterChart>
      <c:valAx>
        <c:axId val="395344784"/>
        <c:scaling>
          <c:orientation val="minMax"/>
          <c:max val="5000"/>
        </c:scaling>
        <c:delete val="0"/>
        <c:axPos val="b"/>
        <c:title>
          <c:tx>
            <c:rich>
              <a:bodyPr/>
              <a:lstStyle/>
              <a:p>
                <a:pPr algn="ctr" rtl="0">
                  <a:defRPr lang="es-ES" sz="1100" b="0" i="0" u="none" strike="noStrike" kern="1200" baseline="0">
                    <a:solidFill>
                      <a:sysClr val="windowText" lastClr="000000"/>
                    </a:solidFill>
                    <a:latin typeface="Cambria Math" pitchFamily="18" charset="0"/>
                    <a:ea typeface="Cambria Math" pitchFamily="18" charset="0"/>
                    <a:cs typeface="+mn-cs"/>
                  </a:defRPr>
                </a:pPr>
                <a:r>
                  <a:rPr lang="es-ES" sz="1100" b="0" i="0" u="none" strike="noStrike" kern="1200" baseline="0">
                    <a:solidFill>
                      <a:sysClr val="windowText" lastClr="000000"/>
                    </a:solidFill>
                    <a:latin typeface="Cambria Math" pitchFamily="18" charset="0"/>
                    <a:ea typeface="Cambria Math" pitchFamily="18" charset="0"/>
                    <a:cs typeface="+mn-cs"/>
                  </a:rPr>
                  <a:t>Volumen acumulador de ACS en litros</a:t>
                </a:r>
              </a:p>
            </c:rich>
          </c:tx>
          <c:layout>
            <c:manualLayout>
              <c:xMode val="edge"/>
              <c:yMode val="edge"/>
              <c:x val="0.32907131516910715"/>
              <c:y val="0.9096657043862707"/>
            </c:manualLayout>
          </c:layout>
          <c:overlay val="0"/>
        </c:title>
        <c:numFmt formatCode="General" sourceLinked="1"/>
        <c:majorTickMark val="out"/>
        <c:minorTickMark val="none"/>
        <c:tickLblPos val="nextTo"/>
        <c:txPr>
          <a:bodyPr/>
          <a:lstStyle/>
          <a:p>
            <a:pPr>
              <a:defRPr>
                <a:latin typeface="Cambria Math" pitchFamily="18" charset="0"/>
                <a:ea typeface="Cambria Math" pitchFamily="18" charset="0"/>
              </a:defRPr>
            </a:pPr>
            <a:endParaRPr lang="es-ES"/>
          </a:p>
        </c:txPr>
        <c:crossAx val="395349680"/>
        <c:crosses val="autoZero"/>
        <c:crossBetween val="midCat"/>
        <c:majorUnit val="500"/>
      </c:valAx>
      <c:valAx>
        <c:axId val="395349680"/>
        <c:scaling>
          <c:orientation val="minMax"/>
          <c:max val="4500"/>
        </c:scaling>
        <c:delete val="0"/>
        <c:axPos val="l"/>
        <c:title>
          <c:tx>
            <c:rich>
              <a:bodyPr rot="-5400000" vert="horz"/>
              <a:lstStyle/>
              <a:p>
                <a:pPr>
                  <a:defRPr sz="1100" b="0">
                    <a:latin typeface="Cambria Math" pitchFamily="18" charset="0"/>
                    <a:ea typeface="Cambria Math" pitchFamily="18" charset="0"/>
                  </a:defRPr>
                </a:pPr>
                <a:r>
                  <a:rPr lang="es-ES" sz="1100" b="0" baseline="0">
                    <a:latin typeface="Cambria Math" pitchFamily="18" charset="0"/>
                    <a:ea typeface="Cambria Math" pitchFamily="18" charset="0"/>
                  </a:rPr>
                  <a:t>Emisiones de CO</a:t>
                </a:r>
                <a:r>
                  <a:rPr lang="es-ES" sz="800" b="0" baseline="0">
                    <a:latin typeface="Cambria Math" pitchFamily="18" charset="0"/>
                    <a:ea typeface="Cambria Math" pitchFamily="18" charset="0"/>
                  </a:rPr>
                  <a:t>2eq</a:t>
                </a:r>
                <a:r>
                  <a:rPr lang="es-ES" sz="1100" b="0" baseline="0">
                    <a:latin typeface="Cambria Math" pitchFamily="18" charset="0"/>
                    <a:ea typeface="Cambria Math" pitchFamily="18" charset="0"/>
                  </a:rPr>
                  <a:t> en kg</a:t>
                </a:r>
                <a:endParaRPr lang="es-ES" sz="1100" b="0">
                  <a:latin typeface="Cambria Math" pitchFamily="18" charset="0"/>
                  <a:ea typeface="Cambria Math" pitchFamily="18" charset="0"/>
                </a:endParaRPr>
              </a:p>
            </c:rich>
          </c:tx>
          <c:layout>
            <c:manualLayout>
              <c:xMode val="edge"/>
              <c:yMode val="edge"/>
              <c:x val="1.0699132624629376E-2"/>
              <c:y val="0.29762576087012182"/>
            </c:manualLayout>
          </c:layout>
          <c:overlay val="0"/>
        </c:title>
        <c:numFmt formatCode="General" sourceLinked="1"/>
        <c:majorTickMark val="out"/>
        <c:minorTickMark val="none"/>
        <c:tickLblPos val="nextTo"/>
        <c:spPr>
          <a:ln w="25400">
            <a:solidFill>
              <a:schemeClr val="accent3">
                <a:lumMod val="75000"/>
              </a:schemeClr>
            </a:solidFill>
          </a:ln>
        </c:spPr>
        <c:txPr>
          <a:bodyPr/>
          <a:lstStyle/>
          <a:p>
            <a:pPr>
              <a:defRPr>
                <a:latin typeface="Cambria Math" pitchFamily="18" charset="0"/>
                <a:ea typeface="Cambria Math" pitchFamily="18" charset="0"/>
              </a:defRPr>
            </a:pPr>
            <a:endParaRPr lang="es-ES"/>
          </a:p>
        </c:txPr>
        <c:crossAx val="395344784"/>
        <c:crosses val="autoZero"/>
        <c:crossBetween val="midCat"/>
        <c:majorUnit val="500"/>
      </c:valAx>
    </c:plotArea>
    <c:plotVisOnly val="1"/>
    <c:dispBlanksAs val="gap"/>
    <c:showDLblsOverMax val="0"/>
  </c:chart>
  <c:spPr>
    <a:ln>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Duración de las fases del proyecto</a:t>
            </a:r>
          </a:p>
        </c:rich>
      </c:tx>
      <c:layout>
        <c:manualLayout>
          <c:xMode val="edge"/>
          <c:yMode val="edge"/>
          <c:x val="0.29397615919523029"/>
          <c:y val="5.55555555555555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Hoja1!$D$4:$D$13</c:f>
              <c:strCache>
                <c:ptCount val="10"/>
                <c:pt idx="0">
                  <c:v>Definición de TFG</c:v>
                </c:pt>
                <c:pt idx="1">
                  <c:v>Estudio bibliográfico</c:v>
                </c:pt>
                <c:pt idx="2">
                  <c:v>Conocimiento de la instalación</c:v>
                </c:pt>
                <c:pt idx="3">
                  <c:v>Simulación Trnsys</c:v>
                </c:pt>
                <c:pt idx="4">
                  <c:v>Cálculo de parámetros</c:v>
                </c:pt>
                <c:pt idx="5">
                  <c:v>Análisis de los resultados</c:v>
                </c:pt>
                <c:pt idx="6">
                  <c:v>Análisis económico</c:v>
                </c:pt>
                <c:pt idx="7">
                  <c:v>Análisis medioambiental</c:v>
                </c:pt>
                <c:pt idx="8">
                  <c:v>Conclusiones</c:v>
                </c:pt>
                <c:pt idx="9">
                  <c:v>Redacción del informe</c:v>
                </c:pt>
              </c:strCache>
            </c:strRef>
          </c:cat>
          <c:val>
            <c:numRef>
              <c:f>Hoja1!$B$4:$B$13</c:f>
              <c:numCache>
                <c:formatCode>0%</c:formatCode>
                <c:ptCount val="10"/>
                <c:pt idx="0">
                  <c:v>0.17499999999999999</c:v>
                </c:pt>
                <c:pt idx="1">
                  <c:v>0.10833333333333334</c:v>
                </c:pt>
                <c:pt idx="2">
                  <c:v>8.3333333333333329E-2</c:v>
                </c:pt>
                <c:pt idx="3">
                  <c:v>0.13333333333333333</c:v>
                </c:pt>
                <c:pt idx="4">
                  <c:v>0.1</c:v>
                </c:pt>
                <c:pt idx="5">
                  <c:v>8.3333333333333329E-2</c:v>
                </c:pt>
                <c:pt idx="6">
                  <c:v>8.3333333333333329E-2</c:v>
                </c:pt>
                <c:pt idx="7">
                  <c:v>8.3333333333333329E-2</c:v>
                </c:pt>
                <c:pt idx="8">
                  <c:v>6.6666666666666666E-2</c:v>
                </c:pt>
                <c:pt idx="9">
                  <c:v>8.3333333333333329E-2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6961706442756825E-2"/>
          <c:y val="0.79768678330901455"/>
          <c:w val="0.88994938132733403"/>
          <c:h val="0.1731308962005792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6DBC317-A81A-454A-B869-E405A3C64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56</Pages>
  <Words>13289</Words>
  <Characters>73090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86207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Joseba</cp:lastModifiedBy>
  <cp:revision>65</cp:revision>
  <cp:lastPrinted>2018-02-23T08:36:00Z</cp:lastPrinted>
  <dcterms:created xsi:type="dcterms:W3CDTF">2018-02-23T07:18:00Z</dcterms:created>
  <dcterms:modified xsi:type="dcterms:W3CDTF">2018-02-23T10:21:00Z</dcterms:modified>
</cp:coreProperties>
</file>