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E0EA9" w14:textId="77777777" w:rsidR="00945174" w:rsidRDefault="00615948" w:rsidP="00615948">
      <w:pPr>
        <w:tabs>
          <w:tab w:val="left" w:pos="5490"/>
        </w:tabs>
        <w:jc w:val="left"/>
        <w:rPr>
          <w:lang w:val="es-ES"/>
        </w:rPr>
      </w:pPr>
      <w:r>
        <w:rPr>
          <w:lang w:val="es-ES"/>
        </w:rPr>
        <w:tab/>
      </w:r>
    </w:p>
    <w:p w14:paraId="1C3557D7" w14:textId="77777777" w:rsidR="003A31CB" w:rsidRDefault="003A31CB" w:rsidP="003A31CB">
      <w:pPr>
        <w:jc w:val="center"/>
        <w:rPr>
          <w:rFonts w:ascii="Arial" w:hAnsi="Arial" w:cs="Arial"/>
          <w:szCs w:val="28"/>
        </w:rPr>
      </w:pPr>
    </w:p>
    <w:p w14:paraId="4577A2E7" w14:textId="77777777" w:rsidR="003A31CB" w:rsidRDefault="003A31CB" w:rsidP="003A31CB">
      <w:pPr>
        <w:jc w:val="center"/>
        <w:rPr>
          <w:rFonts w:ascii="Arial" w:hAnsi="Arial" w:cs="Arial"/>
          <w:szCs w:val="28"/>
        </w:rPr>
      </w:pPr>
    </w:p>
    <w:p w14:paraId="19B162EB" w14:textId="77777777" w:rsidR="00511DBF" w:rsidRDefault="00511DBF" w:rsidP="003A31CB">
      <w:pPr>
        <w:jc w:val="center"/>
        <w:rPr>
          <w:rFonts w:ascii="Arial" w:hAnsi="Arial" w:cs="Arial"/>
          <w:szCs w:val="28"/>
        </w:rPr>
      </w:pPr>
    </w:p>
    <w:p w14:paraId="452C9388" w14:textId="77777777" w:rsidR="00511DBF" w:rsidRDefault="00511DBF" w:rsidP="003A31CB">
      <w:pPr>
        <w:jc w:val="center"/>
        <w:rPr>
          <w:rFonts w:ascii="Arial" w:hAnsi="Arial" w:cs="Arial"/>
          <w:szCs w:val="28"/>
        </w:rPr>
      </w:pPr>
    </w:p>
    <w:p w14:paraId="5A24B128" w14:textId="77777777" w:rsidR="003A31CB" w:rsidRDefault="003A31CB" w:rsidP="003A31CB">
      <w:pPr>
        <w:jc w:val="center"/>
        <w:rPr>
          <w:rFonts w:ascii="Arial" w:hAnsi="Arial" w:cs="Arial"/>
          <w:szCs w:val="28"/>
        </w:rPr>
      </w:pPr>
    </w:p>
    <w:p w14:paraId="4CAD22D2" w14:textId="77777777" w:rsidR="003A31CB" w:rsidRPr="001E5545" w:rsidRDefault="00DA6107" w:rsidP="003A31CB">
      <w:pPr>
        <w:spacing w:line="240" w:lineRule="auto"/>
        <w:jc w:val="center"/>
        <w:rPr>
          <w:rFonts w:ascii="EHUSans" w:hAnsi="EHUSans" w:cs="Arial"/>
          <w:sz w:val="36"/>
          <w:szCs w:val="36"/>
        </w:rPr>
      </w:pPr>
      <w:r>
        <w:rPr>
          <w:rFonts w:ascii="EHUSans" w:hAnsi="EHUSans" w:cs="Arial"/>
          <w:sz w:val="36"/>
          <w:szCs w:val="36"/>
        </w:rPr>
        <w:t>INGENIARITZA MEKANIKOKO GRADUA</w:t>
      </w:r>
    </w:p>
    <w:p w14:paraId="291DC395" w14:textId="77777777" w:rsidR="003A31CB" w:rsidRPr="003A31CB" w:rsidRDefault="00DA6107" w:rsidP="003A31CB">
      <w:pPr>
        <w:spacing w:line="240" w:lineRule="auto"/>
        <w:jc w:val="center"/>
        <w:rPr>
          <w:rFonts w:ascii="EHUSans" w:hAnsi="EHUSans" w:cs="Arial"/>
          <w:sz w:val="18"/>
        </w:rPr>
      </w:pPr>
      <w:r>
        <w:rPr>
          <w:rFonts w:ascii="EHUSans" w:hAnsi="EHUSans" w:cs="Arial"/>
          <w:b/>
          <w:sz w:val="56"/>
          <w:szCs w:val="84"/>
        </w:rPr>
        <w:t>GRADU AMAIERAKO LANA</w:t>
      </w:r>
    </w:p>
    <w:p w14:paraId="75E4F72E" w14:textId="77777777" w:rsidR="003A31CB" w:rsidRPr="005E4761" w:rsidRDefault="003A31CB" w:rsidP="003A31CB">
      <w:pPr>
        <w:rPr>
          <w:rFonts w:ascii="EHUSans" w:hAnsi="EHUSans" w:cs="Arial"/>
          <w:b/>
        </w:rPr>
      </w:pPr>
    </w:p>
    <w:p w14:paraId="6BEB878F" w14:textId="77777777" w:rsidR="00F13FF7" w:rsidRDefault="00F13FF7" w:rsidP="000F068F">
      <w:pPr>
        <w:pBdr>
          <w:top w:val="single" w:sz="4" w:space="1" w:color="auto" w:shadow="1"/>
          <w:left w:val="single" w:sz="4" w:space="4" w:color="auto" w:shadow="1"/>
          <w:bottom w:val="single" w:sz="4" w:space="1" w:color="auto" w:shadow="1"/>
          <w:right w:val="single" w:sz="4" w:space="4" w:color="auto" w:shadow="1"/>
        </w:pBdr>
        <w:rPr>
          <w:rFonts w:ascii="EHUSans" w:hAnsi="EHUSans" w:cs="Arial"/>
          <w:b/>
          <w:i/>
          <w:caps/>
          <w:sz w:val="44"/>
          <w:szCs w:val="44"/>
        </w:rPr>
      </w:pPr>
    </w:p>
    <w:p w14:paraId="45BC6FDC" w14:textId="56361D77" w:rsidR="00284632" w:rsidRDefault="00DA6107" w:rsidP="00284632">
      <w:pPr>
        <w:pBdr>
          <w:top w:val="single" w:sz="4" w:space="1" w:color="auto" w:shadow="1"/>
          <w:left w:val="single" w:sz="4" w:space="4" w:color="auto" w:shadow="1"/>
          <w:bottom w:val="single" w:sz="4" w:space="1" w:color="auto" w:shadow="1"/>
          <w:right w:val="single" w:sz="4" w:space="4" w:color="auto" w:shadow="1"/>
        </w:pBdr>
        <w:jc w:val="center"/>
        <w:rPr>
          <w:rFonts w:ascii="EHUSans" w:hAnsi="EHUSans" w:cs="Arial"/>
          <w:b/>
          <w:i/>
          <w:caps/>
          <w:sz w:val="44"/>
          <w:szCs w:val="44"/>
        </w:rPr>
      </w:pPr>
      <w:r>
        <w:rPr>
          <w:rFonts w:ascii="EHUSans" w:hAnsi="EHUSans" w:cs="Arial"/>
          <w:b/>
          <w:i/>
          <w:caps/>
          <w:sz w:val="44"/>
          <w:szCs w:val="44"/>
        </w:rPr>
        <w:t>makurdura eta bihurdurara lan eg</w:t>
      </w:r>
      <w:r w:rsidR="00394C20">
        <w:rPr>
          <w:rFonts w:ascii="EHUSans" w:hAnsi="EHUSans" w:cs="Arial"/>
          <w:b/>
          <w:i/>
          <w:caps/>
          <w:sz w:val="44"/>
          <w:szCs w:val="44"/>
        </w:rPr>
        <w:t>i</w:t>
      </w:r>
      <w:bookmarkStart w:id="0" w:name="_GoBack"/>
      <w:bookmarkEnd w:id="0"/>
      <w:r>
        <w:rPr>
          <w:rFonts w:ascii="EHUSans" w:hAnsi="EHUSans" w:cs="Arial"/>
          <w:b/>
          <w:i/>
          <w:caps/>
          <w:sz w:val="44"/>
          <w:szCs w:val="44"/>
        </w:rPr>
        <w:t xml:space="preserve">ten duten probeta zurrun </w:t>
      </w:r>
      <w:r w:rsidR="00284632">
        <w:rPr>
          <w:rFonts w:ascii="EHUSans" w:hAnsi="EHUSans" w:cs="Arial"/>
          <w:b/>
          <w:i/>
          <w:caps/>
          <w:sz w:val="44"/>
          <w:szCs w:val="44"/>
        </w:rPr>
        <w:t xml:space="preserve">ETA </w:t>
      </w:r>
      <w:r>
        <w:rPr>
          <w:rFonts w:ascii="EHUSans" w:hAnsi="EHUSans" w:cs="Arial"/>
          <w:b/>
          <w:i/>
          <w:caps/>
          <w:sz w:val="44"/>
          <w:szCs w:val="44"/>
        </w:rPr>
        <w:t>zilindrikoentzaKO</w:t>
      </w:r>
      <w:r w:rsidRPr="00DA6107">
        <w:rPr>
          <w:rFonts w:ascii="EHUSans" w:hAnsi="EHUSans" w:cs="Arial"/>
          <w:b/>
          <w:i/>
          <w:caps/>
          <w:sz w:val="44"/>
          <w:szCs w:val="44"/>
        </w:rPr>
        <w:t xml:space="preserve"> </w:t>
      </w:r>
    </w:p>
    <w:p w14:paraId="691C2EF3" w14:textId="77777777" w:rsidR="003A31CB" w:rsidRDefault="00DA6107" w:rsidP="009A3CD4">
      <w:pPr>
        <w:pBdr>
          <w:top w:val="single" w:sz="4" w:space="1" w:color="auto" w:shadow="1"/>
          <w:left w:val="single" w:sz="4" w:space="4" w:color="auto" w:shadow="1"/>
          <w:bottom w:val="single" w:sz="4" w:space="1" w:color="auto" w:shadow="1"/>
          <w:right w:val="single" w:sz="4" w:space="4" w:color="auto" w:shadow="1"/>
        </w:pBdr>
        <w:jc w:val="center"/>
        <w:rPr>
          <w:rFonts w:ascii="EHUSans" w:hAnsi="EHUSans" w:cs="Arial"/>
          <w:b/>
          <w:i/>
          <w:caps/>
          <w:sz w:val="44"/>
          <w:szCs w:val="44"/>
        </w:rPr>
      </w:pPr>
      <w:r>
        <w:rPr>
          <w:rFonts w:ascii="EHUSans" w:hAnsi="EHUSans" w:cs="Arial"/>
          <w:b/>
          <w:i/>
          <w:caps/>
          <w:sz w:val="44"/>
          <w:szCs w:val="44"/>
        </w:rPr>
        <w:t>NEKEKO KALKULAGAILU AURRERATUA</w:t>
      </w:r>
    </w:p>
    <w:p w14:paraId="79420CEC" w14:textId="77777777" w:rsidR="009A3CD4" w:rsidRPr="009A3CD4" w:rsidRDefault="009A3CD4" w:rsidP="009A3CD4">
      <w:pPr>
        <w:pBdr>
          <w:top w:val="single" w:sz="4" w:space="1" w:color="auto" w:shadow="1"/>
          <w:left w:val="single" w:sz="4" w:space="4" w:color="auto" w:shadow="1"/>
          <w:bottom w:val="single" w:sz="4" w:space="1" w:color="auto" w:shadow="1"/>
          <w:right w:val="single" w:sz="4" w:space="4" w:color="auto" w:shadow="1"/>
        </w:pBdr>
        <w:jc w:val="center"/>
        <w:rPr>
          <w:rFonts w:ascii="EHUSans" w:hAnsi="EHUSans" w:cs="Arial"/>
          <w:b/>
          <w:i/>
          <w:caps/>
          <w:sz w:val="44"/>
          <w:szCs w:val="44"/>
        </w:rPr>
      </w:pPr>
    </w:p>
    <w:p w14:paraId="75F6A21B" w14:textId="77777777" w:rsidR="003A31CB" w:rsidRPr="005E4761" w:rsidRDefault="003A31CB" w:rsidP="003A31CB">
      <w:pPr>
        <w:rPr>
          <w:rFonts w:ascii="EHUSans" w:hAnsi="EHUSans" w:cs="Arial"/>
        </w:rPr>
      </w:pPr>
    </w:p>
    <w:p w14:paraId="11B5E710" w14:textId="77777777" w:rsidR="003A31CB" w:rsidRDefault="003A31CB" w:rsidP="003A31CB">
      <w:pPr>
        <w:rPr>
          <w:rFonts w:ascii="EHUSans" w:hAnsi="EHUSans" w:cs="Arial"/>
          <w:b/>
          <w:sz w:val="20"/>
        </w:rPr>
      </w:pPr>
    </w:p>
    <w:p w14:paraId="0A6E1108" w14:textId="77777777" w:rsidR="003A31CB" w:rsidRDefault="003A31CB" w:rsidP="003A31CB">
      <w:pPr>
        <w:rPr>
          <w:rFonts w:ascii="EHUSans" w:hAnsi="EHUSans" w:cs="Arial"/>
          <w:b/>
          <w:sz w:val="20"/>
        </w:rPr>
      </w:pPr>
    </w:p>
    <w:p w14:paraId="3B900692" w14:textId="4332AF56" w:rsidR="003A31CB" w:rsidRPr="005E4761" w:rsidRDefault="003A31CB" w:rsidP="003A31CB">
      <w:pPr>
        <w:rPr>
          <w:rFonts w:ascii="EHUSans" w:hAnsi="EHUSans" w:cs="Arial"/>
          <w:b/>
          <w:sz w:val="20"/>
        </w:rPr>
      </w:pPr>
    </w:p>
    <w:p w14:paraId="1F58DE64" w14:textId="0A7D60A5" w:rsidR="003A31CB" w:rsidRPr="005E4761" w:rsidRDefault="00FD0D50" w:rsidP="003A31CB">
      <w:pPr>
        <w:rPr>
          <w:rFonts w:ascii="EHUSans" w:hAnsi="EHUSans" w:cs="Arial"/>
          <w:b/>
          <w:sz w:val="20"/>
        </w:rPr>
      </w:pPr>
      <w:r>
        <w:rPr>
          <w:rFonts w:ascii="EHUSans" w:hAnsi="EHUSans" w:cs="Arial"/>
          <w:b/>
          <w:noProof/>
          <w:sz w:val="20"/>
          <w:lang w:val="es-ES"/>
        </w:rPr>
        <mc:AlternateContent>
          <mc:Choice Requires="wps">
            <w:drawing>
              <wp:anchor distT="0" distB="0" distL="114300" distR="114300" simplePos="0" relativeHeight="251661312" behindDoc="1" locked="0" layoutInCell="1" allowOverlap="1" wp14:anchorId="0D80EB0B" wp14:editId="7B90301B">
                <wp:simplePos x="0" y="0"/>
                <wp:positionH relativeFrom="column">
                  <wp:posOffset>-60960</wp:posOffset>
                </wp:positionH>
                <wp:positionV relativeFrom="page">
                  <wp:posOffset>7343775</wp:posOffset>
                </wp:positionV>
                <wp:extent cx="5532120" cy="657225"/>
                <wp:effectExtent l="0" t="0" r="11430" b="28575"/>
                <wp:wrapNone/>
                <wp:docPr id="17" name="Cuadro de texto 17"/>
                <wp:cNvGraphicFramePr/>
                <a:graphic xmlns:a="http://schemas.openxmlformats.org/drawingml/2006/main">
                  <a:graphicData uri="http://schemas.microsoft.com/office/word/2010/wordprocessingShape">
                    <wps:wsp>
                      <wps:cNvSpPr txBox="1"/>
                      <wps:spPr>
                        <a:xfrm>
                          <a:off x="0" y="0"/>
                          <a:ext cx="5532120" cy="6572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13FD1A" w14:textId="77EE95C6" w:rsidR="0003617D" w:rsidRPr="00FD0D50" w:rsidRDefault="0003617D" w:rsidP="003A31CB">
                            <w:pPr>
                              <w:rPr>
                                <w:rFonts w:ascii="EHUSans" w:hAnsi="EHUSans" w:cs="Arial"/>
                                <w:sz w:val="20"/>
                              </w:rPr>
                            </w:pPr>
                            <w:r>
                              <w:rPr>
                                <w:rFonts w:ascii="EHUSans" w:hAnsi="EHUSans" w:cs="Arial"/>
                                <w:b/>
                                <w:sz w:val="20"/>
                              </w:rPr>
                              <w:t>Ikaslea</w:t>
                            </w:r>
                            <w:r w:rsidRPr="00572512">
                              <w:rPr>
                                <w:rFonts w:ascii="EHUSans" w:hAnsi="EHUSans" w:cs="Arial"/>
                                <w:sz w:val="20"/>
                              </w:rPr>
                              <w:t xml:space="preserve">: </w:t>
                            </w:r>
                            <w:r>
                              <w:rPr>
                                <w:rFonts w:ascii="EHUSans" w:hAnsi="EHUSans" w:cs="Arial"/>
                                <w:sz w:val="20"/>
                              </w:rPr>
                              <w:t>Orue Llona, Xabat</w:t>
                            </w:r>
                          </w:p>
                          <w:p w14:paraId="4173413D" w14:textId="4D395B29" w:rsidR="0003617D" w:rsidRDefault="0003617D" w:rsidP="003A31CB">
                            <w:pPr>
                              <w:rPr>
                                <w:rFonts w:ascii="EHUSans" w:hAnsi="EHUSans" w:cs="Arial"/>
                                <w:b/>
                                <w:sz w:val="20"/>
                              </w:rPr>
                            </w:pPr>
                            <w:r>
                              <w:rPr>
                                <w:rFonts w:ascii="EHUSans" w:hAnsi="EHUSans" w:cs="Arial"/>
                                <w:b/>
                                <w:sz w:val="20"/>
                              </w:rPr>
                              <w:t xml:space="preserve">Zuzendaria : </w:t>
                            </w:r>
                            <w:r>
                              <w:rPr>
                                <w:rFonts w:ascii="EHUSans" w:hAnsi="EHUSans" w:cs="Arial"/>
                                <w:sz w:val="20"/>
                              </w:rPr>
                              <w:t>Abasolo Bilbao, Mikel</w:t>
                            </w:r>
                          </w:p>
                          <w:p w14:paraId="7D9A990C" w14:textId="0B2A9F3B" w:rsidR="0003617D" w:rsidRPr="005E4761" w:rsidRDefault="0003617D" w:rsidP="003A31CB">
                            <w:pPr>
                              <w:rPr>
                                <w:rFonts w:ascii="EHUSans" w:hAnsi="EHUSans" w:cs="Arial"/>
                                <w:b/>
                                <w:sz w:val="20"/>
                              </w:rPr>
                            </w:pP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0EB0B" id="_x0000_t202" coordsize="21600,21600" o:spt="202" path="m,l,21600r21600,l21600,xe">
                <v:stroke joinstyle="miter"/>
                <v:path gradientshapeok="t" o:connecttype="rect"/>
              </v:shapetype>
              <v:shape id="Cuadro de texto 17" o:spid="_x0000_s1026" type="#_x0000_t202" style="position:absolute;left:0;text-align:left;margin-left:-4.8pt;margin-top:578.25pt;width:435.6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" filled="f" strokecolor="black [3213]">
                <v:textbox inset=",3mm,,0">
                  <w:txbxContent>
                    <w:p w14:paraId="1E13FD1A" w14:textId="77EE95C6" w:rsidR="0003617D" w:rsidRPr="00FD0D50" w:rsidRDefault="0003617D" w:rsidP="003A31CB">
                      <w:pPr>
                        <w:rPr>
                          <w:rFonts w:ascii="EHUSans" w:hAnsi="EHUSans" w:cs="Arial"/>
                          <w:sz w:val="20"/>
                        </w:rPr>
                      </w:pPr>
                      <w:r>
                        <w:rPr>
                          <w:rFonts w:ascii="EHUSans" w:hAnsi="EHUSans" w:cs="Arial"/>
                          <w:b/>
                          <w:sz w:val="20"/>
                        </w:rPr>
                        <w:t>Ikaslea</w:t>
                      </w:r>
                      <w:r w:rsidRPr="00572512">
                        <w:rPr>
                          <w:rFonts w:ascii="EHUSans" w:hAnsi="EHUSans" w:cs="Arial"/>
                          <w:sz w:val="20"/>
                        </w:rPr>
                        <w:t xml:space="preserve">: </w:t>
                      </w:r>
                      <w:r>
                        <w:rPr>
                          <w:rFonts w:ascii="EHUSans" w:hAnsi="EHUSans" w:cs="Arial"/>
                          <w:sz w:val="20"/>
                        </w:rPr>
                        <w:t>Orue Llona, Xabat</w:t>
                      </w:r>
                    </w:p>
                    <w:p w14:paraId="4173413D" w14:textId="4D395B29" w:rsidR="0003617D" w:rsidRDefault="0003617D" w:rsidP="003A31CB">
                      <w:pPr>
                        <w:rPr>
                          <w:rFonts w:ascii="EHUSans" w:hAnsi="EHUSans" w:cs="Arial"/>
                          <w:b/>
                          <w:sz w:val="20"/>
                        </w:rPr>
                      </w:pPr>
                      <w:r>
                        <w:rPr>
                          <w:rFonts w:ascii="EHUSans" w:hAnsi="EHUSans" w:cs="Arial"/>
                          <w:b/>
                          <w:sz w:val="20"/>
                        </w:rPr>
                        <w:t xml:space="preserve">Zuzendaria : </w:t>
                      </w:r>
                      <w:r>
                        <w:rPr>
                          <w:rFonts w:ascii="EHUSans" w:hAnsi="EHUSans" w:cs="Arial"/>
                          <w:sz w:val="20"/>
                        </w:rPr>
                        <w:t>Abasolo Bilbao, Mikel</w:t>
                      </w:r>
                    </w:p>
                    <w:p w14:paraId="7D9A990C" w14:textId="0B2A9F3B" w:rsidR="0003617D" w:rsidRPr="005E4761" w:rsidRDefault="0003617D" w:rsidP="003A31CB">
                      <w:pPr>
                        <w:rPr>
                          <w:rFonts w:ascii="EHUSans" w:hAnsi="EHUSans" w:cs="Arial"/>
                          <w:b/>
                          <w:sz w:val="20"/>
                        </w:rPr>
                      </w:pPr>
                    </w:p>
                  </w:txbxContent>
                </v:textbox>
                <w10:wrap anchory="page"/>
              </v:shape>
            </w:pict>
          </mc:Fallback>
        </mc:AlternateContent>
      </w:r>
    </w:p>
    <w:p w14:paraId="1FDE4F49" w14:textId="77777777" w:rsidR="00D818A8" w:rsidRDefault="00F276A7">
      <w:pPr>
        <w:jc w:val="left"/>
      </w:pPr>
      <w:r>
        <w:rPr>
          <w:rFonts w:ascii="EHUSans" w:hAnsi="EHUSans" w:cs="Arial"/>
          <w:b/>
          <w:noProof/>
          <w:sz w:val="20"/>
          <w:lang w:val="es-ES"/>
        </w:rPr>
        <mc:AlternateContent>
          <mc:Choice Requires="wps">
            <w:drawing>
              <wp:anchor distT="0" distB="0" distL="114300" distR="114300" simplePos="0" relativeHeight="251660288" behindDoc="1" locked="0" layoutInCell="1" allowOverlap="1" wp14:anchorId="2F92F0FD" wp14:editId="3333EE5B">
                <wp:simplePos x="0" y="0"/>
                <wp:positionH relativeFrom="margin">
                  <wp:posOffset>2287905</wp:posOffset>
                </wp:positionH>
                <wp:positionV relativeFrom="page">
                  <wp:posOffset>9288780</wp:posOffset>
                </wp:positionV>
                <wp:extent cx="3192780" cy="387350"/>
                <wp:effectExtent l="0" t="0" r="26670" b="22860"/>
                <wp:wrapNone/>
                <wp:docPr id="14" name="Cuadro de texto 14"/>
                <wp:cNvGraphicFramePr/>
                <a:graphic xmlns:a="http://schemas.openxmlformats.org/drawingml/2006/main">
                  <a:graphicData uri="http://schemas.microsoft.com/office/word/2010/wordprocessingShape">
                    <wps:wsp>
                      <wps:cNvSpPr txBox="1"/>
                      <wps:spPr>
                        <a:xfrm>
                          <a:off x="0" y="0"/>
                          <a:ext cx="3192780" cy="38735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384B02" w14:textId="77777777" w:rsidR="0003617D" w:rsidRPr="003437A6" w:rsidRDefault="0003617D" w:rsidP="003A31CB">
                            <w:pPr>
                              <w:spacing w:line="240" w:lineRule="auto"/>
                              <w:jc w:val="right"/>
                              <w:rPr>
                                <w:rFonts w:ascii="Arial" w:hAnsi="Arial" w:cs="Arial"/>
                              </w:rPr>
                            </w:pPr>
                            <w:r>
                              <w:rPr>
                                <w:rFonts w:ascii="EHUSans" w:hAnsi="EHUSans" w:cs="Arial"/>
                                <w:b/>
                                <w:sz w:val="20"/>
                              </w:rPr>
                              <w:t>Data</w:t>
                            </w:r>
                            <w:r w:rsidRPr="005E4761">
                              <w:rPr>
                                <w:rFonts w:ascii="EHUSans" w:hAnsi="EHUSans" w:cs="Arial"/>
                                <w:b/>
                                <w:sz w:val="20"/>
                              </w:rPr>
                              <w:t>:</w:t>
                            </w:r>
                            <w:r>
                              <w:rPr>
                                <w:rFonts w:ascii="EHUSans" w:hAnsi="EHUSans" w:cs="Arial"/>
                                <w:b/>
                                <w:sz w:val="20"/>
                              </w:rPr>
                              <w:t xml:space="preserve"> </w:t>
                            </w:r>
                            <w:r>
                              <w:rPr>
                                <w:rFonts w:ascii="EHUSans" w:hAnsi="EHUSans" w:cs="Arial"/>
                                <w:sz w:val="20"/>
                              </w:rPr>
                              <w:t>Bilbo, 2019ko ekainak 17</w:t>
                            </w: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92F0FD" id="Cuadro de texto 14" o:spid="_x0000_s1027" type="#_x0000_t202" style="position:absolute;margin-left:180.15pt;margin-top:731.4pt;width:251.4pt;height:3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" filled="f" strokecolor="black [3213]">
                <v:textbox style="mso-fit-shape-to-text:t" inset=",3mm,,0">
                  <w:txbxContent>
                    <w:p w14:paraId="0C384B02" w14:textId="77777777" w:rsidR="0003617D" w:rsidRPr="003437A6" w:rsidRDefault="0003617D" w:rsidP="003A31CB">
                      <w:pPr>
                        <w:spacing w:line="240" w:lineRule="auto"/>
                        <w:jc w:val="right"/>
                        <w:rPr>
                          <w:rFonts w:ascii="Arial" w:hAnsi="Arial" w:cs="Arial"/>
                        </w:rPr>
                      </w:pPr>
                      <w:r>
                        <w:rPr>
                          <w:rFonts w:ascii="EHUSans" w:hAnsi="EHUSans" w:cs="Arial"/>
                          <w:b/>
                          <w:sz w:val="20"/>
                        </w:rPr>
                        <w:t>Data</w:t>
                      </w:r>
                      <w:r w:rsidRPr="005E4761">
                        <w:rPr>
                          <w:rFonts w:ascii="EHUSans" w:hAnsi="EHUSans" w:cs="Arial"/>
                          <w:b/>
                          <w:sz w:val="20"/>
                        </w:rPr>
                        <w:t>:</w:t>
                      </w:r>
                      <w:r>
                        <w:rPr>
                          <w:rFonts w:ascii="EHUSans" w:hAnsi="EHUSans" w:cs="Arial"/>
                          <w:b/>
                          <w:sz w:val="20"/>
                        </w:rPr>
                        <w:t xml:space="preserve"> </w:t>
                      </w:r>
                      <w:r>
                        <w:rPr>
                          <w:rFonts w:ascii="EHUSans" w:hAnsi="EHUSans" w:cs="Arial"/>
                          <w:sz w:val="20"/>
                        </w:rPr>
                        <w:t>Bilbo, 2019ko ekainak 17</w:t>
                      </w:r>
                    </w:p>
                  </w:txbxContent>
                </v:textbox>
                <w10:wrap anchorx="margin" anchory="page"/>
              </v:shape>
            </w:pict>
          </mc:Fallback>
        </mc:AlternateContent>
      </w:r>
      <w:r>
        <w:rPr>
          <w:rFonts w:ascii="EHUSans" w:hAnsi="EHUSans" w:cs="Arial"/>
          <w:b/>
          <w:noProof/>
          <w:sz w:val="20"/>
          <w:lang w:val="es-ES"/>
        </w:rPr>
        <mc:AlternateContent>
          <mc:Choice Requires="wps">
            <w:drawing>
              <wp:anchor distT="0" distB="0" distL="114300" distR="114300" simplePos="0" relativeHeight="251659264" behindDoc="1" locked="0" layoutInCell="1" allowOverlap="1" wp14:anchorId="6A4BE7BB" wp14:editId="7D05E67E">
                <wp:simplePos x="0" y="0"/>
                <wp:positionH relativeFrom="column">
                  <wp:posOffset>-51435</wp:posOffset>
                </wp:positionH>
                <wp:positionV relativeFrom="page">
                  <wp:posOffset>8488680</wp:posOffset>
                </wp:positionV>
                <wp:extent cx="4398010" cy="410210"/>
                <wp:effectExtent l="0" t="0" r="21590" b="26035"/>
                <wp:wrapNone/>
                <wp:docPr id="13" name="Cuadro de texto 13"/>
                <wp:cNvGraphicFramePr/>
                <a:graphic xmlns:a="http://schemas.openxmlformats.org/drawingml/2006/main">
                  <a:graphicData uri="http://schemas.microsoft.com/office/word/2010/wordprocessingShape">
                    <wps:wsp>
                      <wps:cNvSpPr txBox="1"/>
                      <wps:spPr>
                        <a:xfrm>
                          <a:off x="0" y="0"/>
                          <a:ext cx="4398010" cy="41021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765304" w14:textId="77777777" w:rsidR="0003617D" w:rsidRDefault="0003617D" w:rsidP="003A31CB">
                            <w:pPr>
                              <w:ind w:firstLine="708"/>
                              <w:rPr>
                                <w:rFonts w:ascii="EHUSans" w:hAnsi="EHUSans" w:cs="Arial"/>
                                <w:sz w:val="20"/>
                              </w:rPr>
                            </w:pPr>
                            <w:r>
                              <w:rPr>
                                <w:rFonts w:ascii="EHUSans" w:hAnsi="EHUSans" w:cs="Arial"/>
                                <w:b/>
                                <w:sz w:val="20"/>
                              </w:rPr>
                              <w:t>Ikasturtea</w:t>
                            </w:r>
                            <w:r w:rsidRPr="005E4761">
                              <w:rPr>
                                <w:rFonts w:ascii="EHUSans" w:hAnsi="EHUSans" w:cs="Arial"/>
                                <w:b/>
                                <w:sz w:val="20"/>
                              </w:rPr>
                              <w:t>:</w:t>
                            </w:r>
                            <w:r>
                              <w:rPr>
                                <w:rFonts w:ascii="EHUSans" w:hAnsi="EHUSans" w:cs="Arial"/>
                                <w:b/>
                                <w:sz w:val="20"/>
                              </w:rPr>
                              <w:t xml:space="preserve"> </w:t>
                            </w:r>
                            <w:r>
                              <w:rPr>
                                <w:rFonts w:ascii="EHUSans" w:hAnsi="EHUSans" w:cs="Arial"/>
                                <w:sz w:val="20"/>
                              </w:rPr>
                              <w:t>2018-2019</w:t>
                            </w: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4BE7BB" id="Cuadro de texto 13" o:spid="_x0000_s1028" type="#_x0000_t202" style="position:absolute;margin-left:-4.05pt;margin-top:668.4pt;width:346.3pt;height:3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" filled="f" strokecolor="black [3213]">
                <v:textbox style="mso-fit-shape-to-text:t" inset=",3mm,,0">
                  <w:txbxContent>
                    <w:p w14:paraId="7A765304" w14:textId="77777777" w:rsidR="0003617D" w:rsidRDefault="0003617D" w:rsidP="003A31CB">
                      <w:pPr>
                        <w:ind w:firstLine="708"/>
                        <w:rPr>
                          <w:rFonts w:ascii="EHUSans" w:hAnsi="EHUSans" w:cs="Arial"/>
                          <w:sz w:val="20"/>
                        </w:rPr>
                      </w:pPr>
                      <w:r>
                        <w:rPr>
                          <w:rFonts w:ascii="EHUSans" w:hAnsi="EHUSans" w:cs="Arial"/>
                          <w:b/>
                          <w:sz w:val="20"/>
                        </w:rPr>
                        <w:t>Ikasturtea</w:t>
                      </w:r>
                      <w:r w:rsidRPr="005E4761">
                        <w:rPr>
                          <w:rFonts w:ascii="EHUSans" w:hAnsi="EHUSans" w:cs="Arial"/>
                          <w:b/>
                          <w:sz w:val="20"/>
                        </w:rPr>
                        <w:t>:</w:t>
                      </w:r>
                      <w:r>
                        <w:rPr>
                          <w:rFonts w:ascii="EHUSans" w:hAnsi="EHUSans" w:cs="Arial"/>
                          <w:b/>
                          <w:sz w:val="20"/>
                        </w:rPr>
                        <w:t xml:space="preserve"> </w:t>
                      </w:r>
                      <w:r>
                        <w:rPr>
                          <w:rFonts w:ascii="EHUSans" w:hAnsi="EHUSans" w:cs="Arial"/>
                          <w:sz w:val="20"/>
                        </w:rPr>
                        <w:t>2018-2019</w:t>
                      </w:r>
                    </w:p>
                  </w:txbxContent>
                </v:textbox>
                <w10:wrap anchory="page"/>
              </v:shape>
            </w:pict>
          </mc:Fallback>
        </mc:AlternateContent>
      </w:r>
      <w:r w:rsidR="0001521F">
        <w:br w:type="page"/>
      </w:r>
    </w:p>
    <w:p w14:paraId="3AAB51FB" w14:textId="2C6AFFA6" w:rsidR="00FD0D50" w:rsidRDefault="00FD0D50">
      <w:pPr>
        <w:jc w:val="left"/>
        <w:sectPr w:rsidR="00FD0D50" w:rsidSect="0006015F">
          <w:headerReference w:type="even" r:id="rId8"/>
          <w:headerReference w:type="default" r:id="rId9"/>
          <w:footerReference w:type="default" r:id="rId10"/>
          <w:headerReference w:type="first" r:id="rId11"/>
          <w:pgSz w:w="11900" w:h="16840"/>
          <w:pgMar w:top="1701" w:right="1701" w:bottom="1701" w:left="1701" w:header="0" w:footer="992" w:gutter="0"/>
          <w:pgNumType w:fmt="lowerRoman"/>
          <w:cols w:space="708"/>
          <w:titlePg/>
          <w:docGrid w:linePitch="360"/>
        </w:sectPr>
      </w:pPr>
    </w:p>
    <w:p w14:paraId="37247E0E" w14:textId="77777777" w:rsidR="00EC5477" w:rsidRPr="002A5B46" w:rsidRDefault="00EC5477" w:rsidP="002A5B46">
      <w:pPr>
        <w:jc w:val="left"/>
        <w:rPr>
          <w:rFonts w:ascii="Arial" w:hAnsi="Arial" w:cs="Arial"/>
          <w:szCs w:val="28"/>
        </w:rPr>
      </w:pPr>
      <w:bookmarkStart w:id="1" w:name="_Toc8823802"/>
      <w:bookmarkStart w:id="2" w:name="_Toc8825163"/>
    </w:p>
    <w:p w14:paraId="1890B39C" w14:textId="77777777" w:rsidR="000E6EDB" w:rsidRPr="000E6EDB" w:rsidRDefault="000E6EDB" w:rsidP="00613A6B">
      <w:pPr>
        <w:pStyle w:val="Ttulo1"/>
      </w:pPr>
      <w:bookmarkStart w:id="3" w:name="_Toc11303489"/>
      <w:r w:rsidRPr="000E6EDB">
        <w:t>Laburpen Eleanitza (</w:t>
      </w:r>
      <w:r w:rsidRPr="003370EF">
        <w:t>Abstract</w:t>
      </w:r>
      <w:r w:rsidRPr="000E6EDB">
        <w:t>)</w:t>
      </w:r>
      <w:bookmarkEnd w:id="1"/>
      <w:bookmarkEnd w:id="2"/>
      <w:bookmarkEnd w:id="3"/>
    </w:p>
    <w:p w14:paraId="02472DBC" w14:textId="27AE707A" w:rsidR="00AB1DA9" w:rsidRDefault="00AB1DA9" w:rsidP="00F26BEA">
      <w:pPr>
        <w:pStyle w:val="Nomal-Testua"/>
      </w:pPr>
    </w:p>
    <w:p w14:paraId="6A1DCCFD" w14:textId="77777777" w:rsidR="00EC5477" w:rsidRDefault="00EC5477" w:rsidP="00F26BEA">
      <w:pPr>
        <w:pStyle w:val="Nomal-Testua"/>
      </w:pPr>
    </w:p>
    <w:p w14:paraId="7FB23266" w14:textId="77777777" w:rsidR="000E6EDB" w:rsidRPr="00AB1DA9" w:rsidRDefault="000E6EDB" w:rsidP="00F26BEA">
      <w:pPr>
        <w:pStyle w:val="Nomal-Testua"/>
        <w:rPr>
          <w:rStyle w:val="fontstyle01"/>
          <w:rFonts w:ascii="EHUSans" w:hAnsi="EHUSans" w:cs="Arial"/>
          <w:color w:val="auto"/>
        </w:rPr>
      </w:pPr>
      <w:r w:rsidRPr="00AB1DA9">
        <w:rPr>
          <w:rStyle w:val="fontstyle01"/>
          <w:rFonts w:ascii="EHUSans" w:hAnsi="EHUSans" w:cs="Arial"/>
          <w:color w:val="auto"/>
        </w:rPr>
        <w:t>Gradu Amaierako Lan hau zilindrikoak eta zurrunak diren probeta normalizatuetan nekeko kalkuluak burutzeko erraminta informatiko bat burutzean datza. Elementu mekaniko orotan horren garrantzitsua den neke fenomenoa  aztertzeko metodo enpiriko klasikoez gain, metodo aurreratuak erabili dira, non azken hauen barnean ikuspuntu globala eta plano kritikoen metodoak erabili diren. Erraminta hau probetentzat aplikagarria izanik, egoera tentsional biaxialak aztertu dira soilik. Horretarako erabili den programa informatikoari dagokionez, Microsoft Excel aukeratu da, kalkuluak egiteko oso erraminta erabilgarria eta erabilerraza izateaz gain, erlatiboki programa eskuragarria baita.</w:t>
      </w:r>
    </w:p>
    <w:p w14:paraId="72448098" w14:textId="77777777" w:rsidR="002A5B46" w:rsidRPr="002A5B46" w:rsidRDefault="002A5B46" w:rsidP="001D47BB">
      <w:pPr>
        <w:spacing w:line="360" w:lineRule="auto"/>
        <w:rPr>
          <w:rStyle w:val="fontstyle01"/>
          <w:rFonts w:ascii="Arial" w:hAnsi="Arial" w:cs="Arial"/>
        </w:rPr>
      </w:pPr>
    </w:p>
    <w:p w14:paraId="49063CA2" w14:textId="77777777" w:rsidR="000E6EDB" w:rsidRPr="00AB1DA9" w:rsidRDefault="000E6EDB" w:rsidP="00F26BEA">
      <w:pPr>
        <w:pStyle w:val="Nomal-Testua"/>
        <w:rPr>
          <w:rStyle w:val="fontstyle01"/>
          <w:rFonts w:ascii="EHUSans" w:hAnsi="EHUSans" w:cs="Arial"/>
          <w:color w:val="auto"/>
          <w:lang w:val="en-GB"/>
        </w:rPr>
      </w:pPr>
      <w:r w:rsidRPr="00AB1DA9">
        <w:rPr>
          <w:rStyle w:val="fontstyle01"/>
          <w:rFonts w:ascii="EHUSans" w:hAnsi="EHUSans" w:cs="Arial"/>
          <w:color w:val="auto"/>
          <w:lang w:val="en-GB"/>
        </w:rPr>
        <w:t>This Final Degree Work consists of making a computer program that allows fatigue calculations on standardized specimens that are cylindrical and solid. Fatigue is such an important mechanical phenomenon in all mechanical components that the methods used have been the classical empirical ones, as well as the advanced ones, within which the methods of global approach and those of critical plane have been included. Since this tool is applicable to specimens, only biaxial stress situations have been analysed. For this purpose, Microsoft Excel has been used, which is a practical, user-friendly and relatively accessible program.</w:t>
      </w:r>
    </w:p>
    <w:p w14:paraId="0F50DE9B" w14:textId="77777777" w:rsidR="002A5B46" w:rsidRPr="00AB1DA9" w:rsidRDefault="002A5B46" w:rsidP="00F26BEA">
      <w:pPr>
        <w:pStyle w:val="Nomal-Testua"/>
        <w:rPr>
          <w:rStyle w:val="fontstyle01"/>
          <w:rFonts w:ascii="EHUSans" w:hAnsi="EHUSans" w:cs="Arial"/>
          <w:color w:val="auto"/>
        </w:rPr>
      </w:pPr>
    </w:p>
    <w:p w14:paraId="2C78AC4A" w14:textId="77777777" w:rsidR="000E6EDB" w:rsidRPr="00F24F82" w:rsidRDefault="000E6EDB" w:rsidP="00F26BEA">
      <w:pPr>
        <w:pStyle w:val="Nomal-Testua"/>
        <w:rPr>
          <w:lang w:val="es-ES"/>
        </w:rPr>
      </w:pPr>
      <w:r w:rsidRPr="00F24F82">
        <w:rPr>
          <w:rStyle w:val="fontstyle01"/>
          <w:rFonts w:ascii="EHUSans" w:hAnsi="EHUSans" w:cs="Arial"/>
          <w:color w:val="auto"/>
          <w:lang w:val="es-ES"/>
        </w:rPr>
        <w:t>Este Trabajo de Fin de Grado consiste en hacer un programa informático que permita hacer cálculos de fatiga en probetas normalizadas que son cilíndricas y macizas. La fatiga es un fenómeno mecánico tan importante en todos los componentes mecánicos, que los métodos utilizados han sido los empíricos clásicos, además de los avanzados, dentro de los cuales se han incluido los métodos de enfoque global y los de plano crítico. Siendo esta herramienta aplicable para probetas, solo se han analizado situaciones tensionales biaxiales. Para ello, se ha hecho uso de Microsoft Excel, el cual es un programa práctico, manejable y relativamente accesible.</w:t>
      </w:r>
    </w:p>
    <w:p w14:paraId="2C764D67" w14:textId="74BB045D" w:rsidR="001D47BB" w:rsidRDefault="001D47BB">
      <w:pPr>
        <w:jc w:val="left"/>
        <w:rPr>
          <w:rFonts w:ascii="Arial" w:hAnsi="Arial" w:cs="Arial"/>
          <w:szCs w:val="28"/>
        </w:rPr>
      </w:pPr>
      <w:r>
        <w:rPr>
          <w:rFonts w:ascii="Arial" w:hAnsi="Arial" w:cs="Arial"/>
          <w:szCs w:val="28"/>
        </w:rPr>
        <w:br w:type="page"/>
      </w:r>
    </w:p>
    <w:p w14:paraId="45A36A82" w14:textId="77777777" w:rsidR="005D5E37" w:rsidRDefault="005D5E37">
      <w:pPr>
        <w:jc w:val="left"/>
        <w:rPr>
          <w:rFonts w:ascii="Arial" w:hAnsi="Arial" w:cs="Arial"/>
          <w:szCs w:val="28"/>
        </w:rPr>
      </w:pPr>
    </w:p>
    <w:bookmarkStart w:id="4" w:name="_Toc11303490" w:displacedByCustomXml="next"/>
    <w:sdt>
      <w:sdtPr>
        <w:rPr>
          <w:rFonts w:asciiTheme="minorHAnsi" w:eastAsiaTheme="minorEastAsia" w:hAnsiTheme="minorHAnsi" w:cstheme="minorBidi"/>
          <w:color w:val="auto"/>
          <w:sz w:val="21"/>
          <w:szCs w:val="21"/>
          <w:lang w:val="es-ES"/>
        </w:rPr>
        <w:id w:val="1708444445"/>
        <w:docPartObj>
          <w:docPartGallery w:val="Table of Contents"/>
          <w:docPartUnique/>
        </w:docPartObj>
      </w:sdtPr>
      <w:sdtEndPr>
        <w:rPr>
          <w:b/>
          <w:bCs/>
        </w:rPr>
      </w:sdtEndPr>
      <w:sdtContent>
        <w:p w14:paraId="51843CF0" w14:textId="2939C77B" w:rsidR="001D47BB" w:rsidRPr="003719CA" w:rsidRDefault="001D47BB" w:rsidP="00613A6B">
          <w:pPr>
            <w:pStyle w:val="Ttulo1"/>
            <w:rPr>
              <w:rStyle w:val="Ttulo1Car"/>
            </w:rPr>
          </w:pPr>
          <w:r w:rsidRPr="003719CA">
            <w:rPr>
              <w:rStyle w:val="Ttulo1Car"/>
            </w:rPr>
            <w:t>Aurkibidea</w:t>
          </w:r>
          <w:bookmarkEnd w:id="4"/>
        </w:p>
        <w:p w14:paraId="28A693C0" w14:textId="77777777" w:rsidR="005D5E37" w:rsidRPr="005D5E37" w:rsidRDefault="005D5E37" w:rsidP="005D5E37"/>
        <w:p w14:paraId="592298D4" w14:textId="77777777" w:rsidR="001D47BB" w:rsidRDefault="001D47BB">
          <w:pPr>
            <w:pStyle w:val="TDC1"/>
            <w:tabs>
              <w:tab w:val="right" w:leader="dot" w:pos="8488"/>
            </w:tabs>
          </w:pPr>
        </w:p>
        <w:p w14:paraId="4DC1780D" w14:textId="29814CB0" w:rsidR="00FD0D50" w:rsidRPr="002B4D94" w:rsidRDefault="001D47BB">
          <w:pPr>
            <w:pStyle w:val="TDC1"/>
            <w:tabs>
              <w:tab w:val="right" w:leader="dot" w:pos="8488"/>
            </w:tabs>
            <w:rPr>
              <w:rFonts w:ascii="EHUSans" w:hAnsi="EHUSans"/>
              <w:noProof/>
              <w:sz w:val="20"/>
              <w:szCs w:val="22"/>
              <w:lang w:eastAsia="eu-ES"/>
            </w:rPr>
          </w:pPr>
          <w:r>
            <w:rPr>
              <w:lang w:val="es-ES_tradnl"/>
            </w:rPr>
            <w:fldChar w:fldCharType="begin"/>
          </w:r>
          <w:r>
            <w:instrText xml:space="preserve"> TOC \o "1-3" \h \z \u </w:instrText>
          </w:r>
          <w:r>
            <w:rPr>
              <w:lang w:val="es-ES_tradnl"/>
            </w:rPr>
            <w:fldChar w:fldCharType="separate"/>
          </w:r>
          <w:hyperlink w:anchor="_Toc11303489" w:history="1">
            <w:r w:rsidR="00FD0D50" w:rsidRPr="002B4D94">
              <w:rPr>
                <w:rStyle w:val="Hipervnculo"/>
                <w:rFonts w:ascii="EHUSans" w:hAnsi="EHUSans"/>
                <w:noProof/>
                <w:sz w:val="20"/>
              </w:rPr>
              <w:t>Laburpen Eleanitza (Abstract)</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_Toc11303489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ii</w:t>
            </w:r>
            <w:r w:rsidR="00FD0D50" w:rsidRPr="002B4D94">
              <w:rPr>
                <w:rFonts w:ascii="EHUSans" w:hAnsi="EHUSans"/>
                <w:noProof/>
                <w:webHidden/>
                <w:sz w:val="20"/>
              </w:rPr>
              <w:fldChar w:fldCharType="end"/>
            </w:r>
          </w:hyperlink>
        </w:p>
        <w:p w14:paraId="1227634B" w14:textId="45A1CB6C" w:rsidR="00FD0D50" w:rsidRPr="002B4D94" w:rsidRDefault="00394C20">
          <w:pPr>
            <w:pStyle w:val="TDC1"/>
            <w:tabs>
              <w:tab w:val="right" w:leader="dot" w:pos="8488"/>
            </w:tabs>
            <w:rPr>
              <w:rFonts w:ascii="EHUSans" w:hAnsi="EHUSans"/>
              <w:noProof/>
              <w:sz w:val="20"/>
              <w:szCs w:val="22"/>
              <w:lang w:eastAsia="eu-ES"/>
            </w:rPr>
          </w:pPr>
          <w:hyperlink w:anchor="_Toc11303490" w:history="1">
            <w:r w:rsidR="00FD0D50" w:rsidRPr="002B4D94">
              <w:rPr>
                <w:rStyle w:val="Hipervnculo"/>
                <w:rFonts w:ascii="EHUSans" w:hAnsi="EHUSans"/>
                <w:noProof/>
                <w:sz w:val="20"/>
              </w:rPr>
              <w:t>Aurkibidea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_Toc11303490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iii</w:t>
            </w:r>
            <w:r w:rsidR="00FD0D50" w:rsidRPr="002B4D94">
              <w:rPr>
                <w:rFonts w:ascii="EHUSans" w:hAnsi="EHUSans"/>
                <w:noProof/>
                <w:webHidden/>
                <w:sz w:val="20"/>
              </w:rPr>
              <w:fldChar w:fldCharType="end"/>
            </w:r>
          </w:hyperlink>
        </w:p>
        <w:p w14:paraId="0C18DC30" w14:textId="56554408" w:rsidR="00FD0D50" w:rsidRPr="002B4D94" w:rsidRDefault="00394C20">
          <w:pPr>
            <w:pStyle w:val="TDC1"/>
            <w:tabs>
              <w:tab w:val="right" w:leader="dot" w:pos="8488"/>
            </w:tabs>
            <w:rPr>
              <w:rFonts w:ascii="EHUSans" w:hAnsi="EHUSans"/>
              <w:noProof/>
              <w:sz w:val="20"/>
              <w:szCs w:val="22"/>
              <w:lang w:eastAsia="eu-ES"/>
            </w:rPr>
          </w:pPr>
          <w:hyperlink w:anchor="_Toc11303491" w:history="1">
            <w:r w:rsidR="00FD0D50" w:rsidRPr="002B4D94">
              <w:rPr>
                <w:rStyle w:val="Hipervnculo"/>
                <w:rFonts w:ascii="EHUSans" w:hAnsi="EHUSans"/>
                <w:noProof/>
                <w:sz w:val="20"/>
              </w:rPr>
              <w:t>Irudien Aurkibidea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_Toc11303491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v</w:t>
            </w:r>
            <w:r w:rsidR="00FD0D50" w:rsidRPr="002B4D94">
              <w:rPr>
                <w:rFonts w:ascii="EHUSans" w:hAnsi="EHUSans"/>
                <w:noProof/>
                <w:webHidden/>
                <w:sz w:val="20"/>
              </w:rPr>
              <w:fldChar w:fldCharType="end"/>
            </w:r>
          </w:hyperlink>
        </w:p>
        <w:p w14:paraId="30C3C9CC" w14:textId="00069079" w:rsidR="00FD0D50" w:rsidRPr="002B4D94" w:rsidRDefault="00394C20">
          <w:pPr>
            <w:pStyle w:val="TDC1"/>
            <w:tabs>
              <w:tab w:val="right" w:leader="dot" w:pos="8488"/>
            </w:tabs>
            <w:rPr>
              <w:rFonts w:ascii="EHUSans" w:hAnsi="EHUSans"/>
              <w:noProof/>
              <w:sz w:val="20"/>
              <w:szCs w:val="22"/>
              <w:lang w:eastAsia="eu-ES"/>
            </w:rPr>
          </w:pPr>
          <w:hyperlink w:anchor="_Toc11303492" w:history="1">
            <w:r w:rsidR="00FD0D50" w:rsidRPr="002B4D94">
              <w:rPr>
                <w:rStyle w:val="Hipervnculo"/>
                <w:rFonts w:ascii="EHUSans" w:hAnsi="EHUSans"/>
                <w:noProof/>
                <w:sz w:val="20"/>
              </w:rPr>
              <w:t>Taulen Aurkibidea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_Toc11303492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vii</w:t>
            </w:r>
            <w:r w:rsidR="00FD0D50" w:rsidRPr="002B4D94">
              <w:rPr>
                <w:rFonts w:ascii="EHUSans" w:hAnsi="EHUSans"/>
                <w:noProof/>
                <w:webHidden/>
                <w:sz w:val="20"/>
              </w:rPr>
              <w:fldChar w:fldCharType="end"/>
            </w:r>
          </w:hyperlink>
        </w:p>
        <w:p w14:paraId="62215EF7" w14:textId="55ED2A6E" w:rsidR="00FD0D50" w:rsidRPr="002B4D94" w:rsidRDefault="00394C20">
          <w:pPr>
            <w:pStyle w:val="TDC1"/>
            <w:tabs>
              <w:tab w:val="right" w:leader="dot" w:pos="8488"/>
            </w:tabs>
            <w:rPr>
              <w:rFonts w:ascii="EHUSans" w:hAnsi="EHUSans"/>
              <w:noProof/>
              <w:sz w:val="20"/>
              <w:szCs w:val="22"/>
              <w:lang w:eastAsia="eu-ES"/>
            </w:rPr>
          </w:pPr>
          <w:hyperlink w:anchor="_Toc11303493" w:history="1">
            <w:r w:rsidR="00FD0D50" w:rsidRPr="002B4D94">
              <w:rPr>
                <w:rStyle w:val="Hipervnculo"/>
                <w:rFonts w:ascii="EHUSans" w:hAnsi="EHUSans"/>
                <w:noProof/>
                <w:sz w:val="20"/>
              </w:rPr>
              <w:t>Akronimoa eta Laburdurak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_Toc11303493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vii</w:t>
            </w:r>
            <w:r w:rsidR="00FD0D50" w:rsidRPr="002B4D94">
              <w:rPr>
                <w:rFonts w:ascii="EHUSans" w:hAnsi="EHUSans"/>
                <w:noProof/>
                <w:webHidden/>
                <w:sz w:val="20"/>
              </w:rPr>
              <w:fldChar w:fldCharType="end"/>
            </w:r>
          </w:hyperlink>
        </w:p>
        <w:p w14:paraId="35450AFD" w14:textId="33D566AA" w:rsidR="00FD0D50" w:rsidRPr="002B4D94" w:rsidRDefault="00394C20">
          <w:pPr>
            <w:pStyle w:val="TDC1"/>
            <w:tabs>
              <w:tab w:val="left" w:pos="420"/>
              <w:tab w:val="right" w:leader="dot" w:pos="8488"/>
            </w:tabs>
            <w:rPr>
              <w:rFonts w:ascii="EHUSans" w:hAnsi="EHUSans"/>
              <w:noProof/>
              <w:sz w:val="20"/>
              <w:szCs w:val="22"/>
              <w:lang w:eastAsia="eu-ES"/>
            </w:rPr>
          </w:pPr>
          <w:hyperlink w:anchor="_Toc11303494" w:history="1">
            <w:r w:rsidR="00FD0D50" w:rsidRPr="002B4D94">
              <w:rPr>
                <w:rStyle w:val="Hipervnculo"/>
                <w:rFonts w:ascii="EHUSans" w:hAnsi="EHUSans"/>
                <w:noProof/>
                <w:sz w:val="20"/>
              </w:rPr>
              <w:t>1.</w:t>
            </w:r>
            <w:r w:rsidR="00FD0D50" w:rsidRPr="002B4D94">
              <w:rPr>
                <w:rFonts w:ascii="EHUSans" w:hAnsi="EHUSans"/>
                <w:noProof/>
                <w:sz w:val="20"/>
                <w:szCs w:val="22"/>
                <w:lang w:eastAsia="eu-ES"/>
              </w:rPr>
              <w:tab/>
            </w:r>
            <w:r w:rsidR="00FD0D50" w:rsidRPr="002B4D94">
              <w:rPr>
                <w:rStyle w:val="Hipervnculo"/>
                <w:rFonts w:ascii="EHUSans" w:hAnsi="EHUSans"/>
                <w:noProof/>
                <w:sz w:val="20"/>
              </w:rPr>
              <w:t>Sarrera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_Toc11303494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1</w:t>
            </w:r>
            <w:r w:rsidR="00FD0D50" w:rsidRPr="002B4D94">
              <w:rPr>
                <w:rFonts w:ascii="EHUSans" w:hAnsi="EHUSans"/>
                <w:noProof/>
                <w:webHidden/>
                <w:sz w:val="20"/>
              </w:rPr>
              <w:fldChar w:fldCharType="end"/>
            </w:r>
          </w:hyperlink>
        </w:p>
        <w:p w14:paraId="34C35CE9" w14:textId="0076A52E" w:rsidR="00FD0D50" w:rsidRPr="002B4D94" w:rsidRDefault="00394C20">
          <w:pPr>
            <w:pStyle w:val="TDC1"/>
            <w:tabs>
              <w:tab w:val="left" w:pos="420"/>
              <w:tab w:val="right" w:leader="dot" w:pos="8488"/>
            </w:tabs>
            <w:rPr>
              <w:rFonts w:ascii="EHUSans" w:hAnsi="EHUSans"/>
              <w:noProof/>
              <w:sz w:val="20"/>
              <w:szCs w:val="22"/>
              <w:lang w:eastAsia="eu-ES"/>
            </w:rPr>
          </w:pPr>
          <w:hyperlink w:anchor="_Toc11303495" w:history="1">
            <w:r w:rsidR="00FD0D50" w:rsidRPr="002B4D94">
              <w:rPr>
                <w:rStyle w:val="Hipervnculo"/>
                <w:rFonts w:ascii="EHUSans" w:hAnsi="EHUSans"/>
                <w:noProof/>
                <w:sz w:val="20"/>
              </w:rPr>
              <w:t>2.</w:t>
            </w:r>
            <w:r w:rsidR="00FD0D50" w:rsidRPr="002B4D94">
              <w:rPr>
                <w:rFonts w:ascii="EHUSans" w:hAnsi="EHUSans"/>
                <w:noProof/>
                <w:sz w:val="20"/>
                <w:szCs w:val="22"/>
                <w:lang w:eastAsia="eu-ES"/>
              </w:rPr>
              <w:tab/>
            </w:r>
            <w:r w:rsidR="00FD0D50" w:rsidRPr="002B4D94">
              <w:rPr>
                <w:rStyle w:val="Hipervnculo"/>
                <w:rFonts w:ascii="EHUSans" w:hAnsi="EHUSans"/>
                <w:noProof/>
                <w:sz w:val="20"/>
              </w:rPr>
              <w:t>Testuingurua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_Toc11303495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2</w:t>
            </w:r>
            <w:r w:rsidR="00FD0D50" w:rsidRPr="002B4D94">
              <w:rPr>
                <w:rFonts w:ascii="EHUSans" w:hAnsi="EHUSans"/>
                <w:noProof/>
                <w:webHidden/>
                <w:sz w:val="20"/>
              </w:rPr>
              <w:fldChar w:fldCharType="end"/>
            </w:r>
          </w:hyperlink>
        </w:p>
        <w:p w14:paraId="45D017AF" w14:textId="6C080D99" w:rsidR="00FD0D50" w:rsidRPr="002B4D94" w:rsidRDefault="00394C20">
          <w:pPr>
            <w:pStyle w:val="TDC1"/>
            <w:tabs>
              <w:tab w:val="left" w:pos="420"/>
              <w:tab w:val="right" w:leader="dot" w:pos="8488"/>
            </w:tabs>
            <w:rPr>
              <w:rFonts w:ascii="EHUSans" w:hAnsi="EHUSans"/>
              <w:noProof/>
              <w:sz w:val="20"/>
              <w:szCs w:val="22"/>
              <w:lang w:eastAsia="eu-ES"/>
            </w:rPr>
          </w:pPr>
          <w:hyperlink w:anchor="_Toc11303496" w:history="1">
            <w:r w:rsidR="00FD0D50" w:rsidRPr="002B4D94">
              <w:rPr>
                <w:rStyle w:val="Hipervnculo"/>
                <w:rFonts w:ascii="EHUSans" w:hAnsi="EHUSans"/>
                <w:noProof/>
                <w:sz w:val="20"/>
              </w:rPr>
              <w:t>3.</w:t>
            </w:r>
            <w:r w:rsidR="00FD0D50" w:rsidRPr="002B4D94">
              <w:rPr>
                <w:rFonts w:ascii="EHUSans" w:hAnsi="EHUSans"/>
                <w:noProof/>
                <w:sz w:val="20"/>
                <w:szCs w:val="22"/>
                <w:lang w:eastAsia="eu-ES"/>
              </w:rPr>
              <w:tab/>
            </w:r>
            <w:r w:rsidR="00FD0D50" w:rsidRPr="002B4D94">
              <w:rPr>
                <w:rStyle w:val="Hipervnculo"/>
                <w:rFonts w:ascii="EHUSans" w:hAnsi="EHUSans"/>
                <w:noProof/>
                <w:sz w:val="20"/>
              </w:rPr>
              <w:t>Lanaren Helburua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_Toc11303496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4</w:t>
            </w:r>
            <w:r w:rsidR="00FD0D50" w:rsidRPr="002B4D94">
              <w:rPr>
                <w:rFonts w:ascii="EHUSans" w:hAnsi="EHUSans"/>
                <w:noProof/>
                <w:webHidden/>
                <w:sz w:val="20"/>
              </w:rPr>
              <w:fldChar w:fldCharType="end"/>
            </w:r>
          </w:hyperlink>
        </w:p>
        <w:p w14:paraId="5B296186" w14:textId="3F186F65" w:rsidR="00FD0D50" w:rsidRPr="002B4D94" w:rsidRDefault="00394C20">
          <w:pPr>
            <w:pStyle w:val="TDC1"/>
            <w:tabs>
              <w:tab w:val="left" w:pos="420"/>
              <w:tab w:val="right" w:leader="dot" w:pos="8488"/>
            </w:tabs>
            <w:rPr>
              <w:rFonts w:ascii="EHUSans" w:hAnsi="EHUSans"/>
              <w:noProof/>
              <w:sz w:val="20"/>
              <w:szCs w:val="22"/>
              <w:lang w:eastAsia="eu-ES"/>
            </w:rPr>
          </w:pPr>
          <w:hyperlink w:anchor="_Toc11303497" w:history="1">
            <w:r w:rsidR="00FD0D50" w:rsidRPr="002B4D94">
              <w:rPr>
                <w:rStyle w:val="Hipervnculo"/>
                <w:rFonts w:ascii="EHUSans" w:hAnsi="EHUSans"/>
                <w:noProof/>
                <w:sz w:val="20"/>
              </w:rPr>
              <w:t>4.</w:t>
            </w:r>
            <w:r w:rsidR="00FD0D50" w:rsidRPr="002B4D94">
              <w:rPr>
                <w:rFonts w:ascii="EHUSans" w:hAnsi="EHUSans"/>
                <w:noProof/>
                <w:sz w:val="20"/>
                <w:szCs w:val="22"/>
                <w:lang w:eastAsia="eu-ES"/>
              </w:rPr>
              <w:tab/>
            </w:r>
            <w:r w:rsidR="00FD0D50" w:rsidRPr="002B4D94">
              <w:rPr>
                <w:rStyle w:val="Hipervnculo"/>
                <w:rFonts w:ascii="EHUSans" w:hAnsi="EHUSans"/>
                <w:noProof/>
                <w:sz w:val="20"/>
              </w:rPr>
              <w:t>Lanaren Hedadura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_Toc11303497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5</w:t>
            </w:r>
            <w:r w:rsidR="00FD0D50" w:rsidRPr="002B4D94">
              <w:rPr>
                <w:rFonts w:ascii="EHUSans" w:hAnsi="EHUSans"/>
                <w:noProof/>
                <w:webHidden/>
                <w:sz w:val="20"/>
              </w:rPr>
              <w:fldChar w:fldCharType="end"/>
            </w:r>
          </w:hyperlink>
        </w:p>
        <w:p w14:paraId="5D8F406C" w14:textId="7E4F232C" w:rsidR="00FD0D50" w:rsidRPr="002B4D94" w:rsidRDefault="00394C20">
          <w:pPr>
            <w:pStyle w:val="TDC1"/>
            <w:tabs>
              <w:tab w:val="left" w:pos="420"/>
              <w:tab w:val="right" w:leader="dot" w:pos="8488"/>
            </w:tabs>
            <w:rPr>
              <w:rFonts w:ascii="EHUSans" w:hAnsi="EHUSans"/>
              <w:noProof/>
              <w:sz w:val="20"/>
              <w:szCs w:val="22"/>
              <w:lang w:eastAsia="eu-ES"/>
            </w:rPr>
          </w:pPr>
          <w:hyperlink w:anchor="_Toc11303498" w:history="1">
            <w:r w:rsidR="00FD0D50" w:rsidRPr="002B4D94">
              <w:rPr>
                <w:rStyle w:val="Hipervnculo"/>
                <w:rFonts w:ascii="EHUSans" w:hAnsi="EHUSans"/>
                <w:noProof/>
                <w:sz w:val="20"/>
              </w:rPr>
              <w:t>5.</w:t>
            </w:r>
            <w:r w:rsidR="00FD0D50" w:rsidRPr="002B4D94">
              <w:rPr>
                <w:rFonts w:ascii="EHUSans" w:hAnsi="EHUSans"/>
                <w:noProof/>
                <w:sz w:val="20"/>
                <w:szCs w:val="22"/>
                <w:lang w:eastAsia="eu-ES"/>
              </w:rPr>
              <w:tab/>
            </w:r>
            <w:r w:rsidR="00FD0D50" w:rsidRPr="002B4D94">
              <w:rPr>
                <w:rStyle w:val="Hipervnculo"/>
                <w:rFonts w:ascii="EHUSans" w:hAnsi="EHUSans"/>
                <w:noProof/>
                <w:sz w:val="20"/>
              </w:rPr>
              <w:t>Artearen Egoera (</w:t>
            </w:r>
            <w:r w:rsidR="00FD0D50" w:rsidRPr="002B4D94">
              <w:rPr>
                <w:rStyle w:val="Hipervnculo"/>
                <w:rFonts w:ascii="EHUSans" w:hAnsi="EHUSans"/>
                <w:noProof/>
                <w:sz w:val="20"/>
                <w:lang w:val="en-GB"/>
              </w:rPr>
              <w:t>State of Art</w:t>
            </w:r>
            <w:r w:rsidR="00FD0D50" w:rsidRPr="002B4D94">
              <w:rPr>
                <w:rStyle w:val="Hipervnculo"/>
                <w:rFonts w:ascii="EHUSans" w:hAnsi="EHUSans"/>
                <w:noProof/>
                <w:sz w:val="20"/>
              </w:rPr>
              <w:t>)</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_Toc11303498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w:t>
            </w:r>
            <w:r w:rsidR="00FD0D50" w:rsidRPr="002B4D94">
              <w:rPr>
                <w:rFonts w:ascii="EHUSans" w:hAnsi="EHUSans"/>
                <w:noProof/>
                <w:webHidden/>
                <w:sz w:val="20"/>
              </w:rPr>
              <w:fldChar w:fldCharType="end"/>
            </w:r>
          </w:hyperlink>
        </w:p>
        <w:p w14:paraId="5BA75AE8" w14:textId="10A48BA3" w:rsidR="00FD0D50" w:rsidRPr="002B4D94" w:rsidRDefault="00394C20">
          <w:pPr>
            <w:pStyle w:val="TDC2"/>
            <w:tabs>
              <w:tab w:val="right" w:leader="dot" w:pos="8488"/>
            </w:tabs>
            <w:rPr>
              <w:rFonts w:ascii="EHUSans" w:hAnsi="EHUSans"/>
              <w:noProof/>
              <w:sz w:val="20"/>
              <w:szCs w:val="22"/>
              <w:lang w:eastAsia="eu-ES"/>
            </w:rPr>
          </w:pPr>
          <w:hyperlink w:anchor="_Toc11303499" w:history="1">
            <w:r w:rsidR="00FD0D50" w:rsidRPr="002B4D94">
              <w:rPr>
                <w:rStyle w:val="Hipervnculo"/>
                <w:rFonts w:ascii="EHUSans" w:hAnsi="EHUSans"/>
                <w:noProof/>
                <w:sz w:val="20"/>
              </w:rPr>
              <w:t>5.1. Analisi Estruktural Motak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_Toc11303499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w:t>
            </w:r>
            <w:r w:rsidR="00FD0D50" w:rsidRPr="002B4D94">
              <w:rPr>
                <w:rFonts w:ascii="EHUSans" w:hAnsi="EHUSans"/>
                <w:noProof/>
                <w:webHidden/>
                <w:sz w:val="20"/>
              </w:rPr>
              <w:fldChar w:fldCharType="end"/>
            </w:r>
          </w:hyperlink>
        </w:p>
        <w:p w14:paraId="3E5750CC" w14:textId="3CDAA7F6" w:rsidR="00FD0D50" w:rsidRPr="002B4D94" w:rsidRDefault="00394C20">
          <w:pPr>
            <w:pStyle w:val="TDC2"/>
            <w:tabs>
              <w:tab w:val="right" w:leader="dot" w:pos="8488"/>
            </w:tabs>
            <w:rPr>
              <w:rFonts w:ascii="EHUSans" w:hAnsi="EHUSans"/>
              <w:noProof/>
              <w:sz w:val="20"/>
              <w:szCs w:val="22"/>
              <w:lang w:eastAsia="eu-ES"/>
            </w:rPr>
          </w:pPr>
          <w:hyperlink w:anchor="_Toc11303500" w:history="1">
            <w:r w:rsidR="00FD0D50" w:rsidRPr="002B4D94">
              <w:rPr>
                <w:rStyle w:val="Hipervnculo"/>
                <w:rFonts w:ascii="EHUSans" w:hAnsi="EHUSans"/>
                <w:noProof/>
                <w:sz w:val="20"/>
              </w:rPr>
              <w:t>5.2. Nekeak Eragindako Hutsegitea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_Toc11303500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9</w:t>
            </w:r>
            <w:r w:rsidR="00FD0D50" w:rsidRPr="002B4D94">
              <w:rPr>
                <w:rFonts w:ascii="EHUSans" w:hAnsi="EHUSans"/>
                <w:noProof/>
                <w:webHidden/>
                <w:sz w:val="20"/>
              </w:rPr>
              <w:fldChar w:fldCharType="end"/>
            </w:r>
          </w:hyperlink>
        </w:p>
        <w:p w14:paraId="36C365C5" w14:textId="2C68AFDE" w:rsidR="00FD0D50" w:rsidRPr="002B4D94" w:rsidRDefault="00394C20">
          <w:pPr>
            <w:pStyle w:val="TDC2"/>
            <w:tabs>
              <w:tab w:val="right" w:leader="dot" w:pos="8488"/>
            </w:tabs>
            <w:rPr>
              <w:rFonts w:ascii="EHUSans" w:hAnsi="EHUSans"/>
              <w:noProof/>
              <w:sz w:val="20"/>
              <w:szCs w:val="22"/>
              <w:lang w:eastAsia="eu-ES"/>
            </w:rPr>
          </w:pPr>
          <w:hyperlink w:anchor="_Toc11303501" w:history="1">
            <w:r w:rsidR="00FD0D50" w:rsidRPr="002B4D94">
              <w:rPr>
                <w:rStyle w:val="Hipervnculo"/>
                <w:rFonts w:ascii="EHUSans" w:hAnsi="EHUSans"/>
                <w:noProof/>
                <w:sz w:val="20"/>
              </w:rPr>
              <w:t>5.3. Bataz Besteko Tentsioaren Eragina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_Toc11303501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12</w:t>
            </w:r>
            <w:r w:rsidR="00FD0D50" w:rsidRPr="002B4D94">
              <w:rPr>
                <w:rFonts w:ascii="EHUSans" w:hAnsi="EHUSans"/>
                <w:noProof/>
                <w:webHidden/>
                <w:sz w:val="20"/>
              </w:rPr>
              <w:fldChar w:fldCharType="end"/>
            </w:r>
          </w:hyperlink>
        </w:p>
        <w:p w14:paraId="0124113C" w14:textId="06C5331E" w:rsidR="00FD0D50" w:rsidRPr="002B4D94" w:rsidRDefault="00394C20">
          <w:pPr>
            <w:pStyle w:val="TDC2"/>
            <w:tabs>
              <w:tab w:val="right" w:leader="dot" w:pos="8488"/>
            </w:tabs>
            <w:rPr>
              <w:rFonts w:ascii="EHUSans" w:hAnsi="EHUSans"/>
              <w:noProof/>
              <w:sz w:val="20"/>
              <w:szCs w:val="22"/>
              <w:lang w:eastAsia="eu-ES"/>
            </w:rPr>
          </w:pPr>
          <w:hyperlink w:anchor="_Toc11303502" w:history="1">
            <w:r w:rsidR="00FD0D50" w:rsidRPr="002B4D94">
              <w:rPr>
                <w:rStyle w:val="Hipervnculo"/>
                <w:rFonts w:ascii="EHUSans" w:hAnsi="EHUSans"/>
                <w:noProof/>
                <w:sz w:val="20"/>
              </w:rPr>
              <w:t>5.4. Neke Entseguak eta Makina Motak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_Toc11303502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13</w:t>
            </w:r>
            <w:r w:rsidR="00FD0D50" w:rsidRPr="002B4D94">
              <w:rPr>
                <w:rFonts w:ascii="EHUSans" w:hAnsi="EHUSans"/>
                <w:noProof/>
                <w:webHidden/>
                <w:sz w:val="20"/>
              </w:rPr>
              <w:fldChar w:fldCharType="end"/>
            </w:r>
          </w:hyperlink>
        </w:p>
        <w:p w14:paraId="5FB5D607" w14:textId="7456319E" w:rsidR="00FD0D50" w:rsidRPr="002B4D94" w:rsidRDefault="00394C20">
          <w:pPr>
            <w:pStyle w:val="TDC3"/>
            <w:tabs>
              <w:tab w:val="right" w:leader="dot" w:pos="8488"/>
            </w:tabs>
            <w:rPr>
              <w:rFonts w:ascii="EHUSans" w:hAnsi="EHUSans"/>
              <w:noProof/>
              <w:sz w:val="20"/>
              <w:szCs w:val="22"/>
              <w:lang w:eastAsia="eu-ES"/>
            </w:rPr>
          </w:pPr>
          <w:hyperlink w:anchor="_Toc11303503" w:history="1">
            <w:r w:rsidR="00FD0D50" w:rsidRPr="002B4D94">
              <w:rPr>
                <w:rStyle w:val="Hipervnculo"/>
                <w:rFonts w:ascii="EHUSans" w:hAnsi="EHUSans"/>
                <w:noProof/>
                <w:sz w:val="20"/>
              </w:rPr>
              <w:t>5.4.a. Tentsio Egoera Uniaxiala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_Toc11303503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13</w:t>
            </w:r>
            <w:r w:rsidR="00FD0D50" w:rsidRPr="002B4D94">
              <w:rPr>
                <w:rFonts w:ascii="EHUSans" w:hAnsi="EHUSans"/>
                <w:noProof/>
                <w:webHidden/>
                <w:sz w:val="20"/>
              </w:rPr>
              <w:fldChar w:fldCharType="end"/>
            </w:r>
          </w:hyperlink>
        </w:p>
        <w:p w14:paraId="5DE0C354" w14:textId="72A7D022" w:rsidR="00FD0D50" w:rsidRPr="002B4D94" w:rsidRDefault="00394C20">
          <w:pPr>
            <w:pStyle w:val="TDC3"/>
            <w:tabs>
              <w:tab w:val="right" w:leader="dot" w:pos="8488"/>
            </w:tabs>
            <w:rPr>
              <w:rFonts w:ascii="EHUSans" w:hAnsi="EHUSans"/>
              <w:noProof/>
              <w:sz w:val="20"/>
              <w:szCs w:val="22"/>
              <w:lang w:eastAsia="eu-ES"/>
            </w:rPr>
          </w:pPr>
          <w:hyperlink w:anchor="_Toc11303504" w:history="1">
            <w:r w:rsidR="00FD0D50" w:rsidRPr="002B4D94">
              <w:rPr>
                <w:rStyle w:val="Hipervnculo"/>
                <w:rFonts w:ascii="EHUSans" w:hAnsi="EHUSans"/>
                <w:noProof/>
                <w:sz w:val="20"/>
              </w:rPr>
              <w:t>5.4.b. Tentsio Egoera Biaxiala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_Toc11303504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17</w:t>
            </w:r>
            <w:r w:rsidR="00FD0D50" w:rsidRPr="002B4D94">
              <w:rPr>
                <w:rFonts w:ascii="EHUSans" w:hAnsi="EHUSans"/>
                <w:noProof/>
                <w:webHidden/>
                <w:sz w:val="20"/>
              </w:rPr>
              <w:fldChar w:fldCharType="end"/>
            </w:r>
          </w:hyperlink>
        </w:p>
        <w:p w14:paraId="12B24B54" w14:textId="3AAB4081" w:rsidR="00FD0D50" w:rsidRPr="002B4D94" w:rsidRDefault="00394C20">
          <w:pPr>
            <w:pStyle w:val="TDC2"/>
            <w:tabs>
              <w:tab w:val="right" w:leader="dot" w:pos="8488"/>
            </w:tabs>
            <w:rPr>
              <w:rFonts w:ascii="EHUSans" w:hAnsi="EHUSans"/>
              <w:noProof/>
              <w:sz w:val="20"/>
              <w:szCs w:val="22"/>
              <w:lang w:eastAsia="eu-ES"/>
            </w:rPr>
          </w:pPr>
          <w:hyperlink w:anchor="_Toc11303505" w:history="1">
            <w:r w:rsidR="00FD0D50" w:rsidRPr="002B4D94">
              <w:rPr>
                <w:rStyle w:val="Hipervnculo"/>
                <w:rFonts w:ascii="EHUSans" w:hAnsi="EHUSans"/>
                <w:noProof/>
                <w:sz w:val="20"/>
              </w:rPr>
              <w:t>5.5. Neke Multiaxiala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_Toc11303505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22</w:t>
            </w:r>
            <w:r w:rsidR="00FD0D50" w:rsidRPr="002B4D94">
              <w:rPr>
                <w:rFonts w:ascii="EHUSans" w:hAnsi="EHUSans"/>
                <w:noProof/>
                <w:webHidden/>
                <w:sz w:val="20"/>
              </w:rPr>
              <w:fldChar w:fldCharType="end"/>
            </w:r>
          </w:hyperlink>
        </w:p>
        <w:p w14:paraId="5D0098E0" w14:textId="79147B92" w:rsidR="00FD0D50" w:rsidRPr="002B4D94" w:rsidRDefault="00394C20">
          <w:pPr>
            <w:pStyle w:val="TDC3"/>
            <w:tabs>
              <w:tab w:val="right" w:leader="dot" w:pos="8488"/>
            </w:tabs>
            <w:rPr>
              <w:rFonts w:ascii="EHUSans" w:hAnsi="EHUSans"/>
              <w:noProof/>
              <w:sz w:val="20"/>
              <w:szCs w:val="22"/>
              <w:lang w:eastAsia="eu-ES"/>
            </w:rPr>
          </w:pPr>
          <w:hyperlink w:anchor="_Toc11303506" w:history="1">
            <w:r w:rsidR="00FD0D50" w:rsidRPr="002B4D94">
              <w:rPr>
                <w:rStyle w:val="Hipervnculo"/>
                <w:rFonts w:ascii="EHUSans" w:hAnsi="EHUSans"/>
                <w:noProof/>
                <w:sz w:val="20"/>
              </w:rPr>
              <w:t>5.5.a. Tentsio Egoerak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_Toc11303506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24</w:t>
            </w:r>
            <w:r w:rsidR="00FD0D50" w:rsidRPr="002B4D94">
              <w:rPr>
                <w:rFonts w:ascii="EHUSans" w:hAnsi="EHUSans"/>
                <w:noProof/>
                <w:webHidden/>
                <w:sz w:val="20"/>
              </w:rPr>
              <w:fldChar w:fldCharType="end"/>
            </w:r>
          </w:hyperlink>
        </w:p>
        <w:p w14:paraId="7AF5AE86" w14:textId="1919CB8D" w:rsidR="00FD0D50" w:rsidRPr="002B4D94" w:rsidRDefault="00394C20">
          <w:pPr>
            <w:pStyle w:val="TDC2"/>
            <w:tabs>
              <w:tab w:val="right" w:leader="dot" w:pos="8488"/>
            </w:tabs>
            <w:rPr>
              <w:rFonts w:ascii="EHUSans" w:hAnsi="EHUSans"/>
              <w:noProof/>
              <w:sz w:val="20"/>
              <w:szCs w:val="22"/>
              <w:lang w:eastAsia="eu-ES"/>
            </w:rPr>
          </w:pPr>
          <w:hyperlink w:anchor="_Toc11303507" w:history="1">
            <w:r w:rsidR="00FD0D50" w:rsidRPr="002B4D94">
              <w:rPr>
                <w:rStyle w:val="Hipervnculo"/>
                <w:rFonts w:ascii="EHUSans" w:hAnsi="EHUSans"/>
                <w:noProof/>
                <w:sz w:val="20"/>
              </w:rPr>
              <w:t>5.6. Metodo Enpiriko Klasikoak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_Toc11303507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28</w:t>
            </w:r>
            <w:r w:rsidR="00FD0D50" w:rsidRPr="002B4D94">
              <w:rPr>
                <w:rFonts w:ascii="EHUSans" w:hAnsi="EHUSans"/>
                <w:noProof/>
                <w:webHidden/>
                <w:sz w:val="20"/>
              </w:rPr>
              <w:fldChar w:fldCharType="end"/>
            </w:r>
          </w:hyperlink>
        </w:p>
        <w:p w14:paraId="3E355320" w14:textId="33A10DD3" w:rsidR="00FD0D50" w:rsidRPr="002B4D94" w:rsidRDefault="00394C20">
          <w:pPr>
            <w:pStyle w:val="TDC3"/>
            <w:tabs>
              <w:tab w:val="right" w:leader="dot" w:pos="8488"/>
            </w:tabs>
            <w:rPr>
              <w:rFonts w:ascii="EHUSans" w:hAnsi="EHUSans"/>
              <w:noProof/>
              <w:sz w:val="20"/>
              <w:szCs w:val="22"/>
              <w:lang w:eastAsia="eu-ES"/>
            </w:rPr>
          </w:pPr>
          <w:hyperlink w:anchor="_Toc11303508" w:history="1">
            <w:r w:rsidR="00FD0D50" w:rsidRPr="002B4D94">
              <w:rPr>
                <w:rStyle w:val="Hipervnculo"/>
                <w:rFonts w:ascii="EHUSans" w:hAnsi="EHUSans"/>
                <w:noProof/>
                <w:sz w:val="20"/>
              </w:rPr>
              <w:t>5.6.a. SM: Soderberg-Mises</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_Toc11303508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30</w:t>
            </w:r>
            <w:r w:rsidR="00FD0D50" w:rsidRPr="002B4D94">
              <w:rPr>
                <w:rFonts w:ascii="EHUSans" w:hAnsi="EHUSans"/>
                <w:noProof/>
                <w:webHidden/>
                <w:sz w:val="20"/>
              </w:rPr>
              <w:fldChar w:fldCharType="end"/>
            </w:r>
          </w:hyperlink>
        </w:p>
        <w:p w14:paraId="1EC2C3A0" w14:textId="382354F0" w:rsidR="00FD0D50" w:rsidRPr="002B4D94" w:rsidRDefault="00394C20">
          <w:pPr>
            <w:pStyle w:val="TDC3"/>
            <w:tabs>
              <w:tab w:val="right" w:leader="dot" w:pos="8488"/>
            </w:tabs>
            <w:rPr>
              <w:rFonts w:ascii="EHUSans" w:hAnsi="EHUSans"/>
              <w:noProof/>
              <w:sz w:val="20"/>
              <w:szCs w:val="22"/>
              <w:lang w:eastAsia="eu-ES"/>
            </w:rPr>
          </w:pPr>
          <w:hyperlink w:anchor="_Toc11303509" w:history="1">
            <w:r w:rsidR="00FD0D50" w:rsidRPr="002B4D94">
              <w:rPr>
                <w:rStyle w:val="Hipervnculo"/>
                <w:rFonts w:ascii="EHUSans" w:hAnsi="EHUSans"/>
                <w:noProof/>
                <w:sz w:val="20"/>
              </w:rPr>
              <w:t>5.6.b. MS: Mises-Soderberg</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_Toc11303509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36</w:t>
            </w:r>
            <w:r w:rsidR="00FD0D50" w:rsidRPr="002B4D94">
              <w:rPr>
                <w:rFonts w:ascii="EHUSans" w:hAnsi="EHUSans"/>
                <w:noProof/>
                <w:webHidden/>
                <w:sz w:val="20"/>
              </w:rPr>
              <w:fldChar w:fldCharType="end"/>
            </w:r>
          </w:hyperlink>
        </w:p>
        <w:p w14:paraId="30D7922A" w14:textId="0C46851C" w:rsidR="00FD0D50" w:rsidRPr="002B4D94" w:rsidRDefault="00394C20">
          <w:pPr>
            <w:pStyle w:val="TDC3"/>
            <w:tabs>
              <w:tab w:val="right" w:leader="dot" w:pos="8488"/>
            </w:tabs>
            <w:rPr>
              <w:rFonts w:ascii="EHUSans" w:hAnsi="EHUSans"/>
              <w:noProof/>
              <w:sz w:val="20"/>
              <w:szCs w:val="22"/>
              <w:lang w:eastAsia="eu-ES"/>
            </w:rPr>
          </w:pPr>
          <w:hyperlink w:anchor="_Toc11303510" w:history="1">
            <w:r w:rsidR="00FD0D50" w:rsidRPr="002B4D94">
              <w:rPr>
                <w:rStyle w:val="Hipervnculo"/>
                <w:rFonts w:ascii="EHUSans" w:hAnsi="EHUSans"/>
                <w:noProof/>
                <w:sz w:val="20"/>
              </w:rPr>
              <w:t>5.6.c. Metodo Klasikoak Tentsio Egoera Konplexuetarako</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_Toc11303510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39</w:t>
            </w:r>
            <w:r w:rsidR="00FD0D50" w:rsidRPr="002B4D94">
              <w:rPr>
                <w:rFonts w:ascii="EHUSans" w:hAnsi="EHUSans"/>
                <w:noProof/>
                <w:webHidden/>
                <w:sz w:val="20"/>
              </w:rPr>
              <w:fldChar w:fldCharType="end"/>
            </w:r>
          </w:hyperlink>
        </w:p>
        <w:p w14:paraId="590F2235" w14:textId="637F9153" w:rsidR="00FD0D50" w:rsidRPr="002B4D94" w:rsidRDefault="00394C20">
          <w:pPr>
            <w:pStyle w:val="TDC2"/>
            <w:tabs>
              <w:tab w:val="right" w:leader="dot" w:pos="8488"/>
            </w:tabs>
            <w:rPr>
              <w:rFonts w:ascii="EHUSans" w:hAnsi="EHUSans"/>
              <w:noProof/>
              <w:sz w:val="20"/>
              <w:szCs w:val="22"/>
              <w:lang w:eastAsia="eu-ES"/>
            </w:rPr>
          </w:pPr>
          <w:hyperlink w:anchor="_Toc11303511" w:history="1">
            <w:r w:rsidR="00FD0D50" w:rsidRPr="002B4D94">
              <w:rPr>
                <w:rStyle w:val="Hipervnculo"/>
                <w:rFonts w:ascii="EHUSans" w:hAnsi="EHUSans"/>
                <w:noProof/>
                <w:sz w:val="20"/>
              </w:rPr>
              <w:t>5.7. Metodo Aurreratuak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_Toc11303511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40</w:t>
            </w:r>
            <w:r w:rsidR="00FD0D50" w:rsidRPr="002B4D94">
              <w:rPr>
                <w:rFonts w:ascii="EHUSans" w:hAnsi="EHUSans"/>
                <w:noProof/>
                <w:webHidden/>
                <w:sz w:val="20"/>
              </w:rPr>
              <w:fldChar w:fldCharType="end"/>
            </w:r>
          </w:hyperlink>
        </w:p>
        <w:p w14:paraId="34A03A00" w14:textId="33793CE6" w:rsidR="00FD0D50" w:rsidRPr="002B4D94" w:rsidRDefault="00394C20">
          <w:pPr>
            <w:pStyle w:val="TDC3"/>
            <w:tabs>
              <w:tab w:val="right" w:leader="dot" w:pos="8488"/>
            </w:tabs>
            <w:rPr>
              <w:rFonts w:ascii="EHUSans" w:hAnsi="EHUSans"/>
              <w:noProof/>
              <w:sz w:val="20"/>
              <w:szCs w:val="22"/>
              <w:lang w:eastAsia="eu-ES"/>
            </w:rPr>
          </w:pPr>
          <w:hyperlink w:anchor="_Toc11303512" w:history="1">
            <w:r w:rsidR="00FD0D50" w:rsidRPr="002B4D94">
              <w:rPr>
                <w:rStyle w:val="Hipervnculo"/>
                <w:rFonts w:ascii="EHUSans" w:hAnsi="EHUSans"/>
                <w:noProof/>
                <w:sz w:val="20"/>
              </w:rPr>
              <w:t>5.7.a. Ikuspuntu Globala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_Toc11303512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41</w:t>
            </w:r>
            <w:r w:rsidR="00FD0D50" w:rsidRPr="002B4D94">
              <w:rPr>
                <w:rFonts w:ascii="EHUSans" w:hAnsi="EHUSans"/>
                <w:noProof/>
                <w:webHidden/>
                <w:sz w:val="20"/>
              </w:rPr>
              <w:fldChar w:fldCharType="end"/>
            </w:r>
          </w:hyperlink>
        </w:p>
        <w:p w14:paraId="01DDD750" w14:textId="30196583" w:rsidR="00FD0D50" w:rsidRPr="002B4D94" w:rsidRDefault="00394C20">
          <w:pPr>
            <w:pStyle w:val="TDC3"/>
            <w:tabs>
              <w:tab w:val="right" w:leader="dot" w:pos="8488"/>
            </w:tabs>
            <w:rPr>
              <w:rFonts w:ascii="EHUSans" w:hAnsi="EHUSans"/>
              <w:noProof/>
              <w:sz w:val="20"/>
              <w:szCs w:val="22"/>
              <w:lang w:eastAsia="eu-ES"/>
            </w:rPr>
          </w:pPr>
          <w:hyperlink w:anchor="_Toc11303513" w:history="1">
            <w:r w:rsidR="00FD0D50" w:rsidRPr="002B4D94">
              <w:rPr>
                <w:rStyle w:val="Hipervnculo"/>
                <w:rFonts w:ascii="EHUSans" w:hAnsi="EHUSans"/>
                <w:noProof/>
                <w:sz w:val="20"/>
              </w:rPr>
              <w:t>5.7.b. Plano Kritikoen Metodoak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_Toc11303513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46</w:t>
            </w:r>
            <w:r w:rsidR="00FD0D50" w:rsidRPr="002B4D94">
              <w:rPr>
                <w:rFonts w:ascii="EHUSans" w:hAnsi="EHUSans"/>
                <w:noProof/>
                <w:webHidden/>
                <w:sz w:val="20"/>
              </w:rPr>
              <w:fldChar w:fldCharType="end"/>
            </w:r>
          </w:hyperlink>
        </w:p>
        <w:p w14:paraId="3699CC37" w14:textId="2545F9CD" w:rsidR="00FD0D50" w:rsidRPr="002B4D94" w:rsidRDefault="00394C20">
          <w:pPr>
            <w:pStyle w:val="TDC1"/>
            <w:tabs>
              <w:tab w:val="left" w:pos="420"/>
              <w:tab w:val="right" w:leader="dot" w:pos="8488"/>
            </w:tabs>
            <w:rPr>
              <w:rFonts w:ascii="EHUSans" w:hAnsi="EHUSans"/>
              <w:noProof/>
              <w:sz w:val="20"/>
              <w:szCs w:val="22"/>
              <w:lang w:eastAsia="eu-ES"/>
            </w:rPr>
          </w:pPr>
          <w:hyperlink w:anchor="_Toc11303514" w:history="1">
            <w:r w:rsidR="00FD0D50" w:rsidRPr="002B4D94">
              <w:rPr>
                <w:rStyle w:val="Hipervnculo"/>
                <w:rFonts w:ascii="EHUSans" w:hAnsi="EHUSans"/>
                <w:noProof/>
                <w:sz w:val="20"/>
              </w:rPr>
              <w:t>6.</w:t>
            </w:r>
            <w:r w:rsidR="00FD0D50" w:rsidRPr="002B4D94">
              <w:rPr>
                <w:rFonts w:ascii="EHUSans" w:hAnsi="EHUSans"/>
                <w:noProof/>
                <w:sz w:val="20"/>
                <w:szCs w:val="22"/>
                <w:lang w:eastAsia="eu-ES"/>
              </w:rPr>
              <w:tab/>
            </w:r>
            <w:r w:rsidR="00FD0D50" w:rsidRPr="002B4D94">
              <w:rPr>
                <w:rStyle w:val="Hipervnculo"/>
                <w:rFonts w:ascii="EHUSans" w:hAnsi="EHUSans"/>
                <w:noProof/>
                <w:sz w:val="20"/>
              </w:rPr>
              <w:t>Metodologia eta Planifikazioa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_Toc11303514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62</w:t>
            </w:r>
            <w:r w:rsidR="00FD0D50" w:rsidRPr="002B4D94">
              <w:rPr>
                <w:rFonts w:ascii="EHUSans" w:hAnsi="EHUSans"/>
                <w:noProof/>
                <w:webHidden/>
                <w:sz w:val="20"/>
              </w:rPr>
              <w:fldChar w:fldCharType="end"/>
            </w:r>
          </w:hyperlink>
        </w:p>
        <w:p w14:paraId="453C1DA5" w14:textId="2202E068" w:rsidR="00FD0D50" w:rsidRPr="002B4D94" w:rsidRDefault="00394C20">
          <w:pPr>
            <w:pStyle w:val="TDC2"/>
            <w:tabs>
              <w:tab w:val="right" w:leader="dot" w:pos="8488"/>
            </w:tabs>
            <w:rPr>
              <w:rFonts w:ascii="EHUSans" w:hAnsi="EHUSans"/>
              <w:noProof/>
              <w:sz w:val="20"/>
              <w:szCs w:val="22"/>
              <w:lang w:eastAsia="eu-ES"/>
            </w:rPr>
          </w:pPr>
          <w:hyperlink w:anchor="_Toc11303515" w:history="1">
            <w:r w:rsidR="00FD0D50" w:rsidRPr="002B4D94">
              <w:rPr>
                <w:rStyle w:val="Hipervnculo"/>
                <w:rFonts w:ascii="EHUSans" w:hAnsi="EHUSans"/>
                <w:noProof/>
                <w:sz w:val="20"/>
              </w:rPr>
              <w:t>6.1. Dokumentazioa eta Informazioaren Bilaketa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_Toc11303515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62</w:t>
            </w:r>
            <w:r w:rsidR="00FD0D50" w:rsidRPr="002B4D94">
              <w:rPr>
                <w:rFonts w:ascii="EHUSans" w:hAnsi="EHUSans"/>
                <w:noProof/>
                <w:webHidden/>
                <w:sz w:val="20"/>
              </w:rPr>
              <w:fldChar w:fldCharType="end"/>
            </w:r>
          </w:hyperlink>
        </w:p>
        <w:p w14:paraId="2E4A0E3F" w14:textId="1B73338A" w:rsidR="00FD0D50" w:rsidRPr="002B4D94" w:rsidRDefault="00394C20">
          <w:pPr>
            <w:pStyle w:val="TDC2"/>
            <w:tabs>
              <w:tab w:val="right" w:leader="dot" w:pos="8488"/>
            </w:tabs>
            <w:rPr>
              <w:rFonts w:ascii="EHUSans" w:hAnsi="EHUSans"/>
              <w:noProof/>
              <w:sz w:val="20"/>
              <w:szCs w:val="22"/>
              <w:lang w:eastAsia="eu-ES"/>
            </w:rPr>
          </w:pPr>
          <w:hyperlink w:anchor="_Toc11303516" w:history="1">
            <w:r w:rsidR="00FD0D50" w:rsidRPr="002B4D94">
              <w:rPr>
                <w:rStyle w:val="Hipervnculo"/>
                <w:rFonts w:ascii="EHUSans" w:hAnsi="EHUSans"/>
                <w:noProof/>
                <w:sz w:val="20"/>
              </w:rPr>
              <w:t>6.2. Microsoft Excel Programako Lana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_Toc11303516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62</w:t>
            </w:r>
            <w:r w:rsidR="00FD0D50" w:rsidRPr="002B4D94">
              <w:rPr>
                <w:rFonts w:ascii="EHUSans" w:hAnsi="EHUSans"/>
                <w:noProof/>
                <w:webHidden/>
                <w:sz w:val="20"/>
              </w:rPr>
              <w:fldChar w:fldCharType="end"/>
            </w:r>
          </w:hyperlink>
        </w:p>
        <w:p w14:paraId="6A114F6A" w14:textId="123A550B" w:rsidR="00FD0D50" w:rsidRPr="002B4D94" w:rsidRDefault="00394C20">
          <w:pPr>
            <w:pStyle w:val="TDC2"/>
            <w:tabs>
              <w:tab w:val="right" w:leader="dot" w:pos="8488"/>
            </w:tabs>
            <w:rPr>
              <w:rFonts w:ascii="EHUSans" w:hAnsi="EHUSans"/>
              <w:noProof/>
              <w:sz w:val="20"/>
              <w:szCs w:val="22"/>
              <w:lang w:eastAsia="eu-ES"/>
            </w:rPr>
          </w:pPr>
          <w:hyperlink w:anchor="_Toc11303517" w:history="1">
            <w:r w:rsidR="00FD0D50" w:rsidRPr="002B4D94">
              <w:rPr>
                <w:rStyle w:val="Hipervnculo"/>
                <w:rFonts w:ascii="EHUSans" w:hAnsi="EHUSans"/>
                <w:noProof/>
                <w:sz w:val="20"/>
              </w:rPr>
              <w:t>6.3. Erramintaren Egiaztapena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_Toc11303517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63</w:t>
            </w:r>
            <w:r w:rsidR="00FD0D50" w:rsidRPr="002B4D94">
              <w:rPr>
                <w:rFonts w:ascii="EHUSans" w:hAnsi="EHUSans"/>
                <w:noProof/>
                <w:webHidden/>
                <w:sz w:val="20"/>
              </w:rPr>
              <w:fldChar w:fldCharType="end"/>
            </w:r>
          </w:hyperlink>
        </w:p>
        <w:p w14:paraId="35208F1E" w14:textId="5F747EF5" w:rsidR="00FD0D50" w:rsidRPr="002B4D94" w:rsidRDefault="00394C20">
          <w:pPr>
            <w:pStyle w:val="TDC2"/>
            <w:tabs>
              <w:tab w:val="right" w:leader="dot" w:pos="8488"/>
            </w:tabs>
            <w:rPr>
              <w:rFonts w:ascii="EHUSans" w:hAnsi="EHUSans"/>
              <w:noProof/>
              <w:sz w:val="20"/>
              <w:szCs w:val="22"/>
              <w:lang w:eastAsia="eu-ES"/>
            </w:rPr>
          </w:pPr>
          <w:hyperlink w:anchor="_Toc11303518" w:history="1">
            <w:r w:rsidR="00FD0D50" w:rsidRPr="002B4D94">
              <w:rPr>
                <w:rStyle w:val="Hipervnculo"/>
                <w:rFonts w:ascii="EHUSans" w:hAnsi="EHUSans"/>
                <w:noProof/>
                <w:sz w:val="20"/>
              </w:rPr>
              <w:t>6.4. Dokumentua Idatziaren Garapena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_Toc11303518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63</w:t>
            </w:r>
            <w:r w:rsidR="00FD0D50" w:rsidRPr="002B4D94">
              <w:rPr>
                <w:rFonts w:ascii="EHUSans" w:hAnsi="EHUSans"/>
                <w:noProof/>
                <w:webHidden/>
                <w:sz w:val="20"/>
              </w:rPr>
              <w:fldChar w:fldCharType="end"/>
            </w:r>
          </w:hyperlink>
        </w:p>
        <w:p w14:paraId="3D1F442C" w14:textId="520A9497" w:rsidR="00FD0D50" w:rsidRPr="002B4D94" w:rsidRDefault="00394C20">
          <w:pPr>
            <w:pStyle w:val="TDC1"/>
            <w:tabs>
              <w:tab w:val="left" w:pos="420"/>
              <w:tab w:val="right" w:leader="dot" w:pos="8488"/>
            </w:tabs>
            <w:rPr>
              <w:rFonts w:ascii="EHUSans" w:hAnsi="EHUSans"/>
              <w:noProof/>
              <w:sz w:val="20"/>
              <w:szCs w:val="22"/>
              <w:lang w:eastAsia="eu-ES"/>
            </w:rPr>
          </w:pPr>
          <w:hyperlink w:anchor="_Toc11303519" w:history="1">
            <w:r w:rsidR="00FD0D50" w:rsidRPr="002B4D94">
              <w:rPr>
                <w:rStyle w:val="Hipervnculo"/>
                <w:rFonts w:ascii="EHUSans" w:hAnsi="EHUSans"/>
                <w:noProof/>
                <w:sz w:val="20"/>
              </w:rPr>
              <w:t>7.</w:t>
            </w:r>
            <w:r w:rsidR="00FD0D50" w:rsidRPr="002B4D94">
              <w:rPr>
                <w:rFonts w:ascii="EHUSans" w:hAnsi="EHUSans"/>
                <w:noProof/>
                <w:sz w:val="20"/>
                <w:szCs w:val="22"/>
                <w:lang w:eastAsia="eu-ES"/>
              </w:rPr>
              <w:tab/>
            </w:r>
            <w:r w:rsidR="00FD0D50" w:rsidRPr="002B4D94">
              <w:rPr>
                <w:rStyle w:val="Hipervnculo"/>
                <w:rFonts w:ascii="EHUSans" w:hAnsi="EHUSans"/>
                <w:noProof/>
                <w:sz w:val="20"/>
              </w:rPr>
              <w:t>Aurrekontua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_Toc11303519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64</w:t>
            </w:r>
            <w:r w:rsidR="00FD0D50" w:rsidRPr="002B4D94">
              <w:rPr>
                <w:rFonts w:ascii="EHUSans" w:hAnsi="EHUSans"/>
                <w:noProof/>
                <w:webHidden/>
                <w:sz w:val="20"/>
              </w:rPr>
              <w:fldChar w:fldCharType="end"/>
            </w:r>
          </w:hyperlink>
        </w:p>
        <w:p w14:paraId="73871064" w14:textId="61CA180C" w:rsidR="00FD0D50" w:rsidRPr="002B4D94" w:rsidRDefault="00394C20">
          <w:pPr>
            <w:pStyle w:val="TDC1"/>
            <w:tabs>
              <w:tab w:val="left" w:pos="420"/>
              <w:tab w:val="right" w:leader="dot" w:pos="8488"/>
            </w:tabs>
            <w:rPr>
              <w:rFonts w:ascii="EHUSans" w:hAnsi="EHUSans"/>
              <w:noProof/>
              <w:sz w:val="20"/>
              <w:szCs w:val="22"/>
              <w:lang w:eastAsia="eu-ES"/>
            </w:rPr>
          </w:pPr>
          <w:hyperlink w:anchor="_Toc11303520" w:history="1">
            <w:r w:rsidR="00FD0D50" w:rsidRPr="002B4D94">
              <w:rPr>
                <w:rStyle w:val="Hipervnculo"/>
                <w:rFonts w:ascii="EHUSans" w:hAnsi="EHUSans"/>
                <w:noProof/>
                <w:sz w:val="20"/>
              </w:rPr>
              <w:t>8.</w:t>
            </w:r>
            <w:r w:rsidR="00FD0D50" w:rsidRPr="002B4D94">
              <w:rPr>
                <w:rFonts w:ascii="EHUSans" w:hAnsi="EHUSans"/>
                <w:noProof/>
                <w:sz w:val="20"/>
                <w:szCs w:val="22"/>
                <w:lang w:eastAsia="eu-ES"/>
              </w:rPr>
              <w:tab/>
            </w:r>
            <w:r w:rsidR="00FD0D50" w:rsidRPr="002B4D94">
              <w:rPr>
                <w:rStyle w:val="Hipervnculo"/>
                <w:rFonts w:ascii="EHUSans" w:hAnsi="EHUSans"/>
                <w:noProof/>
                <w:sz w:val="20"/>
              </w:rPr>
              <w:t>Ondorioak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_Toc11303520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66</w:t>
            </w:r>
            <w:r w:rsidR="00FD0D50" w:rsidRPr="002B4D94">
              <w:rPr>
                <w:rFonts w:ascii="EHUSans" w:hAnsi="EHUSans"/>
                <w:noProof/>
                <w:webHidden/>
                <w:sz w:val="20"/>
              </w:rPr>
              <w:fldChar w:fldCharType="end"/>
            </w:r>
          </w:hyperlink>
        </w:p>
        <w:p w14:paraId="1F8CC650" w14:textId="03F32837" w:rsidR="00FD0D50" w:rsidRPr="002B4D94" w:rsidRDefault="00394C20">
          <w:pPr>
            <w:pStyle w:val="TDC1"/>
            <w:tabs>
              <w:tab w:val="left" w:pos="420"/>
              <w:tab w:val="right" w:leader="dot" w:pos="8488"/>
            </w:tabs>
            <w:rPr>
              <w:rFonts w:ascii="EHUSans" w:hAnsi="EHUSans"/>
              <w:noProof/>
              <w:sz w:val="20"/>
              <w:szCs w:val="22"/>
              <w:lang w:eastAsia="eu-ES"/>
            </w:rPr>
          </w:pPr>
          <w:hyperlink w:anchor="_Toc11303521" w:history="1">
            <w:r w:rsidR="00FD0D50" w:rsidRPr="002B4D94">
              <w:rPr>
                <w:rStyle w:val="Hipervnculo"/>
                <w:rFonts w:ascii="EHUSans" w:hAnsi="EHUSans"/>
                <w:noProof/>
                <w:sz w:val="20"/>
              </w:rPr>
              <w:t>9.</w:t>
            </w:r>
            <w:r w:rsidR="00FD0D50" w:rsidRPr="002B4D94">
              <w:rPr>
                <w:rFonts w:ascii="EHUSans" w:hAnsi="EHUSans"/>
                <w:noProof/>
                <w:sz w:val="20"/>
                <w:szCs w:val="22"/>
                <w:lang w:eastAsia="eu-ES"/>
              </w:rPr>
              <w:tab/>
            </w:r>
            <w:r w:rsidR="00FD0D50" w:rsidRPr="002B4D94">
              <w:rPr>
                <w:rStyle w:val="Hipervnculo"/>
                <w:rFonts w:ascii="EHUSans" w:hAnsi="EHUSans"/>
                <w:noProof/>
                <w:sz w:val="20"/>
              </w:rPr>
              <w:t>Lanaren Ekarpenak eta Onurak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_Toc11303521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68</w:t>
            </w:r>
            <w:r w:rsidR="00FD0D50" w:rsidRPr="002B4D94">
              <w:rPr>
                <w:rFonts w:ascii="EHUSans" w:hAnsi="EHUSans"/>
                <w:noProof/>
                <w:webHidden/>
                <w:sz w:val="20"/>
              </w:rPr>
              <w:fldChar w:fldCharType="end"/>
            </w:r>
          </w:hyperlink>
        </w:p>
        <w:p w14:paraId="76A0B9CF" w14:textId="02D2DC1D" w:rsidR="00FD0D50" w:rsidRPr="002B4D94" w:rsidRDefault="00394C20">
          <w:pPr>
            <w:pStyle w:val="TDC2"/>
            <w:tabs>
              <w:tab w:val="right" w:leader="dot" w:pos="8488"/>
            </w:tabs>
            <w:rPr>
              <w:rFonts w:ascii="EHUSans" w:hAnsi="EHUSans"/>
              <w:noProof/>
              <w:sz w:val="20"/>
              <w:szCs w:val="22"/>
              <w:lang w:eastAsia="eu-ES"/>
            </w:rPr>
          </w:pPr>
          <w:hyperlink w:anchor="_Toc11303522" w:history="1">
            <w:r w:rsidR="00FD0D50" w:rsidRPr="002B4D94">
              <w:rPr>
                <w:rStyle w:val="Hipervnculo"/>
                <w:rFonts w:ascii="EHUSans" w:hAnsi="EHUSans"/>
                <w:noProof/>
                <w:sz w:val="20"/>
              </w:rPr>
              <w:t>9.1. Ekarpen Teknikoak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_Toc11303522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68</w:t>
            </w:r>
            <w:r w:rsidR="00FD0D50" w:rsidRPr="002B4D94">
              <w:rPr>
                <w:rFonts w:ascii="EHUSans" w:hAnsi="EHUSans"/>
                <w:noProof/>
                <w:webHidden/>
                <w:sz w:val="20"/>
              </w:rPr>
              <w:fldChar w:fldCharType="end"/>
            </w:r>
          </w:hyperlink>
        </w:p>
        <w:p w14:paraId="0F0536BC" w14:textId="7E74AE9C" w:rsidR="00FD0D50" w:rsidRPr="002B4D94" w:rsidRDefault="00394C20">
          <w:pPr>
            <w:pStyle w:val="TDC2"/>
            <w:tabs>
              <w:tab w:val="right" w:leader="dot" w:pos="8488"/>
            </w:tabs>
            <w:rPr>
              <w:rFonts w:ascii="EHUSans" w:hAnsi="EHUSans"/>
              <w:noProof/>
              <w:sz w:val="20"/>
              <w:szCs w:val="22"/>
              <w:lang w:eastAsia="eu-ES"/>
            </w:rPr>
          </w:pPr>
          <w:hyperlink w:anchor="_Toc11303523" w:history="1">
            <w:r w:rsidR="00FD0D50" w:rsidRPr="002B4D94">
              <w:rPr>
                <w:rStyle w:val="Hipervnculo"/>
                <w:rFonts w:ascii="EHUSans" w:hAnsi="EHUSans"/>
                <w:noProof/>
                <w:sz w:val="20"/>
              </w:rPr>
              <w:t>9.2. Ekarpen Akademikoak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_Toc11303523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68</w:t>
            </w:r>
            <w:r w:rsidR="00FD0D50" w:rsidRPr="002B4D94">
              <w:rPr>
                <w:rFonts w:ascii="EHUSans" w:hAnsi="EHUSans"/>
                <w:noProof/>
                <w:webHidden/>
                <w:sz w:val="20"/>
              </w:rPr>
              <w:fldChar w:fldCharType="end"/>
            </w:r>
          </w:hyperlink>
        </w:p>
        <w:p w14:paraId="56117993" w14:textId="1A5987EC" w:rsidR="00FD0D50" w:rsidRPr="002B4D94" w:rsidRDefault="00394C20">
          <w:pPr>
            <w:pStyle w:val="TDC2"/>
            <w:tabs>
              <w:tab w:val="right" w:leader="dot" w:pos="8488"/>
            </w:tabs>
            <w:rPr>
              <w:rFonts w:ascii="EHUSans" w:hAnsi="EHUSans"/>
              <w:noProof/>
              <w:sz w:val="20"/>
              <w:szCs w:val="22"/>
              <w:lang w:eastAsia="eu-ES"/>
            </w:rPr>
          </w:pPr>
          <w:hyperlink w:anchor="_Toc11303524" w:history="1">
            <w:r w:rsidR="00FD0D50" w:rsidRPr="002B4D94">
              <w:rPr>
                <w:rStyle w:val="Hipervnculo"/>
                <w:rFonts w:ascii="EHUSans" w:hAnsi="EHUSans"/>
                <w:noProof/>
                <w:sz w:val="20"/>
              </w:rPr>
              <w:t>9.3. Ekarpen Sozialak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_Toc11303524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68</w:t>
            </w:r>
            <w:r w:rsidR="00FD0D50" w:rsidRPr="002B4D94">
              <w:rPr>
                <w:rFonts w:ascii="EHUSans" w:hAnsi="EHUSans"/>
                <w:noProof/>
                <w:webHidden/>
                <w:sz w:val="20"/>
              </w:rPr>
              <w:fldChar w:fldCharType="end"/>
            </w:r>
          </w:hyperlink>
        </w:p>
        <w:p w14:paraId="7771EDD7" w14:textId="224E9B0A" w:rsidR="00FD0D50" w:rsidRPr="002B4D94" w:rsidRDefault="00394C20">
          <w:pPr>
            <w:pStyle w:val="TDC2"/>
            <w:tabs>
              <w:tab w:val="right" w:leader="dot" w:pos="8488"/>
            </w:tabs>
            <w:rPr>
              <w:rFonts w:ascii="EHUSans" w:hAnsi="EHUSans"/>
              <w:noProof/>
              <w:sz w:val="20"/>
              <w:szCs w:val="22"/>
              <w:lang w:eastAsia="eu-ES"/>
            </w:rPr>
          </w:pPr>
          <w:hyperlink w:anchor="_Toc11303525" w:history="1">
            <w:r w:rsidR="00FD0D50" w:rsidRPr="002B4D94">
              <w:rPr>
                <w:rStyle w:val="Hipervnculo"/>
                <w:rFonts w:ascii="EHUSans" w:hAnsi="EHUSans"/>
                <w:noProof/>
                <w:sz w:val="20"/>
              </w:rPr>
              <w:t>9.4. Ingurumen Ekarpenak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_Toc11303525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68</w:t>
            </w:r>
            <w:r w:rsidR="00FD0D50" w:rsidRPr="002B4D94">
              <w:rPr>
                <w:rFonts w:ascii="EHUSans" w:hAnsi="EHUSans"/>
                <w:noProof/>
                <w:webHidden/>
                <w:sz w:val="20"/>
              </w:rPr>
              <w:fldChar w:fldCharType="end"/>
            </w:r>
          </w:hyperlink>
        </w:p>
        <w:p w14:paraId="68BE5175" w14:textId="290071B0" w:rsidR="00FD0D50" w:rsidRPr="002B4D94" w:rsidRDefault="00394C20">
          <w:pPr>
            <w:pStyle w:val="TDC2"/>
            <w:tabs>
              <w:tab w:val="right" w:leader="dot" w:pos="8488"/>
            </w:tabs>
            <w:rPr>
              <w:rFonts w:ascii="EHUSans" w:hAnsi="EHUSans"/>
              <w:noProof/>
              <w:sz w:val="20"/>
              <w:szCs w:val="22"/>
              <w:lang w:eastAsia="eu-ES"/>
            </w:rPr>
          </w:pPr>
          <w:hyperlink w:anchor="_Toc11303526" w:history="1">
            <w:r w:rsidR="00FD0D50" w:rsidRPr="002B4D94">
              <w:rPr>
                <w:rStyle w:val="Hipervnculo"/>
                <w:rFonts w:ascii="EHUSans" w:hAnsi="EHUSans"/>
                <w:noProof/>
                <w:sz w:val="20"/>
              </w:rPr>
              <w:t>9.5. Ekarpen Ekonomikoak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_Toc11303526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69</w:t>
            </w:r>
            <w:r w:rsidR="00FD0D50" w:rsidRPr="002B4D94">
              <w:rPr>
                <w:rFonts w:ascii="EHUSans" w:hAnsi="EHUSans"/>
                <w:noProof/>
                <w:webHidden/>
                <w:sz w:val="20"/>
              </w:rPr>
              <w:fldChar w:fldCharType="end"/>
            </w:r>
          </w:hyperlink>
        </w:p>
        <w:p w14:paraId="6847D52F" w14:textId="1E051936" w:rsidR="00FD0D50" w:rsidRPr="002B4D94" w:rsidRDefault="00394C20">
          <w:pPr>
            <w:pStyle w:val="TDC2"/>
            <w:tabs>
              <w:tab w:val="right" w:leader="dot" w:pos="8488"/>
            </w:tabs>
            <w:rPr>
              <w:rFonts w:ascii="EHUSans" w:hAnsi="EHUSans"/>
              <w:noProof/>
              <w:sz w:val="20"/>
              <w:szCs w:val="22"/>
              <w:lang w:eastAsia="eu-ES"/>
            </w:rPr>
          </w:pPr>
          <w:hyperlink w:anchor="_Toc11303527" w:history="1">
            <w:r w:rsidR="00FD0D50" w:rsidRPr="002B4D94">
              <w:rPr>
                <w:rStyle w:val="Hipervnculo"/>
                <w:rFonts w:ascii="EHUSans" w:hAnsi="EHUSans"/>
                <w:noProof/>
                <w:sz w:val="20"/>
              </w:rPr>
              <w:t>9.6. Lana Egitearen Ekarpenak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_Toc11303527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69</w:t>
            </w:r>
            <w:r w:rsidR="00FD0D50" w:rsidRPr="002B4D94">
              <w:rPr>
                <w:rFonts w:ascii="EHUSans" w:hAnsi="EHUSans"/>
                <w:noProof/>
                <w:webHidden/>
                <w:sz w:val="20"/>
              </w:rPr>
              <w:fldChar w:fldCharType="end"/>
            </w:r>
          </w:hyperlink>
        </w:p>
        <w:p w14:paraId="26CA6A8E" w14:textId="043B8A23" w:rsidR="00FD0D50" w:rsidRPr="002B4D94" w:rsidRDefault="00394C20">
          <w:pPr>
            <w:pStyle w:val="TDC2"/>
            <w:tabs>
              <w:tab w:val="right" w:leader="dot" w:pos="8488"/>
            </w:tabs>
            <w:rPr>
              <w:rFonts w:ascii="EHUSans" w:hAnsi="EHUSans"/>
              <w:noProof/>
              <w:sz w:val="20"/>
              <w:szCs w:val="22"/>
              <w:lang w:eastAsia="eu-ES"/>
            </w:rPr>
          </w:pPr>
          <w:hyperlink w:anchor="_Toc11303528" w:history="1">
            <w:r w:rsidR="00FD0D50" w:rsidRPr="002B4D94">
              <w:rPr>
                <w:rStyle w:val="Hipervnculo"/>
                <w:rFonts w:ascii="EHUSans" w:hAnsi="EHUSans"/>
                <w:noProof/>
                <w:sz w:val="20"/>
              </w:rPr>
              <w:t>9.7. Etorkizuneko Jarraipena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_Toc11303528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69</w:t>
            </w:r>
            <w:r w:rsidR="00FD0D50" w:rsidRPr="002B4D94">
              <w:rPr>
                <w:rFonts w:ascii="EHUSans" w:hAnsi="EHUSans"/>
                <w:noProof/>
                <w:webHidden/>
                <w:sz w:val="20"/>
              </w:rPr>
              <w:fldChar w:fldCharType="end"/>
            </w:r>
          </w:hyperlink>
        </w:p>
        <w:p w14:paraId="3E669471" w14:textId="56D8FC79" w:rsidR="00FD0D50" w:rsidRPr="002B4D94" w:rsidRDefault="00394C20">
          <w:pPr>
            <w:pStyle w:val="TDC1"/>
            <w:tabs>
              <w:tab w:val="left" w:pos="660"/>
              <w:tab w:val="right" w:leader="dot" w:pos="8488"/>
            </w:tabs>
            <w:rPr>
              <w:rFonts w:ascii="EHUSans" w:hAnsi="EHUSans"/>
              <w:noProof/>
              <w:sz w:val="20"/>
              <w:szCs w:val="22"/>
              <w:lang w:eastAsia="eu-ES"/>
            </w:rPr>
          </w:pPr>
          <w:hyperlink w:anchor="_Toc11303529" w:history="1">
            <w:r w:rsidR="00FD0D50" w:rsidRPr="002B4D94">
              <w:rPr>
                <w:rStyle w:val="Hipervnculo"/>
                <w:rFonts w:ascii="EHUSans" w:hAnsi="EHUSans"/>
                <w:noProof/>
                <w:sz w:val="20"/>
              </w:rPr>
              <w:t>10.</w:t>
            </w:r>
            <w:r w:rsidR="00FD0D50" w:rsidRPr="002B4D94">
              <w:rPr>
                <w:rFonts w:ascii="EHUSans" w:hAnsi="EHUSans"/>
                <w:noProof/>
                <w:sz w:val="20"/>
                <w:szCs w:val="22"/>
                <w:lang w:eastAsia="eu-ES"/>
              </w:rPr>
              <w:tab/>
            </w:r>
            <w:r w:rsidR="00FD0D50" w:rsidRPr="002B4D94">
              <w:rPr>
                <w:rStyle w:val="Hipervnculo"/>
                <w:rFonts w:ascii="EHUSans" w:hAnsi="EHUSans"/>
                <w:noProof/>
                <w:sz w:val="20"/>
              </w:rPr>
              <w:t>Erreferentziak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_Toc11303529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70</w:t>
            </w:r>
            <w:r w:rsidR="00FD0D50" w:rsidRPr="002B4D94">
              <w:rPr>
                <w:rFonts w:ascii="EHUSans" w:hAnsi="EHUSans"/>
                <w:noProof/>
                <w:webHidden/>
                <w:sz w:val="20"/>
              </w:rPr>
              <w:fldChar w:fldCharType="end"/>
            </w:r>
          </w:hyperlink>
        </w:p>
        <w:p w14:paraId="00597824" w14:textId="77B350C6" w:rsidR="00FD0D50" w:rsidRPr="002B4D94" w:rsidRDefault="00394C20">
          <w:pPr>
            <w:pStyle w:val="TDC2"/>
            <w:tabs>
              <w:tab w:val="right" w:leader="dot" w:pos="8488"/>
            </w:tabs>
            <w:rPr>
              <w:rFonts w:ascii="EHUSans" w:hAnsi="EHUSans"/>
              <w:noProof/>
              <w:sz w:val="20"/>
              <w:szCs w:val="22"/>
              <w:lang w:eastAsia="eu-ES"/>
            </w:rPr>
          </w:pPr>
          <w:hyperlink w:anchor="_Toc11303530" w:history="1">
            <w:r w:rsidR="00FD0D50" w:rsidRPr="002B4D94">
              <w:rPr>
                <w:rStyle w:val="Hipervnculo"/>
                <w:rFonts w:ascii="EHUSans" w:hAnsi="EHUSans"/>
                <w:noProof/>
                <w:sz w:val="20"/>
              </w:rPr>
              <w:t>10.1. Liburuak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_Toc11303530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70</w:t>
            </w:r>
            <w:r w:rsidR="00FD0D50" w:rsidRPr="002B4D94">
              <w:rPr>
                <w:rFonts w:ascii="EHUSans" w:hAnsi="EHUSans"/>
                <w:noProof/>
                <w:webHidden/>
                <w:sz w:val="20"/>
              </w:rPr>
              <w:fldChar w:fldCharType="end"/>
            </w:r>
          </w:hyperlink>
        </w:p>
        <w:p w14:paraId="03629C54" w14:textId="5D55F1B3" w:rsidR="00FD0D50" w:rsidRPr="002B4D94" w:rsidRDefault="00394C20">
          <w:pPr>
            <w:pStyle w:val="TDC2"/>
            <w:tabs>
              <w:tab w:val="right" w:leader="dot" w:pos="8488"/>
            </w:tabs>
            <w:rPr>
              <w:rFonts w:ascii="EHUSans" w:hAnsi="EHUSans"/>
              <w:noProof/>
              <w:sz w:val="20"/>
              <w:szCs w:val="22"/>
              <w:lang w:eastAsia="eu-ES"/>
            </w:rPr>
          </w:pPr>
          <w:hyperlink w:anchor="_Toc11303531" w:history="1">
            <w:r w:rsidR="00FD0D50" w:rsidRPr="002B4D94">
              <w:rPr>
                <w:rStyle w:val="Hipervnculo"/>
                <w:rFonts w:ascii="EHUSans" w:hAnsi="EHUSans"/>
                <w:noProof/>
                <w:sz w:val="20"/>
              </w:rPr>
              <w:t>10.2. Artikuluak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_Toc11303531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71</w:t>
            </w:r>
            <w:r w:rsidR="00FD0D50" w:rsidRPr="002B4D94">
              <w:rPr>
                <w:rFonts w:ascii="EHUSans" w:hAnsi="EHUSans"/>
                <w:noProof/>
                <w:webHidden/>
                <w:sz w:val="20"/>
              </w:rPr>
              <w:fldChar w:fldCharType="end"/>
            </w:r>
          </w:hyperlink>
        </w:p>
        <w:p w14:paraId="7913EC2D" w14:textId="6980890C" w:rsidR="00FD0D50" w:rsidRPr="002B4D94" w:rsidRDefault="00394C20">
          <w:pPr>
            <w:pStyle w:val="TDC2"/>
            <w:tabs>
              <w:tab w:val="right" w:leader="dot" w:pos="8488"/>
            </w:tabs>
            <w:rPr>
              <w:rFonts w:ascii="EHUSans" w:hAnsi="EHUSans"/>
              <w:noProof/>
              <w:sz w:val="20"/>
              <w:szCs w:val="22"/>
              <w:lang w:eastAsia="eu-ES"/>
            </w:rPr>
          </w:pPr>
          <w:hyperlink w:anchor="_Toc11303532" w:history="1">
            <w:r w:rsidR="00FD0D50" w:rsidRPr="002B4D94">
              <w:rPr>
                <w:rStyle w:val="Hipervnculo"/>
                <w:rFonts w:ascii="EHUSans" w:hAnsi="EHUSans"/>
                <w:noProof/>
                <w:sz w:val="20"/>
              </w:rPr>
              <w:t>10.3. Dokumentuak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_Toc11303532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71</w:t>
            </w:r>
            <w:r w:rsidR="00FD0D50" w:rsidRPr="002B4D94">
              <w:rPr>
                <w:rFonts w:ascii="EHUSans" w:hAnsi="EHUSans"/>
                <w:noProof/>
                <w:webHidden/>
                <w:sz w:val="20"/>
              </w:rPr>
              <w:fldChar w:fldCharType="end"/>
            </w:r>
          </w:hyperlink>
        </w:p>
        <w:p w14:paraId="0C586243" w14:textId="111AD2AC" w:rsidR="00FD0D50" w:rsidRPr="002B4D94" w:rsidRDefault="00394C20">
          <w:pPr>
            <w:pStyle w:val="TDC2"/>
            <w:tabs>
              <w:tab w:val="right" w:leader="dot" w:pos="8488"/>
            </w:tabs>
            <w:rPr>
              <w:rFonts w:ascii="EHUSans" w:hAnsi="EHUSans"/>
              <w:noProof/>
              <w:sz w:val="20"/>
              <w:szCs w:val="22"/>
              <w:lang w:eastAsia="eu-ES"/>
            </w:rPr>
          </w:pPr>
          <w:hyperlink w:anchor="_Toc11303533" w:history="1">
            <w:r w:rsidR="00FD0D50" w:rsidRPr="002B4D94">
              <w:rPr>
                <w:rStyle w:val="Hipervnculo"/>
                <w:rFonts w:ascii="EHUSans" w:hAnsi="EHUSans"/>
                <w:noProof/>
                <w:sz w:val="20"/>
              </w:rPr>
              <w:t>10.4. Web Guneak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_Toc11303533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72</w:t>
            </w:r>
            <w:r w:rsidR="00FD0D50" w:rsidRPr="002B4D94">
              <w:rPr>
                <w:rFonts w:ascii="EHUSans" w:hAnsi="EHUSans"/>
                <w:noProof/>
                <w:webHidden/>
                <w:sz w:val="20"/>
              </w:rPr>
              <w:fldChar w:fldCharType="end"/>
            </w:r>
          </w:hyperlink>
        </w:p>
        <w:p w14:paraId="35BE64DB" w14:textId="18FDE8BE" w:rsidR="00FD0D50" w:rsidRPr="002B4D94" w:rsidRDefault="00394C20">
          <w:pPr>
            <w:pStyle w:val="TDC1"/>
            <w:tabs>
              <w:tab w:val="left" w:pos="420"/>
              <w:tab w:val="right" w:leader="dot" w:pos="8488"/>
            </w:tabs>
            <w:rPr>
              <w:rFonts w:ascii="EHUSans" w:hAnsi="EHUSans"/>
              <w:noProof/>
              <w:sz w:val="20"/>
              <w:szCs w:val="22"/>
              <w:lang w:eastAsia="eu-ES"/>
            </w:rPr>
          </w:pPr>
          <w:hyperlink w:anchor="_Toc11303534" w:history="1">
            <w:r w:rsidR="00FD0D50" w:rsidRPr="002B4D94">
              <w:rPr>
                <w:rStyle w:val="Hipervnculo"/>
                <w:rFonts w:ascii="EHUSans" w:hAnsi="EHUSans"/>
                <w:noProof/>
                <w:sz w:val="20"/>
              </w:rPr>
              <w:t>I.</w:t>
            </w:r>
            <w:r w:rsidR="00FD0D50" w:rsidRPr="002B4D94">
              <w:rPr>
                <w:rFonts w:ascii="EHUSans" w:hAnsi="EHUSans"/>
                <w:noProof/>
                <w:sz w:val="20"/>
                <w:szCs w:val="22"/>
                <w:lang w:eastAsia="eu-ES"/>
              </w:rPr>
              <w:tab/>
            </w:r>
            <w:r w:rsidR="00FD0D50" w:rsidRPr="002B4D94">
              <w:rPr>
                <w:rStyle w:val="Hipervnculo"/>
                <w:rFonts w:ascii="EHUSans" w:hAnsi="EHUSans"/>
                <w:noProof/>
                <w:sz w:val="20"/>
              </w:rPr>
              <w:t>Eranskina: Garatutako Erramintaren Gida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_Toc11303534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73</w:t>
            </w:r>
            <w:r w:rsidR="00FD0D50" w:rsidRPr="002B4D94">
              <w:rPr>
                <w:rFonts w:ascii="EHUSans" w:hAnsi="EHUSans"/>
                <w:noProof/>
                <w:webHidden/>
                <w:sz w:val="20"/>
              </w:rPr>
              <w:fldChar w:fldCharType="end"/>
            </w:r>
          </w:hyperlink>
        </w:p>
        <w:p w14:paraId="642FE818" w14:textId="40996BAC" w:rsidR="00FD0D50" w:rsidRPr="002B4D94" w:rsidRDefault="00394C20">
          <w:pPr>
            <w:pStyle w:val="TDC2"/>
            <w:tabs>
              <w:tab w:val="right" w:leader="dot" w:pos="8488"/>
            </w:tabs>
            <w:rPr>
              <w:rFonts w:ascii="EHUSans" w:hAnsi="EHUSans"/>
              <w:noProof/>
              <w:sz w:val="20"/>
              <w:szCs w:val="22"/>
              <w:lang w:eastAsia="eu-ES"/>
            </w:rPr>
          </w:pPr>
          <w:hyperlink w:anchor="_Toc11303535" w:history="1">
            <w:r w:rsidR="00FD0D50" w:rsidRPr="002B4D94">
              <w:rPr>
                <w:rStyle w:val="Hipervnculo"/>
                <w:rFonts w:ascii="EHUSans" w:hAnsi="EHUSans"/>
                <w:noProof/>
                <w:sz w:val="20"/>
              </w:rPr>
              <w:t>I.1. Materialaren Datuak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_Toc11303535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74</w:t>
            </w:r>
            <w:r w:rsidR="00FD0D50" w:rsidRPr="002B4D94">
              <w:rPr>
                <w:rFonts w:ascii="EHUSans" w:hAnsi="EHUSans"/>
                <w:noProof/>
                <w:webHidden/>
                <w:sz w:val="20"/>
              </w:rPr>
              <w:fldChar w:fldCharType="end"/>
            </w:r>
          </w:hyperlink>
        </w:p>
        <w:p w14:paraId="1CE7C5F3" w14:textId="06975658" w:rsidR="00FD0D50" w:rsidRPr="002B4D94" w:rsidRDefault="00394C20">
          <w:pPr>
            <w:pStyle w:val="TDC2"/>
            <w:tabs>
              <w:tab w:val="right" w:leader="dot" w:pos="8488"/>
            </w:tabs>
            <w:rPr>
              <w:rFonts w:ascii="EHUSans" w:hAnsi="EHUSans"/>
              <w:noProof/>
              <w:sz w:val="20"/>
              <w:szCs w:val="22"/>
              <w:lang w:eastAsia="eu-ES"/>
            </w:rPr>
          </w:pPr>
          <w:hyperlink w:anchor="_Toc11303536" w:history="1">
            <w:r w:rsidR="00FD0D50" w:rsidRPr="002B4D94">
              <w:rPr>
                <w:rStyle w:val="Hipervnculo"/>
                <w:rFonts w:ascii="EHUSans" w:hAnsi="EHUSans"/>
                <w:noProof/>
                <w:sz w:val="20"/>
              </w:rPr>
              <w:t>I.2. Esfortzu eta Tentsioak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_Toc11303536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75</w:t>
            </w:r>
            <w:r w:rsidR="00FD0D50" w:rsidRPr="002B4D94">
              <w:rPr>
                <w:rFonts w:ascii="EHUSans" w:hAnsi="EHUSans"/>
                <w:noProof/>
                <w:webHidden/>
                <w:sz w:val="20"/>
              </w:rPr>
              <w:fldChar w:fldCharType="end"/>
            </w:r>
          </w:hyperlink>
        </w:p>
        <w:p w14:paraId="02A1BDF8" w14:textId="5C48A6EE" w:rsidR="00FD0D50" w:rsidRPr="002B4D94" w:rsidRDefault="00394C20">
          <w:pPr>
            <w:pStyle w:val="TDC2"/>
            <w:tabs>
              <w:tab w:val="right" w:leader="dot" w:pos="8488"/>
            </w:tabs>
            <w:rPr>
              <w:rFonts w:ascii="EHUSans" w:hAnsi="EHUSans"/>
              <w:noProof/>
              <w:sz w:val="20"/>
              <w:szCs w:val="22"/>
              <w:lang w:eastAsia="eu-ES"/>
            </w:rPr>
          </w:pPr>
          <w:hyperlink w:anchor="_Toc11303537" w:history="1">
            <w:r w:rsidR="00FD0D50" w:rsidRPr="002B4D94">
              <w:rPr>
                <w:rStyle w:val="Hipervnculo"/>
                <w:rFonts w:ascii="EHUSans" w:hAnsi="EHUSans"/>
                <w:noProof/>
                <w:sz w:val="20"/>
              </w:rPr>
              <w:t>I.3. Metodo Enpiriko Klasikoak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_Toc11303537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76</w:t>
            </w:r>
            <w:r w:rsidR="00FD0D50" w:rsidRPr="002B4D94">
              <w:rPr>
                <w:rFonts w:ascii="EHUSans" w:hAnsi="EHUSans"/>
                <w:noProof/>
                <w:webHidden/>
                <w:sz w:val="20"/>
              </w:rPr>
              <w:fldChar w:fldCharType="end"/>
            </w:r>
          </w:hyperlink>
        </w:p>
        <w:p w14:paraId="12017989" w14:textId="22EE0E5E" w:rsidR="00FD0D50" w:rsidRPr="002B4D94" w:rsidRDefault="00394C20">
          <w:pPr>
            <w:pStyle w:val="TDC3"/>
            <w:tabs>
              <w:tab w:val="right" w:leader="dot" w:pos="8488"/>
            </w:tabs>
            <w:rPr>
              <w:rFonts w:ascii="EHUSans" w:hAnsi="EHUSans"/>
              <w:noProof/>
              <w:sz w:val="20"/>
              <w:szCs w:val="22"/>
              <w:lang w:eastAsia="eu-ES"/>
            </w:rPr>
          </w:pPr>
          <w:hyperlink w:anchor="_Toc11303538" w:history="1">
            <w:r w:rsidR="00FD0D50" w:rsidRPr="002B4D94">
              <w:rPr>
                <w:rStyle w:val="Hipervnculo"/>
                <w:rFonts w:ascii="EHUSans" w:hAnsi="EHUSans"/>
                <w:noProof/>
                <w:sz w:val="20"/>
              </w:rPr>
              <w:t>I.3.a. E.K. SM</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_Toc11303538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77</w:t>
            </w:r>
            <w:r w:rsidR="00FD0D50" w:rsidRPr="002B4D94">
              <w:rPr>
                <w:rFonts w:ascii="EHUSans" w:hAnsi="EHUSans"/>
                <w:noProof/>
                <w:webHidden/>
                <w:sz w:val="20"/>
              </w:rPr>
              <w:fldChar w:fldCharType="end"/>
            </w:r>
          </w:hyperlink>
        </w:p>
        <w:p w14:paraId="5DA03737" w14:textId="10B4E39B" w:rsidR="00FD0D50" w:rsidRPr="002B4D94" w:rsidRDefault="00394C20">
          <w:pPr>
            <w:pStyle w:val="TDC3"/>
            <w:tabs>
              <w:tab w:val="right" w:leader="dot" w:pos="8488"/>
            </w:tabs>
            <w:rPr>
              <w:rFonts w:ascii="EHUSans" w:hAnsi="EHUSans"/>
              <w:noProof/>
              <w:sz w:val="20"/>
              <w:szCs w:val="22"/>
              <w:lang w:eastAsia="eu-ES"/>
            </w:rPr>
          </w:pPr>
          <w:hyperlink w:anchor="_Toc11303539" w:history="1">
            <w:r w:rsidR="00FD0D50" w:rsidRPr="002B4D94">
              <w:rPr>
                <w:rStyle w:val="Hipervnculo"/>
                <w:rFonts w:ascii="EHUSans" w:hAnsi="EHUSans"/>
                <w:noProof/>
                <w:sz w:val="20"/>
              </w:rPr>
              <w:t>I.3.b. E.K. MS</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_Toc11303539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78</w:t>
            </w:r>
            <w:r w:rsidR="00FD0D50" w:rsidRPr="002B4D94">
              <w:rPr>
                <w:rFonts w:ascii="EHUSans" w:hAnsi="EHUSans"/>
                <w:noProof/>
                <w:webHidden/>
                <w:sz w:val="20"/>
              </w:rPr>
              <w:fldChar w:fldCharType="end"/>
            </w:r>
          </w:hyperlink>
        </w:p>
        <w:p w14:paraId="66731D88" w14:textId="53A43D73" w:rsidR="00FD0D50" w:rsidRPr="002B4D94" w:rsidRDefault="00394C20">
          <w:pPr>
            <w:pStyle w:val="TDC2"/>
            <w:tabs>
              <w:tab w:val="right" w:leader="dot" w:pos="8488"/>
            </w:tabs>
            <w:rPr>
              <w:rFonts w:ascii="EHUSans" w:hAnsi="EHUSans"/>
              <w:noProof/>
              <w:sz w:val="20"/>
              <w:szCs w:val="22"/>
              <w:lang w:eastAsia="eu-ES"/>
            </w:rPr>
          </w:pPr>
          <w:hyperlink w:anchor="_Toc11303540" w:history="1">
            <w:r w:rsidR="00FD0D50" w:rsidRPr="002B4D94">
              <w:rPr>
                <w:rStyle w:val="Hipervnculo"/>
                <w:rFonts w:ascii="EHUSans" w:hAnsi="EHUSans"/>
                <w:noProof/>
                <w:sz w:val="20"/>
              </w:rPr>
              <w:t>I.4. Ikuspuntu Globaleko Metodoak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_Toc11303540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79</w:t>
            </w:r>
            <w:r w:rsidR="00FD0D50" w:rsidRPr="002B4D94">
              <w:rPr>
                <w:rFonts w:ascii="EHUSans" w:hAnsi="EHUSans"/>
                <w:noProof/>
                <w:webHidden/>
                <w:sz w:val="20"/>
              </w:rPr>
              <w:fldChar w:fldCharType="end"/>
            </w:r>
          </w:hyperlink>
        </w:p>
        <w:p w14:paraId="6940E177" w14:textId="5C04C6E1" w:rsidR="00FD0D50" w:rsidRPr="002B4D94" w:rsidRDefault="00394C20">
          <w:pPr>
            <w:pStyle w:val="TDC3"/>
            <w:tabs>
              <w:tab w:val="right" w:leader="dot" w:pos="8488"/>
            </w:tabs>
            <w:rPr>
              <w:rFonts w:ascii="EHUSans" w:hAnsi="EHUSans"/>
              <w:noProof/>
              <w:sz w:val="20"/>
              <w:szCs w:val="22"/>
              <w:lang w:eastAsia="eu-ES"/>
            </w:rPr>
          </w:pPr>
          <w:hyperlink w:anchor="_Toc11303541" w:history="1">
            <w:r w:rsidR="00FD0D50" w:rsidRPr="002B4D94">
              <w:rPr>
                <w:rStyle w:val="Hipervnculo"/>
                <w:rFonts w:ascii="EHUSans" w:hAnsi="EHUSans"/>
                <w:noProof/>
                <w:sz w:val="20"/>
              </w:rPr>
              <w:t>I.4.a. I.G. Sines</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_Toc11303541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79</w:t>
            </w:r>
            <w:r w:rsidR="00FD0D50" w:rsidRPr="002B4D94">
              <w:rPr>
                <w:rFonts w:ascii="EHUSans" w:hAnsi="EHUSans"/>
                <w:noProof/>
                <w:webHidden/>
                <w:sz w:val="20"/>
              </w:rPr>
              <w:fldChar w:fldCharType="end"/>
            </w:r>
          </w:hyperlink>
        </w:p>
        <w:p w14:paraId="7916841E" w14:textId="675581D8" w:rsidR="00FD0D50" w:rsidRPr="002B4D94" w:rsidRDefault="00394C20">
          <w:pPr>
            <w:pStyle w:val="TDC3"/>
            <w:tabs>
              <w:tab w:val="right" w:leader="dot" w:pos="8488"/>
            </w:tabs>
            <w:rPr>
              <w:rFonts w:ascii="EHUSans" w:hAnsi="EHUSans"/>
              <w:noProof/>
              <w:sz w:val="20"/>
              <w:szCs w:val="22"/>
              <w:lang w:eastAsia="eu-ES"/>
            </w:rPr>
          </w:pPr>
          <w:hyperlink w:anchor="_Toc11303542" w:history="1">
            <w:r w:rsidR="00FD0D50" w:rsidRPr="002B4D94">
              <w:rPr>
                <w:rStyle w:val="Hipervnculo"/>
                <w:rFonts w:ascii="EHUSans" w:hAnsi="EHUSans"/>
                <w:noProof/>
                <w:sz w:val="20"/>
              </w:rPr>
              <w:t>I.4.b. I.G. Crossland</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_Toc11303542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81</w:t>
            </w:r>
            <w:r w:rsidR="00FD0D50" w:rsidRPr="002B4D94">
              <w:rPr>
                <w:rFonts w:ascii="EHUSans" w:hAnsi="EHUSans"/>
                <w:noProof/>
                <w:webHidden/>
                <w:sz w:val="20"/>
              </w:rPr>
              <w:fldChar w:fldCharType="end"/>
            </w:r>
          </w:hyperlink>
        </w:p>
        <w:p w14:paraId="6FD776B2" w14:textId="377C4C97" w:rsidR="00FD0D50" w:rsidRPr="002B4D94" w:rsidRDefault="00394C20">
          <w:pPr>
            <w:pStyle w:val="TDC2"/>
            <w:tabs>
              <w:tab w:val="right" w:leader="dot" w:pos="8488"/>
            </w:tabs>
            <w:rPr>
              <w:rFonts w:ascii="EHUSans" w:hAnsi="EHUSans"/>
              <w:noProof/>
              <w:sz w:val="20"/>
              <w:szCs w:val="22"/>
              <w:lang w:eastAsia="eu-ES"/>
            </w:rPr>
          </w:pPr>
          <w:hyperlink w:anchor="_Toc11303543" w:history="1">
            <w:r w:rsidR="00FD0D50" w:rsidRPr="002B4D94">
              <w:rPr>
                <w:rStyle w:val="Hipervnculo"/>
                <w:rFonts w:ascii="EHUSans" w:hAnsi="EHUSans"/>
                <w:noProof/>
                <w:sz w:val="20"/>
              </w:rPr>
              <w:t>I.5. Plano Kritikoko Metodoak</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_Toc11303543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83</w:t>
            </w:r>
            <w:r w:rsidR="00FD0D50" w:rsidRPr="002B4D94">
              <w:rPr>
                <w:rFonts w:ascii="EHUSans" w:hAnsi="EHUSans"/>
                <w:noProof/>
                <w:webHidden/>
                <w:sz w:val="20"/>
              </w:rPr>
              <w:fldChar w:fldCharType="end"/>
            </w:r>
          </w:hyperlink>
        </w:p>
        <w:p w14:paraId="37F177FC" w14:textId="40FA9D72" w:rsidR="00FD0D50" w:rsidRPr="002B4D94" w:rsidRDefault="00394C20">
          <w:pPr>
            <w:pStyle w:val="TDC3"/>
            <w:tabs>
              <w:tab w:val="right" w:leader="dot" w:pos="8488"/>
            </w:tabs>
            <w:rPr>
              <w:rFonts w:ascii="EHUSans" w:hAnsi="EHUSans"/>
              <w:noProof/>
              <w:sz w:val="20"/>
              <w:szCs w:val="22"/>
              <w:lang w:eastAsia="eu-ES"/>
            </w:rPr>
          </w:pPr>
          <w:hyperlink w:anchor="_Toc11303544" w:history="1">
            <w:r w:rsidR="00FD0D50" w:rsidRPr="002B4D94">
              <w:rPr>
                <w:rStyle w:val="Hipervnculo"/>
                <w:rFonts w:ascii="EHUSans" w:hAnsi="EHUSans"/>
                <w:noProof/>
                <w:sz w:val="20"/>
              </w:rPr>
              <w:t>I.5.a. P.K. F&amp;M</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_Toc11303544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85</w:t>
            </w:r>
            <w:r w:rsidR="00FD0D50" w:rsidRPr="002B4D94">
              <w:rPr>
                <w:rFonts w:ascii="EHUSans" w:hAnsi="EHUSans"/>
                <w:noProof/>
                <w:webHidden/>
                <w:sz w:val="20"/>
              </w:rPr>
              <w:fldChar w:fldCharType="end"/>
            </w:r>
          </w:hyperlink>
        </w:p>
        <w:p w14:paraId="4594D8FC" w14:textId="112D892C" w:rsidR="00FD0D50" w:rsidRPr="002B4D94" w:rsidRDefault="00394C20">
          <w:pPr>
            <w:pStyle w:val="TDC3"/>
            <w:tabs>
              <w:tab w:val="right" w:leader="dot" w:pos="8488"/>
            </w:tabs>
            <w:rPr>
              <w:rFonts w:ascii="EHUSans" w:hAnsi="EHUSans"/>
              <w:noProof/>
              <w:sz w:val="20"/>
              <w:szCs w:val="22"/>
              <w:lang w:eastAsia="eu-ES"/>
            </w:rPr>
          </w:pPr>
          <w:hyperlink w:anchor="_Toc11303545" w:history="1">
            <w:r w:rsidR="00FD0D50" w:rsidRPr="002B4D94">
              <w:rPr>
                <w:rStyle w:val="Hipervnculo"/>
                <w:rFonts w:ascii="EHUSans" w:hAnsi="EHUSans"/>
                <w:noProof/>
                <w:sz w:val="20"/>
              </w:rPr>
              <w:t>I.5.b. P.K. DV</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_Toc11303545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89</w:t>
            </w:r>
            <w:r w:rsidR="00FD0D50" w:rsidRPr="002B4D94">
              <w:rPr>
                <w:rFonts w:ascii="EHUSans" w:hAnsi="EHUSans"/>
                <w:noProof/>
                <w:webHidden/>
                <w:sz w:val="20"/>
              </w:rPr>
              <w:fldChar w:fldCharType="end"/>
            </w:r>
          </w:hyperlink>
        </w:p>
        <w:p w14:paraId="7A551E99" w14:textId="20EBC7BF" w:rsidR="00FD0D50" w:rsidRPr="002B4D94" w:rsidRDefault="00394C20">
          <w:pPr>
            <w:pStyle w:val="TDC2"/>
            <w:tabs>
              <w:tab w:val="right" w:leader="dot" w:pos="8488"/>
            </w:tabs>
            <w:rPr>
              <w:rFonts w:ascii="EHUSans" w:hAnsi="EHUSans"/>
              <w:noProof/>
              <w:sz w:val="20"/>
              <w:szCs w:val="22"/>
              <w:lang w:eastAsia="eu-ES"/>
            </w:rPr>
          </w:pPr>
          <w:hyperlink w:anchor="_Toc11303546" w:history="1">
            <w:r w:rsidR="00FD0D50" w:rsidRPr="002B4D94">
              <w:rPr>
                <w:rStyle w:val="Hipervnculo"/>
                <w:rFonts w:ascii="EHUSans" w:hAnsi="EHUSans"/>
                <w:noProof/>
                <w:sz w:val="20"/>
              </w:rPr>
              <w:t>I.6. Emaitzen Informea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_Toc11303546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92</w:t>
            </w:r>
            <w:r w:rsidR="00FD0D50" w:rsidRPr="002B4D94">
              <w:rPr>
                <w:rFonts w:ascii="EHUSans" w:hAnsi="EHUSans"/>
                <w:noProof/>
                <w:webHidden/>
                <w:sz w:val="20"/>
              </w:rPr>
              <w:fldChar w:fldCharType="end"/>
            </w:r>
          </w:hyperlink>
        </w:p>
        <w:p w14:paraId="2E83D8BB" w14:textId="03550BB2" w:rsidR="00FD0D50" w:rsidRPr="002B4D94" w:rsidRDefault="00394C20">
          <w:pPr>
            <w:pStyle w:val="TDC1"/>
            <w:tabs>
              <w:tab w:val="left" w:pos="420"/>
              <w:tab w:val="right" w:leader="dot" w:pos="8488"/>
            </w:tabs>
            <w:rPr>
              <w:rFonts w:ascii="EHUSans" w:hAnsi="EHUSans"/>
              <w:noProof/>
              <w:sz w:val="20"/>
              <w:szCs w:val="22"/>
              <w:lang w:eastAsia="eu-ES"/>
            </w:rPr>
          </w:pPr>
          <w:hyperlink w:anchor="_Toc11303547" w:history="1">
            <w:r w:rsidR="00FD0D50" w:rsidRPr="002B4D94">
              <w:rPr>
                <w:rStyle w:val="Hipervnculo"/>
                <w:rFonts w:ascii="EHUSans" w:hAnsi="EHUSans"/>
                <w:noProof/>
                <w:sz w:val="20"/>
              </w:rPr>
              <w:t>II.</w:t>
            </w:r>
            <w:r w:rsidR="00FD0D50" w:rsidRPr="002B4D94">
              <w:rPr>
                <w:rFonts w:ascii="EHUSans" w:hAnsi="EHUSans"/>
                <w:noProof/>
                <w:sz w:val="20"/>
                <w:szCs w:val="22"/>
                <w:lang w:eastAsia="eu-ES"/>
              </w:rPr>
              <w:tab/>
            </w:r>
            <w:r w:rsidR="00FD0D50" w:rsidRPr="002B4D94">
              <w:rPr>
                <w:rStyle w:val="Hipervnculo"/>
                <w:rFonts w:ascii="EHUSans" w:hAnsi="EHUSans"/>
                <w:noProof/>
                <w:sz w:val="20"/>
              </w:rPr>
              <w:t>Eranskina: Arriskuen Azterlana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_Toc11303547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97</w:t>
            </w:r>
            <w:r w:rsidR="00FD0D50" w:rsidRPr="002B4D94">
              <w:rPr>
                <w:rFonts w:ascii="EHUSans" w:hAnsi="EHUSans"/>
                <w:noProof/>
                <w:webHidden/>
                <w:sz w:val="20"/>
              </w:rPr>
              <w:fldChar w:fldCharType="end"/>
            </w:r>
          </w:hyperlink>
        </w:p>
        <w:p w14:paraId="131E4F3C" w14:textId="6EC39FE2" w:rsidR="00FD0D50" w:rsidRPr="002B4D94" w:rsidRDefault="00394C20">
          <w:pPr>
            <w:pStyle w:val="TDC1"/>
            <w:tabs>
              <w:tab w:val="left" w:pos="660"/>
              <w:tab w:val="right" w:leader="dot" w:pos="8488"/>
            </w:tabs>
            <w:rPr>
              <w:rFonts w:ascii="EHUSans" w:hAnsi="EHUSans"/>
              <w:noProof/>
              <w:sz w:val="22"/>
              <w:szCs w:val="22"/>
              <w:lang w:eastAsia="eu-ES"/>
            </w:rPr>
          </w:pPr>
          <w:hyperlink w:anchor="_Toc11303548" w:history="1">
            <w:r w:rsidR="00FD0D50" w:rsidRPr="002B4D94">
              <w:rPr>
                <w:rStyle w:val="Hipervnculo"/>
                <w:rFonts w:ascii="EHUSans" w:hAnsi="EHUSans"/>
                <w:noProof/>
                <w:sz w:val="20"/>
              </w:rPr>
              <w:t>III.</w:t>
            </w:r>
            <w:r w:rsidR="00FD0D50" w:rsidRPr="002B4D94">
              <w:rPr>
                <w:rFonts w:ascii="EHUSans" w:hAnsi="EHUSans"/>
                <w:noProof/>
                <w:sz w:val="20"/>
                <w:szCs w:val="22"/>
                <w:lang w:eastAsia="eu-ES"/>
              </w:rPr>
              <w:tab/>
            </w:r>
            <w:r w:rsidR="00FD0D50" w:rsidRPr="002B4D94">
              <w:rPr>
                <w:rStyle w:val="Hipervnculo"/>
                <w:rFonts w:ascii="EHUSans" w:hAnsi="EHUSans"/>
                <w:noProof/>
                <w:sz w:val="20"/>
              </w:rPr>
              <w:t>Eranskina: Gantt Diagrama</w:t>
            </w:r>
            <w:r w:rsidR="00FD0D50" w:rsidRPr="002B4D94">
              <w:rPr>
                <w:rFonts w:ascii="EHUSans" w:hAnsi="EHUSans"/>
                <w:noProof/>
                <w:webHidden/>
                <w:sz w:val="20"/>
              </w:rPr>
              <w:tab/>
            </w:r>
            <w:r w:rsidR="00FD0D50" w:rsidRPr="002B4D94">
              <w:rPr>
                <w:rFonts w:ascii="EHUSans" w:hAnsi="EHUSans"/>
                <w:noProof/>
                <w:webHidden/>
                <w:sz w:val="20"/>
              </w:rPr>
              <w:fldChar w:fldCharType="begin"/>
            </w:r>
            <w:r w:rsidR="00FD0D50" w:rsidRPr="002B4D94">
              <w:rPr>
                <w:rFonts w:ascii="EHUSans" w:hAnsi="EHUSans"/>
                <w:noProof/>
                <w:webHidden/>
                <w:sz w:val="20"/>
              </w:rPr>
              <w:instrText xml:space="preserve"> PAGEREF _Toc11303548 \h </w:instrText>
            </w:r>
            <w:r w:rsidR="00FD0D50" w:rsidRPr="002B4D94">
              <w:rPr>
                <w:rFonts w:ascii="EHUSans" w:hAnsi="EHUSans"/>
                <w:noProof/>
                <w:webHidden/>
                <w:sz w:val="20"/>
              </w:rPr>
            </w:r>
            <w:r w:rsidR="00FD0D50" w:rsidRPr="002B4D94">
              <w:rPr>
                <w:rFonts w:ascii="EHUSans" w:hAnsi="EHUSans"/>
                <w:noProof/>
                <w:webHidden/>
                <w:sz w:val="20"/>
              </w:rPr>
              <w:fldChar w:fldCharType="separate"/>
            </w:r>
            <w:r w:rsidR="0038440E">
              <w:rPr>
                <w:rFonts w:ascii="EHUSans" w:hAnsi="EHUSans"/>
                <w:noProof/>
                <w:webHidden/>
                <w:sz w:val="20"/>
              </w:rPr>
              <w:t>99</w:t>
            </w:r>
            <w:r w:rsidR="00FD0D50" w:rsidRPr="002B4D94">
              <w:rPr>
                <w:rFonts w:ascii="EHUSans" w:hAnsi="EHUSans"/>
                <w:noProof/>
                <w:webHidden/>
                <w:sz w:val="20"/>
              </w:rPr>
              <w:fldChar w:fldCharType="end"/>
            </w:r>
          </w:hyperlink>
        </w:p>
        <w:p w14:paraId="791BD5B9" w14:textId="25F89D91" w:rsidR="001D47BB" w:rsidRDefault="001D47BB">
          <w:r>
            <w:rPr>
              <w:b/>
              <w:bCs/>
              <w:lang w:val="es-ES"/>
            </w:rPr>
            <w:fldChar w:fldCharType="end"/>
          </w:r>
        </w:p>
      </w:sdtContent>
    </w:sdt>
    <w:p w14:paraId="71758E25" w14:textId="126805A0" w:rsidR="00AE6A50" w:rsidRDefault="001D47BB">
      <w:pPr>
        <w:jc w:val="left"/>
        <w:rPr>
          <w:rFonts w:ascii="Arial" w:hAnsi="Arial" w:cs="Arial"/>
          <w:szCs w:val="28"/>
        </w:rPr>
      </w:pPr>
      <w:r>
        <w:rPr>
          <w:rFonts w:ascii="Arial" w:hAnsi="Arial" w:cs="Arial"/>
          <w:szCs w:val="28"/>
        </w:rPr>
        <w:br w:type="page"/>
      </w:r>
    </w:p>
    <w:p w14:paraId="366F86EB" w14:textId="77777777" w:rsidR="005D5E37" w:rsidRDefault="005D5E37">
      <w:pPr>
        <w:jc w:val="left"/>
        <w:rPr>
          <w:rFonts w:ascii="Arial" w:hAnsi="Arial" w:cs="Arial"/>
          <w:szCs w:val="28"/>
        </w:rPr>
      </w:pPr>
    </w:p>
    <w:p w14:paraId="0F553A58" w14:textId="6F97A728" w:rsidR="00AE6A50" w:rsidRDefault="00AE6A50" w:rsidP="00613A6B">
      <w:pPr>
        <w:pStyle w:val="Ttulo1"/>
      </w:pPr>
      <w:bookmarkStart w:id="5" w:name="_Toc11303491"/>
      <w:r>
        <w:t>Irudien Aurkibidea</w:t>
      </w:r>
      <w:bookmarkEnd w:id="5"/>
    </w:p>
    <w:p w14:paraId="342E1F9D" w14:textId="77777777" w:rsidR="00075991" w:rsidRDefault="00075991" w:rsidP="005D5E37"/>
    <w:p w14:paraId="4298DB17" w14:textId="03856669" w:rsidR="00FD0D50" w:rsidRPr="002B4D94" w:rsidRDefault="00155FBE">
      <w:pPr>
        <w:pStyle w:val="Tabladeilustraciones"/>
        <w:tabs>
          <w:tab w:val="right" w:leader="dot" w:pos="8488"/>
        </w:tabs>
        <w:rPr>
          <w:noProof/>
          <w:szCs w:val="22"/>
          <w:lang w:eastAsia="eu-ES"/>
        </w:rPr>
      </w:pPr>
      <w:r>
        <w:fldChar w:fldCharType="begin"/>
      </w:r>
      <w:r>
        <w:instrText xml:space="preserve"> TOC \h \z \c "Irudia" </w:instrText>
      </w:r>
      <w:r>
        <w:fldChar w:fldCharType="separate"/>
      </w:r>
      <w:hyperlink w:anchor="_Toc11303549" w:history="1">
        <w:r w:rsidR="00FD0D50" w:rsidRPr="002B4D94">
          <w:rPr>
            <w:rStyle w:val="Hipervnculo"/>
            <w:i/>
            <w:noProof/>
          </w:rPr>
          <w:t>5.1. Irudia: Esfortzu eta tentsioak denboran zehar</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_Toc11303549 \h </w:instrText>
        </w:r>
        <w:r w:rsidR="00FD0D50" w:rsidRPr="002B4D94">
          <w:rPr>
            <w:noProof/>
            <w:webHidden/>
          </w:rPr>
        </w:r>
        <w:r w:rsidR="00FD0D50" w:rsidRPr="002B4D94">
          <w:rPr>
            <w:noProof/>
            <w:webHidden/>
          </w:rPr>
          <w:fldChar w:fldCharType="separate"/>
        </w:r>
        <w:r w:rsidR="0038440E">
          <w:rPr>
            <w:noProof/>
            <w:webHidden/>
          </w:rPr>
          <w:t>6</w:t>
        </w:r>
        <w:r w:rsidR="00FD0D50" w:rsidRPr="002B4D94">
          <w:rPr>
            <w:noProof/>
            <w:webHidden/>
          </w:rPr>
          <w:fldChar w:fldCharType="end"/>
        </w:r>
      </w:hyperlink>
    </w:p>
    <w:p w14:paraId="7D19D80B" w14:textId="03FA4129" w:rsidR="00FD0D50" w:rsidRPr="002B4D94" w:rsidRDefault="00394C20">
      <w:pPr>
        <w:pStyle w:val="Tabladeilustraciones"/>
        <w:tabs>
          <w:tab w:val="right" w:leader="dot" w:pos="8488"/>
        </w:tabs>
        <w:rPr>
          <w:noProof/>
          <w:szCs w:val="22"/>
          <w:lang w:eastAsia="eu-ES"/>
        </w:rPr>
      </w:pPr>
      <w:hyperlink w:anchor="_Toc11303550" w:history="1">
        <w:r w:rsidR="00FD0D50" w:rsidRPr="002B4D94">
          <w:rPr>
            <w:rStyle w:val="Hipervnculo"/>
            <w:i/>
            <w:noProof/>
          </w:rPr>
          <w:t>5.2. Irudia: Anplifikazio dinamikoa amortiguazioaren arabera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_Toc11303550 \h </w:instrText>
        </w:r>
        <w:r w:rsidR="00FD0D50" w:rsidRPr="002B4D94">
          <w:rPr>
            <w:noProof/>
            <w:webHidden/>
          </w:rPr>
        </w:r>
        <w:r w:rsidR="00FD0D50" w:rsidRPr="002B4D94">
          <w:rPr>
            <w:noProof/>
            <w:webHidden/>
          </w:rPr>
          <w:fldChar w:fldCharType="separate"/>
        </w:r>
        <w:r w:rsidR="0038440E">
          <w:rPr>
            <w:noProof/>
            <w:webHidden/>
          </w:rPr>
          <w:t>7</w:t>
        </w:r>
        <w:r w:rsidR="00FD0D50" w:rsidRPr="002B4D94">
          <w:rPr>
            <w:noProof/>
            <w:webHidden/>
          </w:rPr>
          <w:fldChar w:fldCharType="end"/>
        </w:r>
      </w:hyperlink>
    </w:p>
    <w:p w14:paraId="63822444" w14:textId="1F64C944" w:rsidR="00FD0D50" w:rsidRPr="002B4D94" w:rsidRDefault="00394C20">
      <w:pPr>
        <w:pStyle w:val="Tabladeilustraciones"/>
        <w:tabs>
          <w:tab w:val="right" w:leader="dot" w:pos="8488"/>
        </w:tabs>
        <w:rPr>
          <w:noProof/>
          <w:szCs w:val="22"/>
          <w:lang w:eastAsia="eu-ES"/>
        </w:rPr>
      </w:pPr>
      <w:hyperlink w:anchor="_Toc11303551" w:history="1">
        <w:r w:rsidR="00FD0D50" w:rsidRPr="002B4D94">
          <w:rPr>
            <w:rStyle w:val="Hipervnculo"/>
            <w:i/>
            <w:noProof/>
          </w:rPr>
          <w:t>5.3. Irudia: Anplifikazio dinamikoa  w´/w1&gt;=1 denean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_Toc11303551 \h </w:instrText>
        </w:r>
        <w:r w:rsidR="00FD0D50" w:rsidRPr="002B4D94">
          <w:rPr>
            <w:noProof/>
            <w:webHidden/>
          </w:rPr>
        </w:r>
        <w:r w:rsidR="00FD0D50" w:rsidRPr="002B4D94">
          <w:rPr>
            <w:noProof/>
            <w:webHidden/>
          </w:rPr>
          <w:fldChar w:fldCharType="separate"/>
        </w:r>
        <w:r w:rsidR="0038440E">
          <w:rPr>
            <w:noProof/>
            <w:webHidden/>
          </w:rPr>
          <w:t>8</w:t>
        </w:r>
        <w:r w:rsidR="00FD0D50" w:rsidRPr="002B4D94">
          <w:rPr>
            <w:noProof/>
            <w:webHidden/>
          </w:rPr>
          <w:fldChar w:fldCharType="end"/>
        </w:r>
      </w:hyperlink>
    </w:p>
    <w:p w14:paraId="12B631BA" w14:textId="5F5FD8D3" w:rsidR="00FD0D50" w:rsidRPr="002B4D94" w:rsidRDefault="00394C20">
      <w:pPr>
        <w:pStyle w:val="Tabladeilustraciones"/>
        <w:tabs>
          <w:tab w:val="right" w:leader="dot" w:pos="8488"/>
        </w:tabs>
        <w:rPr>
          <w:noProof/>
          <w:szCs w:val="22"/>
          <w:lang w:eastAsia="eu-ES"/>
        </w:rPr>
      </w:pPr>
      <w:hyperlink w:anchor="_Toc11303552" w:history="1">
        <w:r w:rsidR="00FD0D50" w:rsidRPr="002B4D94">
          <w:rPr>
            <w:rStyle w:val="Hipervnculo"/>
            <w:i/>
            <w:noProof/>
          </w:rPr>
          <w:t>5.4. Irudia: Neke hutsegitea N zikloren ondoren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_Toc11303552 \h </w:instrText>
        </w:r>
        <w:r w:rsidR="00FD0D50" w:rsidRPr="002B4D94">
          <w:rPr>
            <w:noProof/>
            <w:webHidden/>
          </w:rPr>
        </w:r>
        <w:r w:rsidR="00FD0D50" w:rsidRPr="002B4D94">
          <w:rPr>
            <w:noProof/>
            <w:webHidden/>
          </w:rPr>
          <w:fldChar w:fldCharType="separate"/>
        </w:r>
        <w:r w:rsidR="0038440E">
          <w:rPr>
            <w:noProof/>
            <w:webHidden/>
          </w:rPr>
          <w:t>9</w:t>
        </w:r>
        <w:r w:rsidR="00FD0D50" w:rsidRPr="002B4D94">
          <w:rPr>
            <w:noProof/>
            <w:webHidden/>
          </w:rPr>
          <w:fldChar w:fldCharType="end"/>
        </w:r>
      </w:hyperlink>
    </w:p>
    <w:p w14:paraId="729E6B0F" w14:textId="613D1E87" w:rsidR="00FD0D50" w:rsidRPr="002B4D94" w:rsidRDefault="00394C20">
      <w:pPr>
        <w:pStyle w:val="Tabladeilustraciones"/>
        <w:tabs>
          <w:tab w:val="right" w:leader="dot" w:pos="8488"/>
        </w:tabs>
        <w:rPr>
          <w:noProof/>
          <w:szCs w:val="22"/>
          <w:lang w:eastAsia="eu-ES"/>
        </w:rPr>
      </w:pPr>
      <w:hyperlink w:anchor="_Toc11303553" w:history="1">
        <w:r w:rsidR="00FD0D50" w:rsidRPr="002B4D94">
          <w:rPr>
            <w:rStyle w:val="Hipervnculo"/>
            <w:i/>
            <w:noProof/>
          </w:rPr>
          <w:t>5.5. Irudia: Tentsio alterno-iraupen grafikoa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_Toc11303553 \h </w:instrText>
        </w:r>
        <w:r w:rsidR="00FD0D50" w:rsidRPr="002B4D94">
          <w:rPr>
            <w:noProof/>
            <w:webHidden/>
          </w:rPr>
        </w:r>
        <w:r w:rsidR="00FD0D50" w:rsidRPr="002B4D94">
          <w:rPr>
            <w:noProof/>
            <w:webHidden/>
          </w:rPr>
          <w:fldChar w:fldCharType="separate"/>
        </w:r>
        <w:r w:rsidR="0038440E">
          <w:rPr>
            <w:noProof/>
            <w:webHidden/>
          </w:rPr>
          <w:t>10</w:t>
        </w:r>
        <w:r w:rsidR="00FD0D50" w:rsidRPr="002B4D94">
          <w:rPr>
            <w:noProof/>
            <w:webHidden/>
          </w:rPr>
          <w:fldChar w:fldCharType="end"/>
        </w:r>
      </w:hyperlink>
    </w:p>
    <w:p w14:paraId="427E0B05" w14:textId="3E8345C4" w:rsidR="00FD0D50" w:rsidRPr="002B4D94" w:rsidRDefault="00394C20">
      <w:pPr>
        <w:pStyle w:val="Tabladeilustraciones"/>
        <w:tabs>
          <w:tab w:val="right" w:leader="dot" w:pos="8488"/>
        </w:tabs>
        <w:rPr>
          <w:noProof/>
          <w:szCs w:val="22"/>
          <w:lang w:eastAsia="eu-ES"/>
        </w:rPr>
      </w:pPr>
      <w:hyperlink w:anchor="_Toc11303554" w:history="1">
        <w:r w:rsidR="00FD0D50" w:rsidRPr="002B4D94">
          <w:rPr>
            <w:rStyle w:val="Hipervnculo"/>
            <w:i/>
            <w:noProof/>
          </w:rPr>
          <w:t>5.6. Irudia: Neke hutsegitea N zikloren ondoren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_Toc11303554 \h </w:instrText>
        </w:r>
        <w:r w:rsidR="00FD0D50" w:rsidRPr="002B4D94">
          <w:rPr>
            <w:noProof/>
            <w:webHidden/>
          </w:rPr>
        </w:r>
        <w:r w:rsidR="00FD0D50" w:rsidRPr="002B4D94">
          <w:rPr>
            <w:noProof/>
            <w:webHidden/>
          </w:rPr>
          <w:fldChar w:fldCharType="separate"/>
        </w:r>
        <w:r w:rsidR="0038440E">
          <w:rPr>
            <w:noProof/>
            <w:webHidden/>
          </w:rPr>
          <w:t>10</w:t>
        </w:r>
        <w:r w:rsidR="00FD0D50" w:rsidRPr="002B4D94">
          <w:rPr>
            <w:noProof/>
            <w:webHidden/>
          </w:rPr>
          <w:fldChar w:fldCharType="end"/>
        </w:r>
      </w:hyperlink>
    </w:p>
    <w:p w14:paraId="7879A04C" w14:textId="38B21B90" w:rsidR="00FD0D50" w:rsidRPr="002B4D94" w:rsidRDefault="00394C20">
      <w:pPr>
        <w:pStyle w:val="Tabladeilustraciones"/>
        <w:tabs>
          <w:tab w:val="right" w:leader="dot" w:pos="8488"/>
        </w:tabs>
        <w:rPr>
          <w:noProof/>
          <w:szCs w:val="22"/>
          <w:lang w:eastAsia="eu-ES"/>
        </w:rPr>
      </w:pPr>
      <w:hyperlink w:anchor="_Toc11303555" w:history="1">
        <w:r w:rsidR="00FD0D50" w:rsidRPr="002B4D94">
          <w:rPr>
            <w:rStyle w:val="Hipervnculo"/>
            <w:i/>
            <w:noProof/>
          </w:rPr>
          <w:t>5.7. Irudia: Neke limitearen eta haustura tentsioaren arteko erlazio esperimentala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_Toc11303555 \h </w:instrText>
        </w:r>
        <w:r w:rsidR="00FD0D50" w:rsidRPr="002B4D94">
          <w:rPr>
            <w:noProof/>
            <w:webHidden/>
          </w:rPr>
        </w:r>
        <w:r w:rsidR="00FD0D50" w:rsidRPr="002B4D94">
          <w:rPr>
            <w:noProof/>
            <w:webHidden/>
          </w:rPr>
          <w:fldChar w:fldCharType="separate"/>
        </w:r>
        <w:r w:rsidR="0038440E">
          <w:rPr>
            <w:noProof/>
            <w:webHidden/>
          </w:rPr>
          <w:t>11</w:t>
        </w:r>
        <w:r w:rsidR="00FD0D50" w:rsidRPr="002B4D94">
          <w:rPr>
            <w:noProof/>
            <w:webHidden/>
          </w:rPr>
          <w:fldChar w:fldCharType="end"/>
        </w:r>
      </w:hyperlink>
    </w:p>
    <w:p w14:paraId="6D076982" w14:textId="38B4BE18" w:rsidR="00FD0D50" w:rsidRPr="002B4D94" w:rsidRDefault="00394C20">
      <w:pPr>
        <w:pStyle w:val="Tabladeilustraciones"/>
        <w:tabs>
          <w:tab w:val="right" w:leader="dot" w:pos="8488"/>
        </w:tabs>
        <w:rPr>
          <w:noProof/>
          <w:szCs w:val="22"/>
          <w:lang w:eastAsia="eu-ES"/>
        </w:rPr>
      </w:pPr>
      <w:hyperlink w:anchor="_Toc11303556" w:history="1">
        <w:r w:rsidR="00FD0D50" w:rsidRPr="002B4D94">
          <w:rPr>
            <w:rStyle w:val="Hipervnculo"/>
            <w:i/>
            <w:noProof/>
          </w:rPr>
          <w:t>5.8. Irudia: Neke hutsegitea N zikloren ondoren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_Toc11303556 \h </w:instrText>
        </w:r>
        <w:r w:rsidR="00FD0D50" w:rsidRPr="002B4D94">
          <w:rPr>
            <w:noProof/>
            <w:webHidden/>
          </w:rPr>
        </w:r>
        <w:r w:rsidR="00FD0D50" w:rsidRPr="002B4D94">
          <w:rPr>
            <w:noProof/>
            <w:webHidden/>
          </w:rPr>
          <w:fldChar w:fldCharType="separate"/>
        </w:r>
        <w:r w:rsidR="0038440E">
          <w:rPr>
            <w:noProof/>
            <w:webHidden/>
          </w:rPr>
          <w:t>11</w:t>
        </w:r>
        <w:r w:rsidR="00FD0D50" w:rsidRPr="002B4D94">
          <w:rPr>
            <w:noProof/>
            <w:webHidden/>
          </w:rPr>
          <w:fldChar w:fldCharType="end"/>
        </w:r>
      </w:hyperlink>
    </w:p>
    <w:p w14:paraId="5067A1A1" w14:textId="1562A3B9" w:rsidR="00FD0D50" w:rsidRPr="002B4D94" w:rsidRDefault="00394C20">
      <w:pPr>
        <w:pStyle w:val="Tabladeilustraciones"/>
        <w:tabs>
          <w:tab w:val="right" w:leader="dot" w:pos="8488"/>
        </w:tabs>
        <w:rPr>
          <w:noProof/>
          <w:szCs w:val="22"/>
          <w:lang w:eastAsia="eu-ES"/>
        </w:rPr>
      </w:pPr>
      <w:hyperlink w:anchor="_Toc11303557" w:history="1">
        <w:r w:rsidR="00FD0D50" w:rsidRPr="002B4D94">
          <w:rPr>
            <w:rStyle w:val="Hipervnculo"/>
            <w:i/>
            <w:noProof/>
          </w:rPr>
          <w:t>5.9. Irudia: Egoera tentsionala bataz besteko tentsioaz</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_Toc11303557 \h </w:instrText>
        </w:r>
        <w:r w:rsidR="00FD0D50" w:rsidRPr="002B4D94">
          <w:rPr>
            <w:noProof/>
            <w:webHidden/>
          </w:rPr>
        </w:r>
        <w:r w:rsidR="00FD0D50" w:rsidRPr="002B4D94">
          <w:rPr>
            <w:noProof/>
            <w:webHidden/>
          </w:rPr>
          <w:fldChar w:fldCharType="separate"/>
        </w:r>
        <w:r w:rsidR="0038440E">
          <w:rPr>
            <w:noProof/>
            <w:webHidden/>
          </w:rPr>
          <w:t>12</w:t>
        </w:r>
        <w:r w:rsidR="00FD0D50" w:rsidRPr="002B4D94">
          <w:rPr>
            <w:noProof/>
            <w:webHidden/>
          </w:rPr>
          <w:fldChar w:fldCharType="end"/>
        </w:r>
      </w:hyperlink>
    </w:p>
    <w:p w14:paraId="32B06BA4" w14:textId="36367940" w:rsidR="00FD0D50" w:rsidRPr="002B4D94" w:rsidRDefault="00394C20">
      <w:pPr>
        <w:pStyle w:val="Tabladeilustraciones"/>
        <w:tabs>
          <w:tab w:val="right" w:leader="dot" w:pos="8488"/>
        </w:tabs>
        <w:rPr>
          <w:noProof/>
          <w:szCs w:val="22"/>
          <w:lang w:eastAsia="eu-ES"/>
        </w:rPr>
      </w:pPr>
      <w:hyperlink w:anchor="_Toc11303558" w:history="1">
        <w:r w:rsidR="00FD0D50" w:rsidRPr="002B4D94">
          <w:rPr>
            <w:rStyle w:val="Hipervnculo"/>
            <w:i/>
            <w:noProof/>
          </w:rPr>
          <w:t>5.10. Irudia: Egoera Haigh-en eta Soderberg-en diagramak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_Toc11303558 \h </w:instrText>
        </w:r>
        <w:r w:rsidR="00FD0D50" w:rsidRPr="002B4D94">
          <w:rPr>
            <w:noProof/>
            <w:webHidden/>
          </w:rPr>
        </w:r>
        <w:r w:rsidR="00FD0D50" w:rsidRPr="002B4D94">
          <w:rPr>
            <w:noProof/>
            <w:webHidden/>
          </w:rPr>
          <w:fldChar w:fldCharType="separate"/>
        </w:r>
        <w:r w:rsidR="0038440E">
          <w:rPr>
            <w:noProof/>
            <w:webHidden/>
          </w:rPr>
          <w:t>12</w:t>
        </w:r>
        <w:r w:rsidR="00FD0D50" w:rsidRPr="002B4D94">
          <w:rPr>
            <w:noProof/>
            <w:webHidden/>
          </w:rPr>
          <w:fldChar w:fldCharType="end"/>
        </w:r>
      </w:hyperlink>
    </w:p>
    <w:p w14:paraId="351E375D" w14:textId="55B8764B" w:rsidR="00FD0D50" w:rsidRPr="002B4D94" w:rsidRDefault="00394C20">
      <w:pPr>
        <w:pStyle w:val="Tabladeilustraciones"/>
        <w:tabs>
          <w:tab w:val="right" w:leader="dot" w:pos="8488"/>
        </w:tabs>
        <w:rPr>
          <w:noProof/>
          <w:szCs w:val="22"/>
          <w:lang w:eastAsia="eu-ES"/>
        </w:rPr>
      </w:pPr>
      <w:hyperlink w:anchor="_Toc11303559" w:history="1">
        <w:r w:rsidR="00FD0D50" w:rsidRPr="002B4D94">
          <w:rPr>
            <w:rStyle w:val="Hipervnculo"/>
            <w:i/>
            <w:noProof/>
          </w:rPr>
          <w:t>5.11. Irudia: Tentsio aldakorrak probetaren P puntuan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_Toc11303559 \h </w:instrText>
        </w:r>
        <w:r w:rsidR="00FD0D50" w:rsidRPr="002B4D94">
          <w:rPr>
            <w:noProof/>
            <w:webHidden/>
          </w:rPr>
        </w:r>
        <w:r w:rsidR="00FD0D50" w:rsidRPr="002B4D94">
          <w:rPr>
            <w:noProof/>
            <w:webHidden/>
          </w:rPr>
          <w:fldChar w:fldCharType="separate"/>
        </w:r>
        <w:r w:rsidR="0038440E">
          <w:rPr>
            <w:noProof/>
            <w:webHidden/>
          </w:rPr>
          <w:t>13</w:t>
        </w:r>
        <w:r w:rsidR="00FD0D50" w:rsidRPr="002B4D94">
          <w:rPr>
            <w:noProof/>
            <w:webHidden/>
          </w:rPr>
          <w:fldChar w:fldCharType="end"/>
        </w:r>
      </w:hyperlink>
    </w:p>
    <w:p w14:paraId="633EBAE2" w14:textId="103DDB5C" w:rsidR="00FD0D50" w:rsidRPr="002B4D94" w:rsidRDefault="00394C20">
      <w:pPr>
        <w:pStyle w:val="Tabladeilustraciones"/>
        <w:tabs>
          <w:tab w:val="right" w:leader="dot" w:pos="8488"/>
        </w:tabs>
        <w:rPr>
          <w:noProof/>
          <w:szCs w:val="22"/>
          <w:lang w:eastAsia="eu-ES"/>
        </w:rPr>
      </w:pPr>
      <w:hyperlink w:anchor="_Toc11303560" w:history="1">
        <w:r w:rsidR="00FD0D50" w:rsidRPr="002B4D94">
          <w:rPr>
            <w:rStyle w:val="Hipervnculo"/>
            <w:i/>
            <w:noProof/>
          </w:rPr>
          <w:t>5.12. Irudia: Moore-ren probeta birakariaren entsegua hegalean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_Toc11303560 \h </w:instrText>
        </w:r>
        <w:r w:rsidR="00FD0D50" w:rsidRPr="002B4D94">
          <w:rPr>
            <w:noProof/>
            <w:webHidden/>
          </w:rPr>
        </w:r>
        <w:r w:rsidR="00FD0D50" w:rsidRPr="002B4D94">
          <w:rPr>
            <w:noProof/>
            <w:webHidden/>
          </w:rPr>
          <w:fldChar w:fldCharType="separate"/>
        </w:r>
        <w:r w:rsidR="0038440E">
          <w:rPr>
            <w:noProof/>
            <w:webHidden/>
          </w:rPr>
          <w:t>14</w:t>
        </w:r>
        <w:r w:rsidR="00FD0D50" w:rsidRPr="002B4D94">
          <w:rPr>
            <w:noProof/>
            <w:webHidden/>
          </w:rPr>
          <w:fldChar w:fldCharType="end"/>
        </w:r>
      </w:hyperlink>
    </w:p>
    <w:p w14:paraId="7894509B" w14:textId="3644BC63" w:rsidR="00FD0D50" w:rsidRPr="002B4D94" w:rsidRDefault="00394C20">
      <w:pPr>
        <w:pStyle w:val="Tabladeilustraciones"/>
        <w:tabs>
          <w:tab w:val="right" w:leader="dot" w:pos="8488"/>
        </w:tabs>
        <w:rPr>
          <w:noProof/>
          <w:szCs w:val="22"/>
          <w:lang w:eastAsia="eu-ES"/>
        </w:rPr>
      </w:pPr>
      <w:hyperlink w:anchor="_Toc11303561" w:history="1">
        <w:r w:rsidR="00FD0D50" w:rsidRPr="002B4D94">
          <w:rPr>
            <w:rStyle w:val="Hipervnculo"/>
            <w:i/>
            <w:noProof/>
          </w:rPr>
          <w:t>5.13. Irudia: Moore-ren probeta birakariaren entsegua hegalean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_Toc11303561 \h </w:instrText>
        </w:r>
        <w:r w:rsidR="00FD0D50" w:rsidRPr="002B4D94">
          <w:rPr>
            <w:noProof/>
            <w:webHidden/>
          </w:rPr>
        </w:r>
        <w:r w:rsidR="00FD0D50" w:rsidRPr="002B4D94">
          <w:rPr>
            <w:noProof/>
            <w:webHidden/>
          </w:rPr>
          <w:fldChar w:fldCharType="separate"/>
        </w:r>
        <w:r w:rsidR="0038440E">
          <w:rPr>
            <w:noProof/>
            <w:webHidden/>
          </w:rPr>
          <w:t>14</w:t>
        </w:r>
        <w:r w:rsidR="00FD0D50" w:rsidRPr="002B4D94">
          <w:rPr>
            <w:noProof/>
            <w:webHidden/>
          </w:rPr>
          <w:fldChar w:fldCharType="end"/>
        </w:r>
      </w:hyperlink>
    </w:p>
    <w:p w14:paraId="6CE548B6" w14:textId="2C825BD5" w:rsidR="00FD0D50" w:rsidRPr="002B4D94" w:rsidRDefault="00394C20">
      <w:pPr>
        <w:pStyle w:val="Tabladeilustraciones"/>
        <w:tabs>
          <w:tab w:val="right" w:leader="dot" w:pos="8488"/>
        </w:tabs>
        <w:rPr>
          <w:noProof/>
          <w:szCs w:val="22"/>
          <w:lang w:eastAsia="eu-ES"/>
        </w:rPr>
      </w:pPr>
      <w:hyperlink w:anchor="_Toc11303562" w:history="1">
        <w:r w:rsidR="00FD0D50" w:rsidRPr="002B4D94">
          <w:rPr>
            <w:rStyle w:val="Hipervnculo"/>
            <w:i/>
            <w:noProof/>
          </w:rPr>
          <w:t>5.14. Irudia: Moore-ren probeta birakariaren entsegua lau euskarrirekin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_Toc11303562 \h </w:instrText>
        </w:r>
        <w:r w:rsidR="00FD0D50" w:rsidRPr="002B4D94">
          <w:rPr>
            <w:noProof/>
            <w:webHidden/>
          </w:rPr>
        </w:r>
        <w:r w:rsidR="00FD0D50" w:rsidRPr="002B4D94">
          <w:rPr>
            <w:noProof/>
            <w:webHidden/>
          </w:rPr>
          <w:fldChar w:fldCharType="separate"/>
        </w:r>
        <w:r w:rsidR="0038440E">
          <w:rPr>
            <w:noProof/>
            <w:webHidden/>
          </w:rPr>
          <w:t>14</w:t>
        </w:r>
        <w:r w:rsidR="00FD0D50" w:rsidRPr="002B4D94">
          <w:rPr>
            <w:noProof/>
            <w:webHidden/>
          </w:rPr>
          <w:fldChar w:fldCharType="end"/>
        </w:r>
      </w:hyperlink>
    </w:p>
    <w:p w14:paraId="33235871" w14:textId="31537A38" w:rsidR="00FD0D50" w:rsidRPr="002B4D94" w:rsidRDefault="00394C20">
      <w:pPr>
        <w:pStyle w:val="Tabladeilustraciones"/>
        <w:tabs>
          <w:tab w:val="right" w:leader="dot" w:pos="8488"/>
        </w:tabs>
        <w:rPr>
          <w:noProof/>
          <w:szCs w:val="22"/>
          <w:lang w:eastAsia="eu-ES"/>
        </w:rPr>
      </w:pPr>
      <w:hyperlink w:anchor="_Toc11303563" w:history="1">
        <w:r w:rsidR="00FD0D50" w:rsidRPr="002B4D94">
          <w:rPr>
            <w:rStyle w:val="Hipervnculo"/>
            <w:i/>
            <w:noProof/>
          </w:rPr>
          <w:t>5.15. Irudia: Flexio-entsegua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_Toc11303563 \h </w:instrText>
        </w:r>
        <w:r w:rsidR="00FD0D50" w:rsidRPr="002B4D94">
          <w:rPr>
            <w:noProof/>
            <w:webHidden/>
          </w:rPr>
        </w:r>
        <w:r w:rsidR="00FD0D50" w:rsidRPr="002B4D94">
          <w:rPr>
            <w:noProof/>
            <w:webHidden/>
          </w:rPr>
          <w:fldChar w:fldCharType="separate"/>
        </w:r>
        <w:r w:rsidR="0038440E">
          <w:rPr>
            <w:noProof/>
            <w:webHidden/>
          </w:rPr>
          <w:t>15</w:t>
        </w:r>
        <w:r w:rsidR="00FD0D50" w:rsidRPr="002B4D94">
          <w:rPr>
            <w:noProof/>
            <w:webHidden/>
          </w:rPr>
          <w:fldChar w:fldCharType="end"/>
        </w:r>
      </w:hyperlink>
    </w:p>
    <w:p w14:paraId="6E04B74C" w14:textId="79181E34" w:rsidR="00FD0D50" w:rsidRPr="002B4D94" w:rsidRDefault="00394C20">
      <w:pPr>
        <w:pStyle w:val="Tabladeilustraciones"/>
        <w:tabs>
          <w:tab w:val="right" w:leader="dot" w:pos="8488"/>
        </w:tabs>
        <w:rPr>
          <w:noProof/>
          <w:szCs w:val="22"/>
          <w:lang w:eastAsia="eu-ES"/>
        </w:rPr>
      </w:pPr>
      <w:hyperlink w:anchor="_Toc11303564" w:history="1">
        <w:r w:rsidR="00FD0D50" w:rsidRPr="002B4D94">
          <w:rPr>
            <w:rStyle w:val="Hipervnculo"/>
            <w:i/>
            <w:noProof/>
          </w:rPr>
          <w:t>5.16. Irudia: Tentsioaren forma desberdinak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_Toc11303564 \h </w:instrText>
        </w:r>
        <w:r w:rsidR="00FD0D50" w:rsidRPr="002B4D94">
          <w:rPr>
            <w:noProof/>
            <w:webHidden/>
          </w:rPr>
        </w:r>
        <w:r w:rsidR="00FD0D50" w:rsidRPr="002B4D94">
          <w:rPr>
            <w:noProof/>
            <w:webHidden/>
          </w:rPr>
          <w:fldChar w:fldCharType="separate"/>
        </w:r>
        <w:r w:rsidR="0038440E">
          <w:rPr>
            <w:noProof/>
            <w:webHidden/>
          </w:rPr>
          <w:t>15</w:t>
        </w:r>
        <w:r w:rsidR="00FD0D50" w:rsidRPr="002B4D94">
          <w:rPr>
            <w:noProof/>
            <w:webHidden/>
          </w:rPr>
          <w:fldChar w:fldCharType="end"/>
        </w:r>
      </w:hyperlink>
    </w:p>
    <w:p w14:paraId="45F8CD0E" w14:textId="48E7794B" w:rsidR="00FD0D50" w:rsidRPr="002B4D94" w:rsidRDefault="00394C20">
      <w:pPr>
        <w:pStyle w:val="Tabladeilustraciones"/>
        <w:tabs>
          <w:tab w:val="right" w:leader="dot" w:pos="8488"/>
        </w:tabs>
        <w:rPr>
          <w:noProof/>
          <w:szCs w:val="22"/>
          <w:lang w:eastAsia="eu-ES"/>
        </w:rPr>
      </w:pPr>
      <w:hyperlink w:anchor="_Toc11303565" w:history="1">
        <w:r w:rsidR="00FD0D50" w:rsidRPr="002B4D94">
          <w:rPr>
            <w:rStyle w:val="Hipervnculo"/>
            <w:i/>
            <w:noProof/>
          </w:rPr>
          <w:t>5.17. Irudia: Axial-zuzeneko entseguetako tentsio-egoera posibleak Haigh-en diagraman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_Toc11303565 \h </w:instrText>
        </w:r>
        <w:r w:rsidR="00FD0D50" w:rsidRPr="002B4D94">
          <w:rPr>
            <w:noProof/>
            <w:webHidden/>
          </w:rPr>
        </w:r>
        <w:r w:rsidR="00FD0D50" w:rsidRPr="002B4D94">
          <w:rPr>
            <w:noProof/>
            <w:webHidden/>
          </w:rPr>
          <w:fldChar w:fldCharType="separate"/>
        </w:r>
        <w:r w:rsidR="0038440E">
          <w:rPr>
            <w:noProof/>
            <w:webHidden/>
          </w:rPr>
          <w:t>16</w:t>
        </w:r>
        <w:r w:rsidR="00FD0D50" w:rsidRPr="002B4D94">
          <w:rPr>
            <w:noProof/>
            <w:webHidden/>
          </w:rPr>
          <w:fldChar w:fldCharType="end"/>
        </w:r>
      </w:hyperlink>
    </w:p>
    <w:p w14:paraId="74DF6208" w14:textId="71897FED" w:rsidR="00FD0D50" w:rsidRPr="002B4D94" w:rsidRDefault="00394C20">
      <w:pPr>
        <w:pStyle w:val="Tabladeilustraciones"/>
        <w:tabs>
          <w:tab w:val="right" w:leader="dot" w:pos="8488"/>
        </w:tabs>
        <w:rPr>
          <w:noProof/>
          <w:szCs w:val="22"/>
          <w:lang w:eastAsia="eu-ES"/>
        </w:rPr>
      </w:pPr>
      <w:hyperlink w:anchor="_Toc11303566" w:history="1">
        <w:r w:rsidR="00FD0D50" w:rsidRPr="002B4D94">
          <w:rPr>
            <w:rStyle w:val="Hipervnculo"/>
            <w:i/>
            <w:noProof/>
          </w:rPr>
          <w:t>5.18. Irudia: Axial-zuzeneko entseguko makinen egitura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_Toc11303566 \h </w:instrText>
        </w:r>
        <w:r w:rsidR="00FD0D50" w:rsidRPr="002B4D94">
          <w:rPr>
            <w:noProof/>
            <w:webHidden/>
          </w:rPr>
        </w:r>
        <w:r w:rsidR="00FD0D50" w:rsidRPr="002B4D94">
          <w:rPr>
            <w:noProof/>
            <w:webHidden/>
          </w:rPr>
          <w:fldChar w:fldCharType="separate"/>
        </w:r>
        <w:r w:rsidR="0038440E">
          <w:rPr>
            <w:noProof/>
            <w:webHidden/>
          </w:rPr>
          <w:t>16</w:t>
        </w:r>
        <w:r w:rsidR="00FD0D50" w:rsidRPr="002B4D94">
          <w:rPr>
            <w:noProof/>
            <w:webHidden/>
          </w:rPr>
          <w:fldChar w:fldCharType="end"/>
        </w:r>
      </w:hyperlink>
    </w:p>
    <w:p w14:paraId="38C0C5D7" w14:textId="15CEE054" w:rsidR="00FD0D50" w:rsidRPr="002B4D94" w:rsidRDefault="00394C20">
      <w:pPr>
        <w:pStyle w:val="Tabladeilustraciones"/>
        <w:tabs>
          <w:tab w:val="right" w:leader="dot" w:pos="8488"/>
        </w:tabs>
        <w:rPr>
          <w:noProof/>
          <w:szCs w:val="22"/>
          <w:lang w:eastAsia="eu-ES"/>
        </w:rPr>
      </w:pPr>
      <w:hyperlink w:anchor="_Toc11303567" w:history="1">
        <w:r w:rsidR="00FD0D50" w:rsidRPr="002B4D94">
          <w:rPr>
            <w:rStyle w:val="Hipervnculo"/>
            <w:i/>
            <w:noProof/>
          </w:rPr>
          <w:t>5.19. Irudia: Bihurdura-entsegua tentsio egoera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_Toc11303567 \h </w:instrText>
        </w:r>
        <w:r w:rsidR="00FD0D50" w:rsidRPr="002B4D94">
          <w:rPr>
            <w:noProof/>
            <w:webHidden/>
          </w:rPr>
        </w:r>
        <w:r w:rsidR="00FD0D50" w:rsidRPr="002B4D94">
          <w:rPr>
            <w:noProof/>
            <w:webHidden/>
          </w:rPr>
          <w:fldChar w:fldCharType="separate"/>
        </w:r>
        <w:r w:rsidR="0038440E">
          <w:rPr>
            <w:noProof/>
            <w:webHidden/>
          </w:rPr>
          <w:t>17</w:t>
        </w:r>
        <w:r w:rsidR="00FD0D50" w:rsidRPr="002B4D94">
          <w:rPr>
            <w:noProof/>
            <w:webHidden/>
          </w:rPr>
          <w:fldChar w:fldCharType="end"/>
        </w:r>
      </w:hyperlink>
    </w:p>
    <w:p w14:paraId="5672A98A" w14:textId="318D09D9" w:rsidR="00FD0D50" w:rsidRPr="002B4D94" w:rsidRDefault="00394C20">
      <w:pPr>
        <w:pStyle w:val="Tabladeilustraciones"/>
        <w:tabs>
          <w:tab w:val="right" w:leader="dot" w:pos="8488"/>
        </w:tabs>
        <w:rPr>
          <w:noProof/>
          <w:szCs w:val="22"/>
          <w:lang w:eastAsia="eu-ES"/>
        </w:rPr>
      </w:pPr>
      <w:hyperlink w:anchor="_Toc11303568" w:history="1">
        <w:r w:rsidR="00FD0D50" w:rsidRPr="002B4D94">
          <w:rPr>
            <w:rStyle w:val="Hipervnculo"/>
            <w:i/>
            <w:noProof/>
          </w:rPr>
          <w:t>5.20. Irudia: Bihurdura-entseguaren Mohr-en zirkunferentzia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_Toc11303568 \h </w:instrText>
        </w:r>
        <w:r w:rsidR="00FD0D50" w:rsidRPr="002B4D94">
          <w:rPr>
            <w:noProof/>
            <w:webHidden/>
          </w:rPr>
        </w:r>
        <w:r w:rsidR="00FD0D50" w:rsidRPr="002B4D94">
          <w:rPr>
            <w:noProof/>
            <w:webHidden/>
          </w:rPr>
          <w:fldChar w:fldCharType="separate"/>
        </w:r>
        <w:r w:rsidR="0038440E">
          <w:rPr>
            <w:noProof/>
            <w:webHidden/>
          </w:rPr>
          <w:t>17</w:t>
        </w:r>
        <w:r w:rsidR="00FD0D50" w:rsidRPr="002B4D94">
          <w:rPr>
            <w:noProof/>
            <w:webHidden/>
          </w:rPr>
          <w:fldChar w:fldCharType="end"/>
        </w:r>
      </w:hyperlink>
    </w:p>
    <w:p w14:paraId="07DEE435" w14:textId="73EB7B2E" w:rsidR="00FD0D50" w:rsidRPr="002B4D94" w:rsidRDefault="00394C20">
      <w:pPr>
        <w:pStyle w:val="Tabladeilustraciones"/>
        <w:tabs>
          <w:tab w:val="right" w:leader="dot" w:pos="8488"/>
        </w:tabs>
        <w:rPr>
          <w:noProof/>
          <w:szCs w:val="22"/>
          <w:lang w:eastAsia="eu-ES"/>
        </w:rPr>
      </w:pPr>
      <w:hyperlink w:anchor="_Toc11303569" w:history="1">
        <w:r w:rsidR="00FD0D50" w:rsidRPr="002B4D94">
          <w:rPr>
            <w:rStyle w:val="Hipervnculo"/>
            <w:i/>
            <w:noProof/>
          </w:rPr>
          <w:t>5.21. Irudia: Bihurdura-entsegua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_Toc11303569 \h </w:instrText>
        </w:r>
        <w:r w:rsidR="00FD0D50" w:rsidRPr="002B4D94">
          <w:rPr>
            <w:noProof/>
            <w:webHidden/>
          </w:rPr>
        </w:r>
        <w:r w:rsidR="00FD0D50" w:rsidRPr="002B4D94">
          <w:rPr>
            <w:noProof/>
            <w:webHidden/>
          </w:rPr>
          <w:fldChar w:fldCharType="separate"/>
        </w:r>
        <w:r w:rsidR="0038440E">
          <w:rPr>
            <w:noProof/>
            <w:webHidden/>
          </w:rPr>
          <w:t>17</w:t>
        </w:r>
        <w:r w:rsidR="00FD0D50" w:rsidRPr="002B4D94">
          <w:rPr>
            <w:noProof/>
            <w:webHidden/>
          </w:rPr>
          <w:fldChar w:fldCharType="end"/>
        </w:r>
      </w:hyperlink>
    </w:p>
    <w:p w14:paraId="0CE58D43" w14:textId="07D4AB1B" w:rsidR="00FD0D50" w:rsidRPr="002B4D94" w:rsidRDefault="00394C20">
      <w:pPr>
        <w:pStyle w:val="Tabladeilustraciones"/>
        <w:tabs>
          <w:tab w:val="right" w:leader="dot" w:pos="8488"/>
        </w:tabs>
        <w:rPr>
          <w:noProof/>
          <w:szCs w:val="22"/>
          <w:lang w:eastAsia="eu-ES"/>
        </w:rPr>
      </w:pPr>
      <w:hyperlink w:anchor="_Toc11303570" w:history="1">
        <w:r w:rsidR="00FD0D50" w:rsidRPr="002B4D94">
          <w:rPr>
            <w:rStyle w:val="Hipervnculo"/>
            <w:i/>
            <w:noProof/>
          </w:rPr>
          <w:t>5.22. Irudia: Norabide nagusiak konstante</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_Toc11303570 \h </w:instrText>
        </w:r>
        <w:r w:rsidR="00FD0D50" w:rsidRPr="002B4D94">
          <w:rPr>
            <w:noProof/>
            <w:webHidden/>
          </w:rPr>
        </w:r>
        <w:r w:rsidR="00FD0D50" w:rsidRPr="002B4D94">
          <w:rPr>
            <w:noProof/>
            <w:webHidden/>
          </w:rPr>
          <w:fldChar w:fldCharType="separate"/>
        </w:r>
        <w:r w:rsidR="0038440E">
          <w:rPr>
            <w:noProof/>
            <w:webHidden/>
          </w:rPr>
          <w:t>18</w:t>
        </w:r>
        <w:r w:rsidR="00FD0D50" w:rsidRPr="002B4D94">
          <w:rPr>
            <w:noProof/>
            <w:webHidden/>
          </w:rPr>
          <w:fldChar w:fldCharType="end"/>
        </w:r>
      </w:hyperlink>
    </w:p>
    <w:p w14:paraId="5D690C2B" w14:textId="2ABA7CF1" w:rsidR="00FD0D50" w:rsidRPr="002B4D94" w:rsidRDefault="00394C20">
      <w:pPr>
        <w:pStyle w:val="Tabladeilustraciones"/>
        <w:tabs>
          <w:tab w:val="right" w:leader="dot" w:pos="8488"/>
        </w:tabs>
        <w:rPr>
          <w:noProof/>
          <w:szCs w:val="22"/>
          <w:lang w:eastAsia="eu-ES"/>
        </w:rPr>
      </w:pPr>
      <w:hyperlink w:anchor="_Toc11303571" w:history="1">
        <w:r w:rsidR="00FD0D50" w:rsidRPr="002B4D94">
          <w:rPr>
            <w:rStyle w:val="Hipervnculo"/>
            <w:i/>
            <w:noProof/>
          </w:rPr>
          <w:t>5.23. Irudia: Gurutze erako probetak eta makinen egitura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_Toc11303571 \h </w:instrText>
        </w:r>
        <w:r w:rsidR="00FD0D50" w:rsidRPr="002B4D94">
          <w:rPr>
            <w:noProof/>
            <w:webHidden/>
          </w:rPr>
        </w:r>
        <w:r w:rsidR="00FD0D50" w:rsidRPr="002B4D94">
          <w:rPr>
            <w:noProof/>
            <w:webHidden/>
          </w:rPr>
          <w:fldChar w:fldCharType="separate"/>
        </w:r>
        <w:r w:rsidR="0038440E">
          <w:rPr>
            <w:noProof/>
            <w:webHidden/>
          </w:rPr>
          <w:t>18</w:t>
        </w:r>
        <w:r w:rsidR="00FD0D50" w:rsidRPr="002B4D94">
          <w:rPr>
            <w:noProof/>
            <w:webHidden/>
          </w:rPr>
          <w:fldChar w:fldCharType="end"/>
        </w:r>
      </w:hyperlink>
    </w:p>
    <w:p w14:paraId="2204BCBE" w14:textId="7C78DCAA" w:rsidR="00FD0D50" w:rsidRPr="002B4D94" w:rsidRDefault="00394C20">
      <w:pPr>
        <w:pStyle w:val="Tabladeilustraciones"/>
        <w:tabs>
          <w:tab w:val="right" w:leader="dot" w:pos="8488"/>
        </w:tabs>
        <w:rPr>
          <w:noProof/>
          <w:szCs w:val="22"/>
          <w:lang w:eastAsia="eu-ES"/>
        </w:rPr>
      </w:pPr>
      <w:hyperlink w:anchor="_Toc11303572" w:history="1">
        <w:r w:rsidR="00FD0D50" w:rsidRPr="002B4D94">
          <w:rPr>
            <w:rStyle w:val="Hipervnculo"/>
            <w:i/>
            <w:noProof/>
          </w:rPr>
          <w:t>5.24. Irudia: Axial-bihurdura entseguaren tentsio egoera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_Toc11303572 \h </w:instrText>
        </w:r>
        <w:r w:rsidR="00FD0D50" w:rsidRPr="002B4D94">
          <w:rPr>
            <w:noProof/>
            <w:webHidden/>
          </w:rPr>
        </w:r>
        <w:r w:rsidR="00FD0D50" w:rsidRPr="002B4D94">
          <w:rPr>
            <w:noProof/>
            <w:webHidden/>
          </w:rPr>
          <w:fldChar w:fldCharType="separate"/>
        </w:r>
        <w:r w:rsidR="0038440E">
          <w:rPr>
            <w:noProof/>
            <w:webHidden/>
          </w:rPr>
          <w:t>19</w:t>
        </w:r>
        <w:r w:rsidR="00FD0D50" w:rsidRPr="002B4D94">
          <w:rPr>
            <w:noProof/>
            <w:webHidden/>
          </w:rPr>
          <w:fldChar w:fldCharType="end"/>
        </w:r>
      </w:hyperlink>
    </w:p>
    <w:p w14:paraId="2AC986D0" w14:textId="456A1799" w:rsidR="00FD0D50" w:rsidRPr="002B4D94" w:rsidRDefault="00394C20">
      <w:pPr>
        <w:pStyle w:val="Tabladeilustraciones"/>
        <w:tabs>
          <w:tab w:val="right" w:leader="dot" w:pos="8488"/>
        </w:tabs>
        <w:rPr>
          <w:noProof/>
          <w:szCs w:val="22"/>
          <w:lang w:eastAsia="eu-ES"/>
        </w:rPr>
      </w:pPr>
      <w:hyperlink w:anchor="_Toc11303573" w:history="1">
        <w:r w:rsidR="00FD0D50" w:rsidRPr="002B4D94">
          <w:rPr>
            <w:rStyle w:val="Hipervnculo"/>
            <w:i/>
            <w:noProof/>
          </w:rPr>
          <w:t>5.25. Irudia: Axial-bihurdura entseguaren tentsio nagusien ratioak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_Toc11303573 \h </w:instrText>
        </w:r>
        <w:r w:rsidR="00FD0D50" w:rsidRPr="002B4D94">
          <w:rPr>
            <w:noProof/>
            <w:webHidden/>
          </w:rPr>
        </w:r>
        <w:r w:rsidR="00FD0D50" w:rsidRPr="002B4D94">
          <w:rPr>
            <w:noProof/>
            <w:webHidden/>
          </w:rPr>
          <w:fldChar w:fldCharType="separate"/>
        </w:r>
        <w:r w:rsidR="0038440E">
          <w:rPr>
            <w:noProof/>
            <w:webHidden/>
          </w:rPr>
          <w:t>19</w:t>
        </w:r>
        <w:r w:rsidR="00FD0D50" w:rsidRPr="002B4D94">
          <w:rPr>
            <w:noProof/>
            <w:webHidden/>
          </w:rPr>
          <w:fldChar w:fldCharType="end"/>
        </w:r>
      </w:hyperlink>
    </w:p>
    <w:p w14:paraId="10459F79" w14:textId="41BF887C" w:rsidR="00FD0D50" w:rsidRPr="002B4D94" w:rsidRDefault="00394C20">
      <w:pPr>
        <w:pStyle w:val="Tabladeilustraciones"/>
        <w:tabs>
          <w:tab w:val="right" w:leader="dot" w:pos="8488"/>
        </w:tabs>
        <w:rPr>
          <w:noProof/>
          <w:szCs w:val="22"/>
          <w:lang w:eastAsia="eu-ES"/>
        </w:rPr>
      </w:pPr>
      <w:hyperlink w:anchor="_Toc11303574" w:history="1">
        <w:r w:rsidR="00FD0D50" w:rsidRPr="002B4D94">
          <w:rPr>
            <w:rStyle w:val="Hipervnculo"/>
            <w:i/>
            <w:noProof/>
          </w:rPr>
          <w:t>5.26. Irudia: Xaflen entsegua eta tentsioen ratioa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_Toc11303574 \h </w:instrText>
        </w:r>
        <w:r w:rsidR="00FD0D50" w:rsidRPr="002B4D94">
          <w:rPr>
            <w:noProof/>
            <w:webHidden/>
          </w:rPr>
        </w:r>
        <w:r w:rsidR="00FD0D50" w:rsidRPr="002B4D94">
          <w:rPr>
            <w:noProof/>
            <w:webHidden/>
          </w:rPr>
          <w:fldChar w:fldCharType="separate"/>
        </w:r>
        <w:r w:rsidR="0038440E">
          <w:rPr>
            <w:noProof/>
            <w:webHidden/>
          </w:rPr>
          <w:t>20</w:t>
        </w:r>
        <w:r w:rsidR="00FD0D50" w:rsidRPr="002B4D94">
          <w:rPr>
            <w:noProof/>
            <w:webHidden/>
          </w:rPr>
          <w:fldChar w:fldCharType="end"/>
        </w:r>
      </w:hyperlink>
    </w:p>
    <w:p w14:paraId="5A03AA7D" w14:textId="2041626C" w:rsidR="00FD0D50" w:rsidRPr="002B4D94" w:rsidRDefault="00394C20">
      <w:pPr>
        <w:pStyle w:val="Tabladeilustraciones"/>
        <w:tabs>
          <w:tab w:val="right" w:leader="dot" w:pos="8488"/>
        </w:tabs>
        <w:rPr>
          <w:noProof/>
          <w:szCs w:val="22"/>
          <w:lang w:eastAsia="eu-ES"/>
        </w:rPr>
      </w:pPr>
      <w:hyperlink w:anchor="_Toc11303575" w:history="1">
        <w:r w:rsidR="00FD0D50" w:rsidRPr="002B4D94">
          <w:rPr>
            <w:rStyle w:val="Hipervnculo"/>
            <w:i/>
            <w:noProof/>
          </w:rPr>
          <w:t>5.27. Irudia: Xaflen entsegu ez-klasikoa eta tentsioen ratioa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_Toc11303575 \h </w:instrText>
        </w:r>
        <w:r w:rsidR="00FD0D50" w:rsidRPr="002B4D94">
          <w:rPr>
            <w:noProof/>
            <w:webHidden/>
          </w:rPr>
        </w:r>
        <w:r w:rsidR="00FD0D50" w:rsidRPr="002B4D94">
          <w:rPr>
            <w:noProof/>
            <w:webHidden/>
          </w:rPr>
          <w:fldChar w:fldCharType="separate"/>
        </w:r>
        <w:r w:rsidR="0038440E">
          <w:rPr>
            <w:noProof/>
            <w:webHidden/>
          </w:rPr>
          <w:t>20</w:t>
        </w:r>
        <w:r w:rsidR="00FD0D50" w:rsidRPr="002B4D94">
          <w:rPr>
            <w:noProof/>
            <w:webHidden/>
          </w:rPr>
          <w:fldChar w:fldCharType="end"/>
        </w:r>
      </w:hyperlink>
    </w:p>
    <w:p w14:paraId="59B06CD4" w14:textId="767491AE" w:rsidR="00FD0D50" w:rsidRPr="002B4D94" w:rsidRDefault="00394C20">
      <w:pPr>
        <w:pStyle w:val="Tabladeilustraciones"/>
        <w:tabs>
          <w:tab w:val="right" w:leader="dot" w:pos="8488"/>
        </w:tabs>
        <w:rPr>
          <w:noProof/>
          <w:szCs w:val="22"/>
          <w:lang w:eastAsia="eu-ES"/>
        </w:rPr>
      </w:pPr>
      <w:hyperlink w:anchor="_Toc11303576" w:history="1">
        <w:r w:rsidR="00FD0D50" w:rsidRPr="002B4D94">
          <w:rPr>
            <w:rStyle w:val="Hipervnculo"/>
            <w:i/>
            <w:noProof/>
          </w:rPr>
          <w:t>5.28. Irudia: Diskoen entsegua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_Toc11303576 \h </w:instrText>
        </w:r>
        <w:r w:rsidR="00FD0D50" w:rsidRPr="002B4D94">
          <w:rPr>
            <w:noProof/>
            <w:webHidden/>
          </w:rPr>
        </w:r>
        <w:r w:rsidR="00FD0D50" w:rsidRPr="002B4D94">
          <w:rPr>
            <w:noProof/>
            <w:webHidden/>
          </w:rPr>
          <w:fldChar w:fldCharType="separate"/>
        </w:r>
        <w:r w:rsidR="0038440E">
          <w:rPr>
            <w:noProof/>
            <w:webHidden/>
          </w:rPr>
          <w:t>21</w:t>
        </w:r>
        <w:r w:rsidR="00FD0D50" w:rsidRPr="002B4D94">
          <w:rPr>
            <w:noProof/>
            <w:webHidden/>
          </w:rPr>
          <w:fldChar w:fldCharType="end"/>
        </w:r>
      </w:hyperlink>
    </w:p>
    <w:p w14:paraId="604BDEAD" w14:textId="0468B79F" w:rsidR="00FD0D50" w:rsidRPr="002B4D94" w:rsidRDefault="00394C20">
      <w:pPr>
        <w:pStyle w:val="Tabladeilustraciones"/>
        <w:tabs>
          <w:tab w:val="right" w:leader="dot" w:pos="8488"/>
        </w:tabs>
        <w:rPr>
          <w:noProof/>
          <w:szCs w:val="22"/>
          <w:lang w:eastAsia="eu-ES"/>
        </w:rPr>
      </w:pPr>
      <w:hyperlink w:anchor="_Toc11303577" w:history="1">
        <w:r w:rsidR="00FD0D50" w:rsidRPr="002B4D94">
          <w:rPr>
            <w:rStyle w:val="Hipervnculo"/>
            <w:i/>
            <w:noProof/>
          </w:rPr>
          <w:t>5.29. Irudia: Neke multiaxialeko metodoak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_Toc11303577 \h </w:instrText>
        </w:r>
        <w:r w:rsidR="00FD0D50" w:rsidRPr="002B4D94">
          <w:rPr>
            <w:noProof/>
            <w:webHidden/>
          </w:rPr>
        </w:r>
        <w:r w:rsidR="00FD0D50" w:rsidRPr="002B4D94">
          <w:rPr>
            <w:noProof/>
            <w:webHidden/>
          </w:rPr>
          <w:fldChar w:fldCharType="separate"/>
        </w:r>
        <w:r w:rsidR="0038440E">
          <w:rPr>
            <w:noProof/>
            <w:webHidden/>
          </w:rPr>
          <w:t>22</w:t>
        </w:r>
        <w:r w:rsidR="00FD0D50" w:rsidRPr="002B4D94">
          <w:rPr>
            <w:noProof/>
            <w:webHidden/>
          </w:rPr>
          <w:fldChar w:fldCharType="end"/>
        </w:r>
      </w:hyperlink>
    </w:p>
    <w:p w14:paraId="59AA6EA2" w14:textId="3183F229" w:rsidR="00FD0D50" w:rsidRPr="002B4D94" w:rsidRDefault="00394C20">
      <w:pPr>
        <w:pStyle w:val="Tabladeilustraciones"/>
        <w:tabs>
          <w:tab w:val="right" w:leader="dot" w:pos="8488"/>
        </w:tabs>
        <w:rPr>
          <w:noProof/>
          <w:szCs w:val="22"/>
          <w:lang w:eastAsia="eu-ES"/>
        </w:rPr>
      </w:pPr>
      <w:hyperlink w:anchor="_Toc11303578" w:history="1">
        <w:r w:rsidR="00FD0D50" w:rsidRPr="002B4D94">
          <w:rPr>
            <w:rStyle w:val="Hipervnculo"/>
            <w:i/>
            <w:noProof/>
          </w:rPr>
          <w:t>5.30. Irudia: Bataz besteko tentsio nuludun tentsio egoera sinple sinkronoa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_Toc11303578 \h </w:instrText>
        </w:r>
        <w:r w:rsidR="00FD0D50" w:rsidRPr="002B4D94">
          <w:rPr>
            <w:noProof/>
            <w:webHidden/>
          </w:rPr>
        </w:r>
        <w:r w:rsidR="00FD0D50" w:rsidRPr="002B4D94">
          <w:rPr>
            <w:noProof/>
            <w:webHidden/>
          </w:rPr>
          <w:fldChar w:fldCharType="separate"/>
        </w:r>
        <w:r w:rsidR="0038440E">
          <w:rPr>
            <w:noProof/>
            <w:webHidden/>
          </w:rPr>
          <w:t>24</w:t>
        </w:r>
        <w:r w:rsidR="00FD0D50" w:rsidRPr="002B4D94">
          <w:rPr>
            <w:noProof/>
            <w:webHidden/>
          </w:rPr>
          <w:fldChar w:fldCharType="end"/>
        </w:r>
      </w:hyperlink>
    </w:p>
    <w:p w14:paraId="7A632A3E" w14:textId="1A934B25" w:rsidR="00FD0D50" w:rsidRPr="002B4D94" w:rsidRDefault="00394C20">
      <w:pPr>
        <w:pStyle w:val="Tabladeilustraciones"/>
        <w:tabs>
          <w:tab w:val="right" w:leader="dot" w:pos="8488"/>
        </w:tabs>
        <w:rPr>
          <w:noProof/>
          <w:szCs w:val="22"/>
          <w:lang w:eastAsia="eu-ES"/>
        </w:rPr>
      </w:pPr>
      <w:hyperlink w:anchor="_Toc11303579" w:history="1">
        <w:r w:rsidR="00FD0D50" w:rsidRPr="002B4D94">
          <w:rPr>
            <w:rStyle w:val="Hipervnculo"/>
            <w:i/>
            <w:noProof/>
          </w:rPr>
          <w:t>5.31. Irudia: Bataz besteko tentsio nuludun tentsio egoera sinple asinkronoa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_Toc11303579 \h </w:instrText>
        </w:r>
        <w:r w:rsidR="00FD0D50" w:rsidRPr="002B4D94">
          <w:rPr>
            <w:noProof/>
            <w:webHidden/>
          </w:rPr>
        </w:r>
        <w:r w:rsidR="00FD0D50" w:rsidRPr="002B4D94">
          <w:rPr>
            <w:noProof/>
            <w:webHidden/>
          </w:rPr>
          <w:fldChar w:fldCharType="separate"/>
        </w:r>
        <w:r w:rsidR="0038440E">
          <w:rPr>
            <w:noProof/>
            <w:webHidden/>
          </w:rPr>
          <w:t>25</w:t>
        </w:r>
        <w:r w:rsidR="00FD0D50" w:rsidRPr="002B4D94">
          <w:rPr>
            <w:noProof/>
            <w:webHidden/>
          </w:rPr>
          <w:fldChar w:fldCharType="end"/>
        </w:r>
      </w:hyperlink>
    </w:p>
    <w:p w14:paraId="49589438" w14:textId="38AD1F2A" w:rsidR="00FD0D50" w:rsidRPr="002B4D94" w:rsidRDefault="00394C20">
      <w:pPr>
        <w:pStyle w:val="Tabladeilustraciones"/>
        <w:tabs>
          <w:tab w:val="right" w:leader="dot" w:pos="8488"/>
        </w:tabs>
        <w:rPr>
          <w:noProof/>
          <w:szCs w:val="22"/>
          <w:lang w:eastAsia="eu-ES"/>
        </w:rPr>
      </w:pPr>
      <w:hyperlink w:anchor="_Toc11303580" w:history="1">
        <w:r w:rsidR="00FD0D50" w:rsidRPr="002B4D94">
          <w:rPr>
            <w:rStyle w:val="Hipervnculo"/>
            <w:i/>
            <w:noProof/>
          </w:rPr>
          <w:t>5.32. Irudia: Bataz besteko tentsio nuludun tentsio egoera konplexua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_Toc11303580 \h </w:instrText>
        </w:r>
        <w:r w:rsidR="00FD0D50" w:rsidRPr="002B4D94">
          <w:rPr>
            <w:noProof/>
            <w:webHidden/>
          </w:rPr>
        </w:r>
        <w:r w:rsidR="00FD0D50" w:rsidRPr="002B4D94">
          <w:rPr>
            <w:noProof/>
            <w:webHidden/>
          </w:rPr>
          <w:fldChar w:fldCharType="separate"/>
        </w:r>
        <w:r w:rsidR="0038440E">
          <w:rPr>
            <w:noProof/>
            <w:webHidden/>
          </w:rPr>
          <w:t>25</w:t>
        </w:r>
        <w:r w:rsidR="00FD0D50" w:rsidRPr="002B4D94">
          <w:rPr>
            <w:noProof/>
            <w:webHidden/>
          </w:rPr>
          <w:fldChar w:fldCharType="end"/>
        </w:r>
      </w:hyperlink>
    </w:p>
    <w:p w14:paraId="663B0062" w14:textId="355406CB" w:rsidR="00FD0D50" w:rsidRPr="002B4D94" w:rsidRDefault="00394C20">
      <w:pPr>
        <w:pStyle w:val="Tabladeilustraciones"/>
        <w:tabs>
          <w:tab w:val="right" w:leader="dot" w:pos="8488"/>
        </w:tabs>
        <w:rPr>
          <w:noProof/>
          <w:szCs w:val="22"/>
          <w:lang w:eastAsia="eu-ES"/>
        </w:rPr>
      </w:pPr>
      <w:hyperlink w:anchor="_Toc11303581" w:history="1">
        <w:r w:rsidR="00FD0D50" w:rsidRPr="002B4D94">
          <w:rPr>
            <w:rStyle w:val="Hipervnculo"/>
            <w:i/>
            <w:noProof/>
          </w:rPr>
          <w:t>5.33. Irudia: Tentsio egoera proportzionala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_Toc11303581 \h </w:instrText>
        </w:r>
        <w:r w:rsidR="00FD0D50" w:rsidRPr="002B4D94">
          <w:rPr>
            <w:noProof/>
            <w:webHidden/>
          </w:rPr>
        </w:r>
        <w:r w:rsidR="00FD0D50" w:rsidRPr="002B4D94">
          <w:rPr>
            <w:noProof/>
            <w:webHidden/>
          </w:rPr>
          <w:fldChar w:fldCharType="separate"/>
        </w:r>
        <w:r w:rsidR="0038440E">
          <w:rPr>
            <w:noProof/>
            <w:webHidden/>
          </w:rPr>
          <w:t>26</w:t>
        </w:r>
        <w:r w:rsidR="00FD0D50" w:rsidRPr="002B4D94">
          <w:rPr>
            <w:noProof/>
            <w:webHidden/>
          </w:rPr>
          <w:fldChar w:fldCharType="end"/>
        </w:r>
      </w:hyperlink>
    </w:p>
    <w:p w14:paraId="008A99DB" w14:textId="48D343E7" w:rsidR="00FD0D50" w:rsidRPr="002B4D94" w:rsidRDefault="00394C20">
      <w:pPr>
        <w:pStyle w:val="Tabladeilustraciones"/>
        <w:tabs>
          <w:tab w:val="right" w:leader="dot" w:pos="8488"/>
        </w:tabs>
        <w:rPr>
          <w:noProof/>
          <w:szCs w:val="22"/>
          <w:lang w:eastAsia="eu-ES"/>
        </w:rPr>
      </w:pPr>
      <w:hyperlink w:anchor="_Toc11303582" w:history="1">
        <w:r w:rsidR="00FD0D50" w:rsidRPr="002B4D94">
          <w:rPr>
            <w:rStyle w:val="Hipervnculo"/>
            <w:i/>
            <w:noProof/>
          </w:rPr>
          <w:t>5.34. Irudia: Tentsio egoera ez-proportzionala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_Toc11303582 \h </w:instrText>
        </w:r>
        <w:r w:rsidR="00FD0D50" w:rsidRPr="002B4D94">
          <w:rPr>
            <w:noProof/>
            <w:webHidden/>
          </w:rPr>
        </w:r>
        <w:r w:rsidR="00FD0D50" w:rsidRPr="002B4D94">
          <w:rPr>
            <w:noProof/>
            <w:webHidden/>
          </w:rPr>
          <w:fldChar w:fldCharType="separate"/>
        </w:r>
        <w:r w:rsidR="0038440E">
          <w:rPr>
            <w:noProof/>
            <w:webHidden/>
          </w:rPr>
          <w:t>26</w:t>
        </w:r>
        <w:r w:rsidR="00FD0D50" w:rsidRPr="002B4D94">
          <w:rPr>
            <w:noProof/>
            <w:webHidden/>
          </w:rPr>
          <w:fldChar w:fldCharType="end"/>
        </w:r>
      </w:hyperlink>
    </w:p>
    <w:p w14:paraId="603D0966" w14:textId="2C34A575" w:rsidR="00FD0D50" w:rsidRPr="002B4D94" w:rsidRDefault="00394C20">
      <w:pPr>
        <w:pStyle w:val="Tabladeilustraciones"/>
        <w:tabs>
          <w:tab w:val="right" w:leader="dot" w:pos="8488"/>
        </w:tabs>
        <w:rPr>
          <w:noProof/>
          <w:szCs w:val="22"/>
          <w:lang w:eastAsia="eu-ES"/>
        </w:rPr>
      </w:pPr>
      <w:hyperlink w:anchor="_Toc11303583" w:history="1">
        <w:r w:rsidR="00FD0D50" w:rsidRPr="002B4D94">
          <w:rPr>
            <w:rStyle w:val="Hipervnculo"/>
            <w:i/>
            <w:noProof/>
          </w:rPr>
          <w:t>5.35. Irudia: Mohr-en zirkunferentzia denboran zehar egoera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_Toc11303583 \h </w:instrText>
        </w:r>
        <w:r w:rsidR="00FD0D50" w:rsidRPr="002B4D94">
          <w:rPr>
            <w:noProof/>
            <w:webHidden/>
          </w:rPr>
        </w:r>
        <w:r w:rsidR="00FD0D50" w:rsidRPr="002B4D94">
          <w:rPr>
            <w:noProof/>
            <w:webHidden/>
          </w:rPr>
          <w:fldChar w:fldCharType="separate"/>
        </w:r>
        <w:r w:rsidR="0038440E">
          <w:rPr>
            <w:noProof/>
            <w:webHidden/>
          </w:rPr>
          <w:t>27</w:t>
        </w:r>
        <w:r w:rsidR="00FD0D50" w:rsidRPr="002B4D94">
          <w:rPr>
            <w:noProof/>
            <w:webHidden/>
          </w:rPr>
          <w:fldChar w:fldCharType="end"/>
        </w:r>
      </w:hyperlink>
    </w:p>
    <w:p w14:paraId="209E79A8" w14:textId="24B6B593" w:rsidR="00FD0D50" w:rsidRPr="002B4D94" w:rsidRDefault="00394C20">
      <w:pPr>
        <w:pStyle w:val="Tabladeilustraciones"/>
        <w:tabs>
          <w:tab w:val="right" w:leader="dot" w:pos="8488"/>
        </w:tabs>
        <w:rPr>
          <w:noProof/>
          <w:szCs w:val="22"/>
          <w:lang w:eastAsia="eu-ES"/>
        </w:rPr>
      </w:pPr>
      <w:hyperlink w:anchor="_Toc11303584" w:history="1">
        <w:r w:rsidR="00FD0D50" w:rsidRPr="002B4D94">
          <w:rPr>
            <w:rStyle w:val="Hipervnculo"/>
            <w:i/>
            <w:noProof/>
          </w:rPr>
          <w:t>5.36. Irudia: Bloke desberdinez osatutako seinaleak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_Toc11303584 \h </w:instrText>
        </w:r>
        <w:r w:rsidR="00FD0D50" w:rsidRPr="002B4D94">
          <w:rPr>
            <w:noProof/>
            <w:webHidden/>
          </w:rPr>
        </w:r>
        <w:r w:rsidR="00FD0D50" w:rsidRPr="002B4D94">
          <w:rPr>
            <w:noProof/>
            <w:webHidden/>
          </w:rPr>
          <w:fldChar w:fldCharType="separate"/>
        </w:r>
        <w:r w:rsidR="0038440E">
          <w:rPr>
            <w:noProof/>
            <w:webHidden/>
          </w:rPr>
          <w:t>29</w:t>
        </w:r>
        <w:r w:rsidR="00FD0D50" w:rsidRPr="002B4D94">
          <w:rPr>
            <w:noProof/>
            <w:webHidden/>
          </w:rPr>
          <w:fldChar w:fldCharType="end"/>
        </w:r>
      </w:hyperlink>
    </w:p>
    <w:p w14:paraId="7AADDAAC" w14:textId="64B607C8" w:rsidR="00FD0D50" w:rsidRPr="002B4D94" w:rsidRDefault="00394C20">
      <w:pPr>
        <w:pStyle w:val="Tabladeilustraciones"/>
        <w:tabs>
          <w:tab w:val="right" w:leader="dot" w:pos="8488"/>
        </w:tabs>
        <w:rPr>
          <w:noProof/>
          <w:szCs w:val="22"/>
          <w:lang w:eastAsia="eu-ES"/>
        </w:rPr>
      </w:pPr>
      <w:hyperlink w:anchor="_Toc11303585" w:history="1">
        <w:r w:rsidR="00FD0D50" w:rsidRPr="002B4D94">
          <w:rPr>
            <w:rStyle w:val="Hipervnculo"/>
            <w:i/>
            <w:noProof/>
          </w:rPr>
          <w:t>5.37. Irudia: Basquin-en kurba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_Toc11303585 \h </w:instrText>
        </w:r>
        <w:r w:rsidR="00FD0D50" w:rsidRPr="002B4D94">
          <w:rPr>
            <w:noProof/>
            <w:webHidden/>
          </w:rPr>
        </w:r>
        <w:r w:rsidR="00FD0D50" w:rsidRPr="002B4D94">
          <w:rPr>
            <w:noProof/>
            <w:webHidden/>
          </w:rPr>
          <w:fldChar w:fldCharType="separate"/>
        </w:r>
        <w:r w:rsidR="0038440E">
          <w:rPr>
            <w:noProof/>
            <w:webHidden/>
          </w:rPr>
          <w:t>30</w:t>
        </w:r>
        <w:r w:rsidR="00FD0D50" w:rsidRPr="002B4D94">
          <w:rPr>
            <w:noProof/>
            <w:webHidden/>
          </w:rPr>
          <w:fldChar w:fldCharType="end"/>
        </w:r>
      </w:hyperlink>
    </w:p>
    <w:p w14:paraId="7AAB04F9" w14:textId="07603B3D" w:rsidR="00FD0D50" w:rsidRPr="002B4D94" w:rsidRDefault="00394C20">
      <w:pPr>
        <w:pStyle w:val="Tabladeilustraciones"/>
        <w:tabs>
          <w:tab w:val="right" w:leader="dot" w:pos="8488"/>
        </w:tabs>
        <w:rPr>
          <w:noProof/>
          <w:szCs w:val="22"/>
          <w:lang w:eastAsia="eu-ES"/>
        </w:rPr>
      </w:pPr>
      <w:hyperlink w:anchor="_Toc11303586" w:history="1">
        <w:r w:rsidR="00FD0D50" w:rsidRPr="002B4D94">
          <w:rPr>
            <w:rStyle w:val="Hipervnculo"/>
            <w:i/>
            <w:noProof/>
          </w:rPr>
          <w:t>5.38. Irudia: Soderberg asimetrikoaren kurba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_Toc11303586 \h </w:instrText>
        </w:r>
        <w:r w:rsidR="00FD0D50" w:rsidRPr="002B4D94">
          <w:rPr>
            <w:noProof/>
            <w:webHidden/>
          </w:rPr>
        </w:r>
        <w:r w:rsidR="00FD0D50" w:rsidRPr="002B4D94">
          <w:rPr>
            <w:noProof/>
            <w:webHidden/>
          </w:rPr>
          <w:fldChar w:fldCharType="separate"/>
        </w:r>
        <w:r w:rsidR="0038440E">
          <w:rPr>
            <w:noProof/>
            <w:webHidden/>
          </w:rPr>
          <w:t>31</w:t>
        </w:r>
        <w:r w:rsidR="00FD0D50" w:rsidRPr="002B4D94">
          <w:rPr>
            <w:noProof/>
            <w:webHidden/>
          </w:rPr>
          <w:fldChar w:fldCharType="end"/>
        </w:r>
      </w:hyperlink>
    </w:p>
    <w:p w14:paraId="0DEAB47A" w14:textId="0BC82521" w:rsidR="00FD0D50" w:rsidRPr="002B4D94" w:rsidRDefault="00394C20">
      <w:pPr>
        <w:pStyle w:val="Tabladeilustraciones"/>
        <w:tabs>
          <w:tab w:val="right" w:leader="dot" w:pos="8488"/>
        </w:tabs>
        <w:rPr>
          <w:noProof/>
          <w:szCs w:val="22"/>
          <w:lang w:eastAsia="eu-ES"/>
        </w:rPr>
      </w:pPr>
      <w:hyperlink w:anchor="_Toc11303587" w:history="1">
        <w:r w:rsidR="00FD0D50" w:rsidRPr="002B4D94">
          <w:rPr>
            <w:rStyle w:val="Hipervnculo"/>
            <w:i/>
            <w:noProof/>
          </w:rPr>
          <w:t>5.39. Irudia: Soderberg asimetrikoan kalkulu-prozesura C erpina R-1-en azpitik dagoenean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_Toc11303587 \h </w:instrText>
        </w:r>
        <w:r w:rsidR="00FD0D50" w:rsidRPr="002B4D94">
          <w:rPr>
            <w:noProof/>
            <w:webHidden/>
          </w:rPr>
        </w:r>
        <w:r w:rsidR="00FD0D50" w:rsidRPr="002B4D94">
          <w:rPr>
            <w:noProof/>
            <w:webHidden/>
          </w:rPr>
          <w:fldChar w:fldCharType="separate"/>
        </w:r>
        <w:r w:rsidR="0038440E">
          <w:rPr>
            <w:noProof/>
            <w:webHidden/>
          </w:rPr>
          <w:t>32</w:t>
        </w:r>
        <w:r w:rsidR="00FD0D50" w:rsidRPr="002B4D94">
          <w:rPr>
            <w:noProof/>
            <w:webHidden/>
          </w:rPr>
          <w:fldChar w:fldCharType="end"/>
        </w:r>
      </w:hyperlink>
    </w:p>
    <w:p w14:paraId="001A7514" w14:textId="309AC0F3" w:rsidR="00FD0D50" w:rsidRPr="002B4D94" w:rsidRDefault="00394C20">
      <w:pPr>
        <w:pStyle w:val="Tabladeilustraciones"/>
        <w:tabs>
          <w:tab w:val="right" w:leader="dot" w:pos="8488"/>
        </w:tabs>
        <w:rPr>
          <w:noProof/>
          <w:szCs w:val="22"/>
          <w:lang w:eastAsia="eu-ES"/>
        </w:rPr>
      </w:pPr>
      <w:hyperlink w:anchor="_Toc11303588" w:history="1">
        <w:r w:rsidR="00FD0D50" w:rsidRPr="002B4D94">
          <w:rPr>
            <w:rStyle w:val="Hipervnculo"/>
            <w:i/>
            <w:noProof/>
          </w:rPr>
          <w:t>5.40. Irudia: Soderberg asimetrikoan kalkulu-prozesura C erpina R-1-en gainetik dagoenean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_Toc11303588 \h </w:instrText>
        </w:r>
        <w:r w:rsidR="00FD0D50" w:rsidRPr="002B4D94">
          <w:rPr>
            <w:noProof/>
            <w:webHidden/>
          </w:rPr>
        </w:r>
        <w:r w:rsidR="00FD0D50" w:rsidRPr="002B4D94">
          <w:rPr>
            <w:noProof/>
            <w:webHidden/>
          </w:rPr>
          <w:fldChar w:fldCharType="separate"/>
        </w:r>
        <w:r w:rsidR="0038440E">
          <w:rPr>
            <w:noProof/>
            <w:webHidden/>
          </w:rPr>
          <w:t>33</w:t>
        </w:r>
        <w:r w:rsidR="00FD0D50" w:rsidRPr="002B4D94">
          <w:rPr>
            <w:noProof/>
            <w:webHidden/>
          </w:rPr>
          <w:fldChar w:fldCharType="end"/>
        </w:r>
      </w:hyperlink>
    </w:p>
    <w:p w14:paraId="120A420E" w14:textId="7607BC4A" w:rsidR="00FD0D50" w:rsidRPr="002B4D94" w:rsidRDefault="00394C20">
      <w:pPr>
        <w:pStyle w:val="Tabladeilustraciones"/>
        <w:tabs>
          <w:tab w:val="right" w:leader="dot" w:pos="8488"/>
        </w:tabs>
        <w:rPr>
          <w:noProof/>
          <w:szCs w:val="22"/>
          <w:lang w:eastAsia="eu-ES"/>
        </w:rPr>
      </w:pPr>
      <w:hyperlink w:anchor="_Toc11303589" w:history="1">
        <w:r w:rsidR="00FD0D50" w:rsidRPr="002B4D94">
          <w:rPr>
            <w:rStyle w:val="Hipervnculo"/>
            <w:i/>
            <w:noProof/>
          </w:rPr>
          <w:t>5.5.41. Irudia: SM metodoaren prozedura eskematikoa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_Toc11303589 \h </w:instrText>
        </w:r>
        <w:r w:rsidR="00FD0D50" w:rsidRPr="002B4D94">
          <w:rPr>
            <w:noProof/>
            <w:webHidden/>
          </w:rPr>
        </w:r>
        <w:r w:rsidR="00FD0D50" w:rsidRPr="002B4D94">
          <w:rPr>
            <w:noProof/>
            <w:webHidden/>
          </w:rPr>
          <w:fldChar w:fldCharType="separate"/>
        </w:r>
        <w:r w:rsidR="0038440E">
          <w:rPr>
            <w:noProof/>
            <w:webHidden/>
          </w:rPr>
          <w:t>35</w:t>
        </w:r>
        <w:r w:rsidR="00FD0D50" w:rsidRPr="002B4D94">
          <w:rPr>
            <w:noProof/>
            <w:webHidden/>
          </w:rPr>
          <w:fldChar w:fldCharType="end"/>
        </w:r>
      </w:hyperlink>
    </w:p>
    <w:p w14:paraId="2E94D8FF" w14:textId="2CBFCD3D" w:rsidR="00FD0D50" w:rsidRPr="002B4D94" w:rsidRDefault="00394C20">
      <w:pPr>
        <w:pStyle w:val="Tabladeilustraciones"/>
        <w:tabs>
          <w:tab w:val="right" w:leader="dot" w:pos="8488"/>
        </w:tabs>
        <w:rPr>
          <w:noProof/>
          <w:szCs w:val="22"/>
          <w:lang w:eastAsia="eu-ES"/>
        </w:rPr>
      </w:pPr>
      <w:hyperlink w:anchor="_Toc11303590" w:history="1">
        <w:r w:rsidR="00FD0D50" w:rsidRPr="002B4D94">
          <w:rPr>
            <w:rStyle w:val="Hipervnculo"/>
            <w:i/>
            <w:noProof/>
          </w:rPr>
          <w:t>5.42. Irudia: Bataz besteko tentsioentzako elipsearen irizpidea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_Toc11303590 \h </w:instrText>
        </w:r>
        <w:r w:rsidR="00FD0D50" w:rsidRPr="002B4D94">
          <w:rPr>
            <w:noProof/>
            <w:webHidden/>
          </w:rPr>
        </w:r>
        <w:r w:rsidR="00FD0D50" w:rsidRPr="002B4D94">
          <w:rPr>
            <w:noProof/>
            <w:webHidden/>
          </w:rPr>
          <w:fldChar w:fldCharType="separate"/>
        </w:r>
        <w:r w:rsidR="0038440E">
          <w:rPr>
            <w:noProof/>
            <w:webHidden/>
          </w:rPr>
          <w:t>37</w:t>
        </w:r>
        <w:r w:rsidR="00FD0D50" w:rsidRPr="002B4D94">
          <w:rPr>
            <w:noProof/>
            <w:webHidden/>
          </w:rPr>
          <w:fldChar w:fldCharType="end"/>
        </w:r>
      </w:hyperlink>
    </w:p>
    <w:p w14:paraId="1F55828A" w14:textId="6555F0AE" w:rsidR="00FD0D50" w:rsidRPr="002B4D94" w:rsidRDefault="00394C20">
      <w:pPr>
        <w:pStyle w:val="Tabladeilustraciones"/>
        <w:tabs>
          <w:tab w:val="right" w:leader="dot" w:pos="8488"/>
        </w:tabs>
        <w:rPr>
          <w:noProof/>
          <w:szCs w:val="22"/>
          <w:lang w:eastAsia="eu-ES"/>
        </w:rPr>
      </w:pPr>
      <w:hyperlink w:anchor="_Toc11303591" w:history="1">
        <w:r w:rsidR="00FD0D50" w:rsidRPr="002B4D94">
          <w:rPr>
            <w:rStyle w:val="Hipervnculo"/>
            <w:i/>
            <w:noProof/>
          </w:rPr>
          <w:t>5.43. Irudia: Bizitza finituan kalkula daitezkeen tentsio egoeren eremua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_Toc11303591 \h </w:instrText>
        </w:r>
        <w:r w:rsidR="00FD0D50" w:rsidRPr="002B4D94">
          <w:rPr>
            <w:noProof/>
            <w:webHidden/>
          </w:rPr>
        </w:r>
        <w:r w:rsidR="00FD0D50" w:rsidRPr="002B4D94">
          <w:rPr>
            <w:noProof/>
            <w:webHidden/>
          </w:rPr>
          <w:fldChar w:fldCharType="separate"/>
        </w:r>
        <w:r w:rsidR="0038440E">
          <w:rPr>
            <w:noProof/>
            <w:webHidden/>
          </w:rPr>
          <w:t>38</w:t>
        </w:r>
        <w:r w:rsidR="00FD0D50" w:rsidRPr="002B4D94">
          <w:rPr>
            <w:noProof/>
            <w:webHidden/>
          </w:rPr>
          <w:fldChar w:fldCharType="end"/>
        </w:r>
      </w:hyperlink>
    </w:p>
    <w:p w14:paraId="2E7DB443" w14:textId="53DED850" w:rsidR="00FD0D50" w:rsidRPr="002B4D94" w:rsidRDefault="00394C20">
      <w:pPr>
        <w:pStyle w:val="Tabladeilustraciones"/>
        <w:tabs>
          <w:tab w:val="right" w:leader="dot" w:pos="8488"/>
        </w:tabs>
        <w:rPr>
          <w:noProof/>
          <w:szCs w:val="22"/>
          <w:lang w:eastAsia="eu-ES"/>
        </w:rPr>
      </w:pPr>
      <w:hyperlink w:anchor="_Toc11303592" w:history="1">
        <w:r w:rsidR="00FD0D50" w:rsidRPr="002B4D94">
          <w:rPr>
            <w:rStyle w:val="Hipervnculo"/>
            <w:i/>
            <w:noProof/>
          </w:rPr>
          <w:t>5.44. Irudia: a) Tentsio egoera konplexua b) Egoera uniaxial baliokidea VM seinu gabe eta seinuaz</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_Toc11303592 \h </w:instrText>
        </w:r>
        <w:r w:rsidR="00FD0D50" w:rsidRPr="002B4D94">
          <w:rPr>
            <w:noProof/>
            <w:webHidden/>
          </w:rPr>
        </w:r>
        <w:r w:rsidR="00FD0D50" w:rsidRPr="002B4D94">
          <w:rPr>
            <w:noProof/>
            <w:webHidden/>
          </w:rPr>
          <w:fldChar w:fldCharType="separate"/>
        </w:r>
        <w:r w:rsidR="0038440E">
          <w:rPr>
            <w:noProof/>
            <w:webHidden/>
          </w:rPr>
          <w:t>39</w:t>
        </w:r>
        <w:r w:rsidR="00FD0D50" w:rsidRPr="002B4D94">
          <w:rPr>
            <w:noProof/>
            <w:webHidden/>
          </w:rPr>
          <w:fldChar w:fldCharType="end"/>
        </w:r>
      </w:hyperlink>
    </w:p>
    <w:p w14:paraId="277936CC" w14:textId="2D2905E8" w:rsidR="00FD0D50" w:rsidRPr="002B4D94" w:rsidRDefault="00394C20">
      <w:pPr>
        <w:pStyle w:val="Tabladeilustraciones"/>
        <w:tabs>
          <w:tab w:val="right" w:leader="dot" w:pos="8488"/>
        </w:tabs>
        <w:rPr>
          <w:noProof/>
          <w:szCs w:val="22"/>
          <w:lang w:eastAsia="eu-ES"/>
        </w:rPr>
      </w:pPr>
      <w:hyperlink w:anchor="_Toc11303593" w:history="1">
        <w:r w:rsidR="00FD0D50" w:rsidRPr="002B4D94">
          <w:rPr>
            <w:rStyle w:val="Hipervnculo"/>
            <w:i/>
            <w:noProof/>
          </w:rPr>
          <w:t>5.45. Irudia: Tentsio egoera proportzionala eta ez-proportzionaleko deformazio angeluarrak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_Toc11303593 \h </w:instrText>
        </w:r>
        <w:r w:rsidR="00FD0D50" w:rsidRPr="002B4D94">
          <w:rPr>
            <w:noProof/>
            <w:webHidden/>
          </w:rPr>
        </w:r>
        <w:r w:rsidR="00FD0D50" w:rsidRPr="002B4D94">
          <w:rPr>
            <w:noProof/>
            <w:webHidden/>
          </w:rPr>
          <w:fldChar w:fldCharType="separate"/>
        </w:r>
        <w:r w:rsidR="0038440E">
          <w:rPr>
            <w:noProof/>
            <w:webHidden/>
          </w:rPr>
          <w:t>42</w:t>
        </w:r>
        <w:r w:rsidR="00FD0D50" w:rsidRPr="002B4D94">
          <w:rPr>
            <w:noProof/>
            <w:webHidden/>
          </w:rPr>
          <w:fldChar w:fldCharType="end"/>
        </w:r>
      </w:hyperlink>
    </w:p>
    <w:p w14:paraId="7037FC62" w14:textId="03D1FFCB" w:rsidR="00FD0D50" w:rsidRPr="002B4D94" w:rsidRDefault="00394C20">
      <w:pPr>
        <w:pStyle w:val="Tabladeilustraciones"/>
        <w:tabs>
          <w:tab w:val="right" w:leader="dot" w:pos="8488"/>
        </w:tabs>
        <w:rPr>
          <w:noProof/>
          <w:szCs w:val="22"/>
          <w:lang w:eastAsia="eu-ES"/>
        </w:rPr>
      </w:pPr>
      <w:hyperlink w:anchor="_Toc11303594" w:history="1">
        <w:r w:rsidR="00FD0D50" w:rsidRPr="002B4D94">
          <w:rPr>
            <w:rStyle w:val="Hipervnculo"/>
            <w:i/>
            <w:noProof/>
          </w:rPr>
          <w:t>5.46. Irudia: Sines-en metodoa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_Toc11303594 \h </w:instrText>
        </w:r>
        <w:r w:rsidR="00FD0D50" w:rsidRPr="002B4D94">
          <w:rPr>
            <w:noProof/>
            <w:webHidden/>
          </w:rPr>
        </w:r>
        <w:r w:rsidR="00FD0D50" w:rsidRPr="002B4D94">
          <w:rPr>
            <w:noProof/>
            <w:webHidden/>
          </w:rPr>
          <w:fldChar w:fldCharType="separate"/>
        </w:r>
        <w:r w:rsidR="0038440E">
          <w:rPr>
            <w:noProof/>
            <w:webHidden/>
          </w:rPr>
          <w:t>44</w:t>
        </w:r>
        <w:r w:rsidR="00FD0D50" w:rsidRPr="002B4D94">
          <w:rPr>
            <w:noProof/>
            <w:webHidden/>
          </w:rPr>
          <w:fldChar w:fldCharType="end"/>
        </w:r>
      </w:hyperlink>
    </w:p>
    <w:p w14:paraId="2EDA385C" w14:textId="2B4FACF1" w:rsidR="00FD0D50" w:rsidRPr="002B4D94" w:rsidRDefault="00394C20">
      <w:pPr>
        <w:pStyle w:val="Tabladeilustraciones"/>
        <w:tabs>
          <w:tab w:val="right" w:leader="dot" w:pos="8488"/>
        </w:tabs>
        <w:rPr>
          <w:noProof/>
          <w:szCs w:val="22"/>
          <w:lang w:eastAsia="eu-ES"/>
        </w:rPr>
      </w:pPr>
      <w:hyperlink w:anchor="_Toc11303595" w:history="1">
        <w:r w:rsidR="00FD0D50" w:rsidRPr="002B4D94">
          <w:rPr>
            <w:rStyle w:val="Hipervnculo"/>
            <w:i/>
            <w:noProof/>
          </w:rPr>
          <w:t>5.47. Irudia: Makurdura eta bihurduran lan egiten duen probetaren tentsio egoera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_Toc11303595 \h </w:instrText>
        </w:r>
        <w:r w:rsidR="00FD0D50" w:rsidRPr="002B4D94">
          <w:rPr>
            <w:noProof/>
            <w:webHidden/>
          </w:rPr>
        </w:r>
        <w:r w:rsidR="00FD0D50" w:rsidRPr="002B4D94">
          <w:rPr>
            <w:noProof/>
            <w:webHidden/>
          </w:rPr>
          <w:fldChar w:fldCharType="separate"/>
        </w:r>
        <w:r w:rsidR="0038440E">
          <w:rPr>
            <w:noProof/>
            <w:webHidden/>
          </w:rPr>
          <w:t>47</w:t>
        </w:r>
        <w:r w:rsidR="00FD0D50" w:rsidRPr="002B4D94">
          <w:rPr>
            <w:noProof/>
            <w:webHidden/>
          </w:rPr>
          <w:fldChar w:fldCharType="end"/>
        </w:r>
      </w:hyperlink>
    </w:p>
    <w:p w14:paraId="04B0E589" w14:textId="63316D83" w:rsidR="00FD0D50" w:rsidRPr="002B4D94" w:rsidRDefault="00394C20">
      <w:pPr>
        <w:pStyle w:val="Tabladeilustraciones"/>
        <w:tabs>
          <w:tab w:val="right" w:leader="dot" w:pos="8488"/>
        </w:tabs>
        <w:rPr>
          <w:noProof/>
          <w:szCs w:val="22"/>
          <w:lang w:eastAsia="eu-ES"/>
        </w:rPr>
      </w:pPr>
      <w:hyperlink w:anchor="_Toc11303596" w:history="1">
        <w:r w:rsidR="00FD0D50" w:rsidRPr="002B4D94">
          <w:rPr>
            <w:rStyle w:val="Hipervnculo"/>
            <w:i/>
            <w:noProof/>
          </w:rPr>
          <w:t xml:space="preserve">5.48. Irudia: </w:t>
        </w:r>
        <m:oMath>
          <m:r>
            <m:rPr>
              <m:sty m:val="b"/>
            </m:rPr>
            <w:rPr>
              <w:rStyle w:val="Hipervnculo"/>
              <w:rFonts w:ascii="Cambria Math" w:hAnsi="Cambria Math"/>
              <w:noProof/>
            </w:rPr>
            <m:t>π</m:t>
          </m:r>
        </m:oMath>
        <w:r w:rsidR="00FD0D50" w:rsidRPr="002B4D94">
          <w:rPr>
            <w:rStyle w:val="Hipervnculo"/>
            <w:i/>
            <w:noProof/>
          </w:rPr>
          <w:t xml:space="preserve"> planoarenaraberako tentsioak P puntuan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_Toc11303596 \h </w:instrText>
        </w:r>
        <w:r w:rsidR="00FD0D50" w:rsidRPr="002B4D94">
          <w:rPr>
            <w:noProof/>
            <w:webHidden/>
          </w:rPr>
        </w:r>
        <w:r w:rsidR="00FD0D50" w:rsidRPr="002B4D94">
          <w:rPr>
            <w:noProof/>
            <w:webHidden/>
          </w:rPr>
          <w:fldChar w:fldCharType="separate"/>
        </w:r>
        <w:r w:rsidR="0038440E">
          <w:rPr>
            <w:noProof/>
            <w:webHidden/>
          </w:rPr>
          <w:t>48</w:t>
        </w:r>
        <w:r w:rsidR="00FD0D50" w:rsidRPr="002B4D94">
          <w:rPr>
            <w:noProof/>
            <w:webHidden/>
          </w:rPr>
          <w:fldChar w:fldCharType="end"/>
        </w:r>
      </w:hyperlink>
    </w:p>
    <w:p w14:paraId="11627085" w14:textId="7FCEB3F1" w:rsidR="00FD0D50" w:rsidRPr="002B4D94" w:rsidRDefault="00394C20">
      <w:pPr>
        <w:pStyle w:val="Tabladeilustraciones"/>
        <w:tabs>
          <w:tab w:val="right" w:leader="dot" w:pos="8488"/>
        </w:tabs>
        <w:rPr>
          <w:noProof/>
          <w:szCs w:val="22"/>
          <w:lang w:eastAsia="eu-ES"/>
        </w:rPr>
      </w:pPr>
      <w:hyperlink w:anchor="_Toc11303597" w:history="1">
        <w:r w:rsidR="00FD0D50" w:rsidRPr="002B4D94">
          <w:rPr>
            <w:rStyle w:val="Hipervnculo"/>
            <w:i/>
            <w:noProof/>
          </w:rPr>
          <w:t>5.49. Irudia: Fresnel-en metodologia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_Toc11303597 \h </w:instrText>
        </w:r>
        <w:r w:rsidR="00FD0D50" w:rsidRPr="002B4D94">
          <w:rPr>
            <w:noProof/>
            <w:webHidden/>
          </w:rPr>
        </w:r>
        <w:r w:rsidR="00FD0D50" w:rsidRPr="002B4D94">
          <w:rPr>
            <w:noProof/>
            <w:webHidden/>
          </w:rPr>
          <w:fldChar w:fldCharType="separate"/>
        </w:r>
        <w:r w:rsidR="0038440E">
          <w:rPr>
            <w:noProof/>
            <w:webHidden/>
          </w:rPr>
          <w:t>50</w:t>
        </w:r>
        <w:r w:rsidR="00FD0D50" w:rsidRPr="002B4D94">
          <w:rPr>
            <w:noProof/>
            <w:webHidden/>
          </w:rPr>
          <w:fldChar w:fldCharType="end"/>
        </w:r>
      </w:hyperlink>
    </w:p>
    <w:p w14:paraId="08835731" w14:textId="4550E26A" w:rsidR="00FD0D50" w:rsidRPr="002B4D94" w:rsidRDefault="00394C20">
      <w:pPr>
        <w:pStyle w:val="Tabladeilustraciones"/>
        <w:tabs>
          <w:tab w:val="right" w:leader="dot" w:pos="8488"/>
        </w:tabs>
        <w:rPr>
          <w:noProof/>
          <w:szCs w:val="22"/>
          <w:lang w:eastAsia="eu-ES"/>
        </w:rPr>
      </w:pPr>
      <w:hyperlink w:anchor="_Toc11303598" w:history="1">
        <w:r w:rsidR="00FD0D50" w:rsidRPr="002B4D94">
          <w:rPr>
            <w:rStyle w:val="Hipervnculo"/>
            <w:i/>
            <w:noProof/>
          </w:rPr>
          <w:t>5.50. Irudia: Fresnel-en metodologiaren kasu orokorra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_Toc11303598 \h </w:instrText>
        </w:r>
        <w:r w:rsidR="00FD0D50" w:rsidRPr="002B4D94">
          <w:rPr>
            <w:noProof/>
            <w:webHidden/>
          </w:rPr>
        </w:r>
        <w:r w:rsidR="00FD0D50" w:rsidRPr="002B4D94">
          <w:rPr>
            <w:noProof/>
            <w:webHidden/>
          </w:rPr>
          <w:fldChar w:fldCharType="separate"/>
        </w:r>
        <w:r w:rsidR="0038440E">
          <w:rPr>
            <w:noProof/>
            <w:webHidden/>
          </w:rPr>
          <w:t>51</w:t>
        </w:r>
        <w:r w:rsidR="00FD0D50" w:rsidRPr="002B4D94">
          <w:rPr>
            <w:noProof/>
            <w:webHidden/>
          </w:rPr>
          <w:fldChar w:fldCharType="end"/>
        </w:r>
      </w:hyperlink>
    </w:p>
    <w:p w14:paraId="31B4A11C" w14:textId="79580B4E" w:rsidR="00FD0D50" w:rsidRPr="002B4D94" w:rsidRDefault="00394C20">
      <w:pPr>
        <w:pStyle w:val="Tabladeilustraciones"/>
        <w:tabs>
          <w:tab w:val="right" w:leader="dot" w:pos="8488"/>
        </w:tabs>
        <w:rPr>
          <w:noProof/>
          <w:szCs w:val="22"/>
          <w:lang w:eastAsia="eu-ES"/>
        </w:rPr>
      </w:pPr>
      <w:hyperlink w:anchor="_Toc11303599" w:history="1">
        <w:r w:rsidR="00FD0D50" w:rsidRPr="002B4D94">
          <w:rPr>
            <w:rStyle w:val="Hipervnculo"/>
            <w:i/>
            <w:noProof/>
          </w:rPr>
          <w:t>5.51. Irudia: Tentsio egoera Proportzionala(ezk.) eta Ez.-Proportzionala (esk.)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_Toc11303599 \h </w:instrText>
        </w:r>
        <w:r w:rsidR="00FD0D50" w:rsidRPr="002B4D94">
          <w:rPr>
            <w:noProof/>
            <w:webHidden/>
          </w:rPr>
        </w:r>
        <w:r w:rsidR="00FD0D50" w:rsidRPr="002B4D94">
          <w:rPr>
            <w:noProof/>
            <w:webHidden/>
          </w:rPr>
          <w:fldChar w:fldCharType="separate"/>
        </w:r>
        <w:r w:rsidR="0038440E">
          <w:rPr>
            <w:noProof/>
            <w:webHidden/>
          </w:rPr>
          <w:t>52</w:t>
        </w:r>
        <w:r w:rsidR="00FD0D50" w:rsidRPr="002B4D94">
          <w:rPr>
            <w:noProof/>
            <w:webHidden/>
          </w:rPr>
          <w:fldChar w:fldCharType="end"/>
        </w:r>
      </w:hyperlink>
    </w:p>
    <w:p w14:paraId="79956C63" w14:textId="14FB1B07" w:rsidR="00FD0D50" w:rsidRPr="002B4D94" w:rsidRDefault="00394C20">
      <w:pPr>
        <w:pStyle w:val="Tabladeilustraciones"/>
        <w:tabs>
          <w:tab w:val="right" w:leader="dot" w:pos="8488"/>
        </w:tabs>
        <w:rPr>
          <w:noProof/>
          <w:szCs w:val="22"/>
          <w:lang w:eastAsia="eu-ES"/>
        </w:rPr>
      </w:pPr>
      <w:hyperlink w:anchor="_Toc11303600" w:history="1">
        <w:r w:rsidR="00FD0D50" w:rsidRPr="002B4D94">
          <w:rPr>
            <w:rStyle w:val="Hipervnculo"/>
            <w:i/>
            <w:noProof/>
          </w:rPr>
          <w:t>5.52. Irudia: Tentsio ebakitzaileen arteko desfase desberdinen ibilbideak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_Toc11303600 \h </w:instrText>
        </w:r>
        <w:r w:rsidR="00FD0D50" w:rsidRPr="002B4D94">
          <w:rPr>
            <w:noProof/>
            <w:webHidden/>
          </w:rPr>
        </w:r>
        <w:r w:rsidR="00FD0D50" w:rsidRPr="002B4D94">
          <w:rPr>
            <w:noProof/>
            <w:webHidden/>
          </w:rPr>
          <w:fldChar w:fldCharType="separate"/>
        </w:r>
        <w:r w:rsidR="0038440E">
          <w:rPr>
            <w:noProof/>
            <w:webHidden/>
          </w:rPr>
          <w:t>53</w:t>
        </w:r>
        <w:r w:rsidR="00FD0D50" w:rsidRPr="002B4D94">
          <w:rPr>
            <w:noProof/>
            <w:webHidden/>
          </w:rPr>
          <w:fldChar w:fldCharType="end"/>
        </w:r>
      </w:hyperlink>
    </w:p>
    <w:p w14:paraId="746BFB29" w14:textId="7CEB0A3B" w:rsidR="00FD0D50" w:rsidRPr="002B4D94" w:rsidRDefault="00394C20">
      <w:pPr>
        <w:pStyle w:val="Tabladeilustraciones"/>
        <w:tabs>
          <w:tab w:val="right" w:leader="dot" w:pos="8488"/>
        </w:tabs>
        <w:rPr>
          <w:noProof/>
          <w:szCs w:val="22"/>
          <w:lang w:eastAsia="eu-ES"/>
        </w:rPr>
      </w:pPr>
      <w:hyperlink w:anchor="_Toc11303601" w:history="1">
        <w:r w:rsidR="00FD0D50" w:rsidRPr="002B4D94">
          <w:rPr>
            <w:rStyle w:val="Hipervnculo"/>
            <w:i/>
            <w:noProof/>
          </w:rPr>
          <w:t>5.53. Irudia: Zirkunferentziaren metodoa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_Toc11303601 \h </w:instrText>
        </w:r>
        <w:r w:rsidR="00FD0D50" w:rsidRPr="002B4D94">
          <w:rPr>
            <w:noProof/>
            <w:webHidden/>
          </w:rPr>
        </w:r>
        <w:r w:rsidR="00FD0D50" w:rsidRPr="002B4D94">
          <w:rPr>
            <w:noProof/>
            <w:webHidden/>
          </w:rPr>
          <w:fldChar w:fldCharType="separate"/>
        </w:r>
        <w:r w:rsidR="0038440E">
          <w:rPr>
            <w:noProof/>
            <w:webHidden/>
          </w:rPr>
          <w:t>54</w:t>
        </w:r>
        <w:r w:rsidR="00FD0D50" w:rsidRPr="002B4D94">
          <w:rPr>
            <w:noProof/>
            <w:webHidden/>
          </w:rPr>
          <w:fldChar w:fldCharType="end"/>
        </w:r>
      </w:hyperlink>
    </w:p>
    <w:p w14:paraId="6D8F54FE" w14:textId="41F6963F" w:rsidR="00FD0D50" w:rsidRPr="002B4D94" w:rsidRDefault="00394C20">
      <w:pPr>
        <w:pStyle w:val="Tabladeilustraciones"/>
        <w:tabs>
          <w:tab w:val="right" w:leader="dot" w:pos="8488"/>
        </w:tabs>
        <w:rPr>
          <w:noProof/>
          <w:szCs w:val="22"/>
          <w:lang w:eastAsia="eu-ES"/>
        </w:rPr>
      </w:pPr>
      <w:hyperlink w:anchor="_Toc11303602" w:history="1">
        <w:r w:rsidR="00FD0D50" w:rsidRPr="002B4D94">
          <w:rPr>
            <w:rStyle w:val="Hipervnculo"/>
            <w:i/>
            <w:noProof/>
          </w:rPr>
          <w:t>5.54. Irudia: Zirk. metodoaren araberako tentsio ebakitzaile max. eta min.-en arteko desfasea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_Toc11303602 \h </w:instrText>
        </w:r>
        <w:r w:rsidR="00FD0D50" w:rsidRPr="002B4D94">
          <w:rPr>
            <w:noProof/>
            <w:webHidden/>
          </w:rPr>
        </w:r>
        <w:r w:rsidR="00FD0D50" w:rsidRPr="002B4D94">
          <w:rPr>
            <w:noProof/>
            <w:webHidden/>
          </w:rPr>
          <w:fldChar w:fldCharType="separate"/>
        </w:r>
        <w:r w:rsidR="0038440E">
          <w:rPr>
            <w:noProof/>
            <w:webHidden/>
          </w:rPr>
          <w:t>55</w:t>
        </w:r>
        <w:r w:rsidR="00FD0D50" w:rsidRPr="002B4D94">
          <w:rPr>
            <w:noProof/>
            <w:webHidden/>
          </w:rPr>
          <w:fldChar w:fldCharType="end"/>
        </w:r>
      </w:hyperlink>
    </w:p>
    <w:p w14:paraId="2EBC9347" w14:textId="01DC81A7" w:rsidR="00FD0D50" w:rsidRPr="002B4D94" w:rsidRDefault="00394C20">
      <w:pPr>
        <w:pStyle w:val="Tabladeilustraciones"/>
        <w:tabs>
          <w:tab w:val="right" w:leader="dot" w:pos="8488"/>
        </w:tabs>
        <w:rPr>
          <w:noProof/>
          <w:szCs w:val="22"/>
          <w:lang w:eastAsia="eu-ES"/>
        </w:rPr>
      </w:pPr>
      <w:hyperlink w:anchor="_Toc11303603" w:history="1">
        <w:r w:rsidR="00FD0D50" w:rsidRPr="002B4D94">
          <w:rPr>
            <w:rStyle w:val="Hipervnculo"/>
            <w:i/>
            <w:noProof/>
          </w:rPr>
          <w:t>5.55. Irudia: Dang Van-en metodoaren seinu irizpidea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_Toc11303603 \h </w:instrText>
        </w:r>
        <w:r w:rsidR="00FD0D50" w:rsidRPr="002B4D94">
          <w:rPr>
            <w:noProof/>
            <w:webHidden/>
          </w:rPr>
        </w:r>
        <w:r w:rsidR="00FD0D50" w:rsidRPr="002B4D94">
          <w:rPr>
            <w:noProof/>
            <w:webHidden/>
          </w:rPr>
          <w:fldChar w:fldCharType="separate"/>
        </w:r>
        <w:r w:rsidR="0038440E">
          <w:rPr>
            <w:noProof/>
            <w:webHidden/>
          </w:rPr>
          <w:t>60</w:t>
        </w:r>
        <w:r w:rsidR="00FD0D50" w:rsidRPr="002B4D94">
          <w:rPr>
            <w:noProof/>
            <w:webHidden/>
          </w:rPr>
          <w:fldChar w:fldCharType="end"/>
        </w:r>
      </w:hyperlink>
    </w:p>
    <w:p w14:paraId="136AE024" w14:textId="11961A0F" w:rsidR="00FD0D50" w:rsidRPr="002B4D94" w:rsidRDefault="00394C20">
      <w:pPr>
        <w:pStyle w:val="Tabladeilustraciones"/>
        <w:tabs>
          <w:tab w:val="right" w:leader="dot" w:pos="8488"/>
        </w:tabs>
        <w:rPr>
          <w:noProof/>
          <w:szCs w:val="22"/>
          <w:lang w:eastAsia="eu-ES"/>
        </w:rPr>
      </w:pPr>
      <w:hyperlink w:anchor="_Toc11303604" w:history="1">
        <w:r w:rsidR="00FD0D50" w:rsidRPr="002B4D94">
          <w:rPr>
            <w:rStyle w:val="Hipervnculo"/>
            <w:i/>
            <w:noProof/>
          </w:rPr>
          <w:t>5.56. Irudia: Dang Van-en metodoa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_Toc11303604 \h </w:instrText>
        </w:r>
        <w:r w:rsidR="00FD0D50" w:rsidRPr="002B4D94">
          <w:rPr>
            <w:noProof/>
            <w:webHidden/>
          </w:rPr>
        </w:r>
        <w:r w:rsidR="00FD0D50" w:rsidRPr="002B4D94">
          <w:rPr>
            <w:noProof/>
            <w:webHidden/>
          </w:rPr>
          <w:fldChar w:fldCharType="separate"/>
        </w:r>
        <w:r w:rsidR="0038440E">
          <w:rPr>
            <w:noProof/>
            <w:webHidden/>
          </w:rPr>
          <w:t>61</w:t>
        </w:r>
        <w:r w:rsidR="00FD0D50" w:rsidRPr="002B4D94">
          <w:rPr>
            <w:noProof/>
            <w:webHidden/>
          </w:rPr>
          <w:fldChar w:fldCharType="end"/>
        </w:r>
      </w:hyperlink>
    </w:p>
    <w:p w14:paraId="06257449" w14:textId="2EBB809B" w:rsidR="00FD0D50" w:rsidRPr="002B4D94" w:rsidRDefault="00394C20">
      <w:pPr>
        <w:pStyle w:val="Tabladeilustraciones"/>
        <w:tabs>
          <w:tab w:val="right" w:leader="dot" w:pos="8488"/>
        </w:tabs>
        <w:rPr>
          <w:noProof/>
          <w:szCs w:val="22"/>
          <w:lang w:eastAsia="eu-ES"/>
        </w:rPr>
      </w:pPr>
      <w:hyperlink w:anchor="_Toc11303605" w:history="1">
        <w:r w:rsidR="00FD0D50" w:rsidRPr="002B4D94">
          <w:rPr>
            <w:rStyle w:val="Hipervnculo"/>
            <w:i/>
            <w:noProof/>
          </w:rPr>
          <w:t>I.1. Irudia. Garatutako erramintaren fitxen bidezko atalen banaketa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_Toc11303605 \h </w:instrText>
        </w:r>
        <w:r w:rsidR="00FD0D50" w:rsidRPr="002B4D94">
          <w:rPr>
            <w:noProof/>
            <w:webHidden/>
          </w:rPr>
        </w:r>
        <w:r w:rsidR="00FD0D50" w:rsidRPr="002B4D94">
          <w:rPr>
            <w:noProof/>
            <w:webHidden/>
          </w:rPr>
          <w:fldChar w:fldCharType="separate"/>
        </w:r>
        <w:r w:rsidR="0038440E">
          <w:rPr>
            <w:noProof/>
            <w:webHidden/>
          </w:rPr>
          <w:t>73</w:t>
        </w:r>
        <w:r w:rsidR="00FD0D50" w:rsidRPr="002B4D94">
          <w:rPr>
            <w:noProof/>
            <w:webHidden/>
          </w:rPr>
          <w:fldChar w:fldCharType="end"/>
        </w:r>
      </w:hyperlink>
    </w:p>
    <w:p w14:paraId="65EAD8A1" w14:textId="6E62040E" w:rsidR="00FD0D50" w:rsidRPr="002B4D94" w:rsidRDefault="00394C20">
      <w:pPr>
        <w:pStyle w:val="Tabladeilustraciones"/>
        <w:tabs>
          <w:tab w:val="right" w:leader="dot" w:pos="8488"/>
        </w:tabs>
        <w:rPr>
          <w:noProof/>
          <w:szCs w:val="22"/>
          <w:lang w:eastAsia="eu-ES"/>
        </w:rPr>
      </w:pPr>
      <w:hyperlink w:anchor="_Toc11303606" w:history="1">
        <w:r w:rsidR="00FD0D50" w:rsidRPr="002B4D94">
          <w:rPr>
            <w:rStyle w:val="Hipervnculo"/>
            <w:i/>
            <w:noProof/>
          </w:rPr>
          <w:t>I.2. Irudia: Garatutako erramintan sartu beharreko materialaren datuak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_Toc11303606 \h </w:instrText>
        </w:r>
        <w:r w:rsidR="00FD0D50" w:rsidRPr="002B4D94">
          <w:rPr>
            <w:noProof/>
            <w:webHidden/>
          </w:rPr>
        </w:r>
        <w:r w:rsidR="00FD0D50" w:rsidRPr="002B4D94">
          <w:rPr>
            <w:noProof/>
            <w:webHidden/>
          </w:rPr>
          <w:fldChar w:fldCharType="separate"/>
        </w:r>
        <w:r w:rsidR="0038440E">
          <w:rPr>
            <w:noProof/>
            <w:webHidden/>
          </w:rPr>
          <w:t>74</w:t>
        </w:r>
        <w:r w:rsidR="00FD0D50" w:rsidRPr="002B4D94">
          <w:rPr>
            <w:noProof/>
            <w:webHidden/>
          </w:rPr>
          <w:fldChar w:fldCharType="end"/>
        </w:r>
      </w:hyperlink>
    </w:p>
    <w:p w14:paraId="7D857698" w14:textId="2FA39388" w:rsidR="00FD0D50" w:rsidRPr="002B4D94" w:rsidRDefault="00394C20">
      <w:pPr>
        <w:pStyle w:val="Tabladeilustraciones"/>
        <w:tabs>
          <w:tab w:val="right" w:leader="dot" w:pos="8488"/>
        </w:tabs>
        <w:rPr>
          <w:noProof/>
          <w:szCs w:val="22"/>
          <w:lang w:eastAsia="eu-ES"/>
        </w:rPr>
      </w:pPr>
      <w:hyperlink w:anchor="_Toc11303607" w:history="1">
        <w:r w:rsidR="00FD0D50" w:rsidRPr="002B4D94">
          <w:rPr>
            <w:rStyle w:val="Hipervnculo"/>
            <w:i/>
            <w:noProof/>
          </w:rPr>
          <w:t>I.3. Irudia: Garatutako erramintaren Basquin-en kurba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_Toc11303607 \h </w:instrText>
        </w:r>
        <w:r w:rsidR="00FD0D50" w:rsidRPr="002B4D94">
          <w:rPr>
            <w:noProof/>
            <w:webHidden/>
          </w:rPr>
        </w:r>
        <w:r w:rsidR="00FD0D50" w:rsidRPr="002B4D94">
          <w:rPr>
            <w:noProof/>
            <w:webHidden/>
          </w:rPr>
          <w:fldChar w:fldCharType="separate"/>
        </w:r>
        <w:r w:rsidR="0038440E">
          <w:rPr>
            <w:noProof/>
            <w:webHidden/>
          </w:rPr>
          <w:t>74</w:t>
        </w:r>
        <w:r w:rsidR="00FD0D50" w:rsidRPr="002B4D94">
          <w:rPr>
            <w:noProof/>
            <w:webHidden/>
          </w:rPr>
          <w:fldChar w:fldCharType="end"/>
        </w:r>
      </w:hyperlink>
    </w:p>
    <w:p w14:paraId="0423AAD2" w14:textId="3C6A41DD" w:rsidR="00FD0D50" w:rsidRPr="002B4D94" w:rsidRDefault="00394C20">
      <w:pPr>
        <w:pStyle w:val="Tabladeilustraciones"/>
        <w:tabs>
          <w:tab w:val="right" w:leader="dot" w:pos="8488"/>
        </w:tabs>
        <w:rPr>
          <w:noProof/>
          <w:szCs w:val="22"/>
          <w:lang w:eastAsia="eu-ES"/>
        </w:rPr>
      </w:pPr>
      <w:hyperlink w:anchor="_Toc11303608" w:history="1">
        <w:r w:rsidR="00FD0D50" w:rsidRPr="002B4D94">
          <w:rPr>
            <w:rStyle w:val="Hipervnculo"/>
            <w:i/>
            <w:noProof/>
          </w:rPr>
          <w:t>I.4. Irudia: Garatutako erramintaren datu geometrikoak eta kanpo esfortzuak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_Toc11303608 \h </w:instrText>
        </w:r>
        <w:r w:rsidR="00FD0D50" w:rsidRPr="002B4D94">
          <w:rPr>
            <w:noProof/>
            <w:webHidden/>
          </w:rPr>
        </w:r>
        <w:r w:rsidR="00FD0D50" w:rsidRPr="002B4D94">
          <w:rPr>
            <w:noProof/>
            <w:webHidden/>
          </w:rPr>
          <w:fldChar w:fldCharType="separate"/>
        </w:r>
        <w:r w:rsidR="0038440E">
          <w:rPr>
            <w:noProof/>
            <w:webHidden/>
          </w:rPr>
          <w:t>75</w:t>
        </w:r>
        <w:r w:rsidR="00FD0D50" w:rsidRPr="002B4D94">
          <w:rPr>
            <w:noProof/>
            <w:webHidden/>
          </w:rPr>
          <w:fldChar w:fldCharType="end"/>
        </w:r>
      </w:hyperlink>
    </w:p>
    <w:p w14:paraId="675CE8AB" w14:textId="2A80C685" w:rsidR="00FD0D50" w:rsidRPr="002B4D94" w:rsidRDefault="00394C20">
      <w:pPr>
        <w:pStyle w:val="Tabladeilustraciones"/>
        <w:tabs>
          <w:tab w:val="right" w:leader="dot" w:pos="8488"/>
        </w:tabs>
        <w:rPr>
          <w:noProof/>
          <w:szCs w:val="22"/>
          <w:lang w:eastAsia="eu-ES"/>
        </w:rPr>
      </w:pPr>
      <w:hyperlink w:anchor="_Toc11303609" w:history="1">
        <w:r w:rsidR="00FD0D50" w:rsidRPr="002B4D94">
          <w:rPr>
            <w:rStyle w:val="Hipervnculo"/>
            <w:i/>
            <w:noProof/>
          </w:rPr>
          <w:t>I.5. Irudia: Gartutako erramintan Mohr-en zirkunferentziak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_Toc11303609 \h </w:instrText>
        </w:r>
        <w:r w:rsidR="00FD0D50" w:rsidRPr="002B4D94">
          <w:rPr>
            <w:noProof/>
            <w:webHidden/>
          </w:rPr>
        </w:r>
        <w:r w:rsidR="00FD0D50" w:rsidRPr="002B4D94">
          <w:rPr>
            <w:noProof/>
            <w:webHidden/>
          </w:rPr>
          <w:fldChar w:fldCharType="separate"/>
        </w:r>
        <w:r w:rsidR="0038440E">
          <w:rPr>
            <w:noProof/>
            <w:webHidden/>
          </w:rPr>
          <w:t>75</w:t>
        </w:r>
        <w:r w:rsidR="00FD0D50" w:rsidRPr="002B4D94">
          <w:rPr>
            <w:noProof/>
            <w:webHidden/>
          </w:rPr>
          <w:fldChar w:fldCharType="end"/>
        </w:r>
      </w:hyperlink>
    </w:p>
    <w:p w14:paraId="7256D2AB" w14:textId="7B7CB629" w:rsidR="00FD0D50" w:rsidRPr="002B4D94" w:rsidRDefault="00394C20">
      <w:pPr>
        <w:pStyle w:val="Tabladeilustraciones"/>
        <w:tabs>
          <w:tab w:val="right" w:leader="dot" w:pos="8488"/>
        </w:tabs>
        <w:rPr>
          <w:noProof/>
          <w:szCs w:val="22"/>
          <w:lang w:eastAsia="eu-ES"/>
        </w:rPr>
      </w:pPr>
      <w:hyperlink w:anchor="_Toc11303610" w:history="1">
        <w:r w:rsidR="00FD0D50" w:rsidRPr="002B4D94">
          <w:rPr>
            <w:rStyle w:val="Hipervnculo"/>
            <w:i/>
            <w:noProof/>
          </w:rPr>
          <w:t>I.6. Irudia: Garatutako erramintan SM metodologia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_Toc11303610 \h </w:instrText>
        </w:r>
        <w:r w:rsidR="00FD0D50" w:rsidRPr="002B4D94">
          <w:rPr>
            <w:noProof/>
            <w:webHidden/>
          </w:rPr>
        </w:r>
        <w:r w:rsidR="00FD0D50" w:rsidRPr="002B4D94">
          <w:rPr>
            <w:noProof/>
            <w:webHidden/>
          </w:rPr>
          <w:fldChar w:fldCharType="separate"/>
        </w:r>
        <w:r w:rsidR="0038440E">
          <w:rPr>
            <w:noProof/>
            <w:webHidden/>
          </w:rPr>
          <w:t>77</w:t>
        </w:r>
        <w:r w:rsidR="00FD0D50" w:rsidRPr="002B4D94">
          <w:rPr>
            <w:noProof/>
            <w:webHidden/>
          </w:rPr>
          <w:fldChar w:fldCharType="end"/>
        </w:r>
      </w:hyperlink>
    </w:p>
    <w:p w14:paraId="07DCCF34" w14:textId="1AD73BBB" w:rsidR="00FD0D50" w:rsidRPr="002B4D94" w:rsidRDefault="00394C20">
      <w:pPr>
        <w:pStyle w:val="Tabladeilustraciones"/>
        <w:tabs>
          <w:tab w:val="right" w:leader="dot" w:pos="8488"/>
        </w:tabs>
        <w:rPr>
          <w:noProof/>
          <w:szCs w:val="22"/>
          <w:lang w:eastAsia="eu-ES"/>
        </w:rPr>
      </w:pPr>
      <w:hyperlink w:anchor="_Toc11303611" w:history="1">
        <w:r w:rsidR="00FD0D50" w:rsidRPr="002B4D94">
          <w:rPr>
            <w:rStyle w:val="Hipervnculo"/>
            <w:i/>
            <w:noProof/>
          </w:rPr>
          <w:t>I.7. Irudia: Garatutako erraminta SM metodoaren Soderberg-en diagrama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_Toc11303611 \h </w:instrText>
        </w:r>
        <w:r w:rsidR="00FD0D50" w:rsidRPr="002B4D94">
          <w:rPr>
            <w:noProof/>
            <w:webHidden/>
          </w:rPr>
        </w:r>
        <w:r w:rsidR="00FD0D50" w:rsidRPr="002B4D94">
          <w:rPr>
            <w:noProof/>
            <w:webHidden/>
          </w:rPr>
          <w:fldChar w:fldCharType="separate"/>
        </w:r>
        <w:r w:rsidR="0038440E">
          <w:rPr>
            <w:noProof/>
            <w:webHidden/>
          </w:rPr>
          <w:t>77</w:t>
        </w:r>
        <w:r w:rsidR="00FD0D50" w:rsidRPr="002B4D94">
          <w:rPr>
            <w:noProof/>
            <w:webHidden/>
          </w:rPr>
          <w:fldChar w:fldCharType="end"/>
        </w:r>
      </w:hyperlink>
    </w:p>
    <w:p w14:paraId="3D05B2B7" w14:textId="02EA15D2" w:rsidR="00FD0D50" w:rsidRPr="002B4D94" w:rsidRDefault="00394C20">
      <w:pPr>
        <w:pStyle w:val="Tabladeilustraciones"/>
        <w:tabs>
          <w:tab w:val="right" w:leader="dot" w:pos="8488"/>
        </w:tabs>
        <w:rPr>
          <w:noProof/>
          <w:szCs w:val="22"/>
          <w:lang w:eastAsia="eu-ES"/>
        </w:rPr>
      </w:pPr>
      <w:hyperlink w:anchor="_Toc11303612" w:history="1">
        <w:r w:rsidR="00FD0D50" w:rsidRPr="002B4D94">
          <w:rPr>
            <w:rStyle w:val="Hipervnculo"/>
            <w:i/>
            <w:noProof/>
          </w:rPr>
          <w:t>I.8. Irudia: Garatutako erramintan MS metodologia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_Toc11303612 \h </w:instrText>
        </w:r>
        <w:r w:rsidR="00FD0D50" w:rsidRPr="002B4D94">
          <w:rPr>
            <w:noProof/>
            <w:webHidden/>
          </w:rPr>
        </w:r>
        <w:r w:rsidR="00FD0D50" w:rsidRPr="002B4D94">
          <w:rPr>
            <w:noProof/>
            <w:webHidden/>
          </w:rPr>
          <w:fldChar w:fldCharType="separate"/>
        </w:r>
        <w:r w:rsidR="0038440E">
          <w:rPr>
            <w:noProof/>
            <w:webHidden/>
          </w:rPr>
          <w:t>78</w:t>
        </w:r>
        <w:r w:rsidR="00FD0D50" w:rsidRPr="002B4D94">
          <w:rPr>
            <w:noProof/>
            <w:webHidden/>
          </w:rPr>
          <w:fldChar w:fldCharType="end"/>
        </w:r>
      </w:hyperlink>
    </w:p>
    <w:p w14:paraId="1EA5F27F" w14:textId="4ED20DA7" w:rsidR="00FD0D50" w:rsidRPr="002B4D94" w:rsidRDefault="00394C20">
      <w:pPr>
        <w:pStyle w:val="Tabladeilustraciones"/>
        <w:tabs>
          <w:tab w:val="right" w:leader="dot" w:pos="8488"/>
        </w:tabs>
        <w:rPr>
          <w:noProof/>
          <w:szCs w:val="22"/>
          <w:lang w:eastAsia="eu-ES"/>
        </w:rPr>
      </w:pPr>
      <w:hyperlink w:anchor="_Toc11303613" w:history="1">
        <w:r w:rsidR="00FD0D50" w:rsidRPr="002B4D94">
          <w:rPr>
            <w:rStyle w:val="Hipervnculo"/>
            <w:i/>
            <w:noProof/>
          </w:rPr>
          <w:t>I.9. Irudia: Garatutako erramintan MS metodoaren Soderberg diagrama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_Toc11303613 \h </w:instrText>
        </w:r>
        <w:r w:rsidR="00FD0D50" w:rsidRPr="002B4D94">
          <w:rPr>
            <w:noProof/>
            <w:webHidden/>
          </w:rPr>
        </w:r>
        <w:r w:rsidR="00FD0D50" w:rsidRPr="002B4D94">
          <w:rPr>
            <w:noProof/>
            <w:webHidden/>
          </w:rPr>
          <w:fldChar w:fldCharType="separate"/>
        </w:r>
        <w:r w:rsidR="0038440E">
          <w:rPr>
            <w:noProof/>
            <w:webHidden/>
          </w:rPr>
          <w:t>78</w:t>
        </w:r>
        <w:r w:rsidR="00FD0D50" w:rsidRPr="002B4D94">
          <w:rPr>
            <w:noProof/>
            <w:webHidden/>
          </w:rPr>
          <w:fldChar w:fldCharType="end"/>
        </w:r>
      </w:hyperlink>
    </w:p>
    <w:p w14:paraId="5F54A7B5" w14:textId="41FDF282" w:rsidR="00FD0D50" w:rsidRPr="002B4D94" w:rsidRDefault="00394C20">
      <w:pPr>
        <w:pStyle w:val="Tabladeilustraciones"/>
        <w:tabs>
          <w:tab w:val="right" w:leader="dot" w:pos="8488"/>
        </w:tabs>
        <w:rPr>
          <w:noProof/>
          <w:szCs w:val="22"/>
          <w:lang w:eastAsia="eu-ES"/>
        </w:rPr>
      </w:pPr>
      <w:hyperlink w:anchor="_Toc11303614" w:history="1">
        <w:r w:rsidR="00FD0D50" w:rsidRPr="002B4D94">
          <w:rPr>
            <w:rStyle w:val="Hipervnculo"/>
            <w:i/>
            <w:noProof/>
          </w:rPr>
          <w:t>I.10. Irudia: Garatutako erramintan Sines-en metodologia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_Toc11303614 \h </w:instrText>
        </w:r>
        <w:r w:rsidR="00FD0D50" w:rsidRPr="002B4D94">
          <w:rPr>
            <w:noProof/>
            <w:webHidden/>
          </w:rPr>
        </w:r>
        <w:r w:rsidR="00FD0D50" w:rsidRPr="002B4D94">
          <w:rPr>
            <w:noProof/>
            <w:webHidden/>
          </w:rPr>
          <w:fldChar w:fldCharType="separate"/>
        </w:r>
        <w:r w:rsidR="0038440E">
          <w:rPr>
            <w:noProof/>
            <w:webHidden/>
          </w:rPr>
          <w:t>79</w:t>
        </w:r>
        <w:r w:rsidR="00FD0D50" w:rsidRPr="002B4D94">
          <w:rPr>
            <w:noProof/>
            <w:webHidden/>
          </w:rPr>
          <w:fldChar w:fldCharType="end"/>
        </w:r>
      </w:hyperlink>
    </w:p>
    <w:p w14:paraId="4DB2C616" w14:textId="1DA9F324" w:rsidR="00FD0D50" w:rsidRPr="002B4D94" w:rsidRDefault="00394C20">
      <w:pPr>
        <w:pStyle w:val="Tabladeilustraciones"/>
        <w:tabs>
          <w:tab w:val="right" w:leader="dot" w:pos="8488"/>
        </w:tabs>
        <w:rPr>
          <w:noProof/>
          <w:szCs w:val="22"/>
          <w:lang w:eastAsia="eu-ES"/>
        </w:rPr>
      </w:pPr>
      <w:hyperlink w:anchor="_Toc11303615" w:history="1">
        <w:r w:rsidR="00FD0D50" w:rsidRPr="002B4D94">
          <w:rPr>
            <w:rStyle w:val="Hipervnculo"/>
            <w:i/>
            <w:noProof/>
          </w:rPr>
          <w:t>I.11. Irudia: Gartutako erramintan Sines-en metodologia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_Toc11303615 \h </w:instrText>
        </w:r>
        <w:r w:rsidR="00FD0D50" w:rsidRPr="002B4D94">
          <w:rPr>
            <w:noProof/>
            <w:webHidden/>
          </w:rPr>
        </w:r>
        <w:r w:rsidR="00FD0D50" w:rsidRPr="002B4D94">
          <w:rPr>
            <w:noProof/>
            <w:webHidden/>
          </w:rPr>
          <w:fldChar w:fldCharType="separate"/>
        </w:r>
        <w:r w:rsidR="0038440E">
          <w:rPr>
            <w:noProof/>
            <w:webHidden/>
          </w:rPr>
          <w:t>79</w:t>
        </w:r>
        <w:r w:rsidR="00FD0D50" w:rsidRPr="002B4D94">
          <w:rPr>
            <w:noProof/>
            <w:webHidden/>
          </w:rPr>
          <w:fldChar w:fldCharType="end"/>
        </w:r>
      </w:hyperlink>
    </w:p>
    <w:p w14:paraId="5E661315" w14:textId="3390F46D" w:rsidR="00FD0D50" w:rsidRPr="002B4D94" w:rsidRDefault="00394C20">
      <w:pPr>
        <w:pStyle w:val="Tabladeilustraciones"/>
        <w:tabs>
          <w:tab w:val="right" w:leader="dot" w:pos="8488"/>
        </w:tabs>
        <w:rPr>
          <w:noProof/>
          <w:szCs w:val="22"/>
          <w:lang w:eastAsia="eu-ES"/>
        </w:rPr>
      </w:pPr>
      <w:hyperlink w:anchor="_Toc11303616" w:history="1">
        <w:r w:rsidR="00FD0D50" w:rsidRPr="002B4D94">
          <w:rPr>
            <w:rStyle w:val="Hipervnculo"/>
            <w:i/>
            <w:noProof/>
          </w:rPr>
          <w:t>I.12. Irudia: Gartutako erramintan Sines-en metodoaren grafikoa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_Toc11303616 \h </w:instrText>
        </w:r>
        <w:r w:rsidR="00FD0D50" w:rsidRPr="002B4D94">
          <w:rPr>
            <w:noProof/>
            <w:webHidden/>
          </w:rPr>
        </w:r>
        <w:r w:rsidR="00FD0D50" w:rsidRPr="002B4D94">
          <w:rPr>
            <w:noProof/>
            <w:webHidden/>
          </w:rPr>
          <w:fldChar w:fldCharType="separate"/>
        </w:r>
        <w:r w:rsidR="0038440E">
          <w:rPr>
            <w:noProof/>
            <w:webHidden/>
          </w:rPr>
          <w:t>80</w:t>
        </w:r>
        <w:r w:rsidR="00FD0D50" w:rsidRPr="002B4D94">
          <w:rPr>
            <w:noProof/>
            <w:webHidden/>
          </w:rPr>
          <w:fldChar w:fldCharType="end"/>
        </w:r>
      </w:hyperlink>
    </w:p>
    <w:p w14:paraId="0CF6E559" w14:textId="561587D3" w:rsidR="00FD0D50" w:rsidRPr="002B4D94" w:rsidRDefault="00394C20">
      <w:pPr>
        <w:pStyle w:val="Tabladeilustraciones"/>
        <w:tabs>
          <w:tab w:val="right" w:leader="dot" w:pos="8488"/>
        </w:tabs>
        <w:rPr>
          <w:noProof/>
          <w:szCs w:val="22"/>
          <w:lang w:eastAsia="eu-ES"/>
        </w:rPr>
      </w:pPr>
      <w:hyperlink w:anchor="_Toc11303617" w:history="1">
        <w:r w:rsidR="00FD0D50" w:rsidRPr="002B4D94">
          <w:rPr>
            <w:rStyle w:val="Hipervnculo"/>
            <w:i/>
            <w:noProof/>
          </w:rPr>
          <w:t>I.13. Irudia: Garatutako erramintan Crossland-en metodologia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_Toc11303617 \h </w:instrText>
        </w:r>
        <w:r w:rsidR="00FD0D50" w:rsidRPr="002B4D94">
          <w:rPr>
            <w:noProof/>
            <w:webHidden/>
          </w:rPr>
        </w:r>
        <w:r w:rsidR="00FD0D50" w:rsidRPr="002B4D94">
          <w:rPr>
            <w:noProof/>
            <w:webHidden/>
          </w:rPr>
          <w:fldChar w:fldCharType="separate"/>
        </w:r>
        <w:r w:rsidR="0038440E">
          <w:rPr>
            <w:noProof/>
            <w:webHidden/>
          </w:rPr>
          <w:t>81</w:t>
        </w:r>
        <w:r w:rsidR="00FD0D50" w:rsidRPr="002B4D94">
          <w:rPr>
            <w:noProof/>
            <w:webHidden/>
          </w:rPr>
          <w:fldChar w:fldCharType="end"/>
        </w:r>
      </w:hyperlink>
    </w:p>
    <w:p w14:paraId="76C93D34" w14:textId="4ABA32A6" w:rsidR="00FD0D50" w:rsidRPr="002B4D94" w:rsidRDefault="00394C20">
      <w:pPr>
        <w:pStyle w:val="Tabladeilustraciones"/>
        <w:tabs>
          <w:tab w:val="right" w:leader="dot" w:pos="8488"/>
        </w:tabs>
        <w:rPr>
          <w:noProof/>
          <w:szCs w:val="22"/>
          <w:lang w:eastAsia="eu-ES"/>
        </w:rPr>
      </w:pPr>
      <w:hyperlink w:anchor="_Toc11303618" w:history="1">
        <w:r w:rsidR="00FD0D50" w:rsidRPr="002B4D94">
          <w:rPr>
            <w:rStyle w:val="Hipervnculo"/>
            <w:i/>
            <w:noProof/>
          </w:rPr>
          <w:t>I.14. Irudia: Garatutako erramintan Crossland-en metodoaren emaitzak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_Toc11303618 \h </w:instrText>
        </w:r>
        <w:r w:rsidR="00FD0D50" w:rsidRPr="002B4D94">
          <w:rPr>
            <w:noProof/>
            <w:webHidden/>
          </w:rPr>
        </w:r>
        <w:r w:rsidR="00FD0D50" w:rsidRPr="002B4D94">
          <w:rPr>
            <w:noProof/>
            <w:webHidden/>
          </w:rPr>
          <w:fldChar w:fldCharType="separate"/>
        </w:r>
        <w:r w:rsidR="0038440E">
          <w:rPr>
            <w:noProof/>
            <w:webHidden/>
          </w:rPr>
          <w:t>82</w:t>
        </w:r>
        <w:r w:rsidR="00FD0D50" w:rsidRPr="002B4D94">
          <w:rPr>
            <w:noProof/>
            <w:webHidden/>
          </w:rPr>
          <w:fldChar w:fldCharType="end"/>
        </w:r>
      </w:hyperlink>
    </w:p>
    <w:p w14:paraId="213DE4BC" w14:textId="03C5E260" w:rsidR="00FD0D50" w:rsidRPr="002B4D94" w:rsidRDefault="00394C20">
      <w:pPr>
        <w:pStyle w:val="Tabladeilustraciones"/>
        <w:tabs>
          <w:tab w:val="right" w:leader="dot" w:pos="8488"/>
        </w:tabs>
        <w:rPr>
          <w:noProof/>
          <w:szCs w:val="22"/>
          <w:lang w:eastAsia="eu-ES"/>
        </w:rPr>
      </w:pPr>
      <w:hyperlink w:anchor="_Toc11303619" w:history="1">
        <w:r w:rsidR="00FD0D50" w:rsidRPr="002B4D94">
          <w:rPr>
            <w:rStyle w:val="Hipervnculo"/>
            <w:i/>
            <w:noProof/>
          </w:rPr>
          <w:t>I.15. Irudia: Garatutako erramintan Crossland-en metodoaren grafikoa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_Toc11303619 \h </w:instrText>
        </w:r>
        <w:r w:rsidR="00FD0D50" w:rsidRPr="002B4D94">
          <w:rPr>
            <w:noProof/>
            <w:webHidden/>
          </w:rPr>
        </w:r>
        <w:r w:rsidR="00FD0D50" w:rsidRPr="002B4D94">
          <w:rPr>
            <w:noProof/>
            <w:webHidden/>
          </w:rPr>
          <w:fldChar w:fldCharType="separate"/>
        </w:r>
        <w:r w:rsidR="0038440E">
          <w:rPr>
            <w:noProof/>
            <w:webHidden/>
          </w:rPr>
          <w:t>82</w:t>
        </w:r>
        <w:r w:rsidR="00FD0D50" w:rsidRPr="002B4D94">
          <w:rPr>
            <w:noProof/>
            <w:webHidden/>
          </w:rPr>
          <w:fldChar w:fldCharType="end"/>
        </w:r>
      </w:hyperlink>
    </w:p>
    <w:p w14:paraId="5E7CC90D" w14:textId="23F24F71" w:rsidR="00FD0D50" w:rsidRPr="002B4D94" w:rsidRDefault="00394C20">
      <w:pPr>
        <w:pStyle w:val="Tabladeilustraciones"/>
        <w:tabs>
          <w:tab w:val="right" w:leader="dot" w:pos="8488"/>
        </w:tabs>
        <w:rPr>
          <w:noProof/>
          <w:szCs w:val="22"/>
          <w:lang w:eastAsia="eu-ES"/>
        </w:rPr>
      </w:pPr>
      <w:hyperlink w:anchor="_Toc11303620" w:history="1">
        <w:r w:rsidR="00FD0D50" w:rsidRPr="002B4D94">
          <w:rPr>
            <w:rStyle w:val="Hipervnculo"/>
            <w:i/>
            <w:noProof/>
          </w:rPr>
          <w:t>I.16. Irudia: Garatutako erramintan plano kritikoetako metodoen planoen banaketa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_Toc11303620 \h </w:instrText>
        </w:r>
        <w:r w:rsidR="00FD0D50" w:rsidRPr="002B4D94">
          <w:rPr>
            <w:noProof/>
            <w:webHidden/>
          </w:rPr>
        </w:r>
        <w:r w:rsidR="00FD0D50" w:rsidRPr="002B4D94">
          <w:rPr>
            <w:noProof/>
            <w:webHidden/>
          </w:rPr>
          <w:fldChar w:fldCharType="separate"/>
        </w:r>
        <w:r w:rsidR="0038440E">
          <w:rPr>
            <w:noProof/>
            <w:webHidden/>
          </w:rPr>
          <w:t>83</w:t>
        </w:r>
        <w:r w:rsidR="00FD0D50" w:rsidRPr="002B4D94">
          <w:rPr>
            <w:noProof/>
            <w:webHidden/>
          </w:rPr>
          <w:fldChar w:fldCharType="end"/>
        </w:r>
      </w:hyperlink>
    </w:p>
    <w:p w14:paraId="7439DFDF" w14:textId="6A7B2297" w:rsidR="00FD0D50" w:rsidRPr="002B4D94" w:rsidRDefault="00394C20">
      <w:pPr>
        <w:pStyle w:val="Tabladeilustraciones"/>
        <w:tabs>
          <w:tab w:val="right" w:leader="dot" w:pos="8488"/>
        </w:tabs>
        <w:rPr>
          <w:noProof/>
          <w:szCs w:val="22"/>
          <w:lang w:eastAsia="eu-ES"/>
        </w:rPr>
      </w:pPr>
      <w:hyperlink w:anchor="_Toc11303621" w:history="1">
        <w:r w:rsidR="00FD0D50" w:rsidRPr="002B4D94">
          <w:rPr>
            <w:rStyle w:val="Hipervnculo"/>
            <w:i/>
            <w:noProof/>
          </w:rPr>
          <w:t>I.17. Irudia: Garatutako erramintan plano kritikoetako metodoen kalkuluen matrizea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_Toc11303621 \h </w:instrText>
        </w:r>
        <w:r w:rsidR="00FD0D50" w:rsidRPr="002B4D94">
          <w:rPr>
            <w:noProof/>
            <w:webHidden/>
          </w:rPr>
        </w:r>
        <w:r w:rsidR="00FD0D50" w:rsidRPr="002B4D94">
          <w:rPr>
            <w:noProof/>
            <w:webHidden/>
          </w:rPr>
          <w:fldChar w:fldCharType="separate"/>
        </w:r>
        <w:r w:rsidR="0038440E">
          <w:rPr>
            <w:noProof/>
            <w:webHidden/>
          </w:rPr>
          <w:t>84</w:t>
        </w:r>
        <w:r w:rsidR="00FD0D50" w:rsidRPr="002B4D94">
          <w:rPr>
            <w:noProof/>
            <w:webHidden/>
          </w:rPr>
          <w:fldChar w:fldCharType="end"/>
        </w:r>
      </w:hyperlink>
    </w:p>
    <w:p w14:paraId="6B4E5A48" w14:textId="203E50AD" w:rsidR="00FD0D50" w:rsidRPr="002B4D94" w:rsidRDefault="00394C20">
      <w:pPr>
        <w:pStyle w:val="Tabladeilustraciones"/>
        <w:tabs>
          <w:tab w:val="right" w:leader="dot" w:pos="8488"/>
        </w:tabs>
        <w:rPr>
          <w:noProof/>
          <w:szCs w:val="22"/>
          <w:lang w:eastAsia="eu-ES"/>
        </w:rPr>
      </w:pPr>
      <w:hyperlink w:anchor="_Toc11303622" w:history="1">
        <w:r w:rsidR="00FD0D50" w:rsidRPr="002B4D94">
          <w:rPr>
            <w:rStyle w:val="Hipervnculo"/>
            <w:i/>
            <w:noProof/>
          </w:rPr>
          <w:t>I.18. Irudia: Garatutako erramintan Matake eta Findley-en metodoen emaitzak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_Toc11303622 \h </w:instrText>
        </w:r>
        <w:r w:rsidR="00FD0D50" w:rsidRPr="002B4D94">
          <w:rPr>
            <w:noProof/>
            <w:webHidden/>
          </w:rPr>
        </w:r>
        <w:r w:rsidR="00FD0D50" w:rsidRPr="002B4D94">
          <w:rPr>
            <w:noProof/>
            <w:webHidden/>
          </w:rPr>
          <w:fldChar w:fldCharType="separate"/>
        </w:r>
        <w:r w:rsidR="0038440E">
          <w:rPr>
            <w:noProof/>
            <w:webHidden/>
          </w:rPr>
          <w:t>85</w:t>
        </w:r>
        <w:r w:rsidR="00FD0D50" w:rsidRPr="002B4D94">
          <w:rPr>
            <w:noProof/>
            <w:webHidden/>
          </w:rPr>
          <w:fldChar w:fldCharType="end"/>
        </w:r>
      </w:hyperlink>
    </w:p>
    <w:p w14:paraId="37EA6821" w14:textId="3A1CC0F1" w:rsidR="00FD0D50" w:rsidRPr="002B4D94" w:rsidRDefault="00394C20">
      <w:pPr>
        <w:pStyle w:val="Tabladeilustraciones"/>
        <w:tabs>
          <w:tab w:val="right" w:leader="dot" w:pos="8488"/>
        </w:tabs>
        <w:rPr>
          <w:noProof/>
          <w:szCs w:val="22"/>
          <w:lang w:eastAsia="eu-ES"/>
        </w:rPr>
      </w:pPr>
      <w:hyperlink w:anchor="_Toc11303623" w:history="1">
        <w:r w:rsidR="00FD0D50" w:rsidRPr="002B4D94">
          <w:rPr>
            <w:rStyle w:val="Hipervnculo"/>
            <w:i/>
            <w:noProof/>
          </w:rPr>
          <w:t>I.19. Irudia: Matake eta Findley-en metodoen emaitzak plano kritikoetan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_Toc11303623 \h </w:instrText>
        </w:r>
        <w:r w:rsidR="00FD0D50" w:rsidRPr="002B4D94">
          <w:rPr>
            <w:noProof/>
            <w:webHidden/>
          </w:rPr>
        </w:r>
        <w:r w:rsidR="00FD0D50" w:rsidRPr="002B4D94">
          <w:rPr>
            <w:noProof/>
            <w:webHidden/>
          </w:rPr>
          <w:fldChar w:fldCharType="separate"/>
        </w:r>
        <w:r w:rsidR="0038440E">
          <w:rPr>
            <w:noProof/>
            <w:webHidden/>
          </w:rPr>
          <w:t>86</w:t>
        </w:r>
        <w:r w:rsidR="00FD0D50" w:rsidRPr="002B4D94">
          <w:rPr>
            <w:noProof/>
            <w:webHidden/>
          </w:rPr>
          <w:fldChar w:fldCharType="end"/>
        </w:r>
      </w:hyperlink>
    </w:p>
    <w:p w14:paraId="36A98A16" w14:textId="5755F1DE" w:rsidR="00FD0D50" w:rsidRPr="002B4D94" w:rsidRDefault="00394C20">
      <w:pPr>
        <w:pStyle w:val="Tabladeilustraciones"/>
        <w:tabs>
          <w:tab w:val="right" w:leader="dot" w:pos="8488"/>
        </w:tabs>
        <w:rPr>
          <w:noProof/>
          <w:szCs w:val="22"/>
          <w:lang w:eastAsia="eu-ES"/>
        </w:rPr>
      </w:pPr>
      <w:hyperlink w:anchor="_Toc11303624" w:history="1">
        <w:r w:rsidR="00FD0D50" w:rsidRPr="002B4D94">
          <w:rPr>
            <w:rStyle w:val="Hipervnculo"/>
            <w:i/>
            <w:noProof/>
          </w:rPr>
          <w:t>I.20. Irudia: Garatutako erramintan Matake eta Findley-en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_Toc11303624 \h </w:instrText>
        </w:r>
        <w:r w:rsidR="00FD0D50" w:rsidRPr="002B4D94">
          <w:rPr>
            <w:noProof/>
            <w:webHidden/>
          </w:rPr>
        </w:r>
        <w:r w:rsidR="00FD0D50" w:rsidRPr="002B4D94">
          <w:rPr>
            <w:noProof/>
            <w:webHidden/>
          </w:rPr>
          <w:fldChar w:fldCharType="separate"/>
        </w:r>
        <w:r w:rsidR="0038440E">
          <w:rPr>
            <w:noProof/>
            <w:webHidden/>
          </w:rPr>
          <w:t>87</w:t>
        </w:r>
        <w:r w:rsidR="00FD0D50" w:rsidRPr="002B4D94">
          <w:rPr>
            <w:noProof/>
            <w:webHidden/>
          </w:rPr>
          <w:fldChar w:fldCharType="end"/>
        </w:r>
      </w:hyperlink>
    </w:p>
    <w:p w14:paraId="21234E81" w14:textId="275FB039" w:rsidR="00FD0D50" w:rsidRPr="002B4D94" w:rsidRDefault="00394C20">
      <w:pPr>
        <w:pStyle w:val="Tabladeilustraciones"/>
        <w:tabs>
          <w:tab w:val="right" w:leader="dot" w:pos="8488"/>
        </w:tabs>
        <w:rPr>
          <w:noProof/>
          <w:szCs w:val="22"/>
          <w:lang w:eastAsia="eu-ES"/>
        </w:rPr>
      </w:pPr>
      <w:hyperlink w:anchor="_Toc11303625" w:history="1">
        <w:r w:rsidR="00FD0D50" w:rsidRPr="002B4D94">
          <w:rPr>
            <w:rStyle w:val="Hipervnculo"/>
            <w:i/>
            <w:noProof/>
          </w:rPr>
          <w:t>I.21. Irudia: Garatutako erramintan Matake eta Findley-en metodoen baliokideen grafikoak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_Toc11303625 \h </w:instrText>
        </w:r>
        <w:r w:rsidR="00FD0D50" w:rsidRPr="002B4D94">
          <w:rPr>
            <w:noProof/>
            <w:webHidden/>
          </w:rPr>
        </w:r>
        <w:r w:rsidR="00FD0D50" w:rsidRPr="002B4D94">
          <w:rPr>
            <w:noProof/>
            <w:webHidden/>
          </w:rPr>
          <w:fldChar w:fldCharType="separate"/>
        </w:r>
        <w:r w:rsidR="0038440E">
          <w:rPr>
            <w:noProof/>
            <w:webHidden/>
          </w:rPr>
          <w:t>87</w:t>
        </w:r>
        <w:r w:rsidR="00FD0D50" w:rsidRPr="002B4D94">
          <w:rPr>
            <w:noProof/>
            <w:webHidden/>
          </w:rPr>
          <w:fldChar w:fldCharType="end"/>
        </w:r>
      </w:hyperlink>
    </w:p>
    <w:p w14:paraId="62875C8A" w14:textId="7A83368D" w:rsidR="00FD0D50" w:rsidRPr="002B4D94" w:rsidRDefault="00394C20">
      <w:pPr>
        <w:pStyle w:val="Tabladeilustraciones"/>
        <w:tabs>
          <w:tab w:val="right" w:leader="dot" w:pos="8488"/>
        </w:tabs>
        <w:rPr>
          <w:noProof/>
          <w:szCs w:val="22"/>
          <w:lang w:eastAsia="eu-ES"/>
        </w:rPr>
      </w:pPr>
      <w:hyperlink w:anchor="_Toc11303626" w:history="1">
        <w:r w:rsidR="00FD0D50" w:rsidRPr="002B4D94">
          <w:rPr>
            <w:rStyle w:val="Hipervnculo"/>
            <w:i/>
            <w:noProof/>
          </w:rPr>
          <w:t>I.22. Irudia: Garatutako erramintan Matake eta Findley-en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_Toc11303626 \h </w:instrText>
        </w:r>
        <w:r w:rsidR="00FD0D50" w:rsidRPr="002B4D94">
          <w:rPr>
            <w:noProof/>
            <w:webHidden/>
          </w:rPr>
        </w:r>
        <w:r w:rsidR="00FD0D50" w:rsidRPr="002B4D94">
          <w:rPr>
            <w:noProof/>
            <w:webHidden/>
          </w:rPr>
          <w:fldChar w:fldCharType="separate"/>
        </w:r>
        <w:r w:rsidR="0038440E">
          <w:rPr>
            <w:noProof/>
            <w:webHidden/>
          </w:rPr>
          <w:t>88</w:t>
        </w:r>
        <w:r w:rsidR="00FD0D50" w:rsidRPr="002B4D94">
          <w:rPr>
            <w:noProof/>
            <w:webHidden/>
          </w:rPr>
          <w:fldChar w:fldCharType="end"/>
        </w:r>
      </w:hyperlink>
    </w:p>
    <w:p w14:paraId="7DF60461" w14:textId="5ED426CB" w:rsidR="00FD0D50" w:rsidRPr="002B4D94" w:rsidRDefault="00394C20">
      <w:pPr>
        <w:pStyle w:val="Tabladeilustraciones"/>
        <w:tabs>
          <w:tab w:val="right" w:leader="dot" w:pos="8488"/>
        </w:tabs>
        <w:rPr>
          <w:noProof/>
          <w:szCs w:val="22"/>
          <w:lang w:eastAsia="eu-ES"/>
        </w:rPr>
      </w:pPr>
      <w:hyperlink w:anchor="_Toc11303627" w:history="1">
        <w:r w:rsidR="00FD0D50" w:rsidRPr="002B4D94">
          <w:rPr>
            <w:rStyle w:val="Hipervnculo"/>
            <w:i/>
            <w:noProof/>
          </w:rPr>
          <w:t>I.23. Irudia: Garatutako erramintan Matake eta Findley-en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_Toc11303627 \h </w:instrText>
        </w:r>
        <w:r w:rsidR="00FD0D50" w:rsidRPr="002B4D94">
          <w:rPr>
            <w:noProof/>
            <w:webHidden/>
          </w:rPr>
        </w:r>
        <w:r w:rsidR="00FD0D50" w:rsidRPr="002B4D94">
          <w:rPr>
            <w:noProof/>
            <w:webHidden/>
          </w:rPr>
          <w:fldChar w:fldCharType="separate"/>
        </w:r>
        <w:r w:rsidR="0038440E">
          <w:rPr>
            <w:noProof/>
            <w:webHidden/>
          </w:rPr>
          <w:t>88</w:t>
        </w:r>
        <w:r w:rsidR="00FD0D50" w:rsidRPr="002B4D94">
          <w:rPr>
            <w:noProof/>
            <w:webHidden/>
          </w:rPr>
          <w:fldChar w:fldCharType="end"/>
        </w:r>
      </w:hyperlink>
    </w:p>
    <w:p w14:paraId="6212ECCE" w14:textId="59569E03" w:rsidR="00FD0D50" w:rsidRPr="002B4D94" w:rsidRDefault="00394C20">
      <w:pPr>
        <w:pStyle w:val="Tabladeilustraciones"/>
        <w:tabs>
          <w:tab w:val="right" w:leader="dot" w:pos="8488"/>
        </w:tabs>
        <w:rPr>
          <w:noProof/>
          <w:szCs w:val="22"/>
          <w:lang w:eastAsia="eu-ES"/>
        </w:rPr>
      </w:pPr>
      <w:hyperlink w:anchor="_Toc11303628" w:history="1">
        <w:r w:rsidR="00FD0D50" w:rsidRPr="002B4D94">
          <w:rPr>
            <w:rStyle w:val="Hipervnculo"/>
            <w:i/>
            <w:noProof/>
          </w:rPr>
          <w:t>I.24. Irudia: Garatutako erramintan Dang Van-en metodoan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_Toc11303628 \h </w:instrText>
        </w:r>
        <w:r w:rsidR="00FD0D50" w:rsidRPr="002B4D94">
          <w:rPr>
            <w:noProof/>
            <w:webHidden/>
          </w:rPr>
        </w:r>
        <w:r w:rsidR="00FD0D50" w:rsidRPr="002B4D94">
          <w:rPr>
            <w:noProof/>
            <w:webHidden/>
          </w:rPr>
          <w:fldChar w:fldCharType="separate"/>
        </w:r>
        <w:r w:rsidR="0038440E">
          <w:rPr>
            <w:noProof/>
            <w:webHidden/>
          </w:rPr>
          <w:t>89</w:t>
        </w:r>
        <w:r w:rsidR="00FD0D50" w:rsidRPr="002B4D94">
          <w:rPr>
            <w:noProof/>
            <w:webHidden/>
          </w:rPr>
          <w:fldChar w:fldCharType="end"/>
        </w:r>
      </w:hyperlink>
    </w:p>
    <w:p w14:paraId="0B138683" w14:textId="610690DD" w:rsidR="00FD0D50" w:rsidRPr="002B4D94" w:rsidRDefault="00394C20">
      <w:pPr>
        <w:pStyle w:val="Tabladeilustraciones"/>
        <w:tabs>
          <w:tab w:val="right" w:leader="dot" w:pos="8488"/>
        </w:tabs>
        <w:rPr>
          <w:noProof/>
          <w:szCs w:val="22"/>
          <w:lang w:eastAsia="eu-ES"/>
        </w:rPr>
      </w:pPr>
      <w:hyperlink w:anchor="_Toc11303629" w:history="1">
        <w:r w:rsidR="00FD0D50" w:rsidRPr="002B4D94">
          <w:rPr>
            <w:rStyle w:val="Hipervnculo"/>
            <w:i/>
            <w:noProof/>
          </w:rPr>
          <w:t>I.25. Irudia: Garatutako erramintan Dang Van-en metodoaren plano bakoitzeko emaitzak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_Toc11303629 \h </w:instrText>
        </w:r>
        <w:r w:rsidR="00FD0D50" w:rsidRPr="002B4D94">
          <w:rPr>
            <w:noProof/>
            <w:webHidden/>
          </w:rPr>
        </w:r>
        <w:r w:rsidR="00FD0D50" w:rsidRPr="002B4D94">
          <w:rPr>
            <w:noProof/>
            <w:webHidden/>
          </w:rPr>
          <w:fldChar w:fldCharType="separate"/>
        </w:r>
        <w:r w:rsidR="0038440E">
          <w:rPr>
            <w:noProof/>
            <w:webHidden/>
          </w:rPr>
          <w:t>90</w:t>
        </w:r>
        <w:r w:rsidR="00FD0D50" w:rsidRPr="002B4D94">
          <w:rPr>
            <w:noProof/>
            <w:webHidden/>
          </w:rPr>
          <w:fldChar w:fldCharType="end"/>
        </w:r>
      </w:hyperlink>
    </w:p>
    <w:p w14:paraId="071C03BE" w14:textId="4941894A" w:rsidR="00FD0D50" w:rsidRPr="002B4D94" w:rsidRDefault="00394C20">
      <w:pPr>
        <w:pStyle w:val="Tabladeilustraciones"/>
        <w:tabs>
          <w:tab w:val="right" w:leader="dot" w:pos="8488"/>
        </w:tabs>
        <w:rPr>
          <w:noProof/>
          <w:szCs w:val="22"/>
          <w:lang w:eastAsia="eu-ES"/>
        </w:rPr>
      </w:pPr>
      <w:hyperlink w:anchor="_Toc11303630" w:history="1">
        <w:r w:rsidR="00FD0D50" w:rsidRPr="002B4D94">
          <w:rPr>
            <w:rStyle w:val="Hipervnculo"/>
            <w:i/>
            <w:noProof/>
          </w:rPr>
          <w:t>I.26. Irudia: Garatutako erramintan Dang Van-en metodoaren emaitzak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_Toc11303630 \h </w:instrText>
        </w:r>
        <w:r w:rsidR="00FD0D50" w:rsidRPr="002B4D94">
          <w:rPr>
            <w:noProof/>
            <w:webHidden/>
          </w:rPr>
        </w:r>
        <w:r w:rsidR="00FD0D50" w:rsidRPr="002B4D94">
          <w:rPr>
            <w:noProof/>
            <w:webHidden/>
          </w:rPr>
          <w:fldChar w:fldCharType="separate"/>
        </w:r>
        <w:r w:rsidR="0038440E">
          <w:rPr>
            <w:noProof/>
            <w:webHidden/>
          </w:rPr>
          <w:t>90</w:t>
        </w:r>
        <w:r w:rsidR="00FD0D50" w:rsidRPr="002B4D94">
          <w:rPr>
            <w:noProof/>
            <w:webHidden/>
          </w:rPr>
          <w:fldChar w:fldCharType="end"/>
        </w:r>
      </w:hyperlink>
    </w:p>
    <w:p w14:paraId="58C853AF" w14:textId="1EE90250" w:rsidR="00FD0D50" w:rsidRPr="002B4D94" w:rsidRDefault="00394C20">
      <w:pPr>
        <w:pStyle w:val="Tabladeilustraciones"/>
        <w:tabs>
          <w:tab w:val="right" w:leader="dot" w:pos="8488"/>
        </w:tabs>
        <w:rPr>
          <w:noProof/>
          <w:szCs w:val="22"/>
          <w:lang w:eastAsia="eu-ES"/>
        </w:rPr>
      </w:pPr>
      <w:hyperlink w:anchor="_Toc11303631" w:history="1">
        <w:r w:rsidR="00FD0D50" w:rsidRPr="002B4D94">
          <w:rPr>
            <w:rStyle w:val="Hipervnculo"/>
            <w:i/>
            <w:noProof/>
          </w:rPr>
          <w:t>I.27. Irudia: Garatutako erramintan Dang Van-en plano kritikoko tentsioak denboran zehar</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_Toc11303631 \h </w:instrText>
        </w:r>
        <w:r w:rsidR="00FD0D50" w:rsidRPr="002B4D94">
          <w:rPr>
            <w:noProof/>
            <w:webHidden/>
          </w:rPr>
        </w:r>
        <w:r w:rsidR="00FD0D50" w:rsidRPr="002B4D94">
          <w:rPr>
            <w:noProof/>
            <w:webHidden/>
          </w:rPr>
          <w:fldChar w:fldCharType="separate"/>
        </w:r>
        <w:r w:rsidR="0038440E">
          <w:rPr>
            <w:noProof/>
            <w:webHidden/>
          </w:rPr>
          <w:t>91</w:t>
        </w:r>
        <w:r w:rsidR="00FD0D50" w:rsidRPr="002B4D94">
          <w:rPr>
            <w:noProof/>
            <w:webHidden/>
          </w:rPr>
          <w:fldChar w:fldCharType="end"/>
        </w:r>
      </w:hyperlink>
    </w:p>
    <w:p w14:paraId="183F3B3D" w14:textId="66DF7F37" w:rsidR="00FD0D50" w:rsidRPr="002B4D94" w:rsidRDefault="00394C20">
      <w:pPr>
        <w:pStyle w:val="Tabladeilustraciones"/>
        <w:tabs>
          <w:tab w:val="right" w:leader="dot" w:pos="8488"/>
        </w:tabs>
        <w:rPr>
          <w:noProof/>
          <w:szCs w:val="22"/>
          <w:lang w:eastAsia="eu-ES"/>
        </w:rPr>
      </w:pPr>
      <w:hyperlink w:anchor="_Toc11303632" w:history="1">
        <w:r w:rsidR="00FD0D50" w:rsidRPr="002B4D94">
          <w:rPr>
            <w:rStyle w:val="Hipervnculo"/>
            <w:i/>
            <w:noProof/>
          </w:rPr>
          <w:t>I.28. Irudia: Garatutako erramintan Dang Van-en baliokidearen grafikoa plano kritikoan</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_Toc11303632 \h </w:instrText>
        </w:r>
        <w:r w:rsidR="00FD0D50" w:rsidRPr="002B4D94">
          <w:rPr>
            <w:noProof/>
            <w:webHidden/>
          </w:rPr>
        </w:r>
        <w:r w:rsidR="00FD0D50" w:rsidRPr="002B4D94">
          <w:rPr>
            <w:noProof/>
            <w:webHidden/>
          </w:rPr>
          <w:fldChar w:fldCharType="separate"/>
        </w:r>
        <w:r w:rsidR="0038440E">
          <w:rPr>
            <w:noProof/>
            <w:webHidden/>
          </w:rPr>
          <w:t>91</w:t>
        </w:r>
        <w:r w:rsidR="00FD0D50" w:rsidRPr="002B4D94">
          <w:rPr>
            <w:noProof/>
            <w:webHidden/>
          </w:rPr>
          <w:fldChar w:fldCharType="end"/>
        </w:r>
      </w:hyperlink>
    </w:p>
    <w:p w14:paraId="4CD064C2" w14:textId="1F572418" w:rsidR="00FD0D50" w:rsidRPr="002B4D94" w:rsidRDefault="00394C20">
      <w:pPr>
        <w:pStyle w:val="Tabladeilustraciones"/>
        <w:tabs>
          <w:tab w:val="right" w:leader="dot" w:pos="8488"/>
        </w:tabs>
        <w:rPr>
          <w:noProof/>
          <w:szCs w:val="22"/>
          <w:lang w:eastAsia="eu-ES"/>
        </w:rPr>
      </w:pPr>
      <w:hyperlink w:anchor="_Toc11303633" w:history="1">
        <w:r w:rsidR="00FD0D50" w:rsidRPr="002B4D94">
          <w:rPr>
            <w:rStyle w:val="Hipervnculo"/>
            <w:i/>
            <w:noProof/>
          </w:rPr>
          <w:t>I.29. Irudia: Garatutako erramintaren emaitzen informearen lehen orrialdea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_Toc11303633 \h </w:instrText>
        </w:r>
        <w:r w:rsidR="00FD0D50" w:rsidRPr="002B4D94">
          <w:rPr>
            <w:noProof/>
            <w:webHidden/>
          </w:rPr>
        </w:r>
        <w:r w:rsidR="00FD0D50" w:rsidRPr="002B4D94">
          <w:rPr>
            <w:noProof/>
            <w:webHidden/>
          </w:rPr>
          <w:fldChar w:fldCharType="separate"/>
        </w:r>
        <w:r w:rsidR="0038440E">
          <w:rPr>
            <w:noProof/>
            <w:webHidden/>
          </w:rPr>
          <w:t>92</w:t>
        </w:r>
        <w:r w:rsidR="00FD0D50" w:rsidRPr="002B4D94">
          <w:rPr>
            <w:noProof/>
            <w:webHidden/>
          </w:rPr>
          <w:fldChar w:fldCharType="end"/>
        </w:r>
      </w:hyperlink>
    </w:p>
    <w:p w14:paraId="71B638E5" w14:textId="2B9FC94C" w:rsidR="00FD0D50" w:rsidRPr="002B4D94" w:rsidRDefault="00394C20">
      <w:pPr>
        <w:pStyle w:val="Tabladeilustraciones"/>
        <w:tabs>
          <w:tab w:val="right" w:leader="dot" w:pos="8488"/>
        </w:tabs>
        <w:rPr>
          <w:noProof/>
          <w:szCs w:val="22"/>
          <w:lang w:eastAsia="eu-ES"/>
        </w:rPr>
      </w:pPr>
      <w:hyperlink w:anchor="_Toc11303634" w:history="1">
        <w:r w:rsidR="00FD0D50" w:rsidRPr="002B4D94">
          <w:rPr>
            <w:rStyle w:val="Hipervnculo"/>
            <w:i/>
            <w:noProof/>
          </w:rPr>
          <w:t>I.30. Irudia: Garatutako erramintaren emaitzen informearen bigarren orrialdea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_Toc11303634 \h </w:instrText>
        </w:r>
        <w:r w:rsidR="00FD0D50" w:rsidRPr="002B4D94">
          <w:rPr>
            <w:noProof/>
            <w:webHidden/>
          </w:rPr>
        </w:r>
        <w:r w:rsidR="00FD0D50" w:rsidRPr="002B4D94">
          <w:rPr>
            <w:noProof/>
            <w:webHidden/>
          </w:rPr>
          <w:fldChar w:fldCharType="separate"/>
        </w:r>
        <w:r w:rsidR="0038440E">
          <w:rPr>
            <w:noProof/>
            <w:webHidden/>
          </w:rPr>
          <w:t>93</w:t>
        </w:r>
        <w:r w:rsidR="00FD0D50" w:rsidRPr="002B4D94">
          <w:rPr>
            <w:noProof/>
            <w:webHidden/>
          </w:rPr>
          <w:fldChar w:fldCharType="end"/>
        </w:r>
      </w:hyperlink>
    </w:p>
    <w:p w14:paraId="76B1A1E6" w14:textId="3AB18900" w:rsidR="00FD0D50" w:rsidRPr="002B4D94" w:rsidRDefault="00394C20">
      <w:pPr>
        <w:pStyle w:val="Tabladeilustraciones"/>
        <w:tabs>
          <w:tab w:val="right" w:leader="dot" w:pos="8488"/>
        </w:tabs>
        <w:rPr>
          <w:noProof/>
          <w:szCs w:val="22"/>
          <w:lang w:eastAsia="eu-ES"/>
        </w:rPr>
      </w:pPr>
      <w:hyperlink w:anchor="_Toc11303635" w:history="1">
        <w:r w:rsidR="00FD0D50" w:rsidRPr="002B4D94">
          <w:rPr>
            <w:rStyle w:val="Hipervnculo"/>
            <w:i/>
            <w:noProof/>
          </w:rPr>
          <w:t>I.31. Irudia: Garatutako erramintaren emaitzen informearen hirugarren orrialdea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_Toc11303635 \h </w:instrText>
        </w:r>
        <w:r w:rsidR="00FD0D50" w:rsidRPr="002B4D94">
          <w:rPr>
            <w:noProof/>
            <w:webHidden/>
          </w:rPr>
        </w:r>
        <w:r w:rsidR="00FD0D50" w:rsidRPr="002B4D94">
          <w:rPr>
            <w:noProof/>
            <w:webHidden/>
          </w:rPr>
          <w:fldChar w:fldCharType="separate"/>
        </w:r>
        <w:r w:rsidR="0038440E">
          <w:rPr>
            <w:noProof/>
            <w:webHidden/>
          </w:rPr>
          <w:t>94</w:t>
        </w:r>
        <w:r w:rsidR="00FD0D50" w:rsidRPr="002B4D94">
          <w:rPr>
            <w:noProof/>
            <w:webHidden/>
          </w:rPr>
          <w:fldChar w:fldCharType="end"/>
        </w:r>
      </w:hyperlink>
    </w:p>
    <w:p w14:paraId="179CE660" w14:textId="372F9D6A" w:rsidR="00FD0D50" w:rsidRPr="002B4D94" w:rsidRDefault="00394C20">
      <w:pPr>
        <w:pStyle w:val="Tabladeilustraciones"/>
        <w:tabs>
          <w:tab w:val="right" w:leader="dot" w:pos="8488"/>
        </w:tabs>
        <w:rPr>
          <w:noProof/>
          <w:szCs w:val="22"/>
          <w:lang w:eastAsia="eu-ES"/>
        </w:rPr>
      </w:pPr>
      <w:hyperlink w:anchor="_Toc11303636" w:history="1">
        <w:r w:rsidR="00FD0D50" w:rsidRPr="002B4D94">
          <w:rPr>
            <w:rStyle w:val="Hipervnculo"/>
            <w:i/>
            <w:noProof/>
          </w:rPr>
          <w:t>I.32. Irudia: Emaitzen informearen laugarren eta bosgarren orrialdeak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_Toc11303636 \h </w:instrText>
        </w:r>
        <w:r w:rsidR="00FD0D50" w:rsidRPr="002B4D94">
          <w:rPr>
            <w:noProof/>
            <w:webHidden/>
          </w:rPr>
        </w:r>
        <w:r w:rsidR="00FD0D50" w:rsidRPr="002B4D94">
          <w:rPr>
            <w:noProof/>
            <w:webHidden/>
          </w:rPr>
          <w:fldChar w:fldCharType="separate"/>
        </w:r>
        <w:r w:rsidR="0038440E">
          <w:rPr>
            <w:noProof/>
            <w:webHidden/>
          </w:rPr>
          <w:t>95</w:t>
        </w:r>
        <w:r w:rsidR="00FD0D50" w:rsidRPr="002B4D94">
          <w:rPr>
            <w:noProof/>
            <w:webHidden/>
          </w:rPr>
          <w:fldChar w:fldCharType="end"/>
        </w:r>
      </w:hyperlink>
    </w:p>
    <w:p w14:paraId="793EA10D" w14:textId="5536CA97" w:rsidR="00FD0D50" w:rsidRPr="002B4D94" w:rsidRDefault="00394C20">
      <w:pPr>
        <w:pStyle w:val="Tabladeilustraciones"/>
        <w:tabs>
          <w:tab w:val="right" w:leader="dot" w:pos="8488"/>
        </w:tabs>
        <w:rPr>
          <w:noProof/>
          <w:szCs w:val="22"/>
          <w:lang w:eastAsia="eu-ES"/>
        </w:rPr>
      </w:pPr>
      <w:hyperlink w:anchor="_Toc11303637" w:history="1">
        <w:r w:rsidR="00FD0D50" w:rsidRPr="002B4D94">
          <w:rPr>
            <w:rStyle w:val="Hipervnculo"/>
            <w:i/>
            <w:noProof/>
          </w:rPr>
          <w:t>I.33. Irudia: Garatutako erramintan emaitzen informearen seigarren orrialdea</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_Toc11303637 \h </w:instrText>
        </w:r>
        <w:r w:rsidR="00FD0D50" w:rsidRPr="002B4D94">
          <w:rPr>
            <w:noProof/>
            <w:webHidden/>
          </w:rPr>
        </w:r>
        <w:r w:rsidR="00FD0D50" w:rsidRPr="002B4D94">
          <w:rPr>
            <w:noProof/>
            <w:webHidden/>
          </w:rPr>
          <w:fldChar w:fldCharType="separate"/>
        </w:r>
        <w:r w:rsidR="0038440E">
          <w:rPr>
            <w:noProof/>
            <w:webHidden/>
          </w:rPr>
          <w:t>96</w:t>
        </w:r>
        <w:r w:rsidR="00FD0D50" w:rsidRPr="002B4D94">
          <w:rPr>
            <w:noProof/>
            <w:webHidden/>
          </w:rPr>
          <w:fldChar w:fldCharType="end"/>
        </w:r>
      </w:hyperlink>
    </w:p>
    <w:p w14:paraId="72B5680E" w14:textId="4FBD02C3" w:rsidR="00FD0D50" w:rsidRDefault="00394C20">
      <w:pPr>
        <w:pStyle w:val="Tabladeilustraciones"/>
        <w:tabs>
          <w:tab w:val="right" w:leader="dot" w:pos="8488"/>
        </w:tabs>
        <w:rPr>
          <w:rFonts w:asciiTheme="minorHAnsi" w:hAnsiTheme="minorHAnsi"/>
          <w:noProof/>
          <w:sz w:val="22"/>
          <w:szCs w:val="22"/>
          <w:lang w:eastAsia="eu-ES"/>
        </w:rPr>
      </w:pPr>
      <w:hyperlink w:anchor="_Toc11303638" w:history="1">
        <w:r w:rsidR="00FD0D50" w:rsidRPr="002B4D94">
          <w:rPr>
            <w:rStyle w:val="Hipervnculo"/>
            <w:i/>
            <w:noProof/>
          </w:rPr>
          <w:t>II.1. Irudia: Langilearen lan posizioa desegokia (ezk. )eta egokia (esk.)</w:t>
        </w:r>
        <w:r w:rsidR="00FD0D50" w:rsidRPr="002B4D94">
          <w:rPr>
            <w:noProof/>
            <w:webHidden/>
          </w:rPr>
          <w:tab/>
        </w:r>
        <w:r w:rsidR="00FD0D50" w:rsidRPr="002B4D94">
          <w:rPr>
            <w:noProof/>
            <w:webHidden/>
          </w:rPr>
          <w:fldChar w:fldCharType="begin"/>
        </w:r>
        <w:r w:rsidR="00FD0D50" w:rsidRPr="002B4D94">
          <w:rPr>
            <w:noProof/>
            <w:webHidden/>
          </w:rPr>
          <w:instrText xml:space="preserve"> PAGEREF _Toc11303638 \h </w:instrText>
        </w:r>
        <w:r w:rsidR="00FD0D50" w:rsidRPr="002B4D94">
          <w:rPr>
            <w:noProof/>
            <w:webHidden/>
          </w:rPr>
        </w:r>
        <w:r w:rsidR="00FD0D50" w:rsidRPr="002B4D94">
          <w:rPr>
            <w:noProof/>
            <w:webHidden/>
          </w:rPr>
          <w:fldChar w:fldCharType="separate"/>
        </w:r>
        <w:r w:rsidR="0038440E">
          <w:rPr>
            <w:noProof/>
            <w:webHidden/>
          </w:rPr>
          <w:t>97</w:t>
        </w:r>
        <w:r w:rsidR="00FD0D50" w:rsidRPr="002B4D94">
          <w:rPr>
            <w:noProof/>
            <w:webHidden/>
          </w:rPr>
          <w:fldChar w:fldCharType="end"/>
        </w:r>
      </w:hyperlink>
    </w:p>
    <w:p w14:paraId="42F139B8" w14:textId="434B80CC" w:rsidR="00155FBE" w:rsidRDefault="00155FBE" w:rsidP="00155FBE">
      <w:r>
        <w:rPr>
          <w:rFonts w:ascii="EHUSans" w:hAnsi="EHUSans"/>
          <w:sz w:val="20"/>
        </w:rPr>
        <w:fldChar w:fldCharType="end"/>
      </w:r>
      <w:r>
        <w:br w:type="page"/>
      </w:r>
    </w:p>
    <w:p w14:paraId="1E541954" w14:textId="77777777" w:rsidR="00155FBE" w:rsidRDefault="00155FBE" w:rsidP="00155FBE"/>
    <w:p w14:paraId="3F8D78B1" w14:textId="1507D1E8" w:rsidR="00AE6A50" w:rsidRDefault="00AE6A50" w:rsidP="00613A6B">
      <w:pPr>
        <w:pStyle w:val="Ttulo1"/>
      </w:pPr>
      <w:bookmarkStart w:id="6" w:name="_Toc11303492"/>
      <w:r>
        <w:t>Taulen Aurkibidea</w:t>
      </w:r>
      <w:bookmarkEnd w:id="6"/>
    </w:p>
    <w:p w14:paraId="5509D6EA" w14:textId="461D84AD" w:rsidR="00155FBE" w:rsidRDefault="00155FBE" w:rsidP="008B4ACA">
      <w:pPr>
        <w:jc w:val="left"/>
        <w:rPr>
          <w:rFonts w:ascii="Arial" w:hAnsi="Arial" w:cs="Arial"/>
          <w:szCs w:val="28"/>
        </w:rPr>
      </w:pPr>
    </w:p>
    <w:p w14:paraId="7577B404" w14:textId="77777777" w:rsidR="001B50D1" w:rsidRDefault="001B50D1" w:rsidP="008B4ACA">
      <w:pPr>
        <w:jc w:val="left"/>
        <w:rPr>
          <w:rFonts w:ascii="Arial" w:hAnsi="Arial" w:cs="Arial"/>
          <w:szCs w:val="28"/>
        </w:rPr>
      </w:pPr>
    </w:p>
    <w:p w14:paraId="3BB35EA2" w14:textId="5CA8791F" w:rsidR="00FD0D50" w:rsidRDefault="00B13D1F">
      <w:pPr>
        <w:pStyle w:val="Tabladeilustraciones"/>
        <w:tabs>
          <w:tab w:val="right" w:leader="dot" w:pos="8488"/>
        </w:tabs>
        <w:rPr>
          <w:rFonts w:asciiTheme="minorHAnsi" w:hAnsiTheme="minorHAnsi"/>
          <w:noProof/>
          <w:sz w:val="22"/>
          <w:szCs w:val="22"/>
          <w:lang w:eastAsia="eu-ES"/>
        </w:rPr>
      </w:pPr>
      <w:r>
        <w:rPr>
          <w:rFonts w:ascii="Arial" w:hAnsi="Arial" w:cs="Arial"/>
          <w:szCs w:val="28"/>
        </w:rPr>
        <w:fldChar w:fldCharType="begin"/>
      </w:r>
      <w:r>
        <w:rPr>
          <w:rFonts w:ascii="Arial" w:hAnsi="Arial" w:cs="Arial"/>
          <w:szCs w:val="28"/>
        </w:rPr>
        <w:instrText xml:space="preserve"> TOC \h \z \c "Taula" </w:instrText>
      </w:r>
      <w:r>
        <w:rPr>
          <w:rFonts w:ascii="Arial" w:hAnsi="Arial" w:cs="Arial"/>
          <w:szCs w:val="28"/>
        </w:rPr>
        <w:fldChar w:fldCharType="separate"/>
      </w:r>
      <w:hyperlink w:anchor="_Toc11303639" w:history="1">
        <w:r w:rsidR="00FD0D50" w:rsidRPr="00FD24AD">
          <w:rPr>
            <w:rStyle w:val="Hipervnculo"/>
            <w:i/>
            <w:noProof/>
          </w:rPr>
          <w:t>5.1. Taula: Egoerak eta Azterketa estruktural motak</w:t>
        </w:r>
        <w:r w:rsidR="00FD0D50">
          <w:rPr>
            <w:noProof/>
            <w:webHidden/>
          </w:rPr>
          <w:tab/>
        </w:r>
        <w:r w:rsidR="00FD0D50">
          <w:rPr>
            <w:noProof/>
            <w:webHidden/>
          </w:rPr>
          <w:fldChar w:fldCharType="begin"/>
        </w:r>
        <w:r w:rsidR="00FD0D50">
          <w:rPr>
            <w:noProof/>
            <w:webHidden/>
          </w:rPr>
          <w:instrText xml:space="preserve"> PAGEREF _Toc11303639 \h </w:instrText>
        </w:r>
        <w:r w:rsidR="00FD0D50">
          <w:rPr>
            <w:noProof/>
            <w:webHidden/>
          </w:rPr>
        </w:r>
        <w:r w:rsidR="00FD0D50">
          <w:rPr>
            <w:noProof/>
            <w:webHidden/>
          </w:rPr>
          <w:fldChar w:fldCharType="separate"/>
        </w:r>
        <w:r w:rsidR="0038440E">
          <w:rPr>
            <w:noProof/>
            <w:webHidden/>
          </w:rPr>
          <w:t>8</w:t>
        </w:r>
        <w:r w:rsidR="00FD0D50">
          <w:rPr>
            <w:noProof/>
            <w:webHidden/>
          </w:rPr>
          <w:fldChar w:fldCharType="end"/>
        </w:r>
      </w:hyperlink>
    </w:p>
    <w:p w14:paraId="6B4246EA" w14:textId="7500F729" w:rsidR="00FD0D50" w:rsidRDefault="00394C20">
      <w:pPr>
        <w:pStyle w:val="Tabladeilustraciones"/>
        <w:tabs>
          <w:tab w:val="right" w:leader="dot" w:pos="8488"/>
        </w:tabs>
        <w:rPr>
          <w:rFonts w:asciiTheme="minorHAnsi" w:hAnsiTheme="minorHAnsi"/>
          <w:noProof/>
          <w:sz w:val="22"/>
          <w:szCs w:val="22"/>
          <w:lang w:eastAsia="eu-ES"/>
        </w:rPr>
      </w:pPr>
      <w:hyperlink w:anchor="_Toc11303640" w:history="1">
        <w:r w:rsidR="00FD0D50" w:rsidRPr="00FD24AD">
          <w:rPr>
            <w:rStyle w:val="Hipervnculo"/>
            <w:i/>
            <w:noProof/>
          </w:rPr>
          <w:t>5.2. Taula: Tentsio egoeren sailkapena</w:t>
        </w:r>
        <w:r w:rsidR="00FD0D50">
          <w:rPr>
            <w:noProof/>
            <w:webHidden/>
          </w:rPr>
          <w:tab/>
        </w:r>
        <w:r w:rsidR="00FD0D50">
          <w:rPr>
            <w:noProof/>
            <w:webHidden/>
          </w:rPr>
          <w:fldChar w:fldCharType="begin"/>
        </w:r>
        <w:r w:rsidR="00FD0D50">
          <w:rPr>
            <w:noProof/>
            <w:webHidden/>
          </w:rPr>
          <w:instrText xml:space="preserve"> PAGEREF _Toc11303640 \h </w:instrText>
        </w:r>
        <w:r w:rsidR="00FD0D50">
          <w:rPr>
            <w:noProof/>
            <w:webHidden/>
          </w:rPr>
        </w:r>
        <w:r w:rsidR="00FD0D50">
          <w:rPr>
            <w:noProof/>
            <w:webHidden/>
          </w:rPr>
          <w:fldChar w:fldCharType="separate"/>
        </w:r>
        <w:r w:rsidR="0038440E">
          <w:rPr>
            <w:noProof/>
            <w:webHidden/>
          </w:rPr>
          <w:t>24</w:t>
        </w:r>
        <w:r w:rsidR="00FD0D50">
          <w:rPr>
            <w:noProof/>
            <w:webHidden/>
          </w:rPr>
          <w:fldChar w:fldCharType="end"/>
        </w:r>
      </w:hyperlink>
    </w:p>
    <w:p w14:paraId="68A76595" w14:textId="2657E88E" w:rsidR="00FD0D50" w:rsidRDefault="00394C20">
      <w:pPr>
        <w:pStyle w:val="Tabladeilustraciones"/>
        <w:tabs>
          <w:tab w:val="right" w:leader="dot" w:pos="8488"/>
        </w:tabs>
        <w:rPr>
          <w:rFonts w:asciiTheme="minorHAnsi" w:hAnsiTheme="minorHAnsi"/>
          <w:noProof/>
          <w:sz w:val="22"/>
          <w:szCs w:val="22"/>
          <w:lang w:eastAsia="eu-ES"/>
        </w:rPr>
      </w:pPr>
      <w:hyperlink w:anchor="_Toc11303641" w:history="1">
        <w:r w:rsidR="00FD0D50" w:rsidRPr="00FD24AD">
          <w:rPr>
            <w:rStyle w:val="Hipervnculo"/>
            <w:i/>
            <w:noProof/>
          </w:rPr>
          <w:t>7.1. Taula: Pertsonalaren aurrekontua</w:t>
        </w:r>
        <w:r w:rsidR="00FD0D50">
          <w:rPr>
            <w:noProof/>
            <w:webHidden/>
          </w:rPr>
          <w:tab/>
        </w:r>
        <w:r w:rsidR="00FD0D50">
          <w:rPr>
            <w:noProof/>
            <w:webHidden/>
          </w:rPr>
          <w:fldChar w:fldCharType="begin"/>
        </w:r>
        <w:r w:rsidR="00FD0D50">
          <w:rPr>
            <w:noProof/>
            <w:webHidden/>
          </w:rPr>
          <w:instrText xml:space="preserve"> PAGEREF _Toc11303641 \h </w:instrText>
        </w:r>
        <w:r w:rsidR="00FD0D50">
          <w:rPr>
            <w:noProof/>
            <w:webHidden/>
          </w:rPr>
        </w:r>
        <w:r w:rsidR="00FD0D50">
          <w:rPr>
            <w:noProof/>
            <w:webHidden/>
          </w:rPr>
          <w:fldChar w:fldCharType="separate"/>
        </w:r>
        <w:r w:rsidR="0038440E">
          <w:rPr>
            <w:noProof/>
            <w:webHidden/>
          </w:rPr>
          <w:t>64</w:t>
        </w:r>
        <w:r w:rsidR="00FD0D50">
          <w:rPr>
            <w:noProof/>
            <w:webHidden/>
          </w:rPr>
          <w:fldChar w:fldCharType="end"/>
        </w:r>
      </w:hyperlink>
    </w:p>
    <w:p w14:paraId="78F0F897" w14:textId="1CA89AF5" w:rsidR="00FD0D50" w:rsidRDefault="00394C20">
      <w:pPr>
        <w:pStyle w:val="Tabladeilustraciones"/>
        <w:tabs>
          <w:tab w:val="right" w:leader="dot" w:pos="8488"/>
        </w:tabs>
        <w:rPr>
          <w:rFonts w:asciiTheme="minorHAnsi" w:hAnsiTheme="minorHAnsi"/>
          <w:noProof/>
          <w:sz w:val="22"/>
          <w:szCs w:val="22"/>
          <w:lang w:eastAsia="eu-ES"/>
        </w:rPr>
      </w:pPr>
      <w:hyperlink w:anchor="_Toc11303642" w:history="1">
        <w:r w:rsidR="00FD0D50" w:rsidRPr="00FD24AD">
          <w:rPr>
            <w:rStyle w:val="Hipervnculo"/>
            <w:i/>
            <w:noProof/>
          </w:rPr>
          <w:t>7.2. Taula: Amortizazioa</w:t>
        </w:r>
        <w:r w:rsidR="00FD0D50">
          <w:rPr>
            <w:noProof/>
            <w:webHidden/>
          </w:rPr>
          <w:tab/>
        </w:r>
        <w:r w:rsidR="00FD0D50">
          <w:rPr>
            <w:noProof/>
            <w:webHidden/>
          </w:rPr>
          <w:fldChar w:fldCharType="begin"/>
        </w:r>
        <w:r w:rsidR="00FD0D50">
          <w:rPr>
            <w:noProof/>
            <w:webHidden/>
          </w:rPr>
          <w:instrText xml:space="preserve"> PAGEREF _Toc11303642 \h </w:instrText>
        </w:r>
        <w:r w:rsidR="00FD0D50">
          <w:rPr>
            <w:noProof/>
            <w:webHidden/>
          </w:rPr>
        </w:r>
        <w:r w:rsidR="00FD0D50">
          <w:rPr>
            <w:noProof/>
            <w:webHidden/>
          </w:rPr>
          <w:fldChar w:fldCharType="separate"/>
        </w:r>
        <w:r w:rsidR="0038440E">
          <w:rPr>
            <w:noProof/>
            <w:webHidden/>
          </w:rPr>
          <w:t>64</w:t>
        </w:r>
        <w:r w:rsidR="00FD0D50">
          <w:rPr>
            <w:noProof/>
            <w:webHidden/>
          </w:rPr>
          <w:fldChar w:fldCharType="end"/>
        </w:r>
      </w:hyperlink>
    </w:p>
    <w:p w14:paraId="4F7DB589" w14:textId="364B5988" w:rsidR="00FD0D50" w:rsidRDefault="00394C20">
      <w:pPr>
        <w:pStyle w:val="Tabladeilustraciones"/>
        <w:tabs>
          <w:tab w:val="right" w:leader="dot" w:pos="8488"/>
        </w:tabs>
        <w:rPr>
          <w:rFonts w:asciiTheme="minorHAnsi" w:hAnsiTheme="minorHAnsi"/>
          <w:noProof/>
          <w:sz w:val="22"/>
          <w:szCs w:val="22"/>
          <w:lang w:eastAsia="eu-ES"/>
        </w:rPr>
      </w:pPr>
      <w:hyperlink w:anchor="_Toc11303643" w:history="1">
        <w:r w:rsidR="00FD0D50" w:rsidRPr="00FD24AD">
          <w:rPr>
            <w:rStyle w:val="Hipervnculo"/>
            <w:i/>
            <w:noProof/>
          </w:rPr>
          <w:t>7.3. Taula: Materialaren aurrekontua</w:t>
        </w:r>
        <w:r w:rsidR="00FD0D50">
          <w:rPr>
            <w:noProof/>
            <w:webHidden/>
          </w:rPr>
          <w:tab/>
        </w:r>
        <w:r w:rsidR="00FD0D50">
          <w:rPr>
            <w:noProof/>
            <w:webHidden/>
          </w:rPr>
          <w:fldChar w:fldCharType="begin"/>
        </w:r>
        <w:r w:rsidR="00FD0D50">
          <w:rPr>
            <w:noProof/>
            <w:webHidden/>
          </w:rPr>
          <w:instrText xml:space="preserve"> PAGEREF _Toc11303643 \h </w:instrText>
        </w:r>
        <w:r w:rsidR="00FD0D50">
          <w:rPr>
            <w:noProof/>
            <w:webHidden/>
          </w:rPr>
        </w:r>
        <w:r w:rsidR="00FD0D50">
          <w:rPr>
            <w:noProof/>
            <w:webHidden/>
          </w:rPr>
          <w:fldChar w:fldCharType="separate"/>
        </w:r>
        <w:r w:rsidR="0038440E">
          <w:rPr>
            <w:noProof/>
            <w:webHidden/>
          </w:rPr>
          <w:t>65</w:t>
        </w:r>
        <w:r w:rsidR="00FD0D50">
          <w:rPr>
            <w:noProof/>
            <w:webHidden/>
          </w:rPr>
          <w:fldChar w:fldCharType="end"/>
        </w:r>
      </w:hyperlink>
    </w:p>
    <w:p w14:paraId="24AA2C34" w14:textId="0C7841B1" w:rsidR="00FD0D50" w:rsidRDefault="00394C20">
      <w:pPr>
        <w:pStyle w:val="Tabladeilustraciones"/>
        <w:tabs>
          <w:tab w:val="right" w:leader="dot" w:pos="8488"/>
        </w:tabs>
        <w:rPr>
          <w:rFonts w:asciiTheme="minorHAnsi" w:hAnsiTheme="minorHAnsi"/>
          <w:noProof/>
          <w:sz w:val="22"/>
          <w:szCs w:val="22"/>
          <w:lang w:eastAsia="eu-ES"/>
        </w:rPr>
      </w:pPr>
      <w:hyperlink w:anchor="_Toc11303644" w:history="1">
        <w:r w:rsidR="00FD0D50" w:rsidRPr="00FD24AD">
          <w:rPr>
            <w:rStyle w:val="Hipervnculo"/>
            <w:i/>
            <w:noProof/>
          </w:rPr>
          <w:t>7.4. Taula: Aurrekontuaren laburpena</w:t>
        </w:r>
        <w:r w:rsidR="00FD0D50">
          <w:rPr>
            <w:noProof/>
            <w:webHidden/>
          </w:rPr>
          <w:tab/>
        </w:r>
        <w:r w:rsidR="00FD0D50">
          <w:rPr>
            <w:noProof/>
            <w:webHidden/>
          </w:rPr>
          <w:fldChar w:fldCharType="begin"/>
        </w:r>
        <w:r w:rsidR="00FD0D50">
          <w:rPr>
            <w:noProof/>
            <w:webHidden/>
          </w:rPr>
          <w:instrText xml:space="preserve"> PAGEREF _Toc11303644 \h </w:instrText>
        </w:r>
        <w:r w:rsidR="00FD0D50">
          <w:rPr>
            <w:noProof/>
            <w:webHidden/>
          </w:rPr>
        </w:r>
        <w:r w:rsidR="00FD0D50">
          <w:rPr>
            <w:noProof/>
            <w:webHidden/>
          </w:rPr>
          <w:fldChar w:fldCharType="separate"/>
        </w:r>
        <w:r w:rsidR="0038440E">
          <w:rPr>
            <w:noProof/>
            <w:webHidden/>
          </w:rPr>
          <w:t>65</w:t>
        </w:r>
        <w:r w:rsidR="00FD0D50">
          <w:rPr>
            <w:noProof/>
            <w:webHidden/>
          </w:rPr>
          <w:fldChar w:fldCharType="end"/>
        </w:r>
      </w:hyperlink>
    </w:p>
    <w:p w14:paraId="2F6E7BCB" w14:textId="5F7B9D1B" w:rsidR="00FD0D50" w:rsidRDefault="00394C20">
      <w:pPr>
        <w:pStyle w:val="Tabladeilustraciones"/>
        <w:tabs>
          <w:tab w:val="right" w:leader="dot" w:pos="8488"/>
        </w:tabs>
        <w:rPr>
          <w:rFonts w:asciiTheme="minorHAnsi" w:hAnsiTheme="minorHAnsi"/>
          <w:noProof/>
          <w:sz w:val="22"/>
          <w:szCs w:val="22"/>
          <w:lang w:eastAsia="eu-ES"/>
        </w:rPr>
      </w:pPr>
      <w:hyperlink w:anchor="_Toc11303645" w:history="1">
        <w:r w:rsidR="00FD0D50" w:rsidRPr="00FD24AD">
          <w:rPr>
            <w:rStyle w:val="Hipervnculo"/>
            <w:i/>
            <w:noProof/>
          </w:rPr>
          <w:t>II.1. Taula: Arriskuen azterketa</w:t>
        </w:r>
        <w:r w:rsidR="00FD0D50">
          <w:rPr>
            <w:noProof/>
            <w:webHidden/>
          </w:rPr>
          <w:tab/>
        </w:r>
        <w:r w:rsidR="00FD0D50">
          <w:rPr>
            <w:noProof/>
            <w:webHidden/>
          </w:rPr>
          <w:fldChar w:fldCharType="begin"/>
        </w:r>
        <w:r w:rsidR="00FD0D50">
          <w:rPr>
            <w:noProof/>
            <w:webHidden/>
          </w:rPr>
          <w:instrText xml:space="preserve"> PAGEREF _Toc11303645 \h </w:instrText>
        </w:r>
        <w:r w:rsidR="00FD0D50">
          <w:rPr>
            <w:noProof/>
            <w:webHidden/>
          </w:rPr>
        </w:r>
        <w:r w:rsidR="00FD0D50">
          <w:rPr>
            <w:noProof/>
            <w:webHidden/>
          </w:rPr>
          <w:fldChar w:fldCharType="separate"/>
        </w:r>
        <w:r w:rsidR="0038440E">
          <w:rPr>
            <w:noProof/>
            <w:webHidden/>
          </w:rPr>
          <w:t>98</w:t>
        </w:r>
        <w:r w:rsidR="00FD0D50">
          <w:rPr>
            <w:noProof/>
            <w:webHidden/>
          </w:rPr>
          <w:fldChar w:fldCharType="end"/>
        </w:r>
      </w:hyperlink>
    </w:p>
    <w:p w14:paraId="37C47EBA" w14:textId="69C4BDD4" w:rsidR="008B4ACA" w:rsidRDefault="00B13D1F" w:rsidP="008B4ACA">
      <w:pPr>
        <w:jc w:val="left"/>
        <w:rPr>
          <w:rFonts w:ascii="Arial" w:hAnsi="Arial" w:cs="Arial"/>
          <w:szCs w:val="28"/>
        </w:rPr>
      </w:pPr>
      <w:r>
        <w:rPr>
          <w:rFonts w:ascii="Arial" w:hAnsi="Arial" w:cs="Arial"/>
          <w:sz w:val="20"/>
          <w:szCs w:val="28"/>
        </w:rPr>
        <w:fldChar w:fldCharType="end"/>
      </w:r>
    </w:p>
    <w:p w14:paraId="4B898D2C" w14:textId="3FE4CEB1" w:rsidR="00155FBE" w:rsidRDefault="00155FBE" w:rsidP="008B4ACA">
      <w:pPr>
        <w:jc w:val="left"/>
        <w:rPr>
          <w:rFonts w:ascii="Arial" w:hAnsi="Arial" w:cs="Arial"/>
          <w:szCs w:val="28"/>
        </w:rPr>
      </w:pPr>
    </w:p>
    <w:p w14:paraId="47DA3743" w14:textId="77777777" w:rsidR="00A8273F" w:rsidRDefault="00A8273F" w:rsidP="008B4ACA">
      <w:pPr>
        <w:jc w:val="left"/>
        <w:rPr>
          <w:rFonts w:ascii="Arial" w:hAnsi="Arial" w:cs="Arial"/>
          <w:szCs w:val="28"/>
        </w:rPr>
      </w:pPr>
    </w:p>
    <w:p w14:paraId="1BE63D9D" w14:textId="4B876092" w:rsidR="00AE6A50" w:rsidRDefault="00AE6A50" w:rsidP="00613A6B">
      <w:pPr>
        <w:pStyle w:val="Ttulo1"/>
      </w:pPr>
      <w:bookmarkStart w:id="7" w:name="_Toc11303493"/>
      <w:r w:rsidRPr="00613A6B">
        <w:t>Akronimoa</w:t>
      </w:r>
      <w:r>
        <w:t xml:space="preserve"> eta Laburdurak</w:t>
      </w:r>
      <w:bookmarkEnd w:id="7"/>
    </w:p>
    <w:p w14:paraId="4467EAD9" w14:textId="76F9C199" w:rsidR="00EB42D3" w:rsidRDefault="00EB42D3" w:rsidP="00AE6A50">
      <w:pPr>
        <w:jc w:val="left"/>
        <w:rPr>
          <w:rFonts w:asciiTheme="majorHAnsi" w:eastAsiaTheme="majorEastAsia" w:hAnsiTheme="majorHAnsi" w:cstheme="majorBidi"/>
          <w:sz w:val="22"/>
          <w:szCs w:val="22"/>
        </w:rPr>
      </w:pPr>
    </w:p>
    <w:p w14:paraId="66850B02" w14:textId="77777777" w:rsidR="00155FBE" w:rsidRDefault="00155FBE" w:rsidP="00AE6A50">
      <w:pPr>
        <w:jc w:val="left"/>
        <w:rPr>
          <w:rFonts w:asciiTheme="majorHAnsi" w:eastAsiaTheme="majorEastAsia" w:hAnsiTheme="majorHAnsi" w:cstheme="majorBidi"/>
          <w:sz w:val="22"/>
          <w:szCs w:val="22"/>
        </w:rPr>
      </w:pPr>
    </w:p>
    <w:p w14:paraId="2A7B8C4F" w14:textId="33615A84" w:rsidR="00EB42D3" w:rsidRPr="002B4D94" w:rsidRDefault="00394C20" w:rsidP="00AE6A50">
      <w:pPr>
        <w:jc w:val="left"/>
        <w:rPr>
          <w:rFonts w:ascii="EHUSans" w:hAnsi="EHUSans"/>
          <w:i/>
          <w:sz w:val="20"/>
          <w:szCs w:val="20"/>
        </w:rPr>
      </w:pPr>
      <m:oMath>
        <m:sSub>
          <m:sSubPr>
            <m:ctrlPr>
              <w:rPr>
                <w:rFonts w:ascii="Cambria Math" w:hAnsi="Cambria Math"/>
                <w:i/>
                <w:noProof/>
                <w:sz w:val="20"/>
                <w:szCs w:val="20"/>
              </w:rPr>
            </m:ctrlPr>
          </m:sSubPr>
          <m:e>
            <m:r>
              <w:rPr>
                <w:rFonts w:ascii="Cambria Math" w:hAnsi="Cambria Math"/>
                <w:noProof/>
                <w:sz w:val="20"/>
                <w:szCs w:val="20"/>
              </w:rPr>
              <m:t>σ</m:t>
            </m:r>
          </m:e>
          <m:sub>
            <m:r>
              <w:rPr>
                <w:rFonts w:ascii="Cambria Math" w:hAnsi="Cambria Math"/>
                <w:noProof/>
                <w:sz w:val="20"/>
                <w:szCs w:val="20"/>
              </w:rPr>
              <m:t>m</m:t>
            </m:r>
          </m:sub>
        </m:sSub>
      </m:oMath>
      <w:r w:rsidR="001B50D1" w:rsidRPr="002B4D94">
        <w:rPr>
          <w:rFonts w:ascii="EHUSans" w:hAnsi="EHUSans"/>
          <w:i/>
          <w:sz w:val="20"/>
          <w:szCs w:val="20"/>
        </w:rPr>
        <w:t xml:space="preserve"> …………………………………………………………………………</w:t>
      </w:r>
      <w:r w:rsidR="00B13D1F" w:rsidRPr="002B4D94">
        <w:rPr>
          <w:rFonts w:ascii="EHUSans" w:hAnsi="EHUSans"/>
          <w:i/>
          <w:sz w:val="20"/>
          <w:szCs w:val="20"/>
        </w:rPr>
        <w:t>……</w:t>
      </w:r>
      <w:r w:rsidR="001B50D1" w:rsidRPr="002B4D94">
        <w:rPr>
          <w:rFonts w:ascii="EHUSans" w:hAnsi="EHUSans"/>
          <w:i/>
          <w:sz w:val="20"/>
          <w:szCs w:val="20"/>
        </w:rPr>
        <w:t>……………………</w:t>
      </w:r>
      <w:r w:rsidR="002B4D94">
        <w:rPr>
          <w:rFonts w:ascii="EHUSans" w:hAnsi="EHUSans"/>
          <w:i/>
          <w:sz w:val="20"/>
          <w:szCs w:val="20"/>
        </w:rPr>
        <w:t>……</w:t>
      </w:r>
      <w:r w:rsidR="001B50D1" w:rsidRPr="002B4D94">
        <w:rPr>
          <w:rFonts w:ascii="EHUSans" w:hAnsi="EHUSans"/>
          <w:i/>
          <w:sz w:val="20"/>
          <w:szCs w:val="20"/>
        </w:rPr>
        <w:t>…</w:t>
      </w:r>
      <w:r w:rsidR="000752FF" w:rsidRPr="002B4D94">
        <w:rPr>
          <w:rFonts w:ascii="EHUSans" w:hAnsi="EHUSans"/>
          <w:i/>
          <w:sz w:val="20"/>
          <w:szCs w:val="20"/>
        </w:rPr>
        <w:t xml:space="preserve"> Bataz besteko tentsio normala</w:t>
      </w:r>
    </w:p>
    <w:p w14:paraId="5D717896" w14:textId="74269860" w:rsidR="00EB42D3" w:rsidRPr="002B4D94" w:rsidRDefault="00394C20" w:rsidP="00AE6A50">
      <w:pPr>
        <w:jc w:val="left"/>
        <w:rPr>
          <w:rFonts w:ascii="EHUSans" w:hAnsi="EHUSans"/>
          <w:i/>
          <w:sz w:val="20"/>
          <w:szCs w:val="20"/>
        </w:rPr>
      </w:pPr>
      <m:oMath>
        <m:sSub>
          <m:sSubPr>
            <m:ctrlPr>
              <w:rPr>
                <w:rFonts w:ascii="Cambria Math" w:hAnsi="Cambria Math"/>
                <w:i/>
                <w:noProof/>
                <w:sz w:val="20"/>
                <w:szCs w:val="20"/>
              </w:rPr>
            </m:ctrlPr>
          </m:sSubPr>
          <m:e>
            <m:r>
              <w:rPr>
                <w:rFonts w:ascii="Cambria Math" w:hAnsi="Cambria Math"/>
                <w:noProof/>
                <w:sz w:val="20"/>
                <w:szCs w:val="20"/>
              </w:rPr>
              <m:t>σ</m:t>
            </m:r>
          </m:e>
          <m:sub>
            <m:r>
              <w:rPr>
                <w:rFonts w:ascii="Cambria Math" w:hAnsi="Cambria Math"/>
                <w:noProof/>
                <w:sz w:val="20"/>
                <w:szCs w:val="20"/>
              </w:rPr>
              <m:t>a</m:t>
            </m:r>
          </m:sub>
        </m:sSub>
      </m:oMath>
      <w:r w:rsidR="000752FF" w:rsidRPr="002B4D94">
        <w:rPr>
          <w:rFonts w:ascii="EHUSans" w:hAnsi="EHUSans"/>
          <w:i/>
          <w:sz w:val="20"/>
          <w:szCs w:val="20"/>
        </w:rPr>
        <w:t xml:space="preserve"> …………………………………………………………………………………………………</w:t>
      </w:r>
      <w:r w:rsidR="002D0B5C" w:rsidRPr="002B4D94">
        <w:rPr>
          <w:rFonts w:ascii="EHUSans" w:hAnsi="EHUSans"/>
          <w:i/>
          <w:sz w:val="20"/>
          <w:szCs w:val="20"/>
        </w:rPr>
        <w:t>…</w:t>
      </w:r>
      <w:r w:rsidR="00B13D1F" w:rsidRPr="002B4D94">
        <w:rPr>
          <w:rFonts w:ascii="EHUSans" w:hAnsi="EHUSans"/>
          <w:i/>
          <w:sz w:val="20"/>
          <w:szCs w:val="20"/>
        </w:rPr>
        <w:t>……</w:t>
      </w:r>
      <w:r w:rsidR="002D0B5C" w:rsidRPr="002B4D94">
        <w:rPr>
          <w:rFonts w:ascii="EHUSans" w:hAnsi="EHUSans"/>
          <w:i/>
          <w:sz w:val="20"/>
          <w:szCs w:val="20"/>
        </w:rPr>
        <w:t>…</w:t>
      </w:r>
      <w:r w:rsidR="002B4D94">
        <w:rPr>
          <w:rFonts w:ascii="EHUSans" w:hAnsi="EHUSans"/>
          <w:i/>
          <w:sz w:val="20"/>
          <w:szCs w:val="20"/>
        </w:rPr>
        <w:t>……</w:t>
      </w:r>
      <w:r w:rsidR="002D0B5C" w:rsidRPr="002B4D94">
        <w:rPr>
          <w:rFonts w:ascii="EHUSans" w:hAnsi="EHUSans"/>
          <w:i/>
          <w:sz w:val="20"/>
          <w:szCs w:val="20"/>
        </w:rPr>
        <w:t>...… Tentsio normal alternoa</w:t>
      </w:r>
    </w:p>
    <w:p w14:paraId="35F30CA5" w14:textId="486F339F" w:rsidR="002D0B5C" w:rsidRPr="002B4D94" w:rsidRDefault="00394C20" w:rsidP="00AE6A50">
      <w:pPr>
        <w:jc w:val="left"/>
        <w:rPr>
          <w:rFonts w:ascii="EHUSans" w:hAnsi="EHUSans"/>
          <w:i/>
          <w:sz w:val="20"/>
          <w:szCs w:val="20"/>
        </w:rPr>
      </w:pP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u</m:t>
            </m:r>
          </m:sub>
        </m:sSub>
      </m:oMath>
      <w:r w:rsidR="002D0B5C" w:rsidRPr="002B4D94">
        <w:rPr>
          <w:rFonts w:ascii="EHUSans" w:hAnsi="EHUSans"/>
          <w:i/>
          <w:sz w:val="20"/>
          <w:szCs w:val="20"/>
        </w:rPr>
        <w:t xml:space="preserve"> …………………………………………………………………………………………………</w:t>
      </w:r>
      <w:r w:rsidR="002B4D94">
        <w:rPr>
          <w:rFonts w:ascii="EHUSans" w:hAnsi="EHUSans"/>
          <w:i/>
          <w:sz w:val="20"/>
          <w:szCs w:val="20"/>
        </w:rPr>
        <w:t>……</w:t>
      </w:r>
      <w:r w:rsidR="00B13D1F" w:rsidRPr="002B4D94">
        <w:rPr>
          <w:rFonts w:ascii="EHUSans" w:hAnsi="EHUSans"/>
          <w:i/>
          <w:sz w:val="20"/>
          <w:szCs w:val="20"/>
        </w:rPr>
        <w:t>……</w:t>
      </w:r>
      <w:r w:rsidR="002D0B5C" w:rsidRPr="002B4D94">
        <w:rPr>
          <w:rFonts w:ascii="EHUSans" w:hAnsi="EHUSans"/>
          <w:i/>
          <w:sz w:val="20"/>
          <w:szCs w:val="20"/>
        </w:rPr>
        <w:t>... Probetaren haustura tentsioa</w:t>
      </w:r>
    </w:p>
    <w:p w14:paraId="23056E04" w14:textId="01661E19" w:rsidR="00401525"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-1</m:t>
            </m:r>
          </m:sub>
        </m:sSub>
      </m:oMath>
      <w:r w:rsidR="00401525" w:rsidRPr="002B4D94">
        <w:rPr>
          <w:rFonts w:ascii="EHUSans" w:hAnsi="EHUSans"/>
          <w:i/>
          <w:sz w:val="20"/>
          <w:szCs w:val="20"/>
        </w:rPr>
        <w:t xml:space="preserve"> </w:t>
      </w:r>
      <w:r w:rsidR="002D0B5C" w:rsidRPr="002B4D94">
        <w:rPr>
          <w:rFonts w:ascii="EHUSans" w:hAnsi="EHUSans"/>
          <w:i/>
          <w:sz w:val="20"/>
          <w:szCs w:val="20"/>
        </w:rPr>
        <w:t>………………………………………</w:t>
      </w:r>
      <w:r w:rsidR="00B13D1F" w:rsidRPr="002B4D94">
        <w:rPr>
          <w:rFonts w:ascii="EHUSans" w:hAnsi="EHUSans"/>
          <w:i/>
          <w:sz w:val="20"/>
          <w:szCs w:val="20"/>
        </w:rPr>
        <w:t>…..</w:t>
      </w:r>
      <w:r w:rsidR="002D0B5C" w:rsidRPr="002B4D94">
        <w:rPr>
          <w:rFonts w:ascii="EHUSans" w:hAnsi="EHUSans"/>
          <w:i/>
          <w:sz w:val="20"/>
          <w:szCs w:val="20"/>
        </w:rPr>
        <w:t>……………</w:t>
      </w:r>
      <w:r w:rsidR="002B4D94">
        <w:rPr>
          <w:rFonts w:ascii="EHUSans" w:hAnsi="EHUSans"/>
          <w:i/>
          <w:sz w:val="20"/>
          <w:szCs w:val="20"/>
        </w:rPr>
        <w:t>….</w:t>
      </w:r>
      <w:r w:rsidR="002D0B5C" w:rsidRPr="002B4D94">
        <w:rPr>
          <w:rFonts w:ascii="EHUSans" w:hAnsi="EHUSans"/>
          <w:i/>
          <w:sz w:val="20"/>
          <w:szCs w:val="20"/>
        </w:rPr>
        <w:t>...</w:t>
      </w:r>
      <w:r w:rsidR="002B4D94">
        <w:rPr>
          <w:rFonts w:ascii="EHUSans" w:hAnsi="EHUSans"/>
          <w:i/>
          <w:sz w:val="20"/>
          <w:szCs w:val="20"/>
        </w:rPr>
        <w:t>.</w:t>
      </w:r>
      <w:r w:rsidR="002D0B5C" w:rsidRPr="002B4D94">
        <w:rPr>
          <w:rFonts w:ascii="EHUSans" w:hAnsi="EHUSans"/>
          <w:i/>
          <w:sz w:val="20"/>
          <w:szCs w:val="20"/>
        </w:rPr>
        <w:t>.</w:t>
      </w:r>
      <w:r w:rsidR="002B4D94">
        <w:rPr>
          <w:rFonts w:ascii="EHUSans" w:hAnsi="EHUSans"/>
          <w:i/>
          <w:sz w:val="20"/>
          <w:szCs w:val="20"/>
        </w:rPr>
        <w:t xml:space="preserve"> </w:t>
      </w:r>
      <w:r w:rsidR="002D0B5C" w:rsidRPr="002B4D94">
        <w:rPr>
          <w:rFonts w:ascii="EHUSans" w:hAnsi="EHUSans"/>
          <w:i/>
          <w:sz w:val="20"/>
          <w:szCs w:val="20"/>
        </w:rPr>
        <w:t>Probeta birakariaren Moore-ren neke limite makurduran</w:t>
      </w:r>
    </w:p>
    <w:p w14:paraId="65A04AB5" w14:textId="3977CADE" w:rsidR="00EB42D3"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oMath>
      <w:r w:rsidR="002D0B5C" w:rsidRPr="002B4D94">
        <w:rPr>
          <w:rFonts w:ascii="EHUSans" w:hAnsi="EHUSans"/>
          <w:i/>
          <w:sz w:val="20"/>
          <w:szCs w:val="20"/>
        </w:rPr>
        <w:t xml:space="preserve"> ………………………………………………………………………………………………………</w:t>
      </w:r>
      <w:r w:rsidR="00B13D1F" w:rsidRPr="002B4D94">
        <w:rPr>
          <w:rFonts w:ascii="EHUSans" w:hAnsi="EHUSans"/>
          <w:i/>
          <w:sz w:val="20"/>
          <w:szCs w:val="20"/>
        </w:rPr>
        <w:t>……</w:t>
      </w:r>
      <w:r w:rsidR="002D0B5C" w:rsidRPr="002B4D94">
        <w:rPr>
          <w:rFonts w:ascii="EHUSans" w:hAnsi="EHUSans"/>
          <w:i/>
          <w:sz w:val="20"/>
          <w:szCs w:val="20"/>
        </w:rPr>
        <w:t>…….……</w:t>
      </w:r>
      <w:r w:rsidR="002B4D94">
        <w:rPr>
          <w:rFonts w:ascii="EHUSans" w:hAnsi="EHUSans"/>
          <w:i/>
          <w:sz w:val="20"/>
          <w:szCs w:val="20"/>
        </w:rPr>
        <w:t>……</w:t>
      </w:r>
      <w:r w:rsidR="002D0B5C" w:rsidRPr="002B4D94">
        <w:rPr>
          <w:rFonts w:ascii="EHUSans" w:hAnsi="EHUSans"/>
          <w:i/>
          <w:sz w:val="20"/>
          <w:szCs w:val="20"/>
        </w:rPr>
        <w:t xml:space="preserve"> Maiztasun naturala</w:t>
      </w:r>
    </w:p>
    <w:p w14:paraId="06E8E9EB" w14:textId="799DCF06" w:rsidR="00EB42D3" w:rsidRPr="002B4D94" w:rsidRDefault="00B13D1F" w:rsidP="00AE6A50">
      <w:pPr>
        <w:jc w:val="left"/>
        <w:rPr>
          <w:rFonts w:ascii="EHUSans" w:hAnsi="EHUSans"/>
          <w:i/>
          <w:sz w:val="20"/>
          <w:szCs w:val="20"/>
        </w:rPr>
      </w:pPr>
      <m:oMath>
        <m:r>
          <w:rPr>
            <w:rFonts w:ascii="Cambria Math" w:hAnsi="Cambria Math"/>
            <w:sz w:val="20"/>
            <w:szCs w:val="20"/>
          </w:rPr>
          <m:t>ω´</m:t>
        </m:r>
      </m:oMath>
      <w:r w:rsidR="002D0B5C" w:rsidRPr="002B4D94">
        <w:rPr>
          <w:rFonts w:ascii="EHUSans" w:hAnsi="EHUSans"/>
          <w:i/>
          <w:sz w:val="20"/>
          <w:szCs w:val="20"/>
        </w:rPr>
        <w:t xml:space="preserve"> …………………………………………………………………………………………</w:t>
      </w:r>
      <w:r w:rsidRPr="002B4D94">
        <w:rPr>
          <w:rFonts w:ascii="EHUSans" w:hAnsi="EHUSans"/>
          <w:i/>
          <w:sz w:val="20"/>
          <w:szCs w:val="20"/>
        </w:rPr>
        <w:t>……</w:t>
      </w:r>
      <w:r w:rsidR="002D0B5C" w:rsidRPr="002B4D94">
        <w:rPr>
          <w:rFonts w:ascii="EHUSans" w:hAnsi="EHUSans"/>
          <w:i/>
          <w:sz w:val="20"/>
          <w:szCs w:val="20"/>
        </w:rPr>
        <w:t>…</w:t>
      </w:r>
      <w:r w:rsidR="002B4D94">
        <w:rPr>
          <w:rFonts w:ascii="EHUSans" w:hAnsi="EHUSans"/>
          <w:i/>
          <w:sz w:val="20"/>
          <w:szCs w:val="20"/>
        </w:rPr>
        <w:t>…….</w:t>
      </w:r>
      <w:r w:rsidR="002D0B5C" w:rsidRPr="002B4D94">
        <w:rPr>
          <w:rFonts w:ascii="EHUSans" w:hAnsi="EHUSans"/>
          <w:i/>
          <w:sz w:val="20"/>
          <w:szCs w:val="20"/>
        </w:rPr>
        <w:t xml:space="preserve">…. Kanpo esfortzuaren maiztasuna </w:t>
      </w:r>
    </w:p>
    <w:p w14:paraId="587CF491" w14:textId="3D56C773" w:rsidR="007F49E2" w:rsidRPr="002B4D94" w:rsidRDefault="00B13D1F" w:rsidP="00AE6A50">
      <w:pPr>
        <w:jc w:val="left"/>
        <w:rPr>
          <w:rFonts w:ascii="EHUSans" w:hAnsi="EHUSans"/>
          <w:i/>
          <w:sz w:val="20"/>
          <w:szCs w:val="20"/>
        </w:rPr>
      </w:pPr>
      <m:oMath>
        <m:r>
          <w:rPr>
            <w:rFonts w:ascii="Cambria Math" w:hAnsi="Cambria Math"/>
            <w:sz w:val="20"/>
            <w:szCs w:val="20"/>
          </w:rPr>
          <m:t>D</m:t>
        </m:r>
      </m:oMath>
      <w:r w:rsidR="002D0B5C" w:rsidRPr="002B4D94">
        <w:rPr>
          <w:rFonts w:ascii="EHUSans" w:hAnsi="EHUSans"/>
          <w:i/>
          <w:sz w:val="20"/>
          <w:szCs w:val="20"/>
        </w:rPr>
        <w:t xml:space="preserve"> </w:t>
      </w:r>
      <w:r w:rsidR="00A60345" w:rsidRPr="002B4D94">
        <w:rPr>
          <w:rFonts w:ascii="EHUSans" w:hAnsi="EHUSans"/>
          <w:i/>
          <w:sz w:val="20"/>
          <w:szCs w:val="20"/>
        </w:rPr>
        <w:t>……</w:t>
      </w:r>
      <w:r w:rsidR="002D0B5C" w:rsidRPr="002B4D94">
        <w:rPr>
          <w:rFonts w:ascii="EHUSans" w:hAnsi="EHUSans"/>
          <w:i/>
          <w:sz w:val="20"/>
          <w:szCs w:val="20"/>
        </w:rPr>
        <w:t>………………………………………………………………………………………</w:t>
      </w:r>
      <w:r w:rsidRPr="002B4D94">
        <w:rPr>
          <w:rFonts w:ascii="EHUSans" w:hAnsi="EHUSans"/>
          <w:i/>
          <w:sz w:val="20"/>
          <w:szCs w:val="20"/>
        </w:rPr>
        <w:t>…….</w:t>
      </w:r>
      <w:r w:rsidR="002D0B5C" w:rsidRPr="002B4D94">
        <w:rPr>
          <w:rFonts w:ascii="EHUSans" w:hAnsi="EHUSans"/>
          <w:i/>
          <w:sz w:val="20"/>
          <w:szCs w:val="20"/>
        </w:rPr>
        <w:t>…………</w:t>
      </w:r>
      <w:r w:rsidR="002B4D94">
        <w:rPr>
          <w:rFonts w:ascii="EHUSans" w:hAnsi="EHUSans"/>
          <w:i/>
          <w:sz w:val="20"/>
          <w:szCs w:val="20"/>
        </w:rPr>
        <w:t>…….</w:t>
      </w:r>
      <w:r w:rsidR="002D0B5C" w:rsidRPr="002B4D94">
        <w:rPr>
          <w:rFonts w:ascii="EHUSans" w:hAnsi="EHUSans"/>
          <w:i/>
          <w:sz w:val="20"/>
          <w:szCs w:val="20"/>
        </w:rPr>
        <w:t>…….. Anplifikazio dinamikoa</w:t>
      </w:r>
    </w:p>
    <w:p w14:paraId="54BC4324" w14:textId="6F3137F4" w:rsidR="00EB42D3" w:rsidRPr="002B4D94" w:rsidRDefault="007F49E2" w:rsidP="00AE6A50">
      <w:pPr>
        <w:jc w:val="left"/>
        <w:rPr>
          <w:rFonts w:ascii="EHUSans" w:hAnsi="EHUSans"/>
          <w:i/>
          <w:sz w:val="20"/>
          <w:szCs w:val="20"/>
        </w:rPr>
      </w:pPr>
      <w:r w:rsidRPr="002B4D94">
        <w:rPr>
          <w:rFonts w:ascii="EHUSans" w:hAnsi="EHUSans"/>
          <w:i/>
          <w:sz w:val="20"/>
          <w:szCs w:val="20"/>
        </w:rPr>
        <w:t>LCF</w:t>
      </w:r>
      <w:r w:rsidR="002D0B5C" w:rsidRPr="002B4D94">
        <w:rPr>
          <w:rFonts w:ascii="EHUSans" w:hAnsi="EHUSans"/>
          <w:i/>
          <w:sz w:val="20"/>
          <w:szCs w:val="20"/>
        </w:rPr>
        <w:t xml:space="preserve"> ……………………………………………………………………………………………</w:t>
      </w:r>
      <w:r w:rsidR="00B13D1F" w:rsidRPr="002B4D94">
        <w:rPr>
          <w:rFonts w:ascii="EHUSans" w:hAnsi="EHUSans"/>
          <w:i/>
          <w:sz w:val="20"/>
          <w:szCs w:val="20"/>
        </w:rPr>
        <w:t>…….</w:t>
      </w:r>
      <w:r w:rsidR="002D0B5C" w:rsidRPr="002B4D94">
        <w:rPr>
          <w:rFonts w:ascii="EHUSans" w:hAnsi="EHUSans"/>
          <w:i/>
          <w:sz w:val="20"/>
          <w:szCs w:val="20"/>
        </w:rPr>
        <w:t>………………</w:t>
      </w:r>
      <w:r w:rsidR="002B4D94">
        <w:rPr>
          <w:rFonts w:ascii="EHUSans" w:hAnsi="EHUSans"/>
          <w:i/>
          <w:sz w:val="20"/>
          <w:szCs w:val="20"/>
        </w:rPr>
        <w:t>…….</w:t>
      </w:r>
      <w:r w:rsidR="002D0B5C" w:rsidRPr="002B4D94">
        <w:rPr>
          <w:rFonts w:ascii="EHUSans" w:hAnsi="EHUSans"/>
          <w:i/>
          <w:sz w:val="20"/>
          <w:szCs w:val="20"/>
        </w:rPr>
        <w:t xml:space="preserve">……. </w:t>
      </w:r>
      <w:r w:rsidR="002D0B5C" w:rsidRPr="002B4D94">
        <w:rPr>
          <w:rFonts w:ascii="EHUSans" w:hAnsi="EHUSans"/>
          <w:i/>
          <w:sz w:val="20"/>
          <w:szCs w:val="20"/>
          <w:lang w:val="en-GB"/>
        </w:rPr>
        <w:t>Low Cycle Fatigue</w:t>
      </w:r>
    </w:p>
    <w:p w14:paraId="29F7ADF9" w14:textId="78585D0C" w:rsidR="00401525" w:rsidRPr="002B4D94" w:rsidRDefault="007F49E2" w:rsidP="00AE6A50">
      <w:pPr>
        <w:jc w:val="left"/>
        <w:rPr>
          <w:rFonts w:ascii="EHUSans" w:hAnsi="EHUSans"/>
          <w:i/>
          <w:sz w:val="20"/>
          <w:szCs w:val="20"/>
        </w:rPr>
      </w:pPr>
      <w:r w:rsidRPr="002B4D94">
        <w:rPr>
          <w:rFonts w:ascii="EHUSans" w:hAnsi="EHUSans"/>
          <w:i/>
          <w:sz w:val="20"/>
          <w:szCs w:val="20"/>
        </w:rPr>
        <w:t xml:space="preserve">HCF </w:t>
      </w:r>
      <w:r w:rsidR="002D0B5C" w:rsidRPr="002B4D94">
        <w:rPr>
          <w:rFonts w:ascii="EHUSans" w:hAnsi="EHUSans"/>
          <w:i/>
          <w:sz w:val="20"/>
          <w:szCs w:val="20"/>
        </w:rPr>
        <w:t>…………………………………………………………………………………………………………</w:t>
      </w:r>
      <w:r w:rsidR="00B13D1F" w:rsidRPr="002B4D94">
        <w:rPr>
          <w:rFonts w:ascii="EHUSans" w:hAnsi="EHUSans"/>
          <w:i/>
          <w:sz w:val="20"/>
          <w:szCs w:val="20"/>
        </w:rPr>
        <w:t>…….</w:t>
      </w:r>
      <w:r w:rsidR="002D0B5C" w:rsidRPr="002B4D94">
        <w:rPr>
          <w:rFonts w:ascii="EHUSans" w:hAnsi="EHUSans"/>
          <w:i/>
          <w:sz w:val="20"/>
          <w:szCs w:val="20"/>
        </w:rPr>
        <w:t>……</w:t>
      </w:r>
      <w:r w:rsidR="002B4D94">
        <w:rPr>
          <w:rFonts w:ascii="EHUSans" w:hAnsi="EHUSans"/>
          <w:i/>
          <w:sz w:val="20"/>
          <w:szCs w:val="20"/>
        </w:rPr>
        <w:t>……</w:t>
      </w:r>
      <w:r w:rsidR="002D0B5C" w:rsidRPr="002B4D94">
        <w:rPr>
          <w:rFonts w:ascii="EHUSans" w:hAnsi="EHUSans"/>
          <w:i/>
          <w:sz w:val="20"/>
          <w:szCs w:val="20"/>
        </w:rPr>
        <w:t xml:space="preserve">... </w:t>
      </w:r>
      <w:r w:rsidR="002D0B5C" w:rsidRPr="0003617D">
        <w:rPr>
          <w:rFonts w:ascii="EHUSans" w:hAnsi="EHUSans"/>
          <w:i/>
          <w:sz w:val="20"/>
          <w:szCs w:val="20"/>
          <w:lang w:val="es-ES"/>
        </w:rPr>
        <w:t>High Cycle Fatigue</w:t>
      </w:r>
    </w:p>
    <w:p w14:paraId="23B8350A" w14:textId="7C0093A4" w:rsidR="00401525"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m:t>
            </m:r>
          </m:sub>
        </m:sSub>
      </m:oMath>
      <w:r w:rsidR="00401525" w:rsidRPr="002B4D94">
        <w:rPr>
          <w:rFonts w:ascii="EHUSans" w:hAnsi="EHUSans"/>
          <w:i/>
          <w:sz w:val="20"/>
          <w:szCs w:val="20"/>
        </w:rPr>
        <w:t xml:space="preserve"> </w:t>
      </w:r>
      <w:r w:rsidR="00423B7A" w:rsidRPr="002B4D94">
        <w:rPr>
          <w:rFonts w:ascii="EHUSans" w:hAnsi="EHUSans"/>
          <w:i/>
          <w:sz w:val="20"/>
          <w:szCs w:val="20"/>
        </w:rPr>
        <w:t>………………………………………………………………………………………</w:t>
      </w:r>
      <w:r w:rsidR="00B13D1F" w:rsidRPr="002B4D94">
        <w:rPr>
          <w:rFonts w:ascii="EHUSans" w:hAnsi="EHUSans"/>
          <w:i/>
          <w:sz w:val="20"/>
          <w:szCs w:val="20"/>
        </w:rPr>
        <w:t>……</w:t>
      </w:r>
      <w:r w:rsidR="002B4D94">
        <w:rPr>
          <w:rFonts w:ascii="EHUSans" w:hAnsi="EHUSans"/>
          <w:i/>
          <w:sz w:val="20"/>
          <w:szCs w:val="20"/>
        </w:rPr>
        <w:t>……</w:t>
      </w:r>
      <w:r w:rsidR="00423B7A" w:rsidRPr="002B4D94">
        <w:rPr>
          <w:rFonts w:ascii="EHUSans" w:hAnsi="EHUSans"/>
          <w:i/>
          <w:sz w:val="20"/>
          <w:szCs w:val="20"/>
        </w:rPr>
        <w:t>……..… Tentsio egoera guztiz alternoa</w:t>
      </w:r>
    </w:p>
    <w:p w14:paraId="79BAE2C8" w14:textId="0DAF9553" w:rsidR="00401525"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m:t>
            </m:r>
          </m:sub>
        </m:sSub>
      </m:oMath>
      <w:r w:rsidR="00401525" w:rsidRPr="002B4D94">
        <w:rPr>
          <w:rFonts w:ascii="EHUSans" w:hAnsi="EHUSans"/>
          <w:i/>
          <w:sz w:val="20"/>
          <w:szCs w:val="20"/>
        </w:rPr>
        <w:t xml:space="preserve"> </w:t>
      </w:r>
      <w:r w:rsidR="00423B7A" w:rsidRPr="002B4D94">
        <w:rPr>
          <w:rFonts w:ascii="EHUSans" w:hAnsi="EHUSans"/>
          <w:i/>
          <w:sz w:val="20"/>
          <w:szCs w:val="20"/>
        </w:rPr>
        <w:t>………………………………………………………………………………………</w:t>
      </w:r>
      <w:r w:rsidR="00B13D1F" w:rsidRPr="002B4D94">
        <w:rPr>
          <w:rFonts w:ascii="EHUSans" w:hAnsi="EHUSans"/>
          <w:i/>
          <w:sz w:val="20"/>
          <w:szCs w:val="20"/>
        </w:rPr>
        <w:t>…….</w:t>
      </w:r>
      <w:r w:rsidR="00423B7A" w:rsidRPr="002B4D94">
        <w:rPr>
          <w:rFonts w:ascii="EHUSans" w:hAnsi="EHUSans"/>
          <w:i/>
          <w:sz w:val="20"/>
          <w:szCs w:val="20"/>
        </w:rPr>
        <w:t>…..………</w:t>
      </w:r>
      <w:r w:rsidR="002B4D94">
        <w:rPr>
          <w:rFonts w:ascii="EHUSans" w:hAnsi="EHUSans"/>
          <w:i/>
          <w:sz w:val="20"/>
          <w:szCs w:val="20"/>
        </w:rPr>
        <w:t>….</w:t>
      </w:r>
      <w:r w:rsidR="00423B7A" w:rsidRPr="002B4D94">
        <w:rPr>
          <w:rFonts w:ascii="EHUSans" w:hAnsi="EHUSans"/>
          <w:i/>
          <w:sz w:val="20"/>
          <w:szCs w:val="20"/>
        </w:rPr>
        <w:t>... Tentsio egoera puntzonatua</w:t>
      </w:r>
    </w:p>
    <w:p w14:paraId="461B8927" w14:textId="4495B425" w:rsidR="00401525" w:rsidRPr="002B4D94" w:rsidRDefault="00401525" w:rsidP="00AE6A50">
      <w:pPr>
        <w:jc w:val="left"/>
        <w:rPr>
          <w:rFonts w:ascii="EHUSans" w:hAnsi="EHUSans"/>
          <w:i/>
          <w:sz w:val="20"/>
          <w:szCs w:val="20"/>
        </w:rPr>
      </w:pPr>
      <w:r w:rsidRPr="002B4D94">
        <w:rPr>
          <w:rFonts w:ascii="EHUSans" w:hAnsi="EHUSans"/>
          <w:i/>
          <w:sz w:val="20"/>
          <w:szCs w:val="20"/>
        </w:rPr>
        <w:t xml:space="preserve">SM </w:t>
      </w:r>
      <w:r w:rsidR="00423B7A" w:rsidRPr="002B4D94">
        <w:rPr>
          <w:rFonts w:ascii="EHUSans" w:hAnsi="EHUSans"/>
          <w:i/>
          <w:sz w:val="20"/>
          <w:szCs w:val="20"/>
        </w:rPr>
        <w:t>…………………………………………………………………………………………</w:t>
      </w:r>
      <w:r w:rsidR="00B13D1F" w:rsidRPr="002B4D94">
        <w:rPr>
          <w:rFonts w:ascii="EHUSans" w:hAnsi="EHUSans"/>
          <w:i/>
          <w:sz w:val="20"/>
          <w:szCs w:val="20"/>
        </w:rPr>
        <w:t>……..</w:t>
      </w:r>
      <w:r w:rsidR="00423B7A" w:rsidRPr="002B4D94">
        <w:rPr>
          <w:rFonts w:ascii="EHUSans" w:hAnsi="EHUSans"/>
          <w:i/>
          <w:sz w:val="20"/>
          <w:szCs w:val="20"/>
        </w:rPr>
        <w:t>………………</w:t>
      </w:r>
      <w:r w:rsidR="002B4D94">
        <w:rPr>
          <w:rFonts w:ascii="EHUSans" w:hAnsi="EHUSans"/>
          <w:i/>
          <w:sz w:val="20"/>
          <w:szCs w:val="20"/>
        </w:rPr>
        <w:t>….</w:t>
      </w:r>
      <w:r w:rsidR="00423B7A" w:rsidRPr="002B4D94">
        <w:rPr>
          <w:rFonts w:ascii="EHUSans" w:hAnsi="EHUSans"/>
          <w:i/>
          <w:sz w:val="20"/>
          <w:szCs w:val="20"/>
        </w:rPr>
        <w:t>………….. Soderberg-Mises</w:t>
      </w:r>
    </w:p>
    <w:p w14:paraId="593708C2" w14:textId="0D7ED2E8" w:rsidR="00401525" w:rsidRPr="002B4D94" w:rsidRDefault="00401525" w:rsidP="00AE6A50">
      <w:pPr>
        <w:jc w:val="left"/>
        <w:rPr>
          <w:rFonts w:ascii="EHUSans" w:hAnsi="EHUSans"/>
          <w:i/>
          <w:sz w:val="20"/>
          <w:szCs w:val="20"/>
        </w:rPr>
      </w:pPr>
      <w:r w:rsidRPr="002B4D94">
        <w:rPr>
          <w:rFonts w:ascii="EHUSans" w:hAnsi="EHUSans"/>
          <w:i/>
          <w:sz w:val="20"/>
          <w:szCs w:val="20"/>
        </w:rPr>
        <w:t xml:space="preserve">MS </w:t>
      </w:r>
      <w:r w:rsidR="00423B7A" w:rsidRPr="002B4D94">
        <w:rPr>
          <w:rFonts w:ascii="EHUSans" w:hAnsi="EHUSans"/>
          <w:i/>
          <w:sz w:val="20"/>
          <w:szCs w:val="20"/>
        </w:rPr>
        <w:t>…………………………………………………………………………………………</w:t>
      </w:r>
      <w:r w:rsidR="00B13D1F" w:rsidRPr="002B4D94">
        <w:rPr>
          <w:rFonts w:ascii="EHUSans" w:hAnsi="EHUSans"/>
          <w:i/>
          <w:sz w:val="20"/>
          <w:szCs w:val="20"/>
        </w:rPr>
        <w:t>……..</w:t>
      </w:r>
      <w:r w:rsidR="00423B7A" w:rsidRPr="002B4D94">
        <w:rPr>
          <w:rFonts w:ascii="EHUSans" w:hAnsi="EHUSans"/>
          <w:i/>
          <w:sz w:val="20"/>
          <w:szCs w:val="20"/>
        </w:rPr>
        <w:t>…..………………</w:t>
      </w:r>
      <w:r w:rsidR="002B4D94">
        <w:rPr>
          <w:rFonts w:ascii="EHUSans" w:hAnsi="EHUSans"/>
          <w:i/>
          <w:sz w:val="20"/>
          <w:szCs w:val="20"/>
        </w:rPr>
        <w:t>….</w:t>
      </w:r>
      <w:r w:rsidR="00423B7A" w:rsidRPr="002B4D94">
        <w:rPr>
          <w:rFonts w:ascii="EHUSans" w:hAnsi="EHUSans"/>
          <w:i/>
          <w:sz w:val="20"/>
          <w:szCs w:val="20"/>
        </w:rPr>
        <w:t>……… Mises-Soderberg</w:t>
      </w:r>
    </w:p>
    <w:p w14:paraId="61BF98D9" w14:textId="1C0AC3E1" w:rsidR="00401525" w:rsidRPr="002B4D94" w:rsidRDefault="00401525" w:rsidP="00AE6A50">
      <w:pPr>
        <w:jc w:val="left"/>
        <w:rPr>
          <w:rFonts w:ascii="EHUSans" w:hAnsi="EHUSans"/>
          <w:i/>
          <w:sz w:val="20"/>
          <w:szCs w:val="20"/>
        </w:rPr>
      </w:pPr>
      <w:r w:rsidRPr="002B4D94">
        <w:rPr>
          <w:rFonts w:ascii="EHUSans" w:hAnsi="EHUSans"/>
          <w:i/>
          <w:sz w:val="20"/>
          <w:szCs w:val="20"/>
        </w:rPr>
        <w:t xml:space="preserve">N </w:t>
      </w:r>
      <w:r w:rsidR="004A2F22" w:rsidRPr="002B4D94">
        <w:rPr>
          <w:rFonts w:ascii="EHUSans" w:hAnsi="EHUSans"/>
          <w:i/>
          <w:sz w:val="20"/>
          <w:szCs w:val="20"/>
        </w:rPr>
        <w:t xml:space="preserve"> ……………………………………………………………………………………………</w:t>
      </w:r>
      <w:r w:rsidR="00B13D1F" w:rsidRPr="002B4D94">
        <w:rPr>
          <w:rFonts w:ascii="EHUSans" w:hAnsi="EHUSans"/>
          <w:i/>
          <w:sz w:val="20"/>
          <w:szCs w:val="20"/>
        </w:rPr>
        <w:t>………</w:t>
      </w:r>
      <w:r w:rsidR="004A2F22" w:rsidRPr="002B4D94">
        <w:rPr>
          <w:rFonts w:ascii="EHUSans" w:hAnsi="EHUSans"/>
          <w:i/>
          <w:sz w:val="20"/>
          <w:szCs w:val="20"/>
        </w:rPr>
        <w:t>……………………</w:t>
      </w:r>
      <w:r w:rsidR="002B4D94">
        <w:rPr>
          <w:rFonts w:ascii="EHUSans" w:hAnsi="EHUSans"/>
          <w:i/>
          <w:sz w:val="20"/>
          <w:szCs w:val="20"/>
        </w:rPr>
        <w:t>……</w:t>
      </w:r>
      <w:r w:rsidR="004A2F22" w:rsidRPr="002B4D94">
        <w:rPr>
          <w:rFonts w:ascii="EHUSans" w:hAnsi="EHUSans"/>
          <w:i/>
          <w:sz w:val="20"/>
          <w:szCs w:val="20"/>
        </w:rPr>
        <w:t xml:space="preserve">……... </w:t>
      </w:r>
      <w:r w:rsidRPr="002B4D94">
        <w:rPr>
          <w:rFonts w:ascii="EHUSans" w:hAnsi="EHUSans"/>
          <w:i/>
          <w:sz w:val="20"/>
          <w:szCs w:val="20"/>
        </w:rPr>
        <w:t xml:space="preserve"> </w:t>
      </w:r>
      <w:r w:rsidR="004A2F22" w:rsidRPr="002B4D94">
        <w:rPr>
          <w:rFonts w:ascii="EHUSans" w:hAnsi="EHUSans"/>
          <w:i/>
          <w:sz w:val="20"/>
          <w:szCs w:val="20"/>
        </w:rPr>
        <w:t>Zi</w:t>
      </w:r>
      <w:r w:rsidRPr="002B4D94">
        <w:rPr>
          <w:rFonts w:ascii="EHUSans" w:hAnsi="EHUSans"/>
          <w:i/>
          <w:sz w:val="20"/>
          <w:szCs w:val="20"/>
        </w:rPr>
        <w:t>klo kopurua</w:t>
      </w:r>
    </w:p>
    <w:p w14:paraId="1F54C982" w14:textId="245FC703" w:rsidR="00401525" w:rsidRPr="002B4D94" w:rsidRDefault="00401525" w:rsidP="00401525">
      <w:pPr>
        <w:jc w:val="left"/>
        <w:rPr>
          <w:rFonts w:ascii="EHUSans" w:hAnsi="EHUSans"/>
          <w:i/>
          <w:sz w:val="20"/>
          <w:szCs w:val="20"/>
        </w:rPr>
      </w:pPr>
      <w:r w:rsidRPr="002B4D94">
        <w:rPr>
          <w:rFonts w:ascii="EHUSans" w:hAnsi="EHUSans"/>
          <w:i/>
          <w:sz w:val="20"/>
          <w:szCs w:val="20"/>
        </w:rPr>
        <w:t xml:space="preserve"> </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N</m:t>
            </m:r>
          </m:sub>
        </m:sSub>
      </m:oMath>
      <w:r w:rsidR="007773E2" w:rsidRPr="002B4D94">
        <w:rPr>
          <w:rFonts w:ascii="EHUSans" w:hAnsi="EHUSans"/>
          <w:i/>
          <w:sz w:val="20"/>
          <w:szCs w:val="20"/>
        </w:rPr>
        <w:t xml:space="preserve"> ……………………………………………………………………………………</w:t>
      </w:r>
      <w:r w:rsidR="00B13D1F" w:rsidRPr="002B4D94">
        <w:rPr>
          <w:rFonts w:ascii="EHUSans" w:hAnsi="EHUSans"/>
          <w:i/>
          <w:sz w:val="20"/>
          <w:szCs w:val="20"/>
        </w:rPr>
        <w:t>……</w:t>
      </w:r>
      <w:r w:rsidR="002B4D94">
        <w:rPr>
          <w:rFonts w:ascii="EHUSans" w:hAnsi="EHUSans"/>
          <w:i/>
          <w:sz w:val="20"/>
          <w:szCs w:val="20"/>
        </w:rPr>
        <w:t>…….</w:t>
      </w:r>
      <w:r w:rsidR="007773E2" w:rsidRPr="002B4D94">
        <w:rPr>
          <w:rFonts w:ascii="EHUSans" w:hAnsi="EHUSans"/>
          <w:i/>
          <w:sz w:val="20"/>
          <w:szCs w:val="20"/>
        </w:rPr>
        <w:t>……  N ziklori dagokion tentsio alternoa</w:t>
      </w:r>
    </w:p>
    <w:p w14:paraId="52F9A21C" w14:textId="0F7A0644" w:rsidR="00401525"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eeq</m:t>
            </m:r>
          </m:sub>
        </m:sSub>
      </m:oMath>
      <w:r w:rsidR="007773E2" w:rsidRPr="002B4D94">
        <w:rPr>
          <w:rFonts w:ascii="EHUSans" w:hAnsi="EHUSans"/>
          <w:i/>
          <w:sz w:val="20"/>
          <w:szCs w:val="20"/>
        </w:rPr>
        <w:t xml:space="preserve"> …………………………………………………………………………………………</w:t>
      </w:r>
      <w:r w:rsidR="00B13D1F" w:rsidRPr="002B4D94">
        <w:rPr>
          <w:rFonts w:ascii="EHUSans" w:hAnsi="EHUSans"/>
          <w:i/>
          <w:sz w:val="20"/>
          <w:szCs w:val="20"/>
        </w:rPr>
        <w:t>…….</w:t>
      </w:r>
      <w:r w:rsidR="007773E2" w:rsidRPr="002B4D94">
        <w:rPr>
          <w:rFonts w:ascii="EHUSans" w:hAnsi="EHUSans"/>
          <w:i/>
          <w:sz w:val="20"/>
          <w:szCs w:val="20"/>
        </w:rPr>
        <w:t>………</w:t>
      </w:r>
      <w:r w:rsidR="002B4D94">
        <w:rPr>
          <w:rFonts w:ascii="EHUSans" w:hAnsi="EHUSans"/>
          <w:i/>
          <w:sz w:val="20"/>
          <w:szCs w:val="20"/>
        </w:rPr>
        <w:t>……</w:t>
      </w:r>
      <w:r w:rsidR="007773E2" w:rsidRPr="002B4D94">
        <w:rPr>
          <w:rFonts w:ascii="EHUSans" w:hAnsi="EHUSans"/>
          <w:i/>
          <w:sz w:val="20"/>
          <w:szCs w:val="20"/>
        </w:rPr>
        <w:t>… Tentsio estatiko baliokidea</w:t>
      </w:r>
    </w:p>
    <w:p w14:paraId="3A6E8DEE" w14:textId="5AE71E5E" w:rsidR="00401525" w:rsidRPr="002B4D94" w:rsidRDefault="00394C20" w:rsidP="00AE6A50">
      <w:pPr>
        <w:jc w:val="left"/>
        <w:rPr>
          <w:rFonts w:ascii="EHUSans" w:hAnsi="EHUSans"/>
          <w:i/>
          <w:sz w:val="20"/>
          <w:szCs w:val="20"/>
        </w:rPr>
      </w:pP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eq</m:t>
            </m:r>
          </m:sub>
        </m:sSub>
      </m:oMath>
      <w:r w:rsidR="007773E2" w:rsidRPr="002B4D94">
        <w:rPr>
          <w:rFonts w:ascii="EHUSans" w:hAnsi="EHUSans"/>
          <w:i/>
          <w:sz w:val="20"/>
          <w:szCs w:val="20"/>
        </w:rPr>
        <w:t xml:space="preserve"> ………………………………………………………………………………………………</w:t>
      </w:r>
      <w:r w:rsidR="00B13D1F" w:rsidRPr="002B4D94">
        <w:rPr>
          <w:rFonts w:ascii="EHUSans" w:hAnsi="EHUSans"/>
          <w:i/>
          <w:sz w:val="20"/>
          <w:szCs w:val="20"/>
        </w:rPr>
        <w:t>…….</w:t>
      </w:r>
      <w:r w:rsidR="007773E2" w:rsidRPr="002B4D94">
        <w:rPr>
          <w:rFonts w:ascii="EHUSans" w:hAnsi="EHUSans"/>
          <w:i/>
          <w:sz w:val="20"/>
          <w:szCs w:val="20"/>
        </w:rPr>
        <w:t>…………</w:t>
      </w:r>
      <w:r w:rsidR="00155E58" w:rsidRPr="002B4D94">
        <w:rPr>
          <w:rFonts w:ascii="EHUSans" w:hAnsi="EHUSans"/>
          <w:i/>
          <w:sz w:val="20"/>
          <w:szCs w:val="20"/>
        </w:rPr>
        <w:t>.</w:t>
      </w:r>
      <w:r w:rsidR="007773E2" w:rsidRPr="002B4D94">
        <w:rPr>
          <w:rFonts w:ascii="EHUSans" w:hAnsi="EHUSans"/>
          <w:i/>
          <w:sz w:val="20"/>
          <w:szCs w:val="20"/>
        </w:rPr>
        <w:t>……</w:t>
      </w:r>
      <w:r w:rsidR="002B4D94">
        <w:rPr>
          <w:rFonts w:ascii="EHUSans" w:hAnsi="EHUSans"/>
          <w:i/>
          <w:sz w:val="20"/>
          <w:szCs w:val="20"/>
        </w:rPr>
        <w:t>…….</w:t>
      </w:r>
      <w:r w:rsidR="007773E2" w:rsidRPr="002B4D94">
        <w:rPr>
          <w:rFonts w:ascii="EHUSans" w:hAnsi="EHUSans"/>
          <w:i/>
          <w:sz w:val="20"/>
          <w:szCs w:val="20"/>
        </w:rPr>
        <w:t>… Tentsio baliokidea</w:t>
      </w:r>
    </w:p>
    <w:p w14:paraId="4BEF376C" w14:textId="66D92E2F" w:rsidR="00401525" w:rsidRPr="002B4D94" w:rsidRDefault="00394C20" w:rsidP="00401525">
      <w:pPr>
        <w:jc w:val="left"/>
        <w:rPr>
          <w:rFonts w:ascii="EHUSans" w:hAnsi="EHUSans"/>
          <w:i/>
          <w:sz w:val="20"/>
          <w:szCs w:val="20"/>
        </w:rPr>
      </w:pP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eq,m</m:t>
            </m:r>
          </m:sub>
        </m:sSub>
      </m:oMath>
      <w:r w:rsidR="007773E2" w:rsidRPr="002B4D94">
        <w:rPr>
          <w:rFonts w:ascii="EHUSans" w:hAnsi="EHUSans"/>
          <w:i/>
          <w:sz w:val="20"/>
          <w:szCs w:val="20"/>
        </w:rPr>
        <w:t xml:space="preserve"> ………………………………………………………………………………………</w:t>
      </w:r>
      <w:r w:rsidR="00B13D1F" w:rsidRPr="002B4D94">
        <w:rPr>
          <w:rFonts w:ascii="EHUSans" w:hAnsi="EHUSans"/>
          <w:i/>
          <w:sz w:val="20"/>
          <w:szCs w:val="20"/>
        </w:rPr>
        <w:t>……</w:t>
      </w:r>
      <w:r w:rsidR="002B4D94">
        <w:rPr>
          <w:rFonts w:ascii="EHUSans" w:hAnsi="EHUSans"/>
          <w:i/>
          <w:sz w:val="20"/>
          <w:szCs w:val="20"/>
        </w:rPr>
        <w:t>…….</w:t>
      </w:r>
      <w:r w:rsidR="00B13D1F" w:rsidRPr="002B4D94">
        <w:rPr>
          <w:rFonts w:ascii="EHUSans" w:hAnsi="EHUSans"/>
          <w:i/>
          <w:sz w:val="20"/>
          <w:szCs w:val="20"/>
        </w:rPr>
        <w:t>.</w:t>
      </w:r>
      <w:r w:rsidR="007773E2" w:rsidRPr="002B4D94">
        <w:rPr>
          <w:rFonts w:ascii="EHUSans" w:hAnsi="EHUSans"/>
          <w:i/>
          <w:sz w:val="20"/>
          <w:szCs w:val="20"/>
        </w:rPr>
        <w:t>… Bataz besteko tentsio baliokidea</w:t>
      </w:r>
    </w:p>
    <w:p w14:paraId="32E0DB03" w14:textId="72C3536A" w:rsidR="00401525" w:rsidRPr="002B4D94" w:rsidRDefault="00394C20" w:rsidP="00401525">
      <w:pPr>
        <w:jc w:val="left"/>
        <w:rPr>
          <w:rFonts w:ascii="EHUSans" w:hAnsi="EHUSans"/>
          <w:i/>
          <w:sz w:val="20"/>
          <w:szCs w:val="20"/>
        </w:rPr>
      </w:pP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eq,a</m:t>
            </m:r>
          </m:sub>
        </m:sSub>
      </m:oMath>
      <w:r w:rsidR="007773E2" w:rsidRPr="002B4D94">
        <w:rPr>
          <w:rFonts w:ascii="EHUSans" w:hAnsi="EHUSans"/>
          <w:i/>
          <w:sz w:val="20"/>
          <w:szCs w:val="20"/>
        </w:rPr>
        <w:t xml:space="preserve"> ……………………………………………………………………………………….……</w:t>
      </w:r>
      <w:r w:rsidR="00B13D1F" w:rsidRPr="002B4D94">
        <w:rPr>
          <w:rFonts w:ascii="EHUSans" w:hAnsi="EHUSans"/>
          <w:i/>
          <w:sz w:val="20"/>
          <w:szCs w:val="20"/>
        </w:rPr>
        <w:t>……</w:t>
      </w:r>
      <w:r w:rsidR="007773E2" w:rsidRPr="002B4D94">
        <w:rPr>
          <w:rFonts w:ascii="EHUSans" w:hAnsi="EHUSans"/>
          <w:i/>
          <w:sz w:val="20"/>
          <w:szCs w:val="20"/>
        </w:rPr>
        <w:t>…</w:t>
      </w:r>
      <w:r w:rsidR="002B4D94">
        <w:rPr>
          <w:rFonts w:ascii="EHUSans" w:hAnsi="EHUSans"/>
          <w:i/>
          <w:sz w:val="20"/>
          <w:szCs w:val="20"/>
        </w:rPr>
        <w:t>……..</w:t>
      </w:r>
      <w:r w:rsidR="00A8273F" w:rsidRPr="002B4D94">
        <w:rPr>
          <w:rFonts w:ascii="EHUSans" w:hAnsi="EHUSans"/>
          <w:i/>
          <w:sz w:val="20"/>
          <w:szCs w:val="20"/>
        </w:rPr>
        <w:t>.</w:t>
      </w:r>
      <w:r w:rsidR="007773E2" w:rsidRPr="002B4D94">
        <w:rPr>
          <w:rFonts w:ascii="EHUSans" w:hAnsi="EHUSans"/>
          <w:i/>
          <w:sz w:val="20"/>
          <w:szCs w:val="20"/>
        </w:rPr>
        <w:t>…  Tentsio baliokide alternoa</w:t>
      </w:r>
    </w:p>
    <w:p w14:paraId="0725A12A" w14:textId="70251FCD" w:rsidR="00401525" w:rsidRPr="002B4D94" w:rsidRDefault="00B13D1F" w:rsidP="00AE6A50">
      <w:pPr>
        <w:jc w:val="left"/>
        <w:rPr>
          <w:rFonts w:ascii="EHUSans" w:hAnsi="EHUSans"/>
          <w:i/>
          <w:sz w:val="20"/>
          <w:szCs w:val="20"/>
        </w:rPr>
      </w:pPr>
      <m:oMath>
        <m:r>
          <w:rPr>
            <w:rFonts w:ascii="Cambria Math" w:hAnsi="Cambria Math"/>
            <w:sz w:val="20"/>
            <w:szCs w:val="20"/>
          </w:rPr>
          <m:t>α</m:t>
        </m:r>
      </m:oMath>
      <w:r w:rsidR="003370EF" w:rsidRPr="002B4D94">
        <w:rPr>
          <w:rFonts w:ascii="EHUSans" w:hAnsi="EHUSans"/>
          <w:i/>
          <w:sz w:val="20"/>
          <w:szCs w:val="20"/>
        </w:rPr>
        <w:t xml:space="preserve"> ………………………………………………………………………………………….…</w:t>
      </w:r>
      <w:r w:rsidRPr="002B4D94">
        <w:rPr>
          <w:rFonts w:ascii="EHUSans" w:hAnsi="EHUSans"/>
          <w:i/>
          <w:sz w:val="20"/>
          <w:szCs w:val="20"/>
        </w:rPr>
        <w:t>…</w:t>
      </w:r>
      <w:r w:rsidR="002B4D94">
        <w:rPr>
          <w:rFonts w:ascii="EHUSans" w:hAnsi="EHUSans"/>
          <w:i/>
          <w:sz w:val="20"/>
          <w:szCs w:val="20"/>
        </w:rPr>
        <w:t>……</w:t>
      </w:r>
      <w:r w:rsidRPr="002B4D94">
        <w:rPr>
          <w:rFonts w:ascii="EHUSans" w:hAnsi="EHUSans"/>
          <w:i/>
          <w:sz w:val="20"/>
          <w:szCs w:val="20"/>
        </w:rPr>
        <w:t>..</w:t>
      </w:r>
      <w:r w:rsidR="003370EF" w:rsidRPr="002B4D94">
        <w:rPr>
          <w:rFonts w:ascii="EHUSans" w:hAnsi="EHUSans"/>
          <w:i/>
          <w:sz w:val="20"/>
          <w:szCs w:val="20"/>
        </w:rPr>
        <w:t>…. Metodo aurreratuen parametroa</w:t>
      </w:r>
    </w:p>
    <w:p w14:paraId="1A49BF0D" w14:textId="745FEB47" w:rsidR="00F759CD" w:rsidRPr="002B4D94" w:rsidRDefault="00B13D1F" w:rsidP="00AE6A50">
      <w:pPr>
        <w:jc w:val="left"/>
        <w:rPr>
          <w:rFonts w:ascii="EHUSans" w:hAnsi="EHUSans"/>
          <w:i/>
          <w:sz w:val="20"/>
          <w:szCs w:val="20"/>
        </w:rPr>
      </w:pPr>
      <m:oMath>
        <m:r>
          <w:rPr>
            <w:rFonts w:ascii="Cambria Math" w:hAnsi="Cambria Math"/>
            <w:sz w:val="20"/>
            <w:szCs w:val="20"/>
          </w:rPr>
          <m:t>β</m:t>
        </m:r>
      </m:oMath>
      <w:r w:rsidR="003370EF" w:rsidRPr="002B4D94">
        <w:rPr>
          <w:rFonts w:ascii="EHUSans" w:hAnsi="EHUSans"/>
          <w:i/>
          <w:sz w:val="20"/>
          <w:szCs w:val="20"/>
        </w:rPr>
        <w:t xml:space="preserve"> ………………………………………………………………………………………</w:t>
      </w:r>
      <w:r w:rsidRPr="002B4D94">
        <w:rPr>
          <w:rFonts w:ascii="EHUSans" w:hAnsi="EHUSans"/>
          <w:i/>
          <w:sz w:val="20"/>
          <w:szCs w:val="20"/>
        </w:rPr>
        <w:t>…...</w:t>
      </w:r>
      <w:r w:rsidR="003370EF" w:rsidRPr="002B4D94">
        <w:rPr>
          <w:rFonts w:ascii="EHUSans" w:hAnsi="EHUSans"/>
          <w:i/>
          <w:sz w:val="20"/>
          <w:szCs w:val="20"/>
        </w:rPr>
        <w:t>….……</w:t>
      </w:r>
      <w:r w:rsidR="002B4D94">
        <w:rPr>
          <w:rFonts w:ascii="EHUSans" w:hAnsi="EHUSans"/>
          <w:i/>
          <w:sz w:val="20"/>
          <w:szCs w:val="20"/>
        </w:rPr>
        <w:t>……</w:t>
      </w:r>
      <w:r w:rsidR="003370EF" w:rsidRPr="002B4D94">
        <w:rPr>
          <w:rFonts w:ascii="EHUSans" w:hAnsi="EHUSans"/>
          <w:i/>
          <w:sz w:val="20"/>
          <w:szCs w:val="20"/>
        </w:rPr>
        <w:t xml:space="preserve"> Metodo aurreratuen parametroa</w:t>
      </w:r>
    </w:p>
    <w:p w14:paraId="43D9F72A" w14:textId="4F5D5978" w:rsidR="00F759CD" w:rsidRPr="002B4D94" w:rsidRDefault="00B13D1F" w:rsidP="00AE6A50">
      <w:pPr>
        <w:jc w:val="left"/>
        <w:rPr>
          <w:rFonts w:ascii="EHUSans" w:hAnsi="EHUSans"/>
          <w:i/>
          <w:sz w:val="20"/>
          <w:szCs w:val="20"/>
        </w:rPr>
      </w:pPr>
      <m:oMath>
        <m:r>
          <w:rPr>
            <w:rFonts w:ascii="Cambria Math" w:hAnsi="Cambria Math"/>
            <w:sz w:val="20"/>
            <w:szCs w:val="20"/>
          </w:rPr>
          <m:t>γ</m:t>
        </m:r>
      </m:oMath>
      <w:r w:rsidR="003370EF" w:rsidRPr="002B4D94">
        <w:rPr>
          <w:rFonts w:ascii="EHUSans" w:hAnsi="EHUSans"/>
          <w:i/>
          <w:sz w:val="20"/>
          <w:szCs w:val="20"/>
        </w:rPr>
        <w:t xml:space="preserve"> ……………………………………………………………………………………</w:t>
      </w:r>
      <w:r w:rsidRPr="002B4D94">
        <w:rPr>
          <w:rFonts w:ascii="EHUSans" w:hAnsi="EHUSans"/>
          <w:i/>
          <w:sz w:val="20"/>
          <w:szCs w:val="20"/>
        </w:rPr>
        <w:t>……</w:t>
      </w:r>
      <w:r w:rsidR="003370EF" w:rsidRPr="002B4D94">
        <w:rPr>
          <w:rFonts w:ascii="EHUSans" w:hAnsi="EHUSans"/>
          <w:i/>
          <w:sz w:val="20"/>
          <w:szCs w:val="20"/>
        </w:rPr>
        <w:t>…………</w:t>
      </w:r>
      <w:r w:rsidR="002B4D94">
        <w:rPr>
          <w:rFonts w:ascii="EHUSans" w:hAnsi="EHUSans"/>
          <w:i/>
          <w:sz w:val="20"/>
          <w:szCs w:val="20"/>
        </w:rPr>
        <w:t>……</w:t>
      </w:r>
      <w:r w:rsidR="00E31500" w:rsidRPr="002B4D94">
        <w:rPr>
          <w:rFonts w:ascii="EHUSans" w:hAnsi="EHUSans"/>
          <w:i/>
          <w:sz w:val="20"/>
          <w:szCs w:val="20"/>
        </w:rPr>
        <w:t>. Metodo aurreratuen parametroa</w:t>
      </w:r>
    </w:p>
    <w:p w14:paraId="6CCD4A1E" w14:textId="00F2070A" w:rsidR="00F759CD"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oct</m:t>
            </m:r>
          </m:sub>
        </m:sSub>
      </m:oMath>
      <w:r w:rsidR="003370EF"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3370EF" w:rsidRPr="002B4D94">
        <w:rPr>
          <w:rFonts w:ascii="EHUSans" w:hAnsi="EHUSans"/>
          <w:i/>
          <w:sz w:val="20"/>
          <w:szCs w:val="20"/>
        </w:rPr>
        <w:t xml:space="preserve"> Tentsio oktaedrikoa</w:t>
      </w:r>
    </w:p>
    <w:p w14:paraId="15CA4FBB" w14:textId="38365A28" w:rsidR="00F759CD"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h</m:t>
            </m:r>
          </m:sub>
        </m:sSub>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xml:space="preserve"> Tentsio hidrostatikoa</w:t>
      </w:r>
    </w:p>
    <w:p w14:paraId="583D587D" w14:textId="48B23D11" w:rsidR="00F759CD" w:rsidRPr="002B4D94" w:rsidRDefault="00394C20" w:rsidP="00AE6A50">
      <w:pPr>
        <w:jc w:val="left"/>
        <w:rPr>
          <w:rFonts w:ascii="EHUSans" w:hAnsi="EHUSans"/>
          <w:i/>
          <w:sz w:val="20"/>
          <w:szCs w:val="20"/>
        </w:rPr>
      </w:pP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eqS</m:t>
            </m:r>
          </m:sub>
        </m:sSub>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Sines-en tentsio baliokidea</w:t>
      </w:r>
    </w:p>
    <w:p w14:paraId="4BA85C23" w14:textId="7D19D843" w:rsidR="00401525" w:rsidRPr="002B4D94" w:rsidRDefault="00394C20" w:rsidP="00AE6A50">
      <w:pPr>
        <w:jc w:val="left"/>
        <w:rPr>
          <w:rFonts w:ascii="EHUSans" w:hAnsi="EHUSans"/>
          <w:i/>
          <w:sz w:val="20"/>
          <w:szCs w:val="20"/>
        </w:rPr>
      </w:pP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eqC</m:t>
            </m:r>
          </m:sub>
        </m:sSub>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Crossland-en tentsio baliokidea</w:t>
      </w:r>
    </w:p>
    <w:p w14:paraId="6A45C61D" w14:textId="4A8E2937" w:rsidR="00F759CD"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y</m:t>
            </m:r>
          </m:sub>
        </m:sSub>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Makurdura esfortzua Y ardatzean</w:t>
      </w:r>
    </w:p>
    <w:p w14:paraId="06C74686" w14:textId="2A5ED765" w:rsidR="00F759CD"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x</m:t>
            </m:r>
          </m:sub>
        </m:sSub>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Bihurdura esfortzua X ardatzean</w:t>
      </w:r>
    </w:p>
    <w:p w14:paraId="46DC5001" w14:textId="379CA7BE" w:rsidR="00F759CD"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xx</m:t>
            </m:r>
          </m:sub>
        </m:sSub>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Tentsio normala X ardatzean</w:t>
      </w:r>
    </w:p>
    <w:p w14:paraId="55D5B833" w14:textId="33084106" w:rsidR="00F759CD"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xy</m:t>
            </m:r>
          </m:sub>
        </m:sSub>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Tentsio ebakitzailea XY norabidean</w:t>
      </w:r>
    </w:p>
    <w:p w14:paraId="4EB5070F" w14:textId="1F591C37" w:rsidR="00F737C3"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xz</m:t>
            </m:r>
          </m:sub>
        </m:sSub>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Tentsio ebakitzailea XZ norabidean</w:t>
      </w:r>
    </w:p>
    <w:p w14:paraId="2BA2B73B" w14:textId="7F888F60" w:rsidR="00F737C3" w:rsidRPr="002B4D94" w:rsidRDefault="00B13D1F" w:rsidP="00AE6A50">
      <w:pPr>
        <w:jc w:val="left"/>
        <w:rPr>
          <w:rFonts w:ascii="EHUSans" w:hAnsi="EHUSans"/>
          <w:i/>
          <w:sz w:val="20"/>
          <w:szCs w:val="20"/>
        </w:rPr>
      </w:pPr>
      <m:oMath>
        <m:r>
          <w:rPr>
            <w:rFonts w:ascii="Cambria Math" w:hAnsi="Cambria Math"/>
            <w:sz w:val="20"/>
            <w:szCs w:val="20"/>
          </w:rPr>
          <m:t>ρ</m:t>
        </m:r>
      </m:oMath>
      <w:r w:rsidR="00A60345" w:rsidRPr="002B4D94">
        <w:rPr>
          <w:rFonts w:ascii="EHUSans" w:hAnsi="EHUSans"/>
          <w:i/>
          <w:sz w:val="20"/>
          <w:szCs w:val="20"/>
        </w:rPr>
        <w:t xml:space="preserve"> ……………………………………………</w:t>
      </w:r>
      <w:r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Probetaren zentrotik azterketa punturainoko distantzia radiala</w:t>
      </w:r>
    </w:p>
    <w:p w14:paraId="3DF80F45" w14:textId="0CEBB828" w:rsidR="00F737C3" w:rsidRPr="002B4D94" w:rsidRDefault="00B13D1F" w:rsidP="00AE6A50">
      <w:pPr>
        <w:jc w:val="left"/>
        <w:rPr>
          <w:rFonts w:ascii="EHUSans" w:hAnsi="EHUSans"/>
          <w:i/>
          <w:sz w:val="20"/>
          <w:szCs w:val="20"/>
        </w:rPr>
      </w:pPr>
      <m:oMath>
        <m:r>
          <w:rPr>
            <w:rFonts w:ascii="Cambria Math" w:hAnsi="Cambria Math"/>
            <w:sz w:val="20"/>
            <w:szCs w:val="20"/>
          </w:rPr>
          <m:t>θ</m:t>
        </m:r>
      </m:oMath>
      <w:r w:rsidR="00A60345" w:rsidRPr="002B4D94">
        <w:rPr>
          <w:rFonts w:ascii="EHUSans" w:hAnsi="EHUSans"/>
          <w:i/>
          <w:sz w:val="20"/>
          <w:szCs w:val="20"/>
        </w:rPr>
        <w:t xml:space="preserve"> ………………………………………</w:t>
      </w:r>
      <w:r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Probetako azterketa puntuaren angelua Y ardatzarekiko</w:t>
      </w:r>
    </w:p>
    <w:p w14:paraId="0992CE4F" w14:textId="4A684579" w:rsidR="00F737C3" w:rsidRPr="002B4D94" w:rsidRDefault="00394C20" w:rsidP="00AE6A50">
      <w:pPr>
        <w:jc w:val="left"/>
        <w:rPr>
          <w:rFonts w:ascii="EHUSans" w:hAnsi="EHUSans"/>
          <w:i/>
          <w:sz w:val="20"/>
          <w:szCs w:val="20"/>
        </w:rPr>
      </w:pPr>
      <m:oMath>
        <m:d>
          <m:dPr>
            <m:begChr m:val="["/>
            <m:endChr m:val="]"/>
            <m:ctrlPr>
              <w:rPr>
                <w:rFonts w:ascii="Cambria Math" w:hAnsi="Cambria Math"/>
                <w:i/>
                <w:sz w:val="20"/>
                <w:szCs w:val="20"/>
              </w:rPr>
            </m:ctrlPr>
          </m:dPr>
          <m:e>
            <m:r>
              <w:rPr>
                <w:rFonts w:ascii="Cambria Math" w:hAnsi="Cambria Math"/>
                <w:sz w:val="20"/>
                <w:szCs w:val="20"/>
              </w:rPr>
              <m:t>σ</m:t>
            </m:r>
          </m:e>
        </m:d>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Tentsioen tentsorea</w:t>
      </w:r>
    </w:p>
    <w:p w14:paraId="0BEC919B" w14:textId="3D1DF394" w:rsidR="00F737C3" w:rsidRPr="002B4D94" w:rsidRDefault="00394C20" w:rsidP="00AE6A50">
      <w:pPr>
        <w:jc w:val="left"/>
        <w:rPr>
          <w:rFonts w:ascii="EHUSans" w:hAnsi="EHUSans"/>
          <w:i/>
          <w:sz w:val="20"/>
          <w:szCs w:val="20"/>
        </w:rPr>
      </w:pPr>
      <m:oMath>
        <m:d>
          <m:dPr>
            <m:begChr m:val="{"/>
            <m:endChr m:val="}"/>
            <m:ctrlPr>
              <w:rPr>
                <w:rFonts w:ascii="Cambria Math" w:hAnsi="Cambria Math"/>
                <w:i/>
                <w:sz w:val="20"/>
                <w:szCs w:val="20"/>
              </w:rPr>
            </m:ctrlPr>
          </m:dPr>
          <m:e>
            <m:r>
              <w:rPr>
                <w:rFonts w:ascii="Cambria Math" w:hAnsi="Cambria Math"/>
                <w:sz w:val="20"/>
                <w:szCs w:val="20"/>
              </w:rPr>
              <m:t>n</m:t>
            </m:r>
          </m:e>
        </m:d>
      </m:oMath>
      <w:r w:rsidR="00A60345" w:rsidRPr="002B4D94">
        <w:rPr>
          <w:rFonts w:ascii="EHUSans" w:hAnsi="EHUSans"/>
          <w:i/>
          <w:sz w:val="20"/>
          <w:szCs w:val="20"/>
        </w:rPr>
        <w:t xml:space="preserve"> ……………………………………………………………………………………</w:t>
      </w:r>
      <w:r w:rsidR="00155E58" w:rsidRPr="002B4D94">
        <w:rPr>
          <w:rFonts w:ascii="EHUSans" w:hAnsi="EHUSans"/>
          <w:i/>
          <w:sz w:val="20"/>
          <w:szCs w:val="20"/>
        </w:rPr>
        <w:t>.</w:t>
      </w:r>
      <w:r w:rsidR="00A60345" w:rsidRPr="002B4D94">
        <w:rPr>
          <w:rFonts w:ascii="EHUSans" w:hAnsi="EHUSans"/>
          <w:i/>
          <w:sz w:val="20"/>
          <w:szCs w:val="20"/>
        </w:rPr>
        <w:t>……</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Norabide bektorea (3x1)</w:t>
      </w:r>
    </w:p>
    <w:p w14:paraId="50201177" w14:textId="5A441422" w:rsidR="00F737C3"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nn</m:t>
            </m:r>
          </m:sub>
        </m:sSub>
      </m:oMath>
      <w:r w:rsidR="00A60345" w:rsidRPr="002B4D94">
        <w:rPr>
          <w:rFonts w:ascii="EHUSans" w:hAnsi="EHUSans"/>
          <w:i/>
          <w:sz w:val="20"/>
          <w:szCs w:val="20"/>
        </w:rPr>
        <w:t xml:space="preserve"> ……………………………………………………………………………………………</w:t>
      </w:r>
      <w:r w:rsidR="00B13D1F" w:rsidRPr="002B4D94">
        <w:rPr>
          <w:rFonts w:ascii="EHUSans" w:hAnsi="EHUSans"/>
          <w:i/>
          <w:sz w:val="20"/>
          <w:szCs w:val="20"/>
        </w:rPr>
        <w:t>……</w:t>
      </w:r>
      <w:r w:rsidR="00A60345" w:rsidRPr="002B4D94">
        <w:rPr>
          <w:rFonts w:ascii="EHUSans" w:hAnsi="EHUSans"/>
          <w:i/>
          <w:sz w:val="20"/>
          <w:szCs w:val="20"/>
        </w:rPr>
        <w:t>.…</w:t>
      </w:r>
      <w:r w:rsidR="002B4D94">
        <w:rPr>
          <w:rFonts w:ascii="EHUSans" w:hAnsi="EHUSans"/>
          <w:i/>
          <w:sz w:val="20"/>
          <w:szCs w:val="20"/>
        </w:rPr>
        <w:t>……</w:t>
      </w:r>
      <w:r w:rsidR="00A60345" w:rsidRPr="002B4D94">
        <w:rPr>
          <w:rFonts w:ascii="EHUSans" w:hAnsi="EHUSans"/>
          <w:i/>
          <w:sz w:val="20"/>
          <w:szCs w:val="20"/>
        </w:rPr>
        <w:t xml:space="preserve"> Tentsio normal </w:t>
      </w:r>
      <m:oMath>
        <m:d>
          <m:dPr>
            <m:begChr m:val="{"/>
            <m:endChr m:val="}"/>
            <m:ctrlPr>
              <w:rPr>
                <w:rFonts w:ascii="Cambria Math" w:hAnsi="Cambria Math"/>
                <w:i/>
                <w:sz w:val="20"/>
                <w:szCs w:val="20"/>
              </w:rPr>
            </m:ctrlPr>
          </m:dPr>
          <m:e>
            <m:r>
              <w:rPr>
                <w:rFonts w:ascii="Cambria Math" w:hAnsi="Cambria Math"/>
                <w:sz w:val="20"/>
                <w:szCs w:val="20"/>
              </w:rPr>
              <m:t>n</m:t>
            </m:r>
          </m:e>
        </m:d>
      </m:oMath>
      <w:r w:rsidR="00A60345" w:rsidRPr="002B4D94">
        <w:rPr>
          <w:rFonts w:ascii="EHUSans" w:hAnsi="EHUSans"/>
          <w:i/>
          <w:sz w:val="20"/>
          <w:szCs w:val="20"/>
        </w:rPr>
        <w:t xml:space="preserve"> norabidean</w:t>
      </w:r>
    </w:p>
    <w:p w14:paraId="1459B564" w14:textId="602E2275" w:rsidR="003C5E68" w:rsidRPr="002B4D94" w:rsidRDefault="00394C20" w:rsidP="00AE6A50">
      <w:pPr>
        <w:jc w:val="left"/>
        <w:rPr>
          <w:rFonts w:ascii="EHUSans" w:hAnsi="EHUSans"/>
          <w:i/>
          <w:sz w:val="20"/>
          <w:szCs w:val="20"/>
        </w:rPr>
      </w:pPr>
      <m:oMath>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nt</m:t>
                </m:r>
              </m:sub>
            </m:sSub>
          </m:e>
        </m:d>
      </m:oMath>
      <w:r w:rsidR="00155E58" w:rsidRPr="002B4D94">
        <w:rPr>
          <w:rFonts w:ascii="EHUSans" w:hAnsi="EHUSans"/>
          <w:i/>
          <w:sz w:val="20"/>
          <w:szCs w:val="20"/>
        </w:rPr>
        <w:t xml:space="preserve"> ………………………………………………………………………………</w:t>
      </w:r>
      <w:r w:rsidR="00B13D1F" w:rsidRPr="002B4D94">
        <w:rPr>
          <w:rFonts w:ascii="EHUSans" w:hAnsi="EHUSans"/>
          <w:i/>
          <w:sz w:val="20"/>
          <w:szCs w:val="20"/>
        </w:rPr>
        <w:t>…..</w:t>
      </w:r>
      <w:r w:rsidR="00155E58" w:rsidRPr="002B4D94">
        <w:rPr>
          <w:rFonts w:ascii="EHUSans" w:hAnsi="EHUSans"/>
          <w:i/>
          <w:sz w:val="20"/>
          <w:szCs w:val="20"/>
        </w:rPr>
        <w:t>…..…</w:t>
      </w:r>
      <w:r w:rsidR="002B4D94">
        <w:rPr>
          <w:rFonts w:ascii="EHUSans" w:hAnsi="EHUSans"/>
          <w:i/>
          <w:sz w:val="20"/>
          <w:szCs w:val="20"/>
        </w:rPr>
        <w:t>…….</w:t>
      </w:r>
      <w:r w:rsidR="00155E58" w:rsidRPr="002B4D94">
        <w:rPr>
          <w:rFonts w:ascii="EHUSans" w:hAnsi="EHUSans"/>
          <w:i/>
          <w:sz w:val="20"/>
          <w:szCs w:val="20"/>
        </w:rPr>
        <w:t xml:space="preserve"> Tentsio ebakitzailea XYZ ardatzetan</w:t>
      </w:r>
    </w:p>
    <w:p w14:paraId="6771FEA9" w14:textId="1153716B" w:rsidR="00F737C3" w:rsidRPr="002B4D94" w:rsidRDefault="00394C20" w:rsidP="00AE6A50">
      <w:pPr>
        <w:jc w:val="left"/>
        <w:rPr>
          <w:rFonts w:ascii="EHUSans" w:hAnsi="EHUSans"/>
          <w:i/>
          <w:sz w:val="20"/>
          <w:szCs w:val="20"/>
        </w:rPr>
      </w:pPr>
      <m:oMath>
        <m:d>
          <m:dPr>
            <m:begChr m:val="["/>
            <m:endChr m:val="]"/>
            <m:ctrlPr>
              <w:rPr>
                <w:rFonts w:ascii="Cambria Math" w:hAnsi="Cambria Math" w:cs="Arial"/>
                <w:i/>
                <w:sz w:val="20"/>
                <w:szCs w:val="20"/>
              </w:rPr>
            </m:ctrlPr>
          </m:dPr>
          <m:e>
            <m:r>
              <w:rPr>
                <w:rFonts w:ascii="Cambria Math" w:hAnsi="Cambria Math" w:cs="Arial"/>
                <w:sz w:val="20"/>
                <w:szCs w:val="20"/>
              </w:rPr>
              <m:t>R</m:t>
            </m:r>
          </m:e>
        </m:d>
      </m:oMath>
      <w:r w:rsidR="00155E58" w:rsidRPr="002B4D94">
        <w:rPr>
          <w:rFonts w:ascii="EHUSans" w:hAnsi="EHUSans"/>
          <w:i/>
          <w:sz w:val="20"/>
          <w:szCs w:val="20"/>
        </w:rPr>
        <w:t xml:space="preserve"> …………………………………………………………………………………………………</w:t>
      </w:r>
      <w:r w:rsidR="00B13D1F" w:rsidRPr="002B4D94">
        <w:rPr>
          <w:rFonts w:ascii="EHUSans" w:hAnsi="EHUSans"/>
          <w:i/>
          <w:sz w:val="20"/>
          <w:szCs w:val="20"/>
        </w:rPr>
        <w:t>……</w:t>
      </w:r>
      <w:r w:rsidR="00155E58" w:rsidRPr="002B4D94">
        <w:rPr>
          <w:rFonts w:ascii="EHUSans" w:hAnsi="EHUSans"/>
          <w:i/>
          <w:sz w:val="20"/>
          <w:szCs w:val="20"/>
        </w:rPr>
        <w:t>……….……</w:t>
      </w:r>
      <w:r w:rsidR="002B4D94">
        <w:rPr>
          <w:rFonts w:ascii="EHUSans" w:hAnsi="EHUSans"/>
          <w:i/>
          <w:sz w:val="20"/>
          <w:szCs w:val="20"/>
        </w:rPr>
        <w:t>……</w:t>
      </w:r>
      <w:r w:rsidR="00155E58" w:rsidRPr="002B4D94">
        <w:rPr>
          <w:rFonts w:ascii="EHUSans" w:hAnsi="EHUSans"/>
          <w:i/>
          <w:sz w:val="20"/>
          <w:szCs w:val="20"/>
        </w:rPr>
        <w:t>….. Biraketa matrizea</w:t>
      </w:r>
    </w:p>
    <w:p w14:paraId="730B4E0A" w14:textId="3D428CBE" w:rsidR="003C5E68" w:rsidRPr="002B4D94" w:rsidRDefault="00394C20" w:rsidP="00AE6A50">
      <w:pPr>
        <w:jc w:val="left"/>
        <w:rPr>
          <w:rFonts w:ascii="EHUSans" w:hAnsi="EHUSans"/>
          <w:i/>
          <w:sz w:val="20"/>
          <w:szCs w:val="20"/>
        </w:rPr>
      </w:pPr>
      <m:oMath>
        <m:sSup>
          <m:sSupPr>
            <m:ctrlPr>
              <w:rPr>
                <w:rFonts w:ascii="Cambria Math" w:hAnsi="Cambria Math"/>
                <w:i/>
                <w:sz w:val="20"/>
                <w:szCs w:val="20"/>
                <w:lang w:val="es-ES_tradnl"/>
              </w:rPr>
            </m:ctrlPr>
          </m:sSupPr>
          <m:e>
            <m:d>
              <m:dPr>
                <m:begChr m:val="{"/>
                <m:endChr m:val="}"/>
                <m:ctrlPr>
                  <w:rPr>
                    <w:rFonts w:ascii="Cambria Math" w:hAnsi="Cambria Math"/>
                    <w:i/>
                    <w:sz w:val="20"/>
                    <w:szCs w:val="20"/>
                    <w:lang w:val="es-ES_tradnl"/>
                  </w:rPr>
                </m:ctrlPr>
              </m:dPr>
              <m:e>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nt</m:t>
                    </m:r>
                  </m:sub>
                </m:sSub>
              </m:e>
            </m:d>
          </m:e>
          <m:sup>
            <m:r>
              <w:rPr>
                <w:rFonts w:ascii="Cambria Math" w:hAnsi="Cambria Math"/>
                <w:sz w:val="20"/>
                <w:szCs w:val="20"/>
              </w:rPr>
              <m:t>'</m:t>
            </m:r>
          </m:sup>
        </m:sSup>
      </m:oMath>
      <w:r w:rsidR="00155E58" w:rsidRPr="002B4D94">
        <w:rPr>
          <w:rFonts w:ascii="EHUSans" w:hAnsi="EHUSans"/>
          <w:i/>
          <w:sz w:val="20"/>
          <w:szCs w:val="20"/>
        </w:rPr>
        <w:t xml:space="preserve"> ……………………………………………………………………………</w:t>
      </w:r>
      <w:r w:rsidR="00B13D1F" w:rsidRPr="002B4D94">
        <w:rPr>
          <w:rFonts w:ascii="EHUSans" w:hAnsi="EHUSans"/>
          <w:i/>
          <w:sz w:val="20"/>
          <w:szCs w:val="20"/>
        </w:rPr>
        <w:t>…..</w:t>
      </w:r>
      <w:r w:rsidR="00155E58" w:rsidRPr="002B4D94">
        <w:rPr>
          <w:rFonts w:ascii="EHUSans" w:hAnsi="EHUSans"/>
          <w:i/>
          <w:sz w:val="20"/>
          <w:szCs w:val="20"/>
        </w:rPr>
        <w:t>.….…</w:t>
      </w:r>
      <w:r w:rsidR="002B4D94">
        <w:rPr>
          <w:rFonts w:ascii="EHUSans" w:hAnsi="EHUSans"/>
          <w:i/>
          <w:sz w:val="20"/>
          <w:szCs w:val="20"/>
        </w:rPr>
        <w:t>…..</w:t>
      </w:r>
      <w:r w:rsidR="00155E58" w:rsidRPr="002B4D94">
        <w:rPr>
          <w:rFonts w:ascii="EHUSans" w:hAnsi="EHUSans"/>
          <w:i/>
          <w:sz w:val="20"/>
          <w:szCs w:val="20"/>
        </w:rPr>
        <w:t>. Tentsio ebakitzailea UVW ardatzetan</w:t>
      </w:r>
    </w:p>
    <w:p w14:paraId="4FBA79CA" w14:textId="1C1A3B7C" w:rsidR="00F737C3"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M</m:t>
            </m:r>
          </m:sub>
        </m:sSub>
      </m:oMath>
      <w:r w:rsidR="00155E58" w:rsidRPr="002B4D94">
        <w:rPr>
          <w:rFonts w:ascii="EHUSans" w:hAnsi="EHUSans"/>
          <w:i/>
          <w:sz w:val="20"/>
          <w:szCs w:val="20"/>
        </w:rPr>
        <w:t xml:space="preserve">  …………………………………………………………………………..…</w:t>
      </w:r>
      <w:r w:rsidR="00B13D1F" w:rsidRPr="002B4D94">
        <w:rPr>
          <w:rFonts w:ascii="EHUSans" w:hAnsi="EHUSans"/>
          <w:i/>
          <w:sz w:val="20"/>
          <w:szCs w:val="20"/>
        </w:rPr>
        <w:t>……</w:t>
      </w:r>
      <w:r w:rsidR="00155E58" w:rsidRPr="002B4D94">
        <w:rPr>
          <w:rFonts w:ascii="EHUSans" w:hAnsi="EHUSans"/>
          <w:i/>
          <w:sz w:val="20"/>
          <w:szCs w:val="20"/>
        </w:rPr>
        <w:t>…………...</w:t>
      </w:r>
      <w:r w:rsidR="002B4D94">
        <w:rPr>
          <w:rFonts w:ascii="EHUSans" w:hAnsi="EHUSans"/>
          <w:i/>
          <w:sz w:val="20"/>
          <w:szCs w:val="20"/>
        </w:rPr>
        <w:t>....</w:t>
      </w:r>
      <w:r w:rsidR="00155E58" w:rsidRPr="002B4D94">
        <w:rPr>
          <w:rFonts w:ascii="EHUSans" w:hAnsi="EHUSans"/>
          <w:i/>
          <w:sz w:val="20"/>
          <w:szCs w:val="20"/>
        </w:rPr>
        <w:t>. Makurdura esfortzuaren desfasea</w:t>
      </w:r>
    </w:p>
    <w:p w14:paraId="21497A0A" w14:textId="14C97034" w:rsidR="00155E58"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T</m:t>
            </m:r>
          </m:sub>
        </m:sSub>
      </m:oMath>
      <w:r w:rsidR="00155E58" w:rsidRPr="002B4D94">
        <w:rPr>
          <w:rFonts w:ascii="EHUSans" w:hAnsi="EHUSans"/>
          <w:i/>
          <w:sz w:val="20"/>
          <w:szCs w:val="20"/>
        </w:rPr>
        <w:t xml:space="preserve"> ………………………………………………………………………………</w:t>
      </w:r>
      <w:r w:rsidR="00B13D1F" w:rsidRPr="002B4D94">
        <w:rPr>
          <w:rFonts w:ascii="EHUSans" w:hAnsi="EHUSans"/>
          <w:i/>
          <w:sz w:val="20"/>
          <w:szCs w:val="20"/>
        </w:rPr>
        <w:t>…….</w:t>
      </w:r>
      <w:r w:rsidR="00155E58" w:rsidRPr="002B4D94">
        <w:rPr>
          <w:rFonts w:ascii="EHUSans" w:hAnsi="EHUSans"/>
          <w:i/>
          <w:sz w:val="20"/>
          <w:szCs w:val="20"/>
        </w:rPr>
        <w:t>……………</w:t>
      </w:r>
      <w:r w:rsidR="002B4D94">
        <w:rPr>
          <w:rFonts w:ascii="EHUSans" w:hAnsi="EHUSans"/>
          <w:i/>
          <w:sz w:val="20"/>
          <w:szCs w:val="20"/>
        </w:rPr>
        <w:t>…..</w:t>
      </w:r>
      <w:r w:rsidR="00155E58" w:rsidRPr="002B4D94">
        <w:rPr>
          <w:rFonts w:ascii="EHUSans" w:hAnsi="EHUSans"/>
          <w:i/>
          <w:sz w:val="20"/>
          <w:szCs w:val="20"/>
        </w:rPr>
        <w:t>.. Bihurdura esfortzuaren desfasea</w:t>
      </w:r>
    </w:p>
    <w:p w14:paraId="15FD9973" w14:textId="5289CDFC" w:rsidR="00805650"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N</m:t>
            </m:r>
          </m:sub>
        </m:sSub>
      </m:oMath>
      <w:r w:rsidR="00155E58" w:rsidRPr="002B4D94">
        <w:rPr>
          <w:rFonts w:ascii="EHUSans" w:hAnsi="EHUSans"/>
          <w:i/>
          <w:sz w:val="20"/>
          <w:szCs w:val="20"/>
        </w:rPr>
        <w:t xml:space="preserve"> …………………………………………………………….……………………</w:t>
      </w:r>
      <w:r w:rsidR="00B13D1F" w:rsidRPr="002B4D94">
        <w:rPr>
          <w:rFonts w:ascii="EHUSans" w:hAnsi="EHUSans"/>
          <w:i/>
          <w:sz w:val="20"/>
          <w:szCs w:val="20"/>
        </w:rPr>
        <w:t>……</w:t>
      </w:r>
      <w:r w:rsidR="00155E58" w:rsidRPr="002B4D94">
        <w:rPr>
          <w:rFonts w:ascii="EHUSans" w:hAnsi="EHUSans"/>
          <w:i/>
          <w:sz w:val="20"/>
          <w:szCs w:val="20"/>
        </w:rPr>
        <w:t>…...</w:t>
      </w:r>
      <w:r w:rsidR="002B4D94">
        <w:rPr>
          <w:rFonts w:ascii="EHUSans" w:hAnsi="EHUSans"/>
          <w:i/>
          <w:sz w:val="20"/>
          <w:szCs w:val="20"/>
        </w:rPr>
        <w:t>....</w:t>
      </w:r>
      <w:r w:rsidR="00155E58" w:rsidRPr="002B4D94">
        <w:rPr>
          <w:rFonts w:ascii="EHUSans" w:hAnsi="EHUSans"/>
          <w:i/>
          <w:sz w:val="20"/>
          <w:szCs w:val="20"/>
        </w:rPr>
        <w:t>. Tentsio normal alternoaren desfasea</w:t>
      </w:r>
    </w:p>
    <w:p w14:paraId="15FDB84C" w14:textId="58F125E7" w:rsidR="00805650"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U</m:t>
            </m:r>
          </m:sub>
        </m:sSub>
      </m:oMath>
      <w:r w:rsidR="00155E58" w:rsidRPr="002B4D94">
        <w:rPr>
          <w:rFonts w:ascii="EHUSans" w:hAnsi="EHUSans"/>
          <w:i/>
          <w:sz w:val="20"/>
          <w:szCs w:val="20"/>
        </w:rPr>
        <w:t xml:space="preserve"> ………………………………………………………………</w:t>
      </w:r>
      <w:r w:rsidR="00B13D1F" w:rsidRPr="002B4D94">
        <w:rPr>
          <w:rFonts w:ascii="EHUSans" w:hAnsi="EHUSans"/>
          <w:i/>
          <w:sz w:val="20"/>
          <w:szCs w:val="20"/>
        </w:rPr>
        <w:t>……</w:t>
      </w:r>
      <w:r w:rsidR="002B4D94">
        <w:rPr>
          <w:rFonts w:ascii="EHUSans" w:hAnsi="EHUSans"/>
          <w:i/>
          <w:sz w:val="20"/>
          <w:szCs w:val="20"/>
        </w:rPr>
        <w:t>…..</w:t>
      </w:r>
      <w:r w:rsidR="00155E58" w:rsidRPr="002B4D94">
        <w:rPr>
          <w:rFonts w:ascii="EHUSans" w:hAnsi="EHUSans"/>
          <w:i/>
          <w:sz w:val="20"/>
          <w:szCs w:val="20"/>
        </w:rPr>
        <w:t>.</w:t>
      </w:r>
      <w:r w:rsidR="00587F77" w:rsidRPr="002B4D94">
        <w:rPr>
          <w:rFonts w:ascii="EHUSans" w:hAnsi="EHUSans"/>
          <w:i/>
          <w:sz w:val="20"/>
          <w:szCs w:val="20"/>
        </w:rPr>
        <w:t xml:space="preserve"> U ardatzeko</w:t>
      </w:r>
      <w:r w:rsidR="00155E58" w:rsidRPr="002B4D94">
        <w:rPr>
          <w:rFonts w:ascii="EHUSans" w:hAnsi="EHUSans"/>
          <w:i/>
          <w:sz w:val="20"/>
          <w:szCs w:val="20"/>
        </w:rPr>
        <w:t xml:space="preserve"> </w:t>
      </w:r>
      <w:r w:rsidR="00587F77" w:rsidRPr="002B4D94">
        <w:rPr>
          <w:rFonts w:ascii="EHUSans" w:hAnsi="EHUSans"/>
          <w:i/>
          <w:sz w:val="20"/>
          <w:szCs w:val="20"/>
        </w:rPr>
        <w:t>tentsio ebakitzaile alternoaren</w:t>
      </w:r>
      <w:r w:rsidR="00155E58" w:rsidRPr="002B4D94">
        <w:rPr>
          <w:rFonts w:ascii="EHUSans" w:hAnsi="EHUSans"/>
          <w:i/>
          <w:sz w:val="20"/>
          <w:szCs w:val="20"/>
        </w:rPr>
        <w:t xml:space="preserve"> desfasea</w:t>
      </w:r>
    </w:p>
    <w:p w14:paraId="76D08C26" w14:textId="3A561A10" w:rsidR="00F737C3" w:rsidRPr="002B4D94" w:rsidRDefault="00394C20" w:rsidP="00AE6A50">
      <w:pPr>
        <w:jc w:val="left"/>
        <w:rPr>
          <w:rFonts w:ascii="EHUSans" w:hAnsi="EHUSans"/>
          <w:i/>
          <w:sz w:val="20"/>
          <w:szCs w:val="20"/>
        </w:rPr>
      </w:pP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V</m:t>
            </m:r>
          </m:sub>
        </m:sSub>
      </m:oMath>
      <w:r w:rsidR="00155E58" w:rsidRPr="002B4D94">
        <w:rPr>
          <w:rFonts w:ascii="EHUSans" w:hAnsi="EHUSans"/>
          <w:i/>
          <w:sz w:val="20"/>
          <w:szCs w:val="20"/>
        </w:rPr>
        <w:t xml:space="preserve"> ……………………………………………………………</w:t>
      </w:r>
      <w:r w:rsidR="00B13D1F" w:rsidRPr="002B4D94">
        <w:rPr>
          <w:rFonts w:ascii="EHUSans" w:hAnsi="EHUSans"/>
          <w:i/>
          <w:sz w:val="20"/>
          <w:szCs w:val="20"/>
        </w:rPr>
        <w:t>…...</w:t>
      </w:r>
      <w:r w:rsidR="00155E58" w:rsidRPr="002B4D94">
        <w:rPr>
          <w:rFonts w:ascii="EHUSans" w:hAnsi="EHUSans"/>
          <w:i/>
          <w:sz w:val="20"/>
          <w:szCs w:val="20"/>
        </w:rPr>
        <w:t>…</w:t>
      </w:r>
      <w:r w:rsidR="002B4D94">
        <w:rPr>
          <w:rFonts w:ascii="EHUSans" w:hAnsi="EHUSans"/>
          <w:i/>
          <w:sz w:val="20"/>
          <w:szCs w:val="20"/>
        </w:rPr>
        <w:t>….</w:t>
      </w:r>
      <w:r w:rsidR="00587F77" w:rsidRPr="002B4D94">
        <w:rPr>
          <w:rFonts w:ascii="EHUSans" w:hAnsi="EHUSans"/>
          <w:i/>
          <w:sz w:val="20"/>
          <w:szCs w:val="20"/>
        </w:rPr>
        <w:t>.. V ardatzeko tentsio ebakitzaile alternoaren desfasea</w:t>
      </w:r>
    </w:p>
    <w:p w14:paraId="2B6EB63A" w14:textId="67296604" w:rsidR="002C72F8" w:rsidRDefault="002C72F8" w:rsidP="00AE6A50">
      <w:pPr>
        <w:jc w:val="left"/>
        <w:sectPr w:rsidR="002C72F8" w:rsidSect="001D107D">
          <w:headerReference w:type="default" r:id="rId12"/>
          <w:headerReference w:type="first" r:id="rId13"/>
          <w:footerReference w:type="first" r:id="rId14"/>
          <w:pgSz w:w="11900" w:h="16840"/>
          <w:pgMar w:top="1701" w:right="1701" w:bottom="1701" w:left="1701" w:header="0" w:footer="992" w:gutter="0"/>
          <w:pgNumType w:fmt="lowerRoman"/>
          <w:cols w:space="708"/>
          <w:docGrid w:linePitch="360"/>
        </w:sectPr>
      </w:pPr>
    </w:p>
    <w:p w14:paraId="3865E215" w14:textId="77777777" w:rsidR="00AE6A50" w:rsidRPr="00AE6A50" w:rsidRDefault="00AE6A50" w:rsidP="00AE6A50"/>
    <w:p w14:paraId="0F4E645D" w14:textId="6DF0B5FB" w:rsidR="001D47BB" w:rsidRDefault="00303AB3" w:rsidP="00613A6B">
      <w:pPr>
        <w:pStyle w:val="Ttulo1"/>
        <w:numPr>
          <w:ilvl w:val="0"/>
          <w:numId w:val="12"/>
        </w:numPr>
        <w:ind w:left="426"/>
      </w:pPr>
      <w:bookmarkStart w:id="8" w:name="_Toc11303494"/>
      <w:r>
        <w:t>Sarrera</w:t>
      </w:r>
      <w:bookmarkEnd w:id="8"/>
    </w:p>
    <w:p w14:paraId="4D6D0905" w14:textId="71A977DF" w:rsidR="001D47BB" w:rsidRDefault="001D47BB" w:rsidP="001D47BB"/>
    <w:p w14:paraId="0C4F71FF" w14:textId="77777777" w:rsidR="00AE6A50" w:rsidRDefault="00AE6A50" w:rsidP="001D47BB"/>
    <w:p w14:paraId="741C2F90" w14:textId="7B13F639" w:rsidR="00401AC4" w:rsidRPr="00401AC4" w:rsidRDefault="001D47BB" w:rsidP="00F26BEA">
      <w:pPr>
        <w:pStyle w:val="Nomal-Testua"/>
      </w:pPr>
      <w:r w:rsidRPr="00401AC4">
        <w:t xml:space="preserve">Dokumentu hau nekeko kalkulagailu aurreratuaren garapenaren inguruko informeari dagokio, zeina Gradu Amaierako Lan bezala aurkeztuko den. Lan hau esfortzu ziklikoen eraginpean lan egiten duen probeten neke kalkuluak egiteko erraminta informatikoan oinarritzen da. </w:t>
      </w:r>
    </w:p>
    <w:p w14:paraId="229343AB" w14:textId="2D4455C5" w:rsidR="00401AC4" w:rsidRPr="00401AC4" w:rsidRDefault="001D47BB" w:rsidP="00F26BEA">
      <w:pPr>
        <w:pStyle w:val="Nomal-Testua"/>
      </w:pPr>
      <w:r w:rsidRPr="00401AC4">
        <w:t>Makina eta elementu mekanikoetan agertzen diren esfortzuak denborarekiko menpekotasun zuzena dute. Hori dela eta, azterketa estatikoa egitea hipotesi sinplifikatuegia izan daiteke zenbait kasutan, garrantzia handiko elementuetan batik bat.</w:t>
      </w:r>
      <w:r w:rsidR="00401AC4">
        <w:t xml:space="preserve"> </w:t>
      </w:r>
      <w:r w:rsidRPr="00401AC4">
        <w:t>Hau horrela izanik, esfortzu aldakorren eragina aztertzeko beharra dago praktika esperimentalean. Egoera honetan ematen den haustura bidea neke fenomenoaren bidez aztertzen da, non elementu mekanikoak karga ziklikopean lan egiten dutenean haustura N ziklo jasan ondoren ematen den. Honen arrazoia, plano kristalinoen desplazamenduak eragindako gainazaleko arrakalen agerpenean egongo litzateke. Izan ere, hauen ertzetan agertzen diren tentsio kontzentrazioan tentsio erreala handiarazi eta bat-bateko apurketa eragiten d</w:t>
      </w:r>
      <w:r w:rsidR="00FE34E9">
        <w:t>a</w:t>
      </w:r>
      <w:r w:rsidRPr="00401AC4">
        <w:t>.</w:t>
      </w:r>
    </w:p>
    <w:p w14:paraId="05446C91" w14:textId="319B3039" w:rsidR="00401AC4" w:rsidRPr="00401AC4" w:rsidRDefault="001D47BB" w:rsidP="00F26BEA">
      <w:pPr>
        <w:pStyle w:val="Nomal-Testua"/>
      </w:pPr>
      <w:r w:rsidRPr="00401AC4">
        <w:t xml:space="preserve">Esan beharra dago, nekeko azterketa esperimental zein konputazionalak estatikoak baino zailtasun handiagokoak direla. Izan ere, fenomeno honen emaitzetan dispertsioa horren handia da, zeinen ezin daitekeen zehaztasun osoz aurreikusi zein izango den beraien joera. Honen jatorria osagai mekanikoaren ezaugarrietan dago: gainazal akabera, akats mikroskopikoak (poro eta inklusioak), fabrikazioa, tratamenduak, funtzionamendu modua, tenperatura… Ondorioaz, kalkulu teorikoak hainbat entsegu esperimentalen bidez egiaztatu behar dira, kostuak areagotzen direlarik. Entseguen barnean, probeta edo prototipoak erabil daitezke. Probeten bidez egiten diren entseguek materialak karakterizatzeko balio duten bitartean, prototipoen bidez funtzionamendu egoeran edukiko duen joera aztertzea lortzen da. Hori dela eta, garrantzi handiko erabakia da zein motatako analisia egingo den erabakitzea, hori izango baita elementuaren fidagarritasuna eta kostu ekonomikoa zehaztuko duena. </w:t>
      </w:r>
    </w:p>
    <w:p w14:paraId="4C383908" w14:textId="32A4228B" w:rsidR="00303AB3" w:rsidRDefault="001D47BB" w:rsidP="008B4ACA">
      <w:pPr>
        <w:pStyle w:val="Nomal-Testua"/>
      </w:pPr>
      <w:r w:rsidRPr="00401AC4">
        <w:t>Laburbilduz, esfortzu aldakorren eraginpean lan egiten duten elementuen joerari neke deritzo. Fenomeno hau aztertzeko bide ezberdinak daude, esperimentaletatik hasita eta ikuspuntu globaletik igarota, plano kritikoen metodoetaraino. Guzti hau aurrerago azalduko da sakonago, lan honetan probeten bizi-iraupena aurreikusteko metodo desberdinak garatzen baitira.</w:t>
      </w:r>
      <w:r w:rsidR="005B2145">
        <w:br w:type="page"/>
      </w:r>
    </w:p>
    <w:p w14:paraId="5DCDFF6B" w14:textId="77777777" w:rsidR="0074101C" w:rsidRPr="00303AB3" w:rsidRDefault="0074101C" w:rsidP="008B4ACA">
      <w:pPr>
        <w:pStyle w:val="Nomal-Testua"/>
      </w:pPr>
    </w:p>
    <w:p w14:paraId="23F0BFA6" w14:textId="366DEAC1" w:rsidR="005B2145" w:rsidRDefault="005B2145" w:rsidP="00613A6B">
      <w:pPr>
        <w:pStyle w:val="Ttulo1"/>
        <w:numPr>
          <w:ilvl w:val="0"/>
          <w:numId w:val="12"/>
        </w:numPr>
        <w:ind w:left="426"/>
      </w:pPr>
      <w:bookmarkStart w:id="9" w:name="_Toc11303495"/>
      <w:r>
        <w:t>T</w:t>
      </w:r>
      <w:r w:rsidR="00303AB3">
        <w:t>estuingurua</w:t>
      </w:r>
      <w:bookmarkEnd w:id="9"/>
    </w:p>
    <w:p w14:paraId="41F09965" w14:textId="77777777" w:rsidR="001904EC" w:rsidRPr="005B2145" w:rsidRDefault="001904EC" w:rsidP="005B2145"/>
    <w:p w14:paraId="695276A7" w14:textId="2F47EBC8" w:rsidR="005B2145" w:rsidRPr="005B2145" w:rsidRDefault="005B2145" w:rsidP="00F26BEA">
      <w:pPr>
        <w:pStyle w:val="Nomal-Testua"/>
      </w:pPr>
      <w:r w:rsidRPr="005B2145">
        <w:t>Nekea erlatiboki berria den kontzeptua da, burdinbidearen garapenarekin hasi baitziren honen inguruko azterketak burutzen modu sistematikoan, hau da,  XIX. mendearen hirugarren hamarkadan. Garai hartan trenbideetan emandako istripuei arrazoia bilatu nahian, zientzialariak materialen joera dinamikoan zentratu ziren. Orduan, elementu metalikoak esfortzu aldakorren eraginpean daudenean, materialaren higadurak eraginda ezusteko hausturak ematen zirela konturatu ziren, zeinari neke izena jarri zioten. Ondorengo urteetan, honen inguruko azterketak aeronautika mundura hedatu ziren zenbait ezbeharrek bultzatuta, eta gaur egun, nekea da mekanika estrukturalaren barnean ikertuena den arloa.</w:t>
      </w:r>
    </w:p>
    <w:p w14:paraId="352A4573" w14:textId="752D2B93" w:rsidR="005B2145" w:rsidRPr="005B2145" w:rsidRDefault="005B2145" w:rsidP="00F26BEA">
      <w:pPr>
        <w:pStyle w:val="Nomal-Testua"/>
      </w:pPr>
      <w:r w:rsidRPr="005B2145">
        <w:t xml:space="preserve">Azken urteotan nekearen inguruan egindako aurrerapenak nabariak izan dira, eta oraindik zientzialari eta ingeniari asko honetan ari dira lanean. Izan ere, ezusteko hutsegiteen %90-a nekearen eraginez dela estimatzen da, makina eta osagai mekanikoen bat-bateko apurketa ematen duelarik. Honek kalte ekonomikoak sortzeaz gain, kalte fisikoak eragin ditzake. Hala ere, nazioarteko industria mailako makina eta egiturentzako arauek ezartzen dituzten segurtasun marjinak handiak dira, eta ezbeharrak gertatzeko probabilitatea oso txikia da egun.  </w:t>
      </w:r>
    </w:p>
    <w:p w14:paraId="5943193A" w14:textId="2E49019B" w:rsidR="005B2145" w:rsidRPr="005B2145" w:rsidRDefault="005B2145" w:rsidP="00F26BEA">
      <w:pPr>
        <w:pStyle w:val="Nomal-Testua"/>
      </w:pPr>
      <w:r w:rsidRPr="005B2145">
        <w:t>Aldez aurreko diseinua da osagai jakin batek izango duen bizitza erabilgarriaren iraupen eta joera mekanikoa zehaztuko duena. Hori dela eta, diseinu egoki baten bidez, funtzionamendu egoerara egokitzea, edo behintzat hurbiltzea lor daiteke. Horretarako, XIX. mendetik ezagunak diren diseinu prozedurak jarraitzen dira oraindik, eskaintzen duten emaitzak onargarriak direlako. Prozedura hauek diseinu-analisi-entsegu sekuentzia jarraitzen dute, eta lortu nahi den elementuak duen garrantziaren arabera, jarraipen bat ere egiten zaie arrakala mikroskopiokoak detektatzeko eta ezusteko apurketak saihesteko. Azken finean, fabrikatzaile orok epe luzerako fidagarritasuna lortu nahi du bere produktu</w:t>
      </w:r>
      <w:r w:rsidR="004770A8">
        <w:t>ak</w:t>
      </w:r>
      <w:r w:rsidRPr="005B2145">
        <w:t xml:space="preserve"> merkatuan hedatu ahal izateko.</w:t>
      </w:r>
    </w:p>
    <w:p w14:paraId="6B20F9A0" w14:textId="14E17F4E" w:rsidR="005B2145" w:rsidRPr="005B2145" w:rsidRDefault="005B2145" w:rsidP="00F26BEA">
      <w:pPr>
        <w:pStyle w:val="Nomal-Testua"/>
      </w:pPr>
      <w:r w:rsidRPr="005B2145">
        <w:t xml:space="preserve">Bestalde, neke fenomenoaren joeran ematen den dispertsioa dela eta, oso zaila da probeta eta prototipoetan egindako entseguen emaitzak, pieza errealetara hedatzea. Izan ere, aztertzen den elementu (probeta edo prototipo) bakoitzaren egitura kristalinoa ez da berdina, hainbat faktoreren menpe dagoelarik. Guzti honek metodoen garapen eta egiaztapena oztopatu egiten du, nahiz eta asko izan diren gai honen inguruan ikertu dutenak azken 200 urteotan. </w:t>
      </w:r>
    </w:p>
    <w:p w14:paraId="2C23EBE4" w14:textId="29DD8AEF" w:rsidR="005B2145" w:rsidRPr="005B2145" w:rsidRDefault="005B2145" w:rsidP="00F26BEA">
      <w:pPr>
        <w:pStyle w:val="Nomal-Testua"/>
      </w:pPr>
      <w:r w:rsidRPr="005B2145">
        <w:lastRenderedPageBreak/>
        <w:t>Arazoak arazo, gero eta metodo fidagarriagoak garatzen dira, zeinak errealitatera asko hurbiltzen diren. Horrez gain, fabrikazio prozesuak asko hobetu dira, lortzen diren piezen kalitatea oso altua delarik. Hau horrela izanik, ez litzateke metodoen garapena izango emaitza fidagarriagoen eragile bakarra, baizik eta fabrikazio prozesu eta tratamendu berrien garapenak ere paper garrantzitsua  jokatu du osagaien neke joeraren aurreikuspenean. Beste era batera esanda, aurrerapen teknologiko eta akademikoen eraginez, neke metodoak gehiago hurbiltzen dira errealitatera.</w:t>
      </w:r>
    </w:p>
    <w:p w14:paraId="750185C2" w14:textId="7C874DDC" w:rsidR="005B2145" w:rsidRPr="005B2145" w:rsidRDefault="005B2145" w:rsidP="00F26BEA">
      <w:pPr>
        <w:pStyle w:val="Nomal-Testua"/>
      </w:pPr>
      <w:r w:rsidRPr="005B2145">
        <w:t>Teknologiari dagokionez, aipatzekoa da informatika eta elektronika arloan emandako jausia. Izan ere, metodo konplexuak modu erraz eta azkar batean garatzea lortu da elementu finituetako programa (Ansys, Abaqus, Hyperworks…) eta lengoaia informatikoen (Matlab, Octave, Adobe, Python, Pascal, C++…) bidez. Gaur egun, hain erabilia den plano kritikoen metodoak bezalako kostu konputazional handiko metodologiak erosotasun handiz aplika daitezke, duela urte batzuk hau pentsaezina zelarik. Honen arrazoia, hainbat puntutan infinitu plano aztertzen direlako izango litzateke, eta gara</w:t>
      </w:r>
      <w:r w:rsidR="0006735A">
        <w:t>i</w:t>
      </w:r>
      <w:r w:rsidRPr="005B2145">
        <w:t xml:space="preserve"> batean hau eskuz egitea ez zen bideragarria izaten. Ondorioz, metodo sinpleagoak aplikatzen ziren diseinu fasean, eta emaitzen fidagarritasuna ez zen horren altua izaten.</w:t>
      </w:r>
    </w:p>
    <w:p w14:paraId="567565C7" w14:textId="77777777" w:rsidR="005B2145" w:rsidRDefault="005B2145" w:rsidP="00F26BEA">
      <w:pPr>
        <w:pStyle w:val="Nomal-Testua"/>
      </w:pPr>
      <w:r w:rsidRPr="005B2145">
        <w:t>Laburpen gisa, azken urteotan nekearen inguruan egindako aurrerapenak nabariak izan badira era, esan daiteke oraindik  asko gelditzen dela materialen joera dinamikoa ezagutzeko. Egun, nekearen inguruan lan agiten ari diren ikerketa talde eta zientzialariak asko dira, kantitate ekonomiko handiak gastatzen baitira urtaro gai honen inguruan ikertzen. Hau horrela izanik, urtaro ateratzen dira materialen neke joera aurreikusten dituzten teoria berriak.  Beraz, interes handiko gaia dela esan daiteke.</w:t>
      </w:r>
    </w:p>
    <w:p w14:paraId="70CE5855" w14:textId="1DFB53CF" w:rsidR="00C86655" w:rsidRDefault="00C86655">
      <w:pPr>
        <w:jc w:val="left"/>
      </w:pPr>
      <w:r>
        <w:br w:type="page"/>
      </w:r>
    </w:p>
    <w:p w14:paraId="4DCAE36C" w14:textId="77777777" w:rsidR="0074101C" w:rsidRDefault="0074101C">
      <w:pPr>
        <w:jc w:val="left"/>
      </w:pPr>
    </w:p>
    <w:p w14:paraId="371FBB4D" w14:textId="3B2D6F25" w:rsidR="00C86655" w:rsidRPr="00DD21AF" w:rsidRDefault="00C86655" w:rsidP="00613A6B">
      <w:pPr>
        <w:pStyle w:val="Ttulo1"/>
        <w:numPr>
          <w:ilvl w:val="0"/>
          <w:numId w:val="12"/>
        </w:numPr>
        <w:ind w:left="426"/>
      </w:pPr>
      <w:bookmarkStart w:id="10" w:name="_Toc11303496"/>
      <w:r w:rsidRPr="00C86655">
        <w:t>Lanaren Helburua</w:t>
      </w:r>
      <w:bookmarkEnd w:id="10"/>
    </w:p>
    <w:p w14:paraId="57614DB7" w14:textId="7B837B0D" w:rsidR="001D47BB" w:rsidRDefault="001D47BB" w:rsidP="001D47BB"/>
    <w:p w14:paraId="7E14933C" w14:textId="77777777" w:rsidR="0074101C" w:rsidRDefault="0074101C" w:rsidP="001D47BB"/>
    <w:p w14:paraId="59DE019F" w14:textId="65486F52" w:rsidR="00C86655" w:rsidRPr="00C86655" w:rsidRDefault="00C86655" w:rsidP="00F26BEA">
      <w:pPr>
        <w:pStyle w:val="Nomal-Testua"/>
      </w:pPr>
      <w:r w:rsidRPr="00C86655">
        <w:t>Lan honen helburu nagusia mekanikan horren garrantzitsuak diren nekeko analisiak burutzea ahalbidetzen duen kalkulagailu aurreratuaren programazioa burutzea da. Programa honek material metaliko harikorrek nekean duten joera definitzen duten metodoak biltzen ditu. Horretarako, Microsoft Excel erabili da, zeinaren bidez metodo bakoitzaren ondorio, segurtasun koefiziente eta grafikoak lortu nahi diren.</w:t>
      </w:r>
    </w:p>
    <w:p w14:paraId="1E61656C" w14:textId="26E391D4" w:rsidR="00C86655" w:rsidRPr="00C86655" w:rsidRDefault="00C86655" w:rsidP="00F26BEA">
      <w:pPr>
        <w:pStyle w:val="Nomal-Testua"/>
      </w:pPr>
      <w:r w:rsidRPr="00C86655">
        <w:t>Erraminta informatikoa bederatzi ataletan banatu da, helburua azken informea izango litzatekeelarik. Datuen sarrera lehen bi ataletan egiten da, non materialaren inguruko datuak, probetaren geometria eta kanpo esfortzuak sartzen diren. Ondorengo sei ataletan nekeko kalkulu ezberdinak aplikatzen dira, hirugarrenetik zortzigarrenera, alegia. Azkenik, egindako kalkulu guztien emaitzak biltzen dituen informea aurkezten da.</w:t>
      </w:r>
    </w:p>
    <w:p w14:paraId="5C2A140E" w14:textId="035E4138" w:rsidR="00C86655" w:rsidRPr="00C86655" w:rsidRDefault="00C86655" w:rsidP="00F26BEA">
      <w:pPr>
        <w:pStyle w:val="Nomal-Testua"/>
      </w:pPr>
      <w:r w:rsidRPr="00C86655">
        <w:t xml:space="preserve">Gainera, proiektu honen bidez, erabilitako metodo desberdinen arteko desberdintasunak aztertzeaz gain, hauen arteko konkordantzia aztertu nahi da. Izan ere, hauek onartzen dituzten hipotesi erraztuak desberdinak dira, eta lortzen diren emaitzen arteko desberdintasunak txikiak badira ere, ebaluazio baten beharra dute. Erabiliko diren metodoak hiru atal nagusitan bana daitezke: enpiriko klasikoak, ikuspuntu globala eta plano kritikoen metodoak. </w:t>
      </w:r>
    </w:p>
    <w:p w14:paraId="01C24EFD" w14:textId="51F8B498" w:rsidR="00C86655" w:rsidRPr="00C86655" w:rsidRDefault="00C86655" w:rsidP="00F26BEA">
      <w:pPr>
        <w:pStyle w:val="Nomal-Testua"/>
      </w:pPr>
      <w:r w:rsidRPr="00C86655">
        <w:t>Erramintaren erabilerari dagokionez, probeta zilindriko eta zurrunentzako kalkuluak biltzen dira praktika esperimentalean lortutako emaitzak egiaztatzeko asmoz. Beraz, honekin teoria desberdinen baliotasuna lortu nahi da zeharka. Gainera, diseinu fasean erraminta hau erabiliz, gastu ekonomikoa ere txikiarazi nahi da. Izan ere, probetetan egindako kalkulu hauen bidez, prototipoen hasierako diseinua hobetu eta entseguak gutxitu daitezke.</w:t>
      </w:r>
    </w:p>
    <w:p w14:paraId="165CF3EA" w14:textId="4D350E59" w:rsidR="00F26BEA" w:rsidRDefault="00C86655" w:rsidP="00F26BEA">
      <w:pPr>
        <w:pStyle w:val="Nomal-Testua"/>
      </w:pPr>
      <w:r w:rsidRPr="00F26BEA">
        <w:t>Azkenik, esan daiteke lan hau nekeko kalkuluak burutzea eta diseinu prozedura azkartzeko egin dela. Plano kritikoen metodoak bezalako prozesura konplexuak era automatikoan eginez, diseinatzaileen lan erraztu daiteke eta. Hori gutxi balitz, metodo bat baino gehiago erabiliz, probetaren baliotasuna berrestea bilatzen da.</w:t>
      </w:r>
      <w:r w:rsidR="00F26BEA" w:rsidRPr="00F26BEA">
        <w:br w:type="page"/>
      </w:r>
    </w:p>
    <w:p w14:paraId="07745217" w14:textId="77777777" w:rsidR="0074101C" w:rsidRPr="00F26BEA" w:rsidRDefault="0074101C" w:rsidP="00F26BEA">
      <w:pPr>
        <w:pStyle w:val="Nomal-Testua"/>
      </w:pPr>
    </w:p>
    <w:p w14:paraId="07060DBD" w14:textId="44471242" w:rsidR="00F26BEA" w:rsidRPr="00F26BEA" w:rsidRDefault="00F26BEA" w:rsidP="00613A6B">
      <w:pPr>
        <w:pStyle w:val="Ttulo1"/>
        <w:numPr>
          <w:ilvl w:val="0"/>
          <w:numId w:val="12"/>
        </w:numPr>
        <w:ind w:left="426"/>
      </w:pPr>
      <w:bookmarkStart w:id="11" w:name="_Toc11303497"/>
      <w:r w:rsidRPr="00F26BEA">
        <w:t>Lanaren Hedadura</w:t>
      </w:r>
      <w:bookmarkEnd w:id="11"/>
    </w:p>
    <w:p w14:paraId="3C7DE609" w14:textId="77777777" w:rsidR="0074101C" w:rsidRDefault="0074101C" w:rsidP="00F26BEA">
      <w:pPr>
        <w:pStyle w:val="Nomal-Testua"/>
      </w:pPr>
    </w:p>
    <w:p w14:paraId="1ADAB78B" w14:textId="7CF4C9DC" w:rsidR="00F26BEA" w:rsidRDefault="00F26BEA" w:rsidP="00F26BEA">
      <w:pPr>
        <w:pStyle w:val="Nomal-Testua"/>
      </w:pPr>
      <w:r>
        <w:t xml:space="preserve">Lan hau nekeko kalkulu multiaxialak burutzeko kalkulagailuaren lehen atalari dagokio, non makurduran eta bihurduran lan egiten duten probeta metaliko harikorrentzako balio duen. Horrela, honen bidez egin daitezkeen kalkuluen egoera tentsional biaxialak izango dira. Izan ere, praktikan probetengan egiten diren entsegu konplexuenak mota honetakoa izango lirateke. Horrenbestez, egoera triaxiala lan honen hedaduratik kanpo gelditzen da, zeina hurrengo pausua izango litzatekeen. </w:t>
      </w:r>
    </w:p>
    <w:p w14:paraId="0789C448" w14:textId="481B9AC9" w:rsidR="00F26BEA" w:rsidRDefault="00F26BEA" w:rsidP="00F26BEA">
      <w:pPr>
        <w:pStyle w:val="Nomal-Testua"/>
      </w:pPr>
      <w:r>
        <w:t xml:space="preserve">Bestalde, </w:t>
      </w:r>
      <w:r w:rsidR="00DD5351">
        <w:t>e</w:t>
      </w:r>
      <w:r>
        <w:t>san bezala, proiektu honek probetentzako kalkuluak soilik biltzen ditu, non piezen kasuan agertzen diren tentsio kontzentrazio eta  segurtasun konfidenteak mespretxatu diren. Hau horrela izanik, nekeko kalkulagailu aurreratu honek probeta arautuentzako balio du bakarrik, non hauen ezaugarri mekaniko eta dimentsionalak arauen bidez zehaztuta dauden.</w:t>
      </w:r>
    </w:p>
    <w:p w14:paraId="4AB315B0" w14:textId="18DDE9CB" w:rsidR="00F26BEA" w:rsidRDefault="00F26BEA" w:rsidP="00F26BEA">
      <w:pPr>
        <w:pStyle w:val="Nomal-Testua"/>
      </w:pPr>
      <w:r w:rsidRPr="00DE4D66">
        <w:t xml:space="preserve">Egindako kalkuluei dagokionez, metodo </w:t>
      </w:r>
      <w:r>
        <w:t>enpiriko klasikoak, ikuspuntu globala eta plano kritikoen metodoak erabiliko dira. Metodo enpirikoak nekea aztertzeko erabiltzen diren oinarrizko metodoak dira, eta Mises-en tentsio baliokidean oinarritzen dira. Ikuspuntu globala eta plano kritikoen metodoa, ordea, prozedura aurreratu bezala kontsideratzen dira tentsio alternoak eta bataz bestekoak banatuta aztertzen dituztelako. Hori dela eta, metodo hauek ziklo altuetarako (HCF) balio dute soilik. Guzti hau aurrerago azalduko da sakonago.</w:t>
      </w:r>
    </w:p>
    <w:p w14:paraId="55611A6B" w14:textId="145EBFF4" w:rsidR="00F26BEA" w:rsidRDefault="00F26BEA" w:rsidP="00F26BEA">
      <w:pPr>
        <w:pStyle w:val="Nomal-Testua"/>
      </w:pPr>
      <w:r>
        <w:t>Horrez gain</w:t>
      </w:r>
      <w:r w:rsidRPr="00DE4D66">
        <w:t xml:space="preserve">, </w:t>
      </w:r>
      <w:r>
        <w:t xml:space="preserve">esan beharra dago hainbat metodo desberdin aurkitzen direla bibliografian, baina erabiliko direnak aipagarrienak eta praktikan erabilienak izango lirateke. Honen arrazoia hauek eskaintzen duten abantailengatik da, kasu askotan hipotesi erraztuetan oinarritzen baitira. Metodo enpiriko klasikoen barnean SM eta MS sekuentziak erabili dira. Bestalde, ikuspuntu globalean Sines eta Crossland-en metodoak jaso dira. Azkenik, plano kritikoen metodorako Matake, Findley eta Dang Van-en prozedurak jarraitu dira nekeko kalkuluak burutzeko. </w:t>
      </w:r>
    </w:p>
    <w:p w14:paraId="7050BD27" w14:textId="23A1EB51" w:rsidR="0074101C" w:rsidRDefault="00F26BEA" w:rsidP="0074101C">
      <w:pPr>
        <w:pStyle w:val="Nomal-Testua"/>
      </w:pPr>
      <w:r>
        <w:t xml:space="preserve">Lan hau nekeko kalkuluak burutzeko metodoetan zentratuko da, eta ondorioz, hausturaren sorrera eta arrakalen hedapena azaltzen duten kontzeptu metalurgikoak ez dira landuko. Hala ere, metodoen oinarriak hobeto ulertzeko, materialen oinarrizko ezaugarriak azalduko dira beharrizana ikusterakoan. </w:t>
      </w:r>
      <w:r w:rsidR="00611240">
        <w:br w:type="page"/>
      </w:r>
    </w:p>
    <w:p w14:paraId="7BF2DFAE" w14:textId="77777777" w:rsidR="0074101C" w:rsidRPr="0074101C" w:rsidRDefault="0074101C" w:rsidP="0074101C"/>
    <w:p w14:paraId="07A47D37" w14:textId="08861209" w:rsidR="00BE2335" w:rsidRDefault="00BE2335" w:rsidP="00613A6B">
      <w:pPr>
        <w:pStyle w:val="Ttulo1"/>
        <w:numPr>
          <w:ilvl w:val="0"/>
          <w:numId w:val="12"/>
        </w:numPr>
        <w:ind w:left="426"/>
      </w:pPr>
      <w:bookmarkStart w:id="12" w:name="_Toc8823815"/>
      <w:bookmarkStart w:id="13" w:name="_Toc11303498"/>
      <w:r>
        <w:t>Artearen Egoera (</w:t>
      </w:r>
      <w:r w:rsidRPr="00BE2335">
        <w:rPr>
          <w:lang w:val="en-GB"/>
        </w:rPr>
        <w:t>State of Art</w:t>
      </w:r>
      <w:r>
        <w:t>)</w:t>
      </w:r>
      <w:bookmarkEnd w:id="12"/>
      <w:bookmarkEnd w:id="13"/>
    </w:p>
    <w:p w14:paraId="4C6454D6" w14:textId="2F7C1CDC" w:rsidR="00535361" w:rsidRDefault="00535361" w:rsidP="00535361"/>
    <w:p w14:paraId="476BE722" w14:textId="77777777" w:rsidR="0074101C" w:rsidRPr="00535361" w:rsidRDefault="0074101C" w:rsidP="00535361"/>
    <w:p w14:paraId="401775E0" w14:textId="08942151" w:rsidR="00535361" w:rsidRPr="00535361" w:rsidRDefault="004A5E8F" w:rsidP="00535361">
      <w:pPr>
        <w:pStyle w:val="Ttulo2"/>
      </w:pPr>
      <w:bookmarkStart w:id="14" w:name="_Toc8823816"/>
      <w:bookmarkStart w:id="15" w:name="_Toc11303499"/>
      <w:r>
        <w:t>5</w:t>
      </w:r>
      <w:r w:rsidR="00535361">
        <w:t xml:space="preserve">.1. Analisi </w:t>
      </w:r>
      <w:r w:rsidR="00644F75">
        <w:t xml:space="preserve">Estruktural </w:t>
      </w:r>
      <w:r w:rsidR="00535361">
        <w:t>Motak</w:t>
      </w:r>
      <w:bookmarkEnd w:id="14"/>
      <w:bookmarkEnd w:id="15"/>
    </w:p>
    <w:p w14:paraId="5F11EDF0" w14:textId="77777777" w:rsidR="00535361" w:rsidRDefault="00535361" w:rsidP="00535361">
      <w:pPr>
        <w:pStyle w:val="Nomal-Testua"/>
      </w:pPr>
      <w:r>
        <w:t>Osagai mekaniko baten analisia egiterakoan honen ezaugarri dinamikoez gain, jasaten dituen esfortzuen izaera</w:t>
      </w:r>
      <w:r w:rsidRPr="004104E0">
        <w:t xml:space="preserve"> </w:t>
      </w:r>
      <w:r>
        <w:t>kontuan izan behar dira. Lehenengo pausoa elementuaren egitura-azterketa egitea da, ondoren azterketa erresistentea egiteko eta diseinu egokia burutzeko. Hau horrela izanik, egitura-analisian erabakitakoaren arabera, estatikara edo nekera diseinatuko da.</w:t>
      </w:r>
    </w:p>
    <w:p w14:paraId="4DE1E8AD" w14:textId="77777777" w:rsidR="00535361" w:rsidRDefault="00535361" w:rsidP="00535361">
      <w:pPr>
        <w:pStyle w:val="Nomal-Testua"/>
      </w:pPr>
      <w:r>
        <w:t>Horrenbestez</w:t>
      </w:r>
      <w:r w:rsidRPr="007B0A22">
        <w:t xml:space="preserve">, </w:t>
      </w:r>
      <w:r>
        <w:t>mekanikan osagaiak diseinatu behar direnean egiten diren azterketak bi motatakoak izan daitezke: egitura-azterketa eta azterketa erresistentea, alegia. Lehenengoak osagaia estrukturalki aztertzen du jasaten dituen esfortzuen arabera era estatikoan, kuasiestatikoan edo dinamikoan. Bestalde, azterketa erresistenteaz, egitura-azterketatik ateratako ondorioen arabera, materialaren funtzionamendu joera erabakitzen da. Azken honetan izaera estatikoa edo nekekoa izan daitekeelarik.</w:t>
      </w:r>
    </w:p>
    <w:p w14:paraId="6EA8228A" w14:textId="77777777" w:rsidR="00644F75" w:rsidRPr="002700FB" w:rsidRDefault="00535361" w:rsidP="00644F75">
      <w:pPr>
        <w:pStyle w:val="Nomal-Testua"/>
      </w:pPr>
      <w:r>
        <w:t>Kanpo-esfortzuak atal konstante eta aldakorrean banatzen direla onartuta, bakoitzak eragiten dituen tentsioak ere konstanteak eta aldakorrak izango dira, hurrenez hurren. Tentsioaren denboraren araberako adierazpena ondorengoa da:</w:t>
      </w:r>
    </w:p>
    <w:p w14:paraId="43420557" w14:textId="77777777" w:rsidR="00644F75" w:rsidRPr="003C7DE1" w:rsidRDefault="00644F75" w:rsidP="00644F75">
      <w:pPr>
        <w:spacing w:line="360" w:lineRule="auto"/>
        <w:ind w:firstLine="567"/>
        <w:jc w:val="right"/>
        <w:rPr>
          <w:noProof/>
        </w:rPr>
      </w:pPr>
      <m:oMath>
        <m:r>
          <w:rPr>
            <w:rFonts w:ascii="Cambria Math" w:hAnsi="Cambria Math"/>
            <w:noProof/>
            <w:sz w:val="22"/>
            <w:szCs w:val="22"/>
          </w:rPr>
          <m:t>σ</m:t>
        </m:r>
        <m:d>
          <m:dPr>
            <m:ctrlPr>
              <w:rPr>
                <w:rFonts w:ascii="Cambria Math" w:hAnsi="Cambria Math"/>
                <w:i/>
                <w:noProof/>
                <w:sz w:val="22"/>
                <w:szCs w:val="22"/>
              </w:rPr>
            </m:ctrlPr>
          </m:dPr>
          <m:e>
            <m:r>
              <w:rPr>
                <w:rFonts w:ascii="Cambria Math" w:hAnsi="Cambria Math"/>
                <w:noProof/>
                <w:sz w:val="22"/>
                <w:szCs w:val="22"/>
              </w:rPr>
              <m:t>t</m:t>
            </m:r>
          </m:e>
        </m:d>
        <m:r>
          <w:rPr>
            <w:rFonts w:ascii="Cambria Math" w:hAnsi="Cambria Math"/>
            <w:noProof/>
            <w:sz w:val="22"/>
            <w:szCs w:val="22"/>
          </w:rPr>
          <m:t>=</m:t>
        </m:r>
        <m:f>
          <m:fPr>
            <m:ctrlPr>
              <w:rPr>
                <w:rFonts w:ascii="Cambria Math" w:hAnsi="Cambria Math"/>
                <w:i/>
                <w:noProof/>
                <w:sz w:val="22"/>
                <w:szCs w:val="22"/>
              </w:rPr>
            </m:ctrlPr>
          </m:fPr>
          <m:num>
            <m:r>
              <w:rPr>
                <w:rFonts w:ascii="Cambria Math" w:hAnsi="Cambria Math"/>
                <w:noProof/>
                <w:sz w:val="22"/>
                <w:szCs w:val="22"/>
              </w:rPr>
              <m:t>F(t)</m:t>
            </m:r>
          </m:num>
          <m:den>
            <m:r>
              <w:rPr>
                <w:rFonts w:ascii="Cambria Math" w:hAnsi="Cambria Math"/>
                <w:noProof/>
                <w:sz w:val="22"/>
                <w:szCs w:val="22"/>
              </w:rPr>
              <m:t>A</m:t>
            </m:r>
          </m:den>
        </m:f>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m</m:t>
                </m:r>
              </m:sub>
            </m:sSub>
          </m:num>
          <m:den>
            <m:r>
              <w:rPr>
                <w:rFonts w:ascii="Cambria Math" w:hAnsi="Cambria Math"/>
                <w:noProof/>
                <w:sz w:val="22"/>
                <w:szCs w:val="22"/>
              </w:rPr>
              <m:t>A</m:t>
            </m:r>
          </m:den>
        </m:f>
        <m:r>
          <w:rPr>
            <w:rFonts w:ascii="Cambria Math" w:hAnsi="Cambria Math"/>
            <w:noProof/>
            <w:sz w:val="22"/>
            <w:szCs w:val="22"/>
          </w:rPr>
          <m:t>+D</m:t>
        </m:r>
        <m:d>
          <m:dPr>
            <m:ctrlPr>
              <w:rPr>
                <w:rFonts w:ascii="Cambria Math" w:hAnsi="Cambria Math"/>
                <w:i/>
                <w:noProof/>
                <w:sz w:val="22"/>
                <w:szCs w:val="22"/>
              </w:rPr>
            </m:ctrlPr>
          </m:dPr>
          <m:e>
            <m:r>
              <w:rPr>
                <w:rFonts w:ascii="Cambria Math" w:hAnsi="Cambria Math"/>
                <w:noProof/>
                <w:sz w:val="22"/>
                <w:szCs w:val="22"/>
              </w:rPr>
              <m:t>ω</m:t>
            </m:r>
          </m:e>
        </m:d>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r</m:t>
                </m:r>
              </m:sub>
            </m:sSub>
          </m:num>
          <m:den>
            <m:r>
              <w:rPr>
                <w:rFonts w:ascii="Cambria Math" w:hAnsi="Cambria Math"/>
                <w:noProof/>
                <w:sz w:val="22"/>
                <w:szCs w:val="22"/>
              </w:rPr>
              <m:t>A</m:t>
            </m:r>
          </m:den>
        </m:f>
        <m:r>
          <w:rPr>
            <w:rFonts w:ascii="Cambria Math" w:hAnsi="Cambria Math"/>
            <w:noProof/>
            <w:sz w:val="22"/>
            <w:szCs w:val="22"/>
          </w:rPr>
          <m:t>·</m:t>
        </m:r>
        <m:func>
          <m:funcPr>
            <m:ctrlPr>
              <w:rPr>
                <w:rFonts w:ascii="Cambria Math" w:hAnsi="Cambria Math"/>
                <w:noProof/>
                <w:sz w:val="22"/>
                <w:szCs w:val="22"/>
              </w:rPr>
            </m:ctrlPr>
          </m:funcPr>
          <m:fName>
            <m:r>
              <m:rPr>
                <m:sty m:val="p"/>
              </m:rPr>
              <w:rPr>
                <w:rFonts w:ascii="Cambria Math" w:hAnsi="Cambria Math"/>
                <w:noProof/>
                <w:sz w:val="22"/>
                <w:szCs w:val="22"/>
              </w:rPr>
              <m:t>sin</m:t>
            </m:r>
            <m:ctrlPr>
              <w:rPr>
                <w:rFonts w:ascii="Cambria Math" w:hAnsi="Cambria Math"/>
                <w:i/>
                <w:noProof/>
                <w:sz w:val="22"/>
                <w:szCs w:val="22"/>
              </w:rPr>
            </m:ctrlPr>
          </m:fName>
          <m:e>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ω´</m:t>
                    </m:r>
                  </m:e>
                  <m:sub>
                    <m:r>
                      <w:rPr>
                        <w:rFonts w:ascii="Cambria Math" w:hAnsi="Cambria Math"/>
                        <w:noProof/>
                        <w:sz w:val="22"/>
                        <w:szCs w:val="22"/>
                      </w:rPr>
                      <m:t>a</m:t>
                    </m:r>
                  </m:sub>
                </m:sSub>
                <m:r>
                  <w:rPr>
                    <w:rFonts w:ascii="Cambria Math" w:hAnsi="Cambria Math"/>
                    <w:noProof/>
                    <w:sz w:val="22"/>
                    <w:szCs w:val="22"/>
                  </w:rPr>
                  <m:t>·t</m:t>
                </m:r>
              </m:e>
            </m:d>
          </m:e>
        </m:func>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σ</m:t>
            </m:r>
          </m:e>
          <m:sub>
            <m:r>
              <w:rPr>
                <w:rFonts w:ascii="Cambria Math" w:hAnsi="Cambria Math"/>
                <w:noProof/>
                <w:sz w:val="22"/>
                <w:szCs w:val="22"/>
              </w:rPr>
              <m:t>m</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σ</m:t>
            </m:r>
          </m:e>
          <m:sub>
            <m:r>
              <w:rPr>
                <w:rFonts w:ascii="Cambria Math" w:hAnsi="Cambria Math"/>
                <w:noProof/>
                <w:sz w:val="22"/>
                <w:szCs w:val="22"/>
              </w:rPr>
              <m:t>a</m:t>
            </m:r>
          </m:sub>
        </m:sSub>
        <m:r>
          <w:rPr>
            <w:rFonts w:ascii="Cambria Math" w:hAnsi="Cambria Math"/>
            <w:noProof/>
            <w:sz w:val="22"/>
            <w:szCs w:val="22"/>
          </w:rPr>
          <m:t>·</m:t>
        </m:r>
        <m:func>
          <m:funcPr>
            <m:ctrlPr>
              <w:rPr>
                <w:rFonts w:ascii="Cambria Math" w:hAnsi="Cambria Math"/>
                <w:i/>
                <w:noProof/>
                <w:sz w:val="22"/>
                <w:szCs w:val="22"/>
              </w:rPr>
            </m:ctrlPr>
          </m:funcPr>
          <m:fName>
            <m:r>
              <m:rPr>
                <m:sty m:val="p"/>
              </m:rPr>
              <w:rPr>
                <w:rFonts w:ascii="Cambria Math" w:hAnsi="Cambria Math"/>
                <w:noProof/>
                <w:sz w:val="22"/>
                <w:szCs w:val="22"/>
              </w:rPr>
              <m:t>sin</m:t>
            </m:r>
          </m:fName>
          <m:e>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ω´</m:t>
                    </m:r>
                  </m:e>
                  <m:sub>
                    <m:r>
                      <w:rPr>
                        <w:rFonts w:ascii="Cambria Math" w:hAnsi="Cambria Math"/>
                        <w:noProof/>
                        <w:sz w:val="22"/>
                        <w:szCs w:val="22"/>
                      </w:rPr>
                      <m:t>a</m:t>
                    </m:r>
                  </m:sub>
                </m:sSub>
                <m:r>
                  <w:rPr>
                    <w:rFonts w:ascii="Cambria Math" w:hAnsi="Cambria Math"/>
                    <w:noProof/>
                    <w:sz w:val="22"/>
                    <w:szCs w:val="22"/>
                  </w:rPr>
                  <m:t>·t</m:t>
                </m:r>
              </m:e>
            </m:d>
          </m:e>
        </m:func>
      </m:oMath>
      <w:r>
        <w:rPr>
          <w:noProof/>
        </w:rPr>
        <w:tab/>
      </w:r>
      <w:r>
        <w:rPr>
          <w:noProof/>
        </w:rPr>
        <w:tab/>
      </w:r>
      <w:r w:rsidRPr="00F142E6">
        <w:rPr>
          <w:rStyle w:val="Ttulodellibro"/>
        </w:rPr>
        <w:t>(1)</w:t>
      </w:r>
    </w:p>
    <w:p w14:paraId="56D3A229" w14:textId="77777777" w:rsidR="00334FED" w:rsidRDefault="00334FED" w:rsidP="00334FED">
      <w:pPr>
        <w:keepNext/>
        <w:jc w:val="center"/>
      </w:pPr>
      <w:r>
        <w:rPr>
          <w:noProof/>
        </w:rPr>
        <w:drawing>
          <wp:inline distT="0" distB="0" distL="0" distR="0" wp14:anchorId="66686FC0" wp14:editId="732F0B63">
            <wp:extent cx="5289757" cy="1782133"/>
            <wp:effectExtent l="0" t="0" r="635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7220" cy="1841921"/>
                    </a:xfrm>
                    <a:prstGeom prst="rect">
                      <a:avLst/>
                    </a:prstGeom>
                  </pic:spPr>
                </pic:pic>
              </a:graphicData>
            </a:graphic>
          </wp:inline>
        </w:drawing>
      </w:r>
    </w:p>
    <w:bookmarkStart w:id="16" w:name="_Toc9520335"/>
    <w:p w14:paraId="3F2836EF" w14:textId="6C755442" w:rsidR="00F10B70" w:rsidRDefault="0058169C" w:rsidP="00F10B70">
      <w:pPr>
        <w:pStyle w:val="Descripcin"/>
        <w:rPr>
          <w:rStyle w:val="Ttulodellibro"/>
        </w:rPr>
      </w:pPr>
      <w:r>
        <w:rPr>
          <w:rStyle w:val="Ttulodellibro"/>
        </w:rPr>
        <w:fldChar w:fldCharType="begin"/>
      </w:r>
      <w:r>
        <w:rPr>
          <w:rStyle w:val="Ttulodellibro"/>
        </w:rPr>
        <w:instrText xml:space="preserve"> STYLEREF 1 \s </w:instrText>
      </w:r>
      <w:r>
        <w:rPr>
          <w:rStyle w:val="Ttulodellibro"/>
        </w:rPr>
        <w:fldChar w:fldCharType="separate"/>
      </w:r>
      <w:bookmarkStart w:id="17" w:name="_Toc11303549"/>
      <w:r w:rsidR="0038440E">
        <w:rPr>
          <w:rStyle w:val="Ttulodellibro"/>
          <w:noProof/>
        </w:rPr>
        <w:t>5</w:t>
      </w:r>
      <w:r>
        <w:rPr>
          <w:rStyle w:val="Ttulodellibro"/>
        </w:rPr>
        <w:fldChar w:fldCharType="end"/>
      </w:r>
      <w:r>
        <w:rPr>
          <w:rStyle w:val="Ttulodellibro"/>
        </w:rPr>
        <w:t>.</w:t>
      </w:r>
      <w:r>
        <w:rPr>
          <w:rStyle w:val="Ttulodellibro"/>
        </w:rPr>
        <w:fldChar w:fldCharType="begin"/>
      </w:r>
      <w:r>
        <w:rPr>
          <w:rStyle w:val="Ttulodellibro"/>
        </w:rPr>
        <w:instrText xml:space="preserve"> SEQ Irudia \* ARABIC \s 1 </w:instrText>
      </w:r>
      <w:r>
        <w:rPr>
          <w:rStyle w:val="Ttulodellibro"/>
        </w:rPr>
        <w:fldChar w:fldCharType="separate"/>
      </w:r>
      <w:r w:rsidR="0038440E">
        <w:rPr>
          <w:rStyle w:val="Ttulodellibro"/>
          <w:noProof/>
        </w:rPr>
        <w:t>1</w:t>
      </w:r>
      <w:r>
        <w:rPr>
          <w:rStyle w:val="Ttulodellibro"/>
        </w:rPr>
        <w:fldChar w:fldCharType="end"/>
      </w:r>
      <w:r w:rsidR="00334FED" w:rsidRPr="000B7105">
        <w:rPr>
          <w:rStyle w:val="Ttulodellibro"/>
        </w:rPr>
        <w:t>. Irudia: Esfortzu eta tentsioak denboran zehar</w:t>
      </w:r>
      <w:bookmarkEnd w:id="16"/>
      <w:bookmarkEnd w:id="17"/>
    </w:p>
    <w:p w14:paraId="389F7E79" w14:textId="6A6FEEE7" w:rsidR="001904EC" w:rsidRDefault="00334FED" w:rsidP="001904EC">
      <w:pPr>
        <w:pStyle w:val="Descripcin"/>
        <w:rPr>
          <w:rStyle w:val="Ttulodellibro"/>
        </w:rPr>
      </w:pPr>
      <w:r w:rsidRPr="000B7105">
        <w:rPr>
          <w:rStyle w:val="Ttulodellibro"/>
        </w:rPr>
        <w:t xml:space="preserve"> (</w:t>
      </w:r>
      <w:r w:rsidR="00A35D81">
        <w:rPr>
          <w:rStyle w:val="Ttulodellibro"/>
        </w:rPr>
        <w:t>[3] Erreferentzia Bibliografikoa</w:t>
      </w:r>
      <w:r w:rsidRPr="000B7105">
        <w:rPr>
          <w:rStyle w:val="Ttulodellibro"/>
        </w:rPr>
        <w:t>)</w:t>
      </w:r>
    </w:p>
    <w:p w14:paraId="632CF6F9" w14:textId="77777777" w:rsidR="001904EC" w:rsidRPr="001904EC" w:rsidRDefault="001904EC" w:rsidP="001904EC"/>
    <w:p w14:paraId="4DE1F55F" w14:textId="013BEB2D" w:rsidR="000C41E3" w:rsidRDefault="000C41E3" w:rsidP="000C41E3">
      <w:pPr>
        <w:pStyle w:val="Nomal-Testua"/>
      </w:pPr>
      <w:r>
        <w:lastRenderedPageBreak/>
        <w:t xml:space="preserve">Ikus daitekeen bezala, tentsio alternoa esfortzu aldakorraz gain, anplifikazio dinamikoa deritzon parametro baten menpe dago, hau osagaiaren amortiguazioaren araberakoa delarik. </w:t>
      </w:r>
    </w:p>
    <w:p w14:paraId="708F21B0" w14:textId="524F30DC" w:rsidR="000C41E3" w:rsidRDefault="000C41E3" w:rsidP="000C41E3">
      <w:pPr>
        <w:pStyle w:val="Nomal-Testua"/>
      </w:pPr>
      <w:r>
        <w:t xml:space="preserve">Anplifikazio dinamikoa </w:t>
      </w:r>
      <m:oMath>
        <m:r>
          <w:rPr>
            <w:rFonts w:ascii="Cambria Math" w:hAnsi="Cambria Math"/>
          </w:rPr>
          <m:t>(D(ω))</m:t>
        </m:r>
      </m:oMath>
      <w:r>
        <w:t xml:space="preserve"> esfortzuaren maiztasun, maiztasun naturalarekin eta sistemaren amortiguazioarekin zuzenki erlazionatuta dago. </w:t>
      </w:r>
      <w:r w:rsidR="004A5E8F">
        <w:t>5.</w:t>
      </w:r>
      <w:r>
        <w:t xml:space="preserve">2. Irudian ikus daitekeen legez, kanpo-esfortzuaren maiztasuna </w:t>
      </w:r>
      <m:oMath>
        <m:d>
          <m:dPr>
            <m:ctrlPr>
              <w:rPr>
                <w:rFonts w:ascii="Cambria Math" w:hAnsi="Cambria Math"/>
                <w:i/>
              </w:rPr>
            </m:ctrlPr>
          </m:dPr>
          <m:e>
            <m:r>
              <w:rPr>
                <w:rFonts w:ascii="Cambria Math" w:hAnsi="Cambria Math"/>
              </w:rPr>
              <m:t>ω´</m:t>
            </m:r>
          </m:e>
        </m:d>
      </m:oMath>
      <w:r>
        <w:t xml:space="preserve"> elementuaren maiztasun naturaletik </w:t>
      </w:r>
      <m:oMath>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oMath>
      <w:r>
        <w:t xml:space="preserve"> gertu dagoenean, parametro honek balio handia har dezake sistemaren amortiguazioa txikia denean. Horrela, tentsio alternoa anplifikatu egin daiteke. </w:t>
      </w:r>
    </w:p>
    <w:p w14:paraId="3E0C5785" w14:textId="77777777" w:rsidR="000C41E3" w:rsidRDefault="000C41E3" w:rsidP="000C41E3">
      <w:pPr>
        <w:keepNext/>
        <w:jc w:val="center"/>
      </w:pPr>
      <w:r>
        <w:rPr>
          <w:rFonts w:ascii="Arial" w:hAnsi="Arial" w:cs="Arial"/>
          <w:noProof/>
        </w:rPr>
        <w:drawing>
          <wp:inline distT="0" distB="0" distL="0" distR="0" wp14:anchorId="7B32CC7D" wp14:editId="66DBCADF">
            <wp:extent cx="3036276" cy="1600200"/>
            <wp:effectExtent l="0" t="0" r="254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6276" cy="1600200"/>
                    </a:xfrm>
                    <a:prstGeom prst="rect">
                      <a:avLst/>
                    </a:prstGeom>
                    <a:noFill/>
                    <a:ln>
                      <a:noFill/>
                    </a:ln>
                  </pic:spPr>
                </pic:pic>
              </a:graphicData>
            </a:graphic>
          </wp:inline>
        </w:drawing>
      </w:r>
    </w:p>
    <w:bookmarkStart w:id="18" w:name="_Toc9520336"/>
    <w:p w14:paraId="3ABE3498" w14:textId="352EE9C4" w:rsidR="00B57FD7" w:rsidRDefault="0058169C" w:rsidP="00F142E6">
      <w:pPr>
        <w:pStyle w:val="Descripcin"/>
        <w:rPr>
          <w:rStyle w:val="Ttulodellibro"/>
        </w:rPr>
      </w:pPr>
      <w:r>
        <w:rPr>
          <w:rStyle w:val="Ttulodellibro"/>
        </w:rPr>
        <w:fldChar w:fldCharType="begin"/>
      </w:r>
      <w:r>
        <w:rPr>
          <w:rStyle w:val="Ttulodellibro"/>
        </w:rPr>
        <w:instrText xml:space="preserve"> STYLEREF 1 \s </w:instrText>
      </w:r>
      <w:r>
        <w:rPr>
          <w:rStyle w:val="Ttulodellibro"/>
        </w:rPr>
        <w:fldChar w:fldCharType="separate"/>
      </w:r>
      <w:bookmarkStart w:id="19" w:name="_Toc11303550"/>
      <w:r w:rsidR="0038440E">
        <w:rPr>
          <w:rStyle w:val="Ttulodellibro"/>
          <w:noProof/>
        </w:rPr>
        <w:t>5</w:t>
      </w:r>
      <w:r>
        <w:rPr>
          <w:rStyle w:val="Ttulodellibro"/>
        </w:rPr>
        <w:fldChar w:fldCharType="end"/>
      </w:r>
      <w:r>
        <w:rPr>
          <w:rStyle w:val="Ttulodellibro"/>
        </w:rPr>
        <w:t>.</w:t>
      </w:r>
      <w:r>
        <w:rPr>
          <w:rStyle w:val="Ttulodellibro"/>
        </w:rPr>
        <w:fldChar w:fldCharType="begin"/>
      </w:r>
      <w:r>
        <w:rPr>
          <w:rStyle w:val="Ttulodellibro"/>
        </w:rPr>
        <w:instrText xml:space="preserve"> SEQ Irudia \* ARABIC \s 1 </w:instrText>
      </w:r>
      <w:r>
        <w:rPr>
          <w:rStyle w:val="Ttulodellibro"/>
        </w:rPr>
        <w:fldChar w:fldCharType="separate"/>
      </w:r>
      <w:r w:rsidR="0038440E">
        <w:rPr>
          <w:rStyle w:val="Ttulodellibro"/>
          <w:noProof/>
        </w:rPr>
        <w:t>2</w:t>
      </w:r>
      <w:r>
        <w:rPr>
          <w:rStyle w:val="Ttulodellibro"/>
        </w:rPr>
        <w:fldChar w:fldCharType="end"/>
      </w:r>
      <w:r w:rsidR="000C41E3" w:rsidRPr="008D4160">
        <w:rPr>
          <w:rStyle w:val="Ttulodellibro"/>
        </w:rPr>
        <w:t>. Irudia: Anplifikazio dinamikoa amortiguazioaren arabera</w:t>
      </w:r>
      <w:bookmarkEnd w:id="18"/>
      <w:bookmarkEnd w:id="19"/>
      <w:r w:rsidR="000C41E3" w:rsidRPr="008D4160">
        <w:rPr>
          <w:rStyle w:val="Ttulodellibro"/>
        </w:rPr>
        <w:t xml:space="preserve"> </w:t>
      </w:r>
    </w:p>
    <w:p w14:paraId="0A507D85" w14:textId="77777777" w:rsidR="00A35D81" w:rsidRPr="000B7105" w:rsidRDefault="00A35D81" w:rsidP="00A35D81">
      <w:pPr>
        <w:pStyle w:val="Descripcin"/>
        <w:rPr>
          <w:rStyle w:val="Ttulodellibro"/>
        </w:rPr>
      </w:pPr>
      <w:r w:rsidRPr="000B7105">
        <w:rPr>
          <w:rStyle w:val="Ttulodellibro"/>
        </w:rPr>
        <w:t>(</w:t>
      </w:r>
      <w:r>
        <w:rPr>
          <w:rStyle w:val="Ttulodellibro"/>
        </w:rPr>
        <w:t>[3] Erreferentzia Bibliografikoa</w:t>
      </w:r>
      <w:r w:rsidRPr="000B7105">
        <w:rPr>
          <w:rStyle w:val="Ttulodellibro"/>
        </w:rPr>
        <w:t>)</w:t>
      </w:r>
    </w:p>
    <w:p w14:paraId="11883C58" w14:textId="77777777" w:rsidR="000C41E3" w:rsidRDefault="000C41E3" w:rsidP="000C41E3"/>
    <w:p w14:paraId="327FAE3F" w14:textId="77777777" w:rsidR="000C41E3" w:rsidRDefault="000C41E3" w:rsidP="000C41E3">
      <w:pPr>
        <w:pStyle w:val="Nomal-Testua"/>
      </w:pPr>
      <w:r>
        <w:t>Kontuan izan behar da sistemaren maiztasun naturalak kanpo eraginaren eta joera dinamikoaren araberakoak direla. Ondorioz, kanpo-esfortzu desberdinekin sistema berdinak maiztasun natural desberdinak izango ditu. Gainera, sistema erreal baten askatasun graduak infinitu direnez, honek izango dituen maiztasun naturalak ere infinituak izango dira. Hala ere, funtzionamendu egoeratik gertu dauden maiztasun horiek baino ez dira kalkuluetarako interesgarriak.</w:t>
      </w:r>
    </w:p>
    <w:p w14:paraId="674C7C27" w14:textId="2A103A36" w:rsidR="000C41E3" w:rsidRDefault="000C41E3" w:rsidP="000C41E3">
      <w:pPr>
        <w:pStyle w:val="Nomal-Testua"/>
      </w:pPr>
      <w:r>
        <w:t xml:space="preserve">Guzti hau esanda, kanpo esfortzuak eta sistemaren izaera estrukturala aztertu behar dira. Aplikatzen den esfortzuaren maiztasuna maiztasun natural batetatik urrun dagoenean </w:t>
      </w:r>
      <w:r w:rsidR="004A5E8F">
        <w:t>5.</w:t>
      </w:r>
      <w:r>
        <w:t>2. Irudian bezala, anplifikazio dinamikoa ez du eraginik izango tentsioa alternoaren gainean nahiz eta sistemaren amortiguazioa txikia izan. Horrela, tentsio alterno eta bataz bestekoaren arabera soilik erabakiko da zein motatako analisi erresistentea egingo den. Esfortzu alternoaren balioa bataz bestekoarekin alderatuta oso txikia denean, atal aldakorra mespretxa daiteke eta azterketa erresistentea estatikara egiten da. Esfortzu alternoa handia denean, ordea, sistemak izaera kuasiestatikoa izango du eta nekera aztertuko beharko litzateke elementuaren erresistentzia.</w:t>
      </w:r>
    </w:p>
    <w:p w14:paraId="7C43D921" w14:textId="29E7238F" w:rsidR="000C41E3" w:rsidRDefault="000C41E3" w:rsidP="000C41E3">
      <w:pPr>
        <w:pStyle w:val="Nomal-Testua"/>
      </w:pPr>
      <w:r>
        <w:lastRenderedPageBreak/>
        <w:t xml:space="preserve">Bestalde, kanpo-esfortzuaren maiztasuna maiztasun naturaletik hurbil dagoenean </w:t>
      </w:r>
      <m:oMath>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a</m:t>
                    </m:r>
                  </m:sub>
                </m:sSub>
              </m:num>
              <m:den>
                <m:sSub>
                  <m:sSubPr>
                    <m:ctrlPr>
                      <w:rPr>
                        <w:rFonts w:ascii="Cambria Math" w:hAnsi="Cambria Math"/>
                        <w:i/>
                      </w:rPr>
                    </m:ctrlPr>
                  </m:sSubPr>
                  <m:e>
                    <m:r>
                      <w:rPr>
                        <w:rFonts w:ascii="Cambria Math" w:hAnsi="Cambria Math"/>
                      </w:rPr>
                      <m:t>ω</m:t>
                    </m:r>
                  </m:e>
                  <m:sub>
                    <m:r>
                      <w:rPr>
                        <w:rFonts w:ascii="Cambria Math" w:hAnsi="Cambria Math"/>
                      </w:rPr>
                      <m:t>1</m:t>
                    </m:r>
                  </m:sub>
                </m:sSub>
              </m:den>
            </m:f>
            <m:r>
              <w:rPr>
                <w:rFonts w:ascii="Cambria Math" w:hAnsi="Cambria Math"/>
              </w:rPr>
              <m:t>=1</m:t>
            </m:r>
          </m:e>
        </m:d>
      </m:oMath>
      <w:r>
        <w:t xml:space="preserve"> </w:t>
      </w:r>
      <w:r w:rsidR="004A5E8F">
        <w:t>5.</w:t>
      </w:r>
      <w:r>
        <w:t xml:space="preserve">3. Irudiko a kasuan bezala, sistemaren amortiguazioak zehaztuko du anplifikazio dinamikoaren balioa, eta ondorioz, tentsio alternoa. Egoera honetan amortiguazioa txikia bada eta esfortzuaren aldagai alternoa mespretxa ezina, egin beharreko analisi erresistentea nekera izango da, anplifikazio dinamikoak sistemaren izaera dinamikoa izatea eragiten baitu. Esfortzuen maiztasuna, naturala baino handiagoa denean, </w:t>
      </w:r>
      <w:r w:rsidR="004A5E8F">
        <w:t>5.</w:t>
      </w:r>
      <w:r>
        <w:t xml:space="preserve">3. Irudiko b egoera aurkituko ginateke eta anplifikazio dinamikoa ia nulua izango litzateke. Ondorioz, azterketa erresistentea estatikara egin beharko da. Hala ere, aurreko a egoeran, amortiguazioa handia bada, anplifikazio dinamikoak inoiz ez du balio handirik hartuko, eta ondorioz, esfortzuak konparatuz erabakiko da zein motatako analisi erresistentea egingo den. Esfortzu alternoa bataz bestekoarekin alderatuta handia bada, analisi erresistentea nekera egingo da; bestela, estatikara. </w:t>
      </w:r>
    </w:p>
    <w:p w14:paraId="58C344D1" w14:textId="77777777" w:rsidR="008D4160" w:rsidRDefault="000C41E3" w:rsidP="008D4160">
      <w:pPr>
        <w:keepNext/>
        <w:spacing w:line="360" w:lineRule="auto"/>
        <w:jc w:val="center"/>
      </w:pPr>
      <w:r>
        <w:rPr>
          <w:rFonts w:ascii="Arial" w:hAnsi="Arial" w:cs="Arial"/>
          <w:noProof/>
        </w:rPr>
        <w:drawing>
          <wp:inline distT="0" distB="0" distL="0" distR="0" wp14:anchorId="1902C9C5" wp14:editId="1B034E9B">
            <wp:extent cx="3265261" cy="1752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2479" cy="1756474"/>
                    </a:xfrm>
                    <a:prstGeom prst="rect">
                      <a:avLst/>
                    </a:prstGeom>
                    <a:noFill/>
                    <a:ln>
                      <a:noFill/>
                    </a:ln>
                  </pic:spPr>
                </pic:pic>
              </a:graphicData>
            </a:graphic>
          </wp:inline>
        </w:drawing>
      </w:r>
    </w:p>
    <w:bookmarkStart w:id="20" w:name="_Toc9520337"/>
    <w:p w14:paraId="329D337D" w14:textId="396D5B14" w:rsidR="00B57FD7" w:rsidRDefault="0058169C" w:rsidP="00F142E6">
      <w:pPr>
        <w:pStyle w:val="Descripcin"/>
        <w:rPr>
          <w:rStyle w:val="Ttulodellibro"/>
        </w:rPr>
      </w:pPr>
      <w:r>
        <w:rPr>
          <w:rStyle w:val="Ttulodellibro"/>
        </w:rPr>
        <w:fldChar w:fldCharType="begin"/>
      </w:r>
      <w:r>
        <w:rPr>
          <w:rStyle w:val="Ttulodellibro"/>
        </w:rPr>
        <w:instrText xml:space="preserve"> STYLEREF 1 \s </w:instrText>
      </w:r>
      <w:r>
        <w:rPr>
          <w:rStyle w:val="Ttulodellibro"/>
        </w:rPr>
        <w:fldChar w:fldCharType="separate"/>
      </w:r>
      <w:bookmarkStart w:id="21" w:name="_Toc11303551"/>
      <w:r w:rsidR="0038440E">
        <w:rPr>
          <w:rStyle w:val="Ttulodellibro"/>
          <w:noProof/>
        </w:rPr>
        <w:t>5</w:t>
      </w:r>
      <w:r>
        <w:rPr>
          <w:rStyle w:val="Ttulodellibro"/>
        </w:rPr>
        <w:fldChar w:fldCharType="end"/>
      </w:r>
      <w:r>
        <w:rPr>
          <w:rStyle w:val="Ttulodellibro"/>
        </w:rPr>
        <w:t>.</w:t>
      </w:r>
      <w:r>
        <w:rPr>
          <w:rStyle w:val="Ttulodellibro"/>
        </w:rPr>
        <w:fldChar w:fldCharType="begin"/>
      </w:r>
      <w:r>
        <w:rPr>
          <w:rStyle w:val="Ttulodellibro"/>
        </w:rPr>
        <w:instrText xml:space="preserve"> SEQ Irudia \* ARABIC \s 1 </w:instrText>
      </w:r>
      <w:r>
        <w:rPr>
          <w:rStyle w:val="Ttulodellibro"/>
        </w:rPr>
        <w:fldChar w:fldCharType="separate"/>
      </w:r>
      <w:r w:rsidR="0038440E">
        <w:rPr>
          <w:rStyle w:val="Ttulodellibro"/>
          <w:noProof/>
        </w:rPr>
        <w:t>3</w:t>
      </w:r>
      <w:r>
        <w:rPr>
          <w:rStyle w:val="Ttulodellibro"/>
        </w:rPr>
        <w:fldChar w:fldCharType="end"/>
      </w:r>
      <w:r w:rsidR="008D4160" w:rsidRPr="008D4160">
        <w:rPr>
          <w:rStyle w:val="Ttulodellibro"/>
        </w:rPr>
        <w:t>. Irudia: Anplifikazio dinamikoa  w´/w1&gt;=1 denean</w:t>
      </w:r>
      <w:bookmarkEnd w:id="20"/>
      <w:bookmarkEnd w:id="21"/>
      <w:r w:rsidR="006E70A0">
        <w:rPr>
          <w:rStyle w:val="Ttulodellibro"/>
        </w:rPr>
        <w:t xml:space="preserve"> </w:t>
      </w:r>
    </w:p>
    <w:p w14:paraId="4CEC18E1" w14:textId="77777777" w:rsidR="00A35D81" w:rsidRPr="000B7105" w:rsidRDefault="00A35D81" w:rsidP="00A35D81">
      <w:pPr>
        <w:pStyle w:val="Descripcin"/>
        <w:rPr>
          <w:rStyle w:val="Ttulodellibro"/>
        </w:rPr>
      </w:pPr>
      <w:r w:rsidRPr="000B7105">
        <w:rPr>
          <w:rStyle w:val="Ttulodellibro"/>
        </w:rPr>
        <w:t>(</w:t>
      </w:r>
      <w:r>
        <w:rPr>
          <w:rStyle w:val="Ttulodellibro"/>
        </w:rPr>
        <w:t>[3] Erreferentzia Bibliografikoa</w:t>
      </w:r>
      <w:r w:rsidRPr="000B7105">
        <w:rPr>
          <w:rStyle w:val="Ttulodellibro"/>
        </w:rPr>
        <w:t>)</w:t>
      </w:r>
    </w:p>
    <w:p w14:paraId="42CF6566" w14:textId="77777777" w:rsidR="00D005CE" w:rsidRDefault="00D005CE" w:rsidP="00D005CE">
      <w:pPr>
        <w:pStyle w:val="Nomal-Testua"/>
      </w:pPr>
    </w:p>
    <w:p w14:paraId="04AC5786" w14:textId="35837FFC" w:rsidR="00324ED4" w:rsidRPr="001805B3" w:rsidRDefault="00D005CE" w:rsidP="001805B3">
      <w:pPr>
        <w:pStyle w:val="Nomal-Testua"/>
        <w:rPr>
          <w:rStyle w:val="Referenciasutil"/>
          <w:b w:val="0"/>
          <w:i w:val="0"/>
          <w:sz w:val="22"/>
          <w:szCs w:val="22"/>
        </w:rPr>
      </w:pPr>
      <w:r>
        <w:t>Laburbiltzeko asmoz, adierazitako ideia guztiak ondorengo taulan bildu dira, non esfortzu eta izaera estrukturalaren arabera egin beharreko azterketa  erresistente motak adierazi diren:</w:t>
      </w:r>
    </w:p>
    <w:p w14:paraId="43911A01" w14:textId="3342416A" w:rsidR="001805B3" w:rsidRPr="001805B3" w:rsidRDefault="0058169C" w:rsidP="001805B3">
      <w:pPr>
        <w:pStyle w:val="Descripcin"/>
        <w:keepNext/>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2" w:name="_Toc11303639"/>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Taula \* ARABIC \s 1 </w:instrText>
      </w:r>
      <w:r>
        <w:rPr>
          <w:rStyle w:val="Referenciasutil"/>
        </w:rPr>
        <w:fldChar w:fldCharType="separate"/>
      </w:r>
      <w:r w:rsidR="0038440E">
        <w:rPr>
          <w:rStyle w:val="Referenciasutil"/>
          <w:noProof/>
        </w:rPr>
        <w:t>1</w:t>
      </w:r>
      <w:r>
        <w:rPr>
          <w:rStyle w:val="Referenciasutil"/>
        </w:rPr>
        <w:fldChar w:fldCharType="end"/>
      </w:r>
      <w:r w:rsidR="001805B3" w:rsidRPr="001805B3">
        <w:rPr>
          <w:rStyle w:val="Referenciasutil"/>
        </w:rPr>
        <w:t>. Taula: Egoerak eta Azterketa estruktural motak</w:t>
      </w:r>
      <w:bookmarkEnd w:id="22"/>
    </w:p>
    <w:tbl>
      <w:tblPr>
        <w:tblStyle w:val="Tablaconcuadrcula5oscura"/>
        <w:tblpPr w:leftFromText="141" w:rightFromText="141" w:vertAnchor="text" w:horzAnchor="margin" w:tblpY="25"/>
        <w:tblW w:w="8520" w:type="dxa"/>
        <w:tblLook w:val="04A0" w:firstRow="1" w:lastRow="0" w:firstColumn="1" w:lastColumn="0" w:noHBand="0" w:noVBand="1"/>
      </w:tblPr>
      <w:tblGrid>
        <w:gridCol w:w="1240"/>
        <w:gridCol w:w="1449"/>
        <w:gridCol w:w="1417"/>
        <w:gridCol w:w="2096"/>
        <w:gridCol w:w="2318"/>
      </w:tblGrid>
      <w:tr w:rsidR="00324ED4" w14:paraId="51669AA6" w14:textId="77777777" w:rsidTr="00324ED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40" w:type="dxa"/>
          </w:tcPr>
          <w:p w14:paraId="5E9752EF" w14:textId="77777777" w:rsidR="00324ED4" w:rsidRPr="00300691" w:rsidRDefault="00324ED4" w:rsidP="009015EF">
            <w:pPr>
              <w:spacing w:line="276" w:lineRule="auto"/>
              <w:jc w:val="center"/>
              <w:rPr>
                <w:rFonts w:ascii="Arial" w:hAnsi="Arial" w:cs="Arial"/>
              </w:rPr>
            </w:pPr>
            <w:r w:rsidRPr="00300691">
              <w:rPr>
                <w:rFonts w:ascii="Arial" w:hAnsi="Arial" w:cs="Arial"/>
              </w:rPr>
              <w:t>w´/w1</w:t>
            </w:r>
          </w:p>
        </w:tc>
        <w:tc>
          <w:tcPr>
            <w:tcW w:w="1449" w:type="dxa"/>
          </w:tcPr>
          <w:p w14:paraId="6E557629" w14:textId="77777777" w:rsidR="00324ED4" w:rsidRPr="00300691" w:rsidRDefault="00324ED4" w:rsidP="009015E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00691">
              <w:rPr>
                <w:rFonts w:ascii="Arial" w:hAnsi="Arial" w:cs="Arial"/>
              </w:rPr>
              <w:t>Fr/Fm</w:t>
            </w:r>
          </w:p>
        </w:tc>
        <w:tc>
          <w:tcPr>
            <w:tcW w:w="1417" w:type="dxa"/>
          </w:tcPr>
          <w:p w14:paraId="5FA2ECD7" w14:textId="47313BE5" w:rsidR="00324ED4" w:rsidRPr="00300691" w:rsidRDefault="00324ED4" w:rsidP="009015E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00691">
              <w:rPr>
                <w:rFonts w:ascii="Arial" w:hAnsi="Arial" w:cs="Arial"/>
              </w:rPr>
              <w:t>ξ</w:t>
            </w:r>
          </w:p>
        </w:tc>
        <w:tc>
          <w:tcPr>
            <w:tcW w:w="2096" w:type="dxa"/>
          </w:tcPr>
          <w:p w14:paraId="0864EE51" w14:textId="77777777" w:rsidR="00324ED4" w:rsidRPr="00300691" w:rsidRDefault="00324ED4" w:rsidP="009015E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00691">
              <w:rPr>
                <w:rFonts w:ascii="Arial" w:hAnsi="Arial" w:cs="Arial"/>
              </w:rPr>
              <w:t>Egitura-</w:t>
            </w:r>
            <w:r>
              <w:rPr>
                <w:rFonts w:ascii="Arial" w:hAnsi="Arial" w:cs="Arial"/>
              </w:rPr>
              <w:t>A</w:t>
            </w:r>
            <w:r w:rsidRPr="00300691">
              <w:rPr>
                <w:rFonts w:ascii="Arial" w:hAnsi="Arial" w:cs="Arial"/>
              </w:rPr>
              <w:t>zt.</w:t>
            </w:r>
          </w:p>
        </w:tc>
        <w:tc>
          <w:tcPr>
            <w:tcW w:w="2318" w:type="dxa"/>
          </w:tcPr>
          <w:p w14:paraId="231756B8" w14:textId="77777777" w:rsidR="00324ED4" w:rsidRDefault="00324ED4" w:rsidP="009015E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Azt. Erresist.</w:t>
            </w:r>
          </w:p>
        </w:tc>
      </w:tr>
      <w:tr w:rsidR="00324ED4" w14:paraId="471A4248" w14:textId="77777777" w:rsidTr="00324ED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40" w:type="dxa"/>
            <w:shd w:val="clear" w:color="auto" w:fill="A6A6A6" w:themeFill="background1" w:themeFillShade="A6"/>
          </w:tcPr>
          <w:p w14:paraId="6847A8EB" w14:textId="77777777" w:rsidR="00324ED4" w:rsidRPr="00300691" w:rsidRDefault="00324ED4" w:rsidP="009015EF">
            <w:pPr>
              <w:spacing w:line="360" w:lineRule="auto"/>
              <w:jc w:val="center"/>
              <w:rPr>
                <w:rFonts w:ascii="Arial" w:hAnsi="Arial" w:cs="Arial"/>
                <w:b w:val="0"/>
                <w:color w:val="auto"/>
              </w:rPr>
            </w:pPr>
            <w:r w:rsidRPr="00300691">
              <w:rPr>
                <w:rFonts w:ascii="Arial" w:hAnsi="Arial" w:cs="Arial"/>
                <w:b w:val="0"/>
                <w:color w:val="auto"/>
              </w:rPr>
              <w:t>Txikia</w:t>
            </w:r>
          </w:p>
        </w:tc>
        <w:tc>
          <w:tcPr>
            <w:tcW w:w="1449" w:type="dxa"/>
          </w:tcPr>
          <w:p w14:paraId="20283EAD" w14:textId="7777777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0691">
              <w:rPr>
                <w:rFonts w:ascii="Arial" w:hAnsi="Arial" w:cs="Arial"/>
              </w:rPr>
              <w:t>Txikia</w:t>
            </w:r>
          </w:p>
        </w:tc>
        <w:tc>
          <w:tcPr>
            <w:tcW w:w="1417" w:type="dxa"/>
          </w:tcPr>
          <w:p w14:paraId="42F93DA0" w14:textId="3E44BC8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Berdin dio</w:t>
            </w:r>
          </w:p>
        </w:tc>
        <w:tc>
          <w:tcPr>
            <w:tcW w:w="2096" w:type="dxa"/>
          </w:tcPr>
          <w:p w14:paraId="6EBE079A" w14:textId="7777777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Estatikoa</w:t>
            </w:r>
          </w:p>
        </w:tc>
        <w:tc>
          <w:tcPr>
            <w:tcW w:w="2318" w:type="dxa"/>
          </w:tcPr>
          <w:p w14:paraId="0B368F0B" w14:textId="7777777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Estatikoa</w:t>
            </w:r>
          </w:p>
        </w:tc>
      </w:tr>
      <w:tr w:rsidR="00324ED4" w14:paraId="3F5DBB0E" w14:textId="77777777" w:rsidTr="00324ED4">
        <w:trPr>
          <w:trHeight w:val="304"/>
        </w:trPr>
        <w:tc>
          <w:tcPr>
            <w:cnfStyle w:val="001000000000" w:firstRow="0" w:lastRow="0" w:firstColumn="1" w:lastColumn="0" w:oddVBand="0" w:evenVBand="0" w:oddHBand="0" w:evenHBand="0" w:firstRowFirstColumn="0" w:firstRowLastColumn="0" w:lastRowFirstColumn="0" w:lastRowLastColumn="0"/>
            <w:tcW w:w="1240" w:type="dxa"/>
            <w:shd w:val="clear" w:color="auto" w:fill="BFBFBF" w:themeFill="background1" w:themeFillShade="BF"/>
          </w:tcPr>
          <w:p w14:paraId="556DA137" w14:textId="77777777" w:rsidR="00324ED4" w:rsidRPr="00300691" w:rsidRDefault="00324ED4" w:rsidP="009015EF">
            <w:pPr>
              <w:spacing w:line="360" w:lineRule="auto"/>
              <w:jc w:val="center"/>
              <w:rPr>
                <w:rFonts w:ascii="Arial" w:hAnsi="Arial" w:cs="Arial"/>
                <w:b w:val="0"/>
                <w:color w:val="auto"/>
              </w:rPr>
            </w:pPr>
            <w:r w:rsidRPr="00300691">
              <w:rPr>
                <w:rFonts w:ascii="Arial" w:hAnsi="Arial" w:cs="Arial"/>
                <w:b w:val="0"/>
                <w:color w:val="auto"/>
              </w:rPr>
              <w:t>Txikia</w:t>
            </w:r>
          </w:p>
        </w:tc>
        <w:tc>
          <w:tcPr>
            <w:tcW w:w="1449" w:type="dxa"/>
          </w:tcPr>
          <w:p w14:paraId="69CEABBF" w14:textId="77777777" w:rsidR="00324ED4" w:rsidRPr="00300691" w:rsidRDefault="00324ED4" w:rsidP="00901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0691">
              <w:rPr>
                <w:rFonts w:ascii="Arial" w:hAnsi="Arial" w:cs="Arial"/>
              </w:rPr>
              <w:t>Ez Txikia</w:t>
            </w:r>
          </w:p>
        </w:tc>
        <w:tc>
          <w:tcPr>
            <w:tcW w:w="1417" w:type="dxa"/>
          </w:tcPr>
          <w:p w14:paraId="389FA663" w14:textId="4587146E" w:rsidR="00324ED4" w:rsidRPr="00300691" w:rsidRDefault="00324ED4" w:rsidP="00901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Berdin dio</w:t>
            </w:r>
          </w:p>
        </w:tc>
        <w:tc>
          <w:tcPr>
            <w:tcW w:w="2096" w:type="dxa"/>
          </w:tcPr>
          <w:p w14:paraId="5FBF024C" w14:textId="77777777" w:rsidR="00324ED4" w:rsidRPr="00300691" w:rsidRDefault="00324ED4" w:rsidP="00901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Kuasiestatikoa</w:t>
            </w:r>
          </w:p>
        </w:tc>
        <w:tc>
          <w:tcPr>
            <w:tcW w:w="2318" w:type="dxa"/>
          </w:tcPr>
          <w:p w14:paraId="3DC811C0" w14:textId="77777777" w:rsidR="00324ED4" w:rsidRPr="00300691" w:rsidRDefault="00324ED4" w:rsidP="00901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Nekea</w:t>
            </w:r>
          </w:p>
        </w:tc>
      </w:tr>
      <w:tr w:rsidR="00324ED4" w14:paraId="2FB20EDA" w14:textId="77777777" w:rsidTr="00324ED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40" w:type="dxa"/>
            <w:shd w:val="clear" w:color="auto" w:fill="A6A6A6" w:themeFill="background1" w:themeFillShade="A6"/>
          </w:tcPr>
          <w:p w14:paraId="09DDECCB" w14:textId="77777777" w:rsidR="00324ED4" w:rsidRPr="00300691" w:rsidRDefault="00324ED4" w:rsidP="009015EF">
            <w:pPr>
              <w:spacing w:line="360" w:lineRule="auto"/>
              <w:jc w:val="center"/>
              <w:rPr>
                <w:rFonts w:ascii="Arial" w:hAnsi="Arial" w:cs="Arial"/>
                <w:b w:val="0"/>
                <w:color w:val="auto"/>
              </w:rPr>
            </w:pPr>
            <w:r w:rsidRPr="00300691">
              <w:rPr>
                <w:rFonts w:ascii="Arial" w:hAnsi="Arial" w:cs="Arial"/>
                <w:b w:val="0"/>
                <w:color w:val="auto"/>
              </w:rPr>
              <w:t>Ez Txikia</w:t>
            </w:r>
          </w:p>
        </w:tc>
        <w:tc>
          <w:tcPr>
            <w:tcW w:w="1449" w:type="dxa"/>
          </w:tcPr>
          <w:p w14:paraId="21D1E005" w14:textId="7777777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0691">
              <w:rPr>
                <w:rFonts w:ascii="Arial" w:hAnsi="Arial" w:cs="Arial"/>
              </w:rPr>
              <w:t>Txikia</w:t>
            </w:r>
          </w:p>
        </w:tc>
        <w:tc>
          <w:tcPr>
            <w:tcW w:w="1417" w:type="dxa"/>
          </w:tcPr>
          <w:p w14:paraId="0B8BE31B" w14:textId="0B752876"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Txikia</w:t>
            </w:r>
          </w:p>
        </w:tc>
        <w:tc>
          <w:tcPr>
            <w:tcW w:w="2096" w:type="dxa"/>
          </w:tcPr>
          <w:p w14:paraId="10943AA2" w14:textId="7777777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Estatikoa ziur aski</w:t>
            </w:r>
          </w:p>
        </w:tc>
        <w:tc>
          <w:tcPr>
            <w:tcW w:w="2318" w:type="dxa"/>
          </w:tcPr>
          <w:p w14:paraId="219A18B1" w14:textId="7777777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Estatikoa ziur aski</w:t>
            </w:r>
          </w:p>
        </w:tc>
      </w:tr>
      <w:tr w:rsidR="00324ED4" w14:paraId="57EC127F" w14:textId="77777777" w:rsidTr="00324ED4">
        <w:trPr>
          <w:trHeight w:val="304"/>
        </w:trPr>
        <w:tc>
          <w:tcPr>
            <w:cnfStyle w:val="001000000000" w:firstRow="0" w:lastRow="0" w:firstColumn="1" w:lastColumn="0" w:oddVBand="0" w:evenVBand="0" w:oddHBand="0" w:evenHBand="0" w:firstRowFirstColumn="0" w:firstRowLastColumn="0" w:lastRowFirstColumn="0" w:lastRowLastColumn="0"/>
            <w:tcW w:w="1240" w:type="dxa"/>
            <w:shd w:val="clear" w:color="auto" w:fill="BFBFBF" w:themeFill="background1" w:themeFillShade="BF"/>
          </w:tcPr>
          <w:p w14:paraId="336D41A3" w14:textId="77777777" w:rsidR="00324ED4" w:rsidRPr="00300691" w:rsidRDefault="00324ED4" w:rsidP="009015EF">
            <w:pPr>
              <w:spacing w:line="360" w:lineRule="auto"/>
              <w:jc w:val="center"/>
              <w:rPr>
                <w:rFonts w:ascii="Arial" w:hAnsi="Arial" w:cs="Arial"/>
                <w:b w:val="0"/>
                <w:color w:val="auto"/>
              </w:rPr>
            </w:pPr>
            <w:r w:rsidRPr="00300691">
              <w:rPr>
                <w:rFonts w:ascii="Arial" w:hAnsi="Arial" w:cs="Arial"/>
                <w:b w:val="0"/>
                <w:color w:val="auto"/>
              </w:rPr>
              <w:t>Ez Txikia</w:t>
            </w:r>
          </w:p>
        </w:tc>
        <w:tc>
          <w:tcPr>
            <w:tcW w:w="1449" w:type="dxa"/>
          </w:tcPr>
          <w:p w14:paraId="017BD7EB" w14:textId="77777777" w:rsidR="00324ED4" w:rsidRPr="00300691" w:rsidRDefault="00324ED4" w:rsidP="00901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Txikia</w:t>
            </w:r>
          </w:p>
        </w:tc>
        <w:tc>
          <w:tcPr>
            <w:tcW w:w="1417" w:type="dxa"/>
          </w:tcPr>
          <w:p w14:paraId="071713B6" w14:textId="4B9BD601" w:rsidR="00324ED4" w:rsidRPr="00300691" w:rsidRDefault="00324ED4" w:rsidP="00901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Handia</w:t>
            </w:r>
          </w:p>
        </w:tc>
        <w:tc>
          <w:tcPr>
            <w:tcW w:w="2096" w:type="dxa"/>
          </w:tcPr>
          <w:p w14:paraId="1B5BEF95" w14:textId="77777777" w:rsidR="00324ED4" w:rsidRPr="00300691" w:rsidRDefault="00324ED4" w:rsidP="00901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Estatikoa ziur aski</w:t>
            </w:r>
          </w:p>
        </w:tc>
        <w:tc>
          <w:tcPr>
            <w:tcW w:w="2318" w:type="dxa"/>
          </w:tcPr>
          <w:p w14:paraId="3102EA87" w14:textId="77777777" w:rsidR="00324ED4" w:rsidRPr="00300691" w:rsidRDefault="00324ED4" w:rsidP="009015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Estatikoa ziur aski</w:t>
            </w:r>
          </w:p>
        </w:tc>
      </w:tr>
      <w:tr w:rsidR="00324ED4" w14:paraId="5A9DD95B" w14:textId="77777777" w:rsidTr="00324ED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40" w:type="dxa"/>
            <w:shd w:val="clear" w:color="auto" w:fill="A6A6A6" w:themeFill="background1" w:themeFillShade="A6"/>
          </w:tcPr>
          <w:p w14:paraId="168E8558" w14:textId="77777777" w:rsidR="00324ED4" w:rsidRPr="00300691" w:rsidRDefault="00324ED4" w:rsidP="009015EF">
            <w:pPr>
              <w:spacing w:line="360" w:lineRule="auto"/>
              <w:jc w:val="center"/>
              <w:rPr>
                <w:rFonts w:ascii="Arial" w:hAnsi="Arial" w:cs="Arial"/>
                <w:b w:val="0"/>
                <w:color w:val="auto"/>
              </w:rPr>
            </w:pPr>
            <w:r w:rsidRPr="00300691">
              <w:rPr>
                <w:rFonts w:ascii="Arial" w:hAnsi="Arial" w:cs="Arial"/>
                <w:b w:val="0"/>
                <w:color w:val="auto"/>
              </w:rPr>
              <w:t>Ez Txikia</w:t>
            </w:r>
          </w:p>
        </w:tc>
        <w:tc>
          <w:tcPr>
            <w:tcW w:w="1449" w:type="dxa"/>
          </w:tcPr>
          <w:p w14:paraId="749E2BAD" w14:textId="7777777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00691">
              <w:rPr>
                <w:rFonts w:ascii="Arial" w:hAnsi="Arial" w:cs="Arial"/>
              </w:rPr>
              <w:t>Ez Txikia</w:t>
            </w:r>
          </w:p>
        </w:tc>
        <w:tc>
          <w:tcPr>
            <w:tcW w:w="1417" w:type="dxa"/>
          </w:tcPr>
          <w:p w14:paraId="72FE7A37" w14:textId="728B1286"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Berdin dio</w:t>
            </w:r>
          </w:p>
        </w:tc>
        <w:tc>
          <w:tcPr>
            <w:tcW w:w="2096" w:type="dxa"/>
          </w:tcPr>
          <w:p w14:paraId="27A37F40" w14:textId="7777777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Dinamikoa</w:t>
            </w:r>
          </w:p>
        </w:tc>
        <w:tc>
          <w:tcPr>
            <w:tcW w:w="2318" w:type="dxa"/>
          </w:tcPr>
          <w:p w14:paraId="46558A0C" w14:textId="77777777" w:rsidR="00324ED4" w:rsidRPr="00300691" w:rsidRDefault="00324ED4" w:rsidP="009015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Nekea ziur aski</w:t>
            </w:r>
          </w:p>
        </w:tc>
      </w:tr>
    </w:tbl>
    <w:p w14:paraId="14E9333E" w14:textId="77777777" w:rsidR="009015EF" w:rsidRDefault="009015EF">
      <w:pPr>
        <w:jc w:val="left"/>
        <w:rPr>
          <w:rFonts w:ascii="Arial" w:hAnsi="Arial" w:cs="Arial"/>
        </w:rPr>
      </w:pPr>
      <w:r>
        <w:rPr>
          <w:rFonts w:ascii="Arial" w:hAnsi="Arial" w:cs="Arial"/>
        </w:rPr>
        <w:br w:type="page"/>
      </w:r>
    </w:p>
    <w:p w14:paraId="2D15F747" w14:textId="5D7B55DE" w:rsidR="00133CCE" w:rsidRPr="00133CCE" w:rsidRDefault="004A5E8F" w:rsidP="00133CCE">
      <w:pPr>
        <w:pStyle w:val="Ttulo2"/>
        <w:rPr>
          <w:rFonts w:ascii="Arial" w:hAnsi="Arial" w:cs="Arial"/>
        </w:rPr>
      </w:pPr>
      <w:bookmarkStart w:id="23" w:name="_Toc11303500"/>
      <w:r>
        <w:lastRenderedPageBreak/>
        <w:t>5</w:t>
      </w:r>
      <w:r w:rsidR="00133CCE">
        <w:t>.2. Nekeak Eragindako Hutsegitea</w:t>
      </w:r>
      <w:bookmarkEnd w:id="23"/>
    </w:p>
    <w:p w14:paraId="5FFF3120" w14:textId="7290839C" w:rsidR="00133CCE" w:rsidRDefault="00133CCE" w:rsidP="00133CCE">
      <w:pPr>
        <w:pStyle w:val="Nomal-Testua"/>
      </w:pPr>
      <w:r>
        <w:t xml:space="preserve">Nahiz eta lan honen helburuan nekeko kalkuluak burutzeko metodoen garapenean zentratzen den, garrantzitsua da fenomeno honek eragiten duen apurketan nola ematen den ulertzea. Izan ere, nekea gertakari fisiko bat dela onartuta, egitura metalurgikoa eta haustura bidea nola amaten den ezagutzeak asko lagundu diezaguke honen ulermenean. </w:t>
      </w:r>
    </w:p>
    <w:p w14:paraId="5C0C898A" w14:textId="766439E6" w:rsidR="00133CCE" w:rsidRDefault="00133CCE" w:rsidP="00133CCE">
      <w:pPr>
        <w:pStyle w:val="Nomal-Testua"/>
      </w:pPr>
      <w:r w:rsidRPr="00DA2B4B">
        <w:t>Aurreko atalean adierazi den bezala, azte</w:t>
      </w:r>
      <w:r>
        <w:t>r</w:t>
      </w:r>
      <w:r w:rsidRPr="00DA2B4B">
        <w:t>keta erresi</w:t>
      </w:r>
      <w:r>
        <w:t>s</w:t>
      </w:r>
      <w:r w:rsidRPr="00DA2B4B">
        <w:t xml:space="preserve">tentea estatikara edo nekera egin </w:t>
      </w:r>
      <w:r w:rsidRPr="00372974">
        <w:t>daiteke. Nahiz eta errealitatean sistema guztiek jasaten dituzten esfortzuak denboraren arabera aldatzen diren, konstanteak izango balira be</w:t>
      </w:r>
      <w:r w:rsidR="008C1838">
        <w:t>z</w:t>
      </w:r>
      <w:r w:rsidRPr="00372974">
        <w:t xml:space="preserve">ala egiten dira kalkuluak askotan. Izan </w:t>
      </w:r>
      <w:r>
        <w:t>ere, garrantzia gutxiko elementuetan ez dago nekeko azterketarik egiteko beharrizanik, kostu eta denbora areagotzea eragingo bailuke. Hala ere, industria mailan fidagarritasuna bermatzeko, ezinbestekoa da nekeko azterketak aurrera eramatea.</w:t>
      </w:r>
    </w:p>
    <w:p w14:paraId="68056911" w14:textId="77777777" w:rsidR="00133CCE" w:rsidRDefault="00133CCE" w:rsidP="00133CCE">
      <w:pPr>
        <w:pStyle w:val="Nomal-Testua"/>
      </w:pPr>
      <w:r>
        <w:t>Orain arte azaldu denetik abiatuta, badakigu nekea esfortzu aldakorren ondorioz materialek jasaten duten higadurari deritzola. Higadura honen ondorioz,  ziklo errepikakor jakin baten ondoren, osagai mekanikoaren hutsegitea emango da. Hau plano kristalinoen desplazamenduek eragindako arrakalen agerpenagatik gertatzen da, non tentsio kontzentrazioek ondorioz, arrakalen ertzetan tentsio erreala handitu egiten den. Horrela, materiala ez da gai sekzio horretan agertze diren tentsioak eusteko eta bat-bateko apurketa ematen da.</w:t>
      </w:r>
    </w:p>
    <w:p w14:paraId="76BEA53F" w14:textId="5B43214D" w:rsidR="00AD6288" w:rsidRDefault="00717D80" w:rsidP="00AD6288">
      <w:pPr>
        <w:keepNext/>
        <w:spacing w:line="360" w:lineRule="auto"/>
        <w:jc w:val="center"/>
      </w:pPr>
      <w:r>
        <w:rPr>
          <w:noProof/>
        </w:rPr>
        <w:drawing>
          <wp:inline distT="0" distB="0" distL="0" distR="0" wp14:anchorId="39616D8D" wp14:editId="43BBAAFC">
            <wp:extent cx="2418689" cy="134302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9796" cy="1399167"/>
                    </a:xfrm>
                    <a:prstGeom prst="rect">
                      <a:avLst/>
                    </a:prstGeom>
                  </pic:spPr>
                </pic:pic>
              </a:graphicData>
            </a:graphic>
          </wp:inline>
        </w:drawing>
      </w:r>
    </w:p>
    <w:bookmarkStart w:id="24" w:name="_Toc9520338"/>
    <w:p w14:paraId="0B08C4AC" w14:textId="6FDE865C" w:rsidR="00B57FD7" w:rsidRDefault="0058169C" w:rsidP="00F142E6">
      <w:pPr>
        <w:pStyle w:val="Descripcin"/>
        <w:rPr>
          <w:rStyle w:val="Ttulodellibro"/>
        </w:rPr>
      </w:pPr>
      <w:r>
        <w:rPr>
          <w:rStyle w:val="Ttulodellibro"/>
        </w:rPr>
        <w:fldChar w:fldCharType="begin"/>
      </w:r>
      <w:r>
        <w:rPr>
          <w:rStyle w:val="Ttulodellibro"/>
        </w:rPr>
        <w:instrText xml:space="preserve"> STYLEREF 1 \s </w:instrText>
      </w:r>
      <w:r>
        <w:rPr>
          <w:rStyle w:val="Ttulodellibro"/>
        </w:rPr>
        <w:fldChar w:fldCharType="separate"/>
      </w:r>
      <w:bookmarkStart w:id="25" w:name="_Toc11303552"/>
      <w:r w:rsidR="0038440E">
        <w:rPr>
          <w:rStyle w:val="Ttulodellibro"/>
          <w:noProof/>
        </w:rPr>
        <w:t>5</w:t>
      </w:r>
      <w:r>
        <w:rPr>
          <w:rStyle w:val="Ttulodellibro"/>
        </w:rPr>
        <w:fldChar w:fldCharType="end"/>
      </w:r>
      <w:r>
        <w:rPr>
          <w:rStyle w:val="Ttulodellibro"/>
        </w:rPr>
        <w:t>.</w:t>
      </w:r>
      <w:r>
        <w:rPr>
          <w:rStyle w:val="Ttulodellibro"/>
        </w:rPr>
        <w:fldChar w:fldCharType="begin"/>
      </w:r>
      <w:r>
        <w:rPr>
          <w:rStyle w:val="Ttulodellibro"/>
        </w:rPr>
        <w:instrText xml:space="preserve"> SEQ Irudia \* ARABIC \s 1 </w:instrText>
      </w:r>
      <w:r>
        <w:rPr>
          <w:rStyle w:val="Ttulodellibro"/>
        </w:rPr>
        <w:fldChar w:fldCharType="separate"/>
      </w:r>
      <w:r w:rsidR="0038440E">
        <w:rPr>
          <w:rStyle w:val="Ttulodellibro"/>
          <w:noProof/>
        </w:rPr>
        <w:t>4</w:t>
      </w:r>
      <w:r>
        <w:rPr>
          <w:rStyle w:val="Ttulodellibro"/>
        </w:rPr>
        <w:fldChar w:fldCharType="end"/>
      </w:r>
      <w:r w:rsidR="00AD6288" w:rsidRPr="00AD6288">
        <w:rPr>
          <w:rStyle w:val="Ttulodellibro"/>
        </w:rPr>
        <w:t>. Irudia: Neke hutsegitea N zikloren ondoren</w:t>
      </w:r>
      <w:bookmarkEnd w:id="24"/>
      <w:bookmarkEnd w:id="25"/>
    </w:p>
    <w:p w14:paraId="083D94E2" w14:textId="34EABF84" w:rsidR="00717D80" w:rsidRDefault="00A35D81" w:rsidP="0006015F">
      <w:pPr>
        <w:pStyle w:val="Descripcin"/>
        <w:rPr>
          <w:rStyle w:val="Ttulodellibro"/>
        </w:rPr>
      </w:pPr>
      <w:r w:rsidRPr="000B7105">
        <w:rPr>
          <w:rStyle w:val="Ttulodellibro"/>
        </w:rPr>
        <w:t>(</w:t>
      </w:r>
      <w:r>
        <w:rPr>
          <w:rStyle w:val="Ttulodellibro"/>
        </w:rPr>
        <w:t>[3] Erreferentzia Bibliografikoa</w:t>
      </w:r>
      <w:r w:rsidRPr="000B7105">
        <w:rPr>
          <w:rStyle w:val="Ttulodellibro"/>
        </w:rPr>
        <w:t>)</w:t>
      </w:r>
    </w:p>
    <w:p w14:paraId="2CC1F821" w14:textId="77777777" w:rsidR="0006015F" w:rsidRPr="0006015F" w:rsidRDefault="0006015F" w:rsidP="0006015F"/>
    <w:p w14:paraId="75D57EDC" w14:textId="5FA15AC5" w:rsidR="00717D80" w:rsidRDefault="00717D80" w:rsidP="00717D80">
      <w:pPr>
        <w:pStyle w:val="Nomal-Testua"/>
      </w:pPr>
      <w:r>
        <w:t xml:space="preserve">Jakina da elementua batek nekera huts egiteko behar diren tentsioak estatikara behar direnak baino txikiagoak direla. Hau horrela izanik, material harikorretan limitea ezartzen duen isurpen tentsioa baino tentsio baxuagoa modu errepikakor batean aplikatuz, osagai mekanikoaren apurketa ematen da. Hori dela eta, fenomeno kritikoagoa dela esan daiteke. Gainera, gertaera fisiko honen emaitzetan ematen den dispertsioak, joeraren aurreikuspena zailtzen du. </w:t>
      </w:r>
      <w:r w:rsidR="004A5E8F">
        <w:t>5.</w:t>
      </w:r>
      <w:r>
        <w:t>5.  Irudian ikus daitekeen legez, probetetan aplikatutako tentsio alterno berdinarekin lortzen diren iraupenak erlatiboki desberdinak izan daitezke.</w:t>
      </w:r>
    </w:p>
    <w:p w14:paraId="67D1426B" w14:textId="77777777" w:rsidR="00717D80" w:rsidRDefault="00717D80" w:rsidP="00717D80">
      <w:pPr>
        <w:keepNext/>
        <w:spacing w:line="360" w:lineRule="auto"/>
        <w:jc w:val="center"/>
      </w:pPr>
      <w:r>
        <w:rPr>
          <w:noProof/>
        </w:rPr>
        <w:drawing>
          <wp:inline distT="0" distB="0" distL="0" distR="0" wp14:anchorId="340D1E57" wp14:editId="0BBA3B7D">
            <wp:extent cx="4895850" cy="18698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0855" cy="1879367"/>
                    </a:xfrm>
                    <a:prstGeom prst="rect">
                      <a:avLst/>
                    </a:prstGeom>
                  </pic:spPr>
                </pic:pic>
              </a:graphicData>
            </a:graphic>
          </wp:inline>
        </w:drawing>
      </w:r>
    </w:p>
    <w:bookmarkStart w:id="26" w:name="_Toc9520339"/>
    <w:p w14:paraId="77E22959" w14:textId="424B57C6" w:rsidR="00A35D81" w:rsidRDefault="0058169C" w:rsidP="00A35D81">
      <w:pPr>
        <w:pStyle w:val="Descripcin"/>
        <w:rPr>
          <w:rStyle w:val="Ttulodellibro"/>
        </w:rPr>
      </w:pPr>
      <w:r>
        <w:rPr>
          <w:rStyle w:val="Ttulodellibro"/>
        </w:rPr>
        <w:fldChar w:fldCharType="begin"/>
      </w:r>
      <w:r>
        <w:rPr>
          <w:rStyle w:val="Ttulodellibro"/>
        </w:rPr>
        <w:instrText xml:space="preserve"> STYLEREF 1 \s </w:instrText>
      </w:r>
      <w:r>
        <w:rPr>
          <w:rStyle w:val="Ttulodellibro"/>
        </w:rPr>
        <w:fldChar w:fldCharType="separate"/>
      </w:r>
      <w:bookmarkStart w:id="27" w:name="_Toc11303553"/>
      <w:r w:rsidR="0038440E">
        <w:rPr>
          <w:rStyle w:val="Ttulodellibro"/>
          <w:noProof/>
        </w:rPr>
        <w:t>5</w:t>
      </w:r>
      <w:r>
        <w:rPr>
          <w:rStyle w:val="Ttulodellibro"/>
        </w:rPr>
        <w:fldChar w:fldCharType="end"/>
      </w:r>
      <w:r>
        <w:rPr>
          <w:rStyle w:val="Ttulodellibro"/>
        </w:rPr>
        <w:t>.</w:t>
      </w:r>
      <w:r>
        <w:rPr>
          <w:rStyle w:val="Ttulodellibro"/>
        </w:rPr>
        <w:fldChar w:fldCharType="begin"/>
      </w:r>
      <w:r>
        <w:rPr>
          <w:rStyle w:val="Ttulodellibro"/>
        </w:rPr>
        <w:instrText xml:space="preserve"> SEQ Irudia \* ARABIC \s 1 </w:instrText>
      </w:r>
      <w:r>
        <w:rPr>
          <w:rStyle w:val="Ttulodellibro"/>
        </w:rPr>
        <w:fldChar w:fldCharType="separate"/>
      </w:r>
      <w:r w:rsidR="0038440E">
        <w:rPr>
          <w:rStyle w:val="Ttulodellibro"/>
          <w:noProof/>
        </w:rPr>
        <w:t>5</w:t>
      </w:r>
      <w:r>
        <w:rPr>
          <w:rStyle w:val="Ttulodellibro"/>
        </w:rPr>
        <w:fldChar w:fldCharType="end"/>
      </w:r>
      <w:r w:rsidR="00717D80" w:rsidRPr="00717D80">
        <w:rPr>
          <w:rStyle w:val="Ttulodellibro"/>
        </w:rPr>
        <w:t>. Irudia: Tentsio alterno-iraupen grafikoa</w:t>
      </w:r>
      <w:bookmarkEnd w:id="26"/>
      <w:bookmarkEnd w:id="27"/>
      <w:r w:rsidR="00717D80">
        <w:rPr>
          <w:rStyle w:val="Ttulodellibro"/>
        </w:rPr>
        <w:t xml:space="preserve"> </w:t>
      </w:r>
      <w:r w:rsidR="00A35D81" w:rsidRPr="000B7105">
        <w:rPr>
          <w:rStyle w:val="Ttulodellibro"/>
        </w:rPr>
        <w:t xml:space="preserve"> </w:t>
      </w:r>
    </w:p>
    <w:p w14:paraId="1493EFB0" w14:textId="0A5EF4CE" w:rsidR="00A35D81" w:rsidRPr="000B7105" w:rsidRDefault="00A35D81" w:rsidP="00A35D81">
      <w:pPr>
        <w:pStyle w:val="Descripcin"/>
        <w:rPr>
          <w:rStyle w:val="Ttulodellibro"/>
        </w:rPr>
      </w:pPr>
      <w:r w:rsidRPr="000B7105">
        <w:rPr>
          <w:rStyle w:val="Ttulodellibro"/>
        </w:rPr>
        <w:t>(</w:t>
      </w:r>
      <w:r>
        <w:rPr>
          <w:rStyle w:val="Ttulodellibro"/>
        </w:rPr>
        <w:t>[3] Erreferentzia Bibliografikoa</w:t>
      </w:r>
      <w:r w:rsidRPr="000B7105">
        <w:rPr>
          <w:rStyle w:val="Ttulodellibro"/>
        </w:rPr>
        <w:t>)</w:t>
      </w:r>
    </w:p>
    <w:p w14:paraId="0C8A1147" w14:textId="77777777" w:rsidR="00717D80" w:rsidRPr="00717D80" w:rsidRDefault="00717D80" w:rsidP="00717D80"/>
    <w:p w14:paraId="2BEB20AE" w14:textId="399B7729" w:rsidR="00717D80" w:rsidRDefault="00717D80" w:rsidP="00717D80">
      <w:pPr>
        <w:pStyle w:val="Nomal-Testua"/>
      </w:pPr>
      <w:r>
        <w:t>Dispertsio honi aurre egiteko Basquin-en kurba erabiltzen da, non bi ardatzak eskala logaritmikoan jarriz, hutsegiteei dagokien puntuak lerro zuzenetan diskretizatzen diren. Kalkuluak errazteko asmoz, bataz besteko lerroa erabiltzen da, zeinak %50-eko ziurtasunez emaitzak bermatuko dituen. Gainera, grafiko horretan ziklo baxuak (LCF) eta altuak (HCF) bereizten dira, azken honetan sakonduko delarik. Izan ere, LCF-etako kasuetan materialaren plastifikazioak eragiten du eta  deformazioetan oinarritutako metodoak erabili beharko lirateke. HCF-ean, ordea, tentsio alternoa isurpeneko tentsioaren azpitik dagoenez, materialak gune elastiko</w:t>
      </w:r>
      <w:r w:rsidR="00D559FD">
        <w:t>-</w:t>
      </w:r>
      <w:r>
        <w:t xml:space="preserve">linealena dago. </w:t>
      </w:r>
    </w:p>
    <w:p w14:paraId="4FCF914F" w14:textId="77777777" w:rsidR="00717D80" w:rsidRDefault="00717D80" w:rsidP="00717D80">
      <w:pPr>
        <w:keepNext/>
        <w:spacing w:line="360" w:lineRule="auto"/>
        <w:jc w:val="center"/>
      </w:pPr>
      <w:r>
        <w:rPr>
          <w:noProof/>
        </w:rPr>
        <w:drawing>
          <wp:inline distT="0" distB="0" distL="0" distR="0" wp14:anchorId="03CB127A" wp14:editId="514C344D">
            <wp:extent cx="3809365" cy="1859431"/>
            <wp:effectExtent l="0" t="0" r="63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05708" cy="1906458"/>
                    </a:xfrm>
                    <a:prstGeom prst="rect">
                      <a:avLst/>
                    </a:prstGeom>
                  </pic:spPr>
                </pic:pic>
              </a:graphicData>
            </a:graphic>
          </wp:inline>
        </w:drawing>
      </w:r>
    </w:p>
    <w:bookmarkStart w:id="28" w:name="_Toc9520340"/>
    <w:p w14:paraId="561B2AA4" w14:textId="4CA123AB" w:rsidR="00B57FD7" w:rsidRDefault="0058169C" w:rsidP="00F142E6">
      <w:pPr>
        <w:pStyle w:val="Descripcin"/>
        <w:rPr>
          <w:rStyle w:val="Ttulodellibro"/>
        </w:rPr>
      </w:pPr>
      <w:r>
        <w:rPr>
          <w:rStyle w:val="Ttulodellibro"/>
        </w:rPr>
        <w:fldChar w:fldCharType="begin"/>
      </w:r>
      <w:r>
        <w:rPr>
          <w:rStyle w:val="Ttulodellibro"/>
        </w:rPr>
        <w:instrText xml:space="preserve"> STYLEREF 1 \s </w:instrText>
      </w:r>
      <w:r>
        <w:rPr>
          <w:rStyle w:val="Ttulodellibro"/>
        </w:rPr>
        <w:fldChar w:fldCharType="separate"/>
      </w:r>
      <w:bookmarkStart w:id="29" w:name="_Toc11303554"/>
      <w:r w:rsidR="0038440E">
        <w:rPr>
          <w:rStyle w:val="Ttulodellibro"/>
          <w:noProof/>
        </w:rPr>
        <w:t>5</w:t>
      </w:r>
      <w:r>
        <w:rPr>
          <w:rStyle w:val="Ttulodellibro"/>
        </w:rPr>
        <w:fldChar w:fldCharType="end"/>
      </w:r>
      <w:r>
        <w:rPr>
          <w:rStyle w:val="Ttulodellibro"/>
        </w:rPr>
        <w:t>.</w:t>
      </w:r>
      <w:r>
        <w:rPr>
          <w:rStyle w:val="Ttulodellibro"/>
        </w:rPr>
        <w:fldChar w:fldCharType="begin"/>
      </w:r>
      <w:r>
        <w:rPr>
          <w:rStyle w:val="Ttulodellibro"/>
        </w:rPr>
        <w:instrText xml:space="preserve"> SEQ Irudia \* ARABIC \s 1 </w:instrText>
      </w:r>
      <w:r>
        <w:rPr>
          <w:rStyle w:val="Ttulodellibro"/>
        </w:rPr>
        <w:fldChar w:fldCharType="separate"/>
      </w:r>
      <w:r w:rsidR="0038440E">
        <w:rPr>
          <w:rStyle w:val="Ttulodellibro"/>
          <w:noProof/>
        </w:rPr>
        <w:t>6</w:t>
      </w:r>
      <w:r>
        <w:rPr>
          <w:rStyle w:val="Ttulodellibro"/>
        </w:rPr>
        <w:fldChar w:fldCharType="end"/>
      </w:r>
      <w:r w:rsidR="00717D80" w:rsidRPr="00717D80">
        <w:rPr>
          <w:rStyle w:val="Ttulodellibro"/>
        </w:rPr>
        <w:t>. Irudia: Neke hutsegitea N zikloren ondoren</w:t>
      </w:r>
      <w:bookmarkEnd w:id="28"/>
      <w:bookmarkEnd w:id="29"/>
    </w:p>
    <w:p w14:paraId="3A59231C" w14:textId="77777777" w:rsidR="00A35D81" w:rsidRPr="000B7105" w:rsidRDefault="00A35D81" w:rsidP="00A35D81">
      <w:pPr>
        <w:pStyle w:val="Descripcin"/>
        <w:rPr>
          <w:rStyle w:val="Ttulodellibro"/>
        </w:rPr>
      </w:pPr>
      <w:r w:rsidRPr="000B7105">
        <w:rPr>
          <w:rStyle w:val="Ttulodellibro"/>
        </w:rPr>
        <w:t>(</w:t>
      </w:r>
      <w:r>
        <w:rPr>
          <w:rStyle w:val="Ttulodellibro"/>
        </w:rPr>
        <w:t>[3] Erreferentzia Bibliografikoa</w:t>
      </w:r>
      <w:r w:rsidRPr="000B7105">
        <w:rPr>
          <w:rStyle w:val="Ttulodellibro"/>
        </w:rPr>
        <w:t>)</w:t>
      </w:r>
    </w:p>
    <w:p w14:paraId="0D0FA69F" w14:textId="77777777" w:rsidR="00B57FD7" w:rsidRPr="00B57FD7" w:rsidRDefault="00B57FD7" w:rsidP="00B57FD7"/>
    <w:p w14:paraId="63C86883" w14:textId="77777777" w:rsidR="00593ECC" w:rsidRDefault="00593ECC" w:rsidP="00593ECC">
      <w:pPr>
        <w:pStyle w:val="Nomal-Testua"/>
      </w:pPr>
      <w:r>
        <w:t>Basquin-en kurbatik ondorioztatu daiteke tentsio jakin baten azpitik bizitza infinitua lortzen dela. Tentsio horri neke limitea deritzo, eta material ferrikoetan azaltzen da. Entsegu espezifikoetatik neke limitearen eta haustura tentsioaren arteko ondorengo erlazioa lortu da:</w:t>
      </w:r>
    </w:p>
    <w:p w14:paraId="1A5E5FC1" w14:textId="77777777" w:rsidR="00593ECC" w:rsidRPr="005927F9" w:rsidRDefault="00394C20" w:rsidP="00593ECC">
      <w:pPr>
        <w:spacing w:line="360" w:lineRule="auto"/>
        <w:ind w:left="567" w:firstLine="843"/>
        <w:jc w:val="right"/>
        <w:rPr>
          <w:rFonts w:ascii="Arial" w:hAnsi="Arial"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u</m:t>
            </m:r>
          </m:sub>
        </m:sSub>
        <m:r>
          <w:rPr>
            <w:rFonts w:ascii="Cambria Math" w:hAnsi="Cambria Math" w:cs="Arial"/>
          </w:rPr>
          <m:t xml:space="preserve">&lt;1400 MPa → </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 xml:space="preserve"> ,</m:t>
            </m:r>
          </m:sup>
        </m:sSubSup>
        <m:r>
          <w:rPr>
            <w:rFonts w:ascii="Cambria Math" w:hAnsi="Cambria Math" w:cs="Arial"/>
          </w:rPr>
          <m:t>=0.5·</m:t>
        </m:r>
        <m:sSub>
          <m:sSubPr>
            <m:ctrlPr>
              <w:rPr>
                <w:rFonts w:ascii="Cambria Math" w:hAnsi="Cambria Math" w:cs="Arial"/>
                <w:i/>
              </w:rPr>
            </m:ctrlPr>
          </m:sSubPr>
          <m:e>
            <m:r>
              <w:rPr>
                <w:rFonts w:ascii="Cambria Math" w:hAnsi="Cambria Math" w:cs="Arial"/>
              </w:rPr>
              <m:t>σ</m:t>
            </m:r>
          </m:e>
          <m:sub>
            <m:r>
              <w:rPr>
                <w:rFonts w:ascii="Cambria Math" w:hAnsi="Cambria Math" w:cs="Arial"/>
              </w:rPr>
              <m:t>u</m:t>
            </m:r>
          </m:sub>
        </m:sSub>
      </m:oMath>
      <w:r w:rsidR="00593ECC">
        <w:rPr>
          <w:rFonts w:ascii="Arial" w:hAnsi="Arial" w:cs="Arial"/>
        </w:rPr>
        <w:tab/>
      </w:r>
      <w:r w:rsidR="00593ECC">
        <w:rPr>
          <w:rFonts w:ascii="Arial" w:hAnsi="Arial" w:cs="Arial"/>
        </w:rPr>
        <w:tab/>
      </w:r>
      <w:r w:rsidR="00593ECC">
        <w:rPr>
          <w:rFonts w:ascii="Arial" w:hAnsi="Arial" w:cs="Arial"/>
        </w:rPr>
        <w:tab/>
      </w:r>
      <w:r w:rsidR="00593ECC">
        <w:rPr>
          <w:rFonts w:ascii="Arial" w:hAnsi="Arial" w:cs="Arial"/>
        </w:rPr>
        <w:tab/>
      </w:r>
      <w:r w:rsidR="00593ECC" w:rsidRPr="00F142E6">
        <w:rPr>
          <w:rStyle w:val="Ttulodellibro"/>
        </w:rPr>
        <w:t>(2.a)</w:t>
      </w:r>
    </w:p>
    <w:p w14:paraId="318C33C0" w14:textId="038EACC5" w:rsidR="00593ECC" w:rsidRDefault="00394C20" w:rsidP="00593ECC">
      <w:pPr>
        <w:spacing w:line="360" w:lineRule="auto"/>
        <w:ind w:left="567" w:firstLine="843"/>
        <w:jc w:val="right"/>
        <w:rPr>
          <w:rFonts w:ascii="Arial" w:hAnsi="Arial"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u</m:t>
            </m:r>
          </m:sub>
        </m:sSub>
        <m:r>
          <w:rPr>
            <w:rFonts w:ascii="Cambria Math" w:hAnsi="Cambria Math" w:cs="Arial"/>
          </w:rPr>
          <m:t xml:space="preserve">≥1400 MPa → </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 xml:space="preserve"> ,</m:t>
            </m:r>
          </m:sup>
        </m:sSubSup>
        <m:r>
          <w:rPr>
            <w:rFonts w:ascii="Cambria Math" w:hAnsi="Cambria Math" w:cs="Arial"/>
          </w:rPr>
          <m:t>=700 MPa</m:t>
        </m:r>
      </m:oMath>
      <w:r w:rsidR="00593ECC">
        <w:rPr>
          <w:rFonts w:ascii="Arial" w:hAnsi="Arial" w:cs="Arial"/>
        </w:rPr>
        <w:tab/>
      </w:r>
      <w:r w:rsidR="00593ECC">
        <w:rPr>
          <w:rFonts w:ascii="Arial" w:hAnsi="Arial" w:cs="Arial"/>
        </w:rPr>
        <w:tab/>
      </w:r>
      <w:r w:rsidR="00593ECC">
        <w:rPr>
          <w:rFonts w:ascii="Arial" w:hAnsi="Arial" w:cs="Arial"/>
        </w:rPr>
        <w:tab/>
      </w:r>
      <w:r w:rsidR="00593ECC">
        <w:rPr>
          <w:rFonts w:ascii="Arial" w:hAnsi="Arial" w:cs="Arial"/>
        </w:rPr>
        <w:tab/>
      </w:r>
      <w:r w:rsidR="00593ECC" w:rsidRPr="00F142E6">
        <w:rPr>
          <w:rStyle w:val="Ttulodellibro"/>
        </w:rPr>
        <w:t>(2.b)</w:t>
      </w:r>
    </w:p>
    <w:p w14:paraId="1D688393" w14:textId="77777777" w:rsidR="00FF44FD" w:rsidRDefault="00FF44FD" w:rsidP="00FF44FD">
      <w:pPr>
        <w:keepNext/>
        <w:jc w:val="center"/>
      </w:pPr>
      <w:r>
        <w:rPr>
          <w:noProof/>
        </w:rPr>
        <w:drawing>
          <wp:inline distT="0" distB="0" distL="0" distR="0" wp14:anchorId="56D89090" wp14:editId="7211ABC5">
            <wp:extent cx="2495550" cy="1421077"/>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4339" cy="1431776"/>
                    </a:xfrm>
                    <a:prstGeom prst="rect">
                      <a:avLst/>
                    </a:prstGeom>
                  </pic:spPr>
                </pic:pic>
              </a:graphicData>
            </a:graphic>
          </wp:inline>
        </w:drawing>
      </w:r>
    </w:p>
    <w:bookmarkStart w:id="30" w:name="_Toc9520341"/>
    <w:p w14:paraId="3F463EE1" w14:textId="0395E0DF" w:rsidR="00FF44FD" w:rsidRPr="00F142E6" w:rsidRDefault="0058169C" w:rsidP="00F142E6">
      <w:pPr>
        <w:pStyle w:val="Descripcin"/>
        <w:rPr>
          <w:rStyle w:val="Ttulodellibro"/>
        </w:rPr>
      </w:pPr>
      <w:r>
        <w:rPr>
          <w:rStyle w:val="Ttulodellibro"/>
        </w:rPr>
        <w:fldChar w:fldCharType="begin"/>
      </w:r>
      <w:r>
        <w:rPr>
          <w:rStyle w:val="Ttulodellibro"/>
        </w:rPr>
        <w:instrText xml:space="preserve"> STYLEREF 1 \s </w:instrText>
      </w:r>
      <w:r>
        <w:rPr>
          <w:rStyle w:val="Ttulodellibro"/>
        </w:rPr>
        <w:fldChar w:fldCharType="separate"/>
      </w:r>
      <w:bookmarkStart w:id="31" w:name="_Toc11303555"/>
      <w:r w:rsidR="0038440E">
        <w:rPr>
          <w:rStyle w:val="Ttulodellibro"/>
          <w:noProof/>
        </w:rPr>
        <w:t>5</w:t>
      </w:r>
      <w:r>
        <w:rPr>
          <w:rStyle w:val="Ttulodellibro"/>
        </w:rPr>
        <w:fldChar w:fldCharType="end"/>
      </w:r>
      <w:r>
        <w:rPr>
          <w:rStyle w:val="Ttulodellibro"/>
        </w:rPr>
        <w:t>.</w:t>
      </w:r>
      <w:r>
        <w:rPr>
          <w:rStyle w:val="Ttulodellibro"/>
        </w:rPr>
        <w:fldChar w:fldCharType="begin"/>
      </w:r>
      <w:r>
        <w:rPr>
          <w:rStyle w:val="Ttulodellibro"/>
        </w:rPr>
        <w:instrText xml:space="preserve"> SEQ Irudia \* ARABIC \s 1 </w:instrText>
      </w:r>
      <w:r>
        <w:rPr>
          <w:rStyle w:val="Ttulodellibro"/>
        </w:rPr>
        <w:fldChar w:fldCharType="separate"/>
      </w:r>
      <w:r w:rsidR="0038440E">
        <w:rPr>
          <w:rStyle w:val="Ttulodellibro"/>
          <w:noProof/>
        </w:rPr>
        <w:t>7</w:t>
      </w:r>
      <w:r>
        <w:rPr>
          <w:rStyle w:val="Ttulodellibro"/>
        </w:rPr>
        <w:fldChar w:fldCharType="end"/>
      </w:r>
      <w:r w:rsidR="00FF44FD" w:rsidRPr="00F142E6">
        <w:rPr>
          <w:rStyle w:val="Ttulodellibro"/>
        </w:rPr>
        <w:t>. Irudia: Neke limitearen eta haustura tentsioaren arteko erlazio esperimentala</w:t>
      </w:r>
      <w:bookmarkEnd w:id="30"/>
      <w:bookmarkEnd w:id="31"/>
      <w:r w:rsidR="00FF44FD" w:rsidRPr="00F142E6">
        <w:rPr>
          <w:rStyle w:val="Ttulodellibro"/>
        </w:rPr>
        <w:t xml:space="preserve"> </w:t>
      </w:r>
    </w:p>
    <w:p w14:paraId="08A4B2AE" w14:textId="77777777" w:rsidR="00A35D81" w:rsidRPr="000B7105" w:rsidRDefault="00A35D81" w:rsidP="00A35D81">
      <w:pPr>
        <w:pStyle w:val="Descripcin"/>
        <w:rPr>
          <w:rStyle w:val="Ttulodellibro"/>
        </w:rPr>
      </w:pPr>
      <w:r w:rsidRPr="000B7105">
        <w:rPr>
          <w:rStyle w:val="Ttulodellibro"/>
        </w:rPr>
        <w:t>(</w:t>
      </w:r>
      <w:r>
        <w:rPr>
          <w:rStyle w:val="Ttulodellibro"/>
        </w:rPr>
        <w:t>[3] Erreferentzia Bibliografikoa</w:t>
      </w:r>
      <w:r w:rsidRPr="000B7105">
        <w:rPr>
          <w:rStyle w:val="Ttulodellibro"/>
        </w:rPr>
        <w:t>)</w:t>
      </w:r>
    </w:p>
    <w:p w14:paraId="608EAD0A" w14:textId="5C914B7F" w:rsidR="00B57FD7" w:rsidRDefault="00B57FD7" w:rsidP="00B57FD7"/>
    <w:p w14:paraId="27BD63B0" w14:textId="516CA8DB" w:rsidR="00B57FD7" w:rsidRPr="00B57FD7" w:rsidRDefault="00B57FD7" w:rsidP="00B57FD7">
      <w:pPr>
        <w:pStyle w:val="Nomal-Testua"/>
      </w:pPr>
      <w:r>
        <w:t>Bestalde, tentsio aldakor hori aldatzen den moduak ez du iraupenean eragiten, hots, denboraren araberako tentsio alternoaren seinale</w:t>
      </w:r>
      <w:r w:rsidR="00D559FD">
        <w:t>a</w:t>
      </w:r>
      <w:r>
        <w:t xml:space="preserve">k duen formak berdin dio iraupenaren kalkulurako. Hala ere, egia da periodoak denbora errealean adierazitako iraupenean eragina duela, baina ez ziklo kopuruan. </w:t>
      </w:r>
      <w:r w:rsidR="004A5E8F">
        <w:t>5.</w:t>
      </w:r>
      <w:r>
        <w:t>8. Irudian adierazitako bi seinaleek ziklo kopuru bera iraungo dute, baina seinale sinusoidalak iraungo duen denbora handiagoa izango da duen periodoa handiagoa delako.</w:t>
      </w:r>
    </w:p>
    <w:p w14:paraId="60B9667A" w14:textId="77777777" w:rsidR="00B57FD7" w:rsidRDefault="00B57FD7" w:rsidP="00B57FD7">
      <w:pPr>
        <w:keepNext/>
        <w:jc w:val="center"/>
      </w:pPr>
      <w:r>
        <w:rPr>
          <w:noProof/>
        </w:rPr>
        <w:drawing>
          <wp:inline distT="0" distB="0" distL="0" distR="0" wp14:anchorId="33CD7D83" wp14:editId="75966ECE">
            <wp:extent cx="2809205" cy="19862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7540" cy="2041612"/>
                    </a:xfrm>
                    <a:prstGeom prst="rect">
                      <a:avLst/>
                    </a:prstGeom>
                  </pic:spPr>
                </pic:pic>
              </a:graphicData>
            </a:graphic>
          </wp:inline>
        </w:drawing>
      </w:r>
    </w:p>
    <w:bookmarkStart w:id="32" w:name="_Toc9520342"/>
    <w:p w14:paraId="73F32EFF" w14:textId="55A78E90" w:rsidR="00B57FD7" w:rsidRPr="00F142E6" w:rsidRDefault="0058169C" w:rsidP="00F142E6">
      <w:pPr>
        <w:pStyle w:val="Descripcin"/>
        <w:rPr>
          <w:rStyle w:val="Ttulodellibro"/>
        </w:rPr>
      </w:pPr>
      <w:r>
        <w:rPr>
          <w:rStyle w:val="Ttulodellibro"/>
        </w:rPr>
        <w:fldChar w:fldCharType="begin"/>
      </w:r>
      <w:r>
        <w:rPr>
          <w:rStyle w:val="Ttulodellibro"/>
        </w:rPr>
        <w:instrText xml:space="preserve"> STYLEREF 1 \s </w:instrText>
      </w:r>
      <w:r>
        <w:rPr>
          <w:rStyle w:val="Ttulodellibro"/>
        </w:rPr>
        <w:fldChar w:fldCharType="separate"/>
      </w:r>
      <w:bookmarkStart w:id="33" w:name="_Toc11303556"/>
      <w:r w:rsidR="0038440E">
        <w:rPr>
          <w:rStyle w:val="Ttulodellibro"/>
          <w:noProof/>
        </w:rPr>
        <w:t>5</w:t>
      </w:r>
      <w:r>
        <w:rPr>
          <w:rStyle w:val="Ttulodellibro"/>
        </w:rPr>
        <w:fldChar w:fldCharType="end"/>
      </w:r>
      <w:r>
        <w:rPr>
          <w:rStyle w:val="Ttulodellibro"/>
        </w:rPr>
        <w:t>.</w:t>
      </w:r>
      <w:r>
        <w:rPr>
          <w:rStyle w:val="Ttulodellibro"/>
        </w:rPr>
        <w:fldChar w:fldCharType="begin"/>
      </w:r>
      <w:r>
        <w:rPr>
          <w:rStyle w:val="Ttulodellibro"/>
        </w:rPr>
        <w:instrText xml:space="preserve"> SEQ Irudia \* ARABIC \s 1 </w:instrText>
      </w:r>
      <w:r>
        <w:rPr>
          <w:rStyle w:val="Ttulodellibro"/>
        </w:rPr>
        <w:fldChar w:fldCharType="separate"/>
      </w:r>
      <w:r w:rsidR="0038440E">
        <w:rPr>
          <w:rStyle w:val="Ttulodellibro"/>
          <w:noProof/>
        </w:rPr>
        <w:t>8</w:t>
      </w:r>
      <w:r>
        <w:rPr>
          <w:rStyle w:val="Ttulodellibro"/>
        </w:rPr>
        <w:fldChar w:fldCharType="end"/>
      </w:r>
      <w:r w:rsidR="00B57FD7" w:rsidRPr="00F142E6">
        <w:rPr>
          <w:rStyle w:val="Ttulodellibro"/>
        </w:rPr>
        <w:t>. Irudia: Neke hutsegitea N zikloren ondoren</w:t>
      </w:r>
      <w:bookmarkEnd w:id="32"/>
      <w:bookmarkEnd w:id="33"/>
      <w:r w:rsidR="00B57FD7" w:rsidRPr="00F142E6">
        <w:rPr>
          <w:rStyle w:val="Ttulodellibro"/>
        </w:rPr>
        <w:t xml:space="preserve"> </w:t>
      </w:r>
    </w:p>
    <w:p w14:paraId="316777F5" w14:textId="77777777" w:rsidR="00A35D81" w:rsidRPr="000B7105" w:rsidRDefault="00A35D81" w:rsidP="00A35D81">
      <w:pPr>
        <w:pStyle w:val="Descripcin"/>
        <w:rPr>
          <w:rStyle w:val="Ttulodellibro"/>
        </w:rPr>
      </w:pPr>
      <w:r w:rsidRPr="000B7105">
        <w:rPr>
          <w:rStyle w:val="Ttulodellibro"/>
        </w:rPr>
        <w:t>(</w:t>
      </w:r>
      <w:r>
        <w:rPr>
          <w:rStyle w:val="Ttulodellibro"/>
        </w:rPr>
        <w:t>[3] Erreferentzia Bibliografikoa</w:t>
      </w:r>
      <w:r w:rsidRPr="000B7105">
        <w:rPr>
          <w:rStyle w:val="Ttulodellibro"/>
        </w:rPr>
        <w:t>)</w:t>
      </w:r>
    </w:p>
    <w:p w14:paraId="76B66DC4" w14:textId="4F9DE021" w:rsidR="00B57FD7" w:rsidRDefault="00B57FD7">
      <w:pPr>
        <w:jc w:val="left"/>
      </w:pPr>
      <w:r>
        <w:br w:type="page"/>
      </w:r>
    </w:p>
    <w:p w14:paraId="360E31DD" w14:textId="36941A6A" w:rsidR="004D7659" w:rsidRDefault="004A5E8F" w:rsidP="004D7659">
      <w:pPr>
        <w:pStyle w:val="Ttulo2"/>
      </w:pPr>
      <w:bookmarkStart w:id="34" w:name="_Toc11303501"/>
      <w:r>
        <w:t>5</w:t>
      </w:r>
      <w:r w:rsidR="004D7659">
        <w:t>.3. Bataz Besteko Tentsioaren Eragina</w:t>
      </w:r>
      <w:bookmarkEnd w:id="34"/>
    </w:p>
    <w:p w14:paraId="599BCD97" w14:textId="77777777" w:rsidR="004D7659" w:rsidRDefault="004D7659" w:rsidP="004D7659">
      <w:pPr>
        <w:pStyle w:val="Nomal-Testua"/>
      </w:pPr>
      <w:r w:rsidRPr="00CC0FDD">
        <w:t xml:space="preserve">Probeta batek tentsio alternoez gain, bataz besteko tentsioak jasaten dituenean </w:t>
      </w:r>
      <w:r>
        <w:t>nekera izango duen joera oso desberdina izan daiteke. Hori dela eta, nekeko kalkuluak egiteko tentsio maximo eta minimotik abiatuta, bataz besteko eta alternoa kalkulatzen dira ondorengo formula erabiliz:</w:t>
      </w:r>
    </w:p>
    <w:p w14:paraId="492AFFAF" w14:textId="399B576B" w:rsidR="004D7659" w:rsidRPr="0004575A" w:rsidRDefault="00394C20" w:rsidP="001208C1">
      <w:pPr>
        <w:spacing w:line="360" w:lineRule="auto"/>
        <w:jc w:val="right"/>
        <w:rPr>
          <w:rFonts w:ascii="Arial" w:hAnsi="Arial" w:cs="Arial"/>
          <w:i/>
          <w:sz w:val="28"/>
          <w:szCs w:val="28"/>
        </w:rPr>
      </w:pPr>
      <m:oMath>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m</m:t>
            </m:r>
          </m:sub>
        </m:sSub>
        <m:r>
          <w:rPr>
            <w:rFonts w:ascii="Cambria Math" w:hAnsi="Cambria Math" w:cs="Arial"/>
            <w:sz w:val="28"/>
            <w:szCs w:val="28"/>
          </w:rPr>
          <m:t xml:space="preserve"> = </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max</m:t>
                </m:r>
              </m:sub>
            </m:sSub>
            <m:r>
              <w:rPr>
                <w:rFonts w:ascii="Cambria Math" w:hAnsi="Cambria Math" w:cs="Arial"/>
                <w:sz w:val="28"/>
                <w:szCs w:val="28"/>
              </w:rPr>
              <m:t xml:space="preserve">  + </m:t>
            </m:r>
            <m:sSub>
              <m:sSubPr>
                <m:ctrlPr>
                  <w:rPr>
                    <w:rFonts w:ascii="Cambria Math" w:hAnsi="Cambria Math" w:cs="Arial"/>
                    <w:i/>
                    <w:sz w:val="28"/>
                    <w:szCs w:val="28"/>
                  </w:rPr>
                </m:ctrlPr>
              </m:sSubPr>
              <m:e>
                <m:r>
                  <w:rPr>
                    <w:rFonts w:ascii="Cambria Math" w:hAnsi="Cambria Math" w:cs="Arial"/>
                    <w:sz w:val="28"/>
                    <w:szCs w:val="28"/>
                  </w:rPr>
                  <m:t xml:space="preserve"> σ</m:t>
                </m:r>
              </m:e>
              <m:sub>
                <m:r>
                  <w:rPr>
                    <w:rFonts w:ascii="Cambria Math" w:hAnsi="Cambria Math" w:cs="Arial"/>
                    <w:sz w:val="28"/>
                    <w:szCs w:val="28"/>
                  </w:rPr>
                  <m:t>min</m:t>
                </m:r>
              </m:sub>
            </m:sSub>
          </m:num>
          <m:den>
            <m:r>
              <w:rPr>
                <w:rFonts w:ascii="Cambria Math" w:hAnsi="Cambria Math" w:cs="Arial"/>
                <w:sz w:val="28"/>
                <w:szCs w:val="28"/>
              </w:rPr>
              <m:t>2</m:t>
            </m:r>
          </m:den>
        </m:f>
      </m:oMath>
      <w:r w:rsidR="004D7659">
        <w:rPr>
          <w:rFonts w:ascii="Arial" w:hAnsi="Arial" w:cs="Arial"/>
          <w:sz w:val="28"/>
          <w:szCs w:val="28"/>
        </w:rPr>
        <w:tab/>
      </w:r>
      <w:r w:rsidR="004D7659">
        <w:rPr>
          <w:rFonts w:ascii="Arial" w:hAnsi="Arial" w:cs="Arial"/>
          <w:sz w:val="28"/>
          <w:szCs w:val="28"/>
        </w:rPr>
        <w:tab/>
      </w:r>
      <w:r w:rsidR="004D7659">
        <w:rPr>
          <w:rFonts w:ascii="Arial" w:hAnsi="Arial" w:cs="Arial"/>
          <w:sz w:val="28"/>
          <w:szCs w:val="28"/>
        </w:rPr>
        <w:tab/>
      </w:r>
      <w:r w:rsidR="004D7659">
        <w:rPr>
          <w:rFonts w:ascii="Arial" w:hAnsi="Arial" w:cs="Arial"/>
          <w:sz w:val="28"/>
          <w:szCs w:val="28"/>
        </w:rPr>
        <w:tab/>
      </w:r>
      <w:r w:rsidR="004D7659" w:rsidRPr="00F124F1">
        <w:rPr>
          <w:rStyle w:val="Ttulodellibro"/>
        </w:rPr>
        <w:t>(3.a)</w:t>
      </w:r>
    </w:p>
    <w:p w14:paraId="76AC296D" w14:textId="46A1B126" w:rsidR="00B57FD7" w:rsidRPr="001208C1" w:rsidRDefault="00394C20" w:rsidP="001208C1">
      <w:pPr>
        <w:spacing w:line="360" w:lineRule="auto"/>
        <w:jc w:val="right"/>
        <w:rPr>
          <w:rFonts w:ascii="Arial" w:hAnsi="Arial" w:cs="Arial"/>
        </w:rPr>
      </w:pPr>
      <m:oMath>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a</m:t>
            </m:r>
          </m:sub>
        </m:sSub>
        <m:r>
          <w:rPr>
            <w:rFonts w:ascii="Cambria Math" w:hAnsi="Cambria Math" w:cs="Arial"/>
            <w:sz w:val="28"/>
            <w:szCs w:val="28"/>
          </w:rPr>
          <m:t xml:space="preserve"> = </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max</m:t>
                </m:r>
              </m:sub>
            </m:sSub>
            <m:r>
              <w:rPr>
                <w:rFonts w:ascii="Cambria Math" w:hAnsi="Cambria Math" w:cs="Arial"/>
                <w:sz w:val="28"/>
                <w:szCs w:val="28"/>
              </w:rPr>
              <m:t xml:space="preserve">  -  </m:t>
            </m:r>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min</m:t>
                </m:r>
              </m:sub>
            </m:sSub>
          </m:num>
          <m:den>
            <m:r>
              <w:rPr>
                <w:rFonts w:ascii="Cambria Math" w:hAnsi="Cambria Math" w:cs="Arial"/>
                <w:sz w:val="28"/>
                <w:szCs w:val="28"/>
              </w:rPr>
              <m:t>2</m:t>
            </m:r>
          </m:den>
        </m:f>
      </m:oMath>
      <w:r w:rsidR="001208C1">
        <w:rPr>
          <w:rFonts w:ascii="Arial" w:hAnsi="Arial" w:cs="Arial"/>
          <w:sz w:val="28"/>
          <w:szCs w:val="28"/>
        </w:rPr>
        <w:tab/>
      </w:r>
      <w:r w:rsidR="004D7659">
        <w:rPr>
          <w:rFonts w:ascii="Arial" w:hAnsi="Arial" w:cs="Arial"/>
          <w:sz w:val="28"/>
          <w:szCs w:val="28"/>
        </w:rPr>
        <w:tab/>
      </w:r>
      <w:r w:rsidR="004D7659">
        <w:rPr>
          <w:rFonts w:ascii="Arial" w:hAnsi="Arial" w:cs="Arial"/>
          <w:sz w:val="28"/>
          <w:szCs w:val="28"/>
        </w:rPr>
        <w:tab/>
      </w:r>
      <w:r w:rsidR="004D7659">
        <w:rPr>
          <w:rFonts w:ascii="Arial" w:hAnsi="Arial" w:cs="Arial"/>
          <w:sz w:val="28"/>
          <w:szCs w:val="28"/>
        </w:rPr>
        <w:tab/>
      </w:r>
      <w:r w:rsidR="004D7659">
        <w:rPr>
          <w:rFonts w:ascii="Arial" w:hAnsi="Arial" w:cs="Arial"/>
          <w:sz w:val="28"/>
          <w:szCs w:val="28"/>
        </w:rPr>
        <w:tab/>
      </w:r>
      <w:r w:rsidR="004D7659" w:rsidRPr="00F142E6">
        <w:rPr>
          <w:rStyle w:val="Ttulodellibro"/>
        </w:rPr>
        <w:t>(3.b)</w:t>
      </w:r>
    </w:p>
    <w:p w14:paraId="5686DBFC" w14:textId="77777777" w:rsidR="000B7105" w:rsidRDefault="001208C1" w:rsidP="000B7105">
      <w:pPr>
        <w:pStyle w:val="Descripcin"/>
        <w:keepNext/>
      </w:pPr>
      <w:r>
        <w:rPr>
          <w:noProof/>
        </w:rPr>
        <w:drawing>
          <wp:inline distT="0" distB="0" distL="0" distR="0" wp14:anchorId="4F390A09" wp14:editId="274F9D07">
            <wp:extent cx="2514600" cy="15506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0172" cy="1560273"/>
                    </a:xfrm>
                    <a:prstGeom prst="rect">
                      <a:avLst/>
                    </a:prstGeom>
                  </pic:spPr>
                </pic:pic>
              </a:graphicData>
            </a:graphic>
          </wp:inline>
        </w:drawing>
      </w:r>
    </w:p>
    <w:bookmarkStart w:id="35" w:name="_Toc9520343"/>
    <w:p w14:paraId="208C871D" w14:textId="405E7A61" w:rsidR="000B7105" w:rsidRPr="00C768AD" w:rsidRDefault="0058169C" w:rsidP="000B7105">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36" w:name="_Toc11303557"/>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9</w:t>
      </w:r>
      <w:r>
        <w:rPr>
          <w:rStyle w:val="Referenciasutil"/>
        </w:rPr>
        <w:fldChar w:fldCharType="end"/>
      </w:r>
      <w:r w:rsidR="000B7105" w:rsidRPr="00C768AD">
        <w:rPr>
          <w:rStyle w:val="Referenciasutil"/>
        </w:rPr>
        <w:t>. Irudia: Egoera tentsionala bataz besteko tentsioaz</w:t>
      </w:r>
      <w:bookmarkEnd w:id="35"/>
      <w:bookmarkEnd w:id="36"/>
      <w:r w:rsidR="000B7105" w:rsidRPr="00C768AD">
        <w:rPr>
          <w:rStyle w:val="Referenciasutil"/>
        </w:rPr>
        <w:t xml:space="preserve"> </w:t>
      </w:r>
    </w:p>
    <w:p w14:paraId="4F3E099B" w14:textId="6CC26B4D" w:rsidR="00F142E6" w:rsidRPr="00C768AD" w:rsidRDefault="000B7105" w:rsidP="000B7105">
      <w:pPr>
        <w:pStyle w:val="Descripcin"/>
        <w:rPr>
          <w:rStyle w:val="Referenciasutil"/>
        </w:rPr>
      </w:pPr>
      <w:r w:rsidRPr="00C768AD">
        <w:rPr>
          <w:rStyle w:val="Referenciasutil"/>
        </w:rPr>
        <w:t>(</w:t>
      </w:r>
      <w:r w:rsidR="00A015A3">
        <w:rPr>
          <w:rStyle w:val="Referenciasutil"/>
        </w:rPr>
        <w:t xml:space="preserve">[D.5] </w:t>
      </w:r>
      <w:r w:rsidR="00A015A3">
        <w:rPr>
          <w:rStyle w:val="Ttulodellibro"/>
        </w:rPr>
        <w:t>Erreferentzia Bibliografikoa</w:t>
      </w:r>
      <w:r w:rsidRPr="00C768AD">
        <w:rPr>
          <w:rStyle w:val="Referenciasutil"/>
        </w:rPr>
        <w:t>)</w:t>
      </w:r>
    </w:p>
    <w:p w14:paraId="58B9C99F" w14:textId="77777777" w:rsidR="000B7105" w:rsidRDefault="000B7105" w:rsidP="000B7105">
      <w:pPr>
        <w:pStyle w:val="Nomal-Testua"/>
      </w:pPr>
    </w:p>
    <w:p w14:paraId="4B49A2F4" w14:textId="5C7FE39A" w:rsidR="000B7105" w:rsidRPr="00CC0FDD" w:rsidRDefault="000B7105" w:rsidP="000B7105">
      <w:pPr>
        <w:pStyle w:val="Nomal-Testua"/>
      </w:pPr>
      <w:r>
        <w:t xml:space="preserve">Esperimentalki eskuratutako Haigh-en diagraman ikus daitekeen bezala, tentsio alterno eta bataz bestekoaren arabera iraupen bat lortzen dugu. Material harikorrentzako Soderberg-en diagrama erabiltzen da sinplifikazio bezala, plastifikazioa ekiditea suposatzen duelako. </w:t>
      </w:r>
      <w:r w:rsidR="004A5E8F">
        <w:t>5.</w:t>
      </w:r>
      <w:r>
        <w:t>10. Irudian ikus daitekeen bezala, bataz besteko tentsioa negatiboa denean, neke izaera hobea lortzen da. Honen arrazoia konpresiozko bataz besteko tentsioak arrakalak izteko joera duenez, nekeak eragindako haustura zaildu eta iraupena luzatu egiten duelako da.</w:t>
      </w:r>
    </w:p>
    <w:p w14:paraId="19F9A97A" w14:textId="77777777" w:rsidR="000B7105" w:rsidRDefault="000B7105" w:rsidP="000B7105">
      <w:pPr>
        <w:pStyle w:val="Descripcin"/>
        <w:keepNext/>
      </w:pPr>
      <w:r>
        <w:rPr>
          <w:noProof/>
        </w:rPr>
        <w:drawing>
          <wp:inline distT="0" distB="0" distL="0" distR="0" wp14:anchorId="3FA0ACFC" wp14:editId="04375DB1">
            <wp:extent cx="4986655" cy="1662414"/>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5836" cy="1708813"/>
                    </a:xfrm>
                    <a:prstGeom prst="rect">
                      <a:avLst/>
                    </a:prstGeom>
                  </pic:spPr>
                </pic:pic>
              </a:graphicData>
            </a:graphic>
          </wp:inline>
        </w:drawing>
      </w:r>
    </w:p>
    <w:bookmarkStart w:id="37" w:name="_Toc9520344"/>
    <w:p w14:paraId="34BE1689" w14:textId="781AB0E9" w:rsidR="00C768AD" w:rsidRDefault="0058169C" w:rsidP="00C768AD">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38" w:name="_Toc11303558"/>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10</w:t>
      </w:r>
      <w:r>
        <w:rPr>
          <w:rStyle w:val="Referenciasutil"/>
        </w:rPr>
        <w:fldChar w:fldCharType="end"/>
      </w:r>
      <w:r w:rsidR="000B7105" w:rsidRPr="00C768AD">
        <w:rPr>
          <w:rStyle w:val="Referenciasutil"/>
        </w:rPr>
        <w:t>. Irudia:</w:t>
      </w:r>
      <w:r w:rsidR="00C768AD" w:rsidRPr="00C768AD">
        <w:rPr>
          <w:rStyle w:val="Referenciasutil"/>
        </w:rPr>
        <w:t xml:space="preserve"> Egoera Haigh-en eta Soderberg-en diagramak</w:t>
      </w:r>
      <w:bookmarkEnd w:id="37"/>
      <w:bookmarkEnd w:id="38"/>
    </w:p>
    <w:p w14:paraId="05A6DBD1" w14:textId="5CADAE94" w:rsidR="00C768AD" w:rsidRDefault="00A35D81" w:rsidP="001904EC">
      <w:pPr>
        <w:pStyle w:val="Descripcin"/>
        <w:rPr>
          <w:rStyle w:val="Ttulodellibro"/>
        </w:rPr>
      </w:pPr>
      <w:r w:rsidRPr="000B7105">
        <w:rPr>
          <w:rStyle w:val="Ttulodellibro"/>
        </w:rPr>
        <w:t>(</w:t>
      </w:r>
      <w:r>
        <w:rPr>
          <w:rStyle w:val="Ttulodellibro"/>
        </w:rPr>
        <w:t>[3] Erreferentzia Bibliografikoa</w:t>
      </w:r>
      <w:r w:rsidRPr="000B7105">
        <w:rPr>
          <w:rStyle w:val="Ttulodellibro"/>
        </w:rPr>
        <w:t>)</w:t>
      </w:r>
      <w:r w:rsidR="00C768AD">
        <w:rPr>
          <w:rStyle w:val="Ttulodellibro"/>
        </w:rPr>
        <w:br w:type="page"/>
      </w:r>
    </w:p>
    <w:p w14:paraId="2FFEFC62" w14:textId="384C9DC6" w:rsidR="00C768AD" w:rsidRDefault="004A5E8F" w:rsidP="00C768AD">
      <w:pPr>
        <w:pStyle w:val="Ttulo2"/>
      </w:pPr>
      <w:bookmarkStart w:id="39" w:name="_Toc11303502"/>
      <w:r>
        <w:t>5</w:t>
      </w:r>
      <w:r w:rsidR="00C768AD">
        <w:t>.4. Neke Entseguak eta Makina Motak</w:t>
      </w:r>
      <w:bookmarkEnd w:id="39"/>
    </w:p>
    <w:p w14:paraId="642505B4" w14:textId="77777777" w:rsidR="00C768AD" w:rsidRDefault="00C768AD" w:rsidP="00C768AD">
      <w:pPr>
        <w:pStyle w:val="Nomal-Testua"/>
      </w:pPr>
      <w:r>
        <w:t>Aurretiaz esan bezala, entseguak probeta edo prototipoetan egin daitezke lortu nahi denaren arabera. Probetetan egiten diren entseguak materialak karakterizatzeko erabiltzen dira, eta tentsioak era uniforme eta ziklikoan aldarazten dira. Prototipoetan egiten diren entseguak, ordea, piezek izango duten funtzionamendu egoera aztertzeko erabiltzen dira, zeinetan tentsioak egoeraren arabera modu konplexuan aplikatzen diren. Lan honetan probetetan egiten diren entseguetan zentratuko gara.</w:t>
      </w:r>
    </w:p>
    <w:p w14:paraId="7B58BCE1" w14:textId="376A542E" w:rsidR="00C768AD" w:rsidRDefault="00C768AD" w:rsidP="00C768AD">
      <w:pPr>
        <w:pStyle w:val="Nomal-Testua"/>
      </w:pPr>
      <w:r>
        <w:t>Neke fenomenoan ematen den dispertsioa dela eta kalkuluak entsegu esperimentalen bidez egiaztatu behar dira. Horretarako, hainbat entsegu mota egin daitezke</w:t>
      </w:r>
      <w:r w:rsidR="00A10D45">
        <w:t>en</w:t>
      </w:r>
      <w:r>
        <w:t xml:space="preserve"> </w:t>
      </w:r>
      <w:r w:rsidR="00A10D45">
        <w:t>arren</w:t>
      </w:r>
      <w:r>
        <w:t>, ondorengoak nabarmentzen dira:</w:t>
      </w:r>
    </w:p>
    <w:p w14:paraId="3B2DD397" w14:textId="2C9F58F4" w:rsidR="00463649" w:rsidRDefault="004A5E8F" w:rsidP="00502829">
      <w:pPr>
        <w:pStyle w:val="Ttulo3"/>
      </w:pPr>
      <w:bookmarkStart w:id="40" w:name="_Toc11303503"/>
      <w:r>
        <w:t>5</w:t>
      </w:r>
      <w:r w:rsidR="00AF029B">
        <w:t>.4.</w:t>
      </w:r>
      <w:r w:rsidR="00577633">
        <w:t>a</w:t>
      </w:r>
      <w:r w:rsidR="00AF029B">
        <w:t xml:space="preserve">. </w:t>
      </w:r>
      <w:r w:rsidR="00414956">
        <w:t>Tentsio Egoera</w:t>
      </w:r>
      <w:r w:rsidR="00AF029B" w:rsidRPr="00AF029B">
        <w:t xml:space="preserve"> Uniaxiala</w:t>
      </w:r>
      <w:bookmarkEnd w:id="40"/>
    </w:p>
    <w:p w14:paraId="30301F6F" w14:textId="77777777" w:rsidR="00502829" w:rsidRPr="00502829" w:rsidRDefault="00502829" w:rsidP="00502829"/>
    <w:p w14:paraId="4C30896E" w14:textId="22D808EA" w:rsidR="00502829" w:rsidRPr="00502829" w:rsidRDefault="004A5E8F" w:rsidP="00502829">
      <w:pPr>
        <w:pStyle w:val="Ttulo4"/>
      </w:pPr>
      <w:r>
        <w:t>5</w:t>
      </w:r>
      <w:r w:rsidR="00AF029B">
        <w:t>.4.</w:t>
      </w:r>
      <w:r w:rsidR="00577633">
        <w:t>a</w:t>
      </w:r>
      <w:r w:rsidR="00AF029B">
        <w:t>.</w:t>
      </w:r>
      <w:r w:rsidR="00577633">
        <w:t>I</w:t>
      </w:r>
      <w:r w:rsidR="00AF029B">
        <w:t xml:space="preserve">. </w:t>
      </w:r>
      <w:r w:rsidR="00AF029B" w:rsidRPr="00AF029B">
        <w:t>Moore-ren Probeta Birakaria</w:t>
      </w:r>
    </w:p>
    <w:p w14:paraId="5B3F7E11" w14:textId="2B6762AE" w:rsidR="00463649" w:rsidRPr="00463649" w:rsidRDefault="00463649" w:rsidP="00CC6E92">
      <w:pPr>
        <w:pStyle w:val="Nomal-Testua"/>
        <w:ind w:left="567"/>
      </w:pPr>
      <w:r w:rsidRPr="00807B5E">
        <w:t>Nekera egin daitezkeen entsegu</w:t>
      </w:r>
      <w:r>
        <w:t>e</w:t>
      </w:r>
      <w:r w:rsidRPr="00807B5E">
        <w:t xml:space="preserve">n arteen oinarrizkoena </w:t>
      </w:r>
      <w:r>
        <w:t xml:space="preserve">Moore-ren </w:t>
      </w:r>
      <w:r w:rsidRPr="00807B5E">
        <w:t>probeta birakariaren</w:t>
      </w:r>
      <w:r>
        <w:t>a</w:t>
      </w:r>
      <w:r w:rsidRPr="00807B5E">
        <w:t xml:space="preserve"> izango litzateke, non probetari makurduraz</w:t>
      </w:r>
      <w:r>
        <w:t>ko momentua</w:t>
      </w:r>
      <w:r w:rsidRPr="00807B5E">
        <w:t xml:space="preserve"> aplikatuz </w:t>
      </w:r>
      <w:r>
        <w:t xml:space="preserve">abiadura konstantean </w:t>
      </w:r>
      <w:r w:rsidRPr="00807B5E">
        <w:t xml:space="preserve">birarazten den. </w:t>
      </w:r>
      <w:r>
        <w:t xml:space="preserve">Horrela, probetaren zentrotik aldenduen dauden puntuak kritikoak dira, eta trakzioan lan egitetik konpresioan lan egitera pasatzen dira. </w:t>
      </w:r>
      <w:r w:rsidRPr="004F3426">
        <w:t>Entsegu honetan abiadura angeluar konstantez birarazte da probeta, eta ondorioz, guztiz alternoak diren tentsio egoera uniaxialak lortzen dira. Gainera, ezin daitezke forma desberdinetako seinaleak lortu, baizik eta sinusoidalak soilik.</w:t>
      </w:r>
    </w:p>
    <w:p w14:paraId="61681775" w14:textId="77777777" w:rsidR="00CC6E92" w:rsidRDefault="00CC6E92" w:rsidP="00CC6E92">
      <w:pPr>
        <w:keepNext/>
        <w:ind w:left="567"/>
        <w:jc w:val="center"/>
      </w:pPr>
      <w:r>
        <w:rPr>
          <w:noProof/>
        </w:rPr>
        <w:drawing>
          <wp:inline distT="0" distB="0" distL="0" distR="0" wp14:anchorId="56500FD9" wp14:editId="64B242B8">
            <wp:extent cx="3049911" cy="10526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9170" cy="1066174"/>
                    </a:xfrm>
                    <a:prstGeom prst="rect">
                      <a:avLst/>
                    </a:prstGeom>
                  </pic:spPr>
                </pic:pic>
              </a:graphicData>
            </a:graphic>
          </wp:inline>
        </w:drawing>
      </w:r>
    </w:p>
    <w:bookmarkStart w:id="41" w:name="_Toc9520345"/>
    <w:p w14:paraId="7CCDEECD" w14:textId="064B1C1A" w:rsidR="00CC6E92" w:rsidRDefault="0058169C" w:rsidP="00CC6E92">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42" w:name="_Toc11303559"/>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11</w:t>
      </w:r>
      <w:r>
        <w:rPr>
          <w:rStyle w:val="Referenciasutil"/>
        </w:rPr>
        <w:fldChar w:fldCharType="end"/>
      </w:r>
      <w:r w:rsidR="00CC6E92" w:rsidRPr="00CC6E92">
        <w:rPr>
          <w:rStyle w:val="Referenciasutil"/>
        </w:rPr>
        <w:t xml:space="preserve">. Irudia: </w:t>
      </w:r>
      <w:r w:rsidR="00CC6E92">
        <w:rPr>
          <w:rStyle w:val="Referenciasutil"/>
        </w:rPr>
        <w:t>Tentsio aldakorrak probetaren P puntuan</w:t>
      </w:r>
      <w:bookmarkEnd w:id="41"/>
      <w:bookmarkEnd w:id="42"/>
      <w:r w:rsidR="00CC6E92">
        <w:rPr>
          <w:rStyle w:val="Referenciasutil"/>
        </w:rPr>
        <w:t xml:space="preserve"> </w:t>
      </w:r>
    </w:p>
    <w:p w14:paraId="7E3652B4" w14:textId="473FE1DE" w:rsidR="00A35D81" w:rsidRPr="000B7105" w:rsidRDefault="00A35D81" w:rsidP="00A35D81">
      <w:pPr>
        <w:pStyle w:val="Descripcin"/>
        <w:rPr>
          <w:rStyle w:val="Ttulodellibro"/>
        </w:rPr>
      </w:pPr>
      <w:r w:rsidRPr="000B7105">
        <w:rPr>
          <w:rStyle w:val="Ttulodellibro"/>
        </w:rPr>
        <w:t>(</w:t>
      </w:r>
      <w:r>
        <w:rPr>
          <w:rStyle w:val="Ttulodellibro"/>
        </w:rPr>
        <w:t>[1] Erreferentzia Bibliografikoa</w:t>
      </w:r>
      <w:r w:rsidRPr="000B7105">
        <w:rPr>
          <w:rStyle w:val="Ttulodellibro"/>
        </w:rPr>
        <w:t>)</w:t>
      </w:r>
    </w:p>
    <w:p w14:paraId="2E62BC77" w14:textId="77777777" w:rsidR="00502829" w:rsidRPr="00502829" w:rsidRDefault="00502829" w:rsidP="00502829"/>
    <w:p w14:paraId="67AE8521" w14:textId="3F572A76" w:rsidR="00947760" w:rsidRDefault="00947760" w:rsidP="00947760">
      <w:pPr>
        <w:pStyle w:val="Nomal-Testua"/>
        <w:ind w:left="567"/>
      </w:pPr>
      <w:r>
        <w:t>Mota honetako entseguek eskaintzen duten abantailengatik,  historian zehar gehien erabili izan direnak dira. Hori dela eta, gaur egun ere materialak karakterizatzek erabiltzen dira, zeinetatik material bakoitzaren nekeko kalkuluetarako horren garrantzitsua den S-N kurbak lortzen diren. Beraz, diseinurako</w:t>
      </w:r>
      <w:r w:rsidR="002D7D85">
        <w:t xml:space="preserve"> </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-1</m:t>
            </m:r>
          </m:sub>
        </m:sSub>
      </m:oMath>
      <w:r w:rsidR="002D7D85">
        <w:t xml:space="preserve">  </w:t>
      </w:r>
      <w:r>
        <w:t>neke limitea</w:t>
      </w:r>
      <w:r w:rsidR="002D7D85">
        <w:t xml:space="preserve"> </w:t>
      </w:r>
      <w:r>
        <w:t>(materialak baldin badauka) eskuratzeko erabiltzen dira.</w:t>
      </w:r>
    </w:p>
    <w:p w14:paraId="788E46FF" w14:textId="77777777" w:rsidR="002D7D85" w:rsidRDefault="002D7D85" w:rsidP="002D7D85">
      <w:pPr>
        <w:pStyle w:val="Nomal-Testua"/>
        <w:keepNext/>
        <w:ind w:left="567"/>
      </w:pPr>
      <w:r>
        <w:rPr>
          <w:noProof/>
        </w:rPr>
        <w:drawing>
          <wp:inline distT="0" distB="0" distL="0" distR="0" wp14:anchorId="284841ED" wp14:editId="7715E07C">
            <wp:extent cx="5019675" cy="1504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9675" cy="1504950"/>
                    </a:xfrm>
                    <a:prstGeom prst="rect">
                      <a:avLst/>
                    </a:prstGeom>
                  </pic:spPr>
                </pic:pic>
              </a:graphicData>
            </a:graphic>
          </wp:inline>
        </w:drawing>
      </w:r>
    </w:p>
    <w:bookmarkStart w:id="43" w:name="_Toc9520346"/>
    <w:p w14:paraId="460B9C5E" w14:textId="097E7BBC" w:rsidR="00577633" w:rsidRDefault="0058169C" w:rsidP="00577633">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44" w:name="_Toc11303560"/>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12</w:t>
      </w:r>
      <w:r>
        <w:rPr>
          <w:rStyle w:val="Referenciasutil"/>
        </w:rPr>
        <w:fldChar w:fldCharType="end"/>
      </w:r>
      <w:r w:rsidR="00577633" w:rsidRPr="00577633">
        <w:rPr>
          <w:rStyle w:val="Referenciasutil"/>
        </w:rPr>
        <w:t>. Irudia: Moore-ren probeta birakariaren entsegua hegalean</w:t>
      </w:r>
      <w:bookmarkEnd w:id="43"/>
      <w:bookmarkEnd w:id="44"/>
    </w:p>
    <w:p w14:paraId="78C8D86A" w14:textId="7F903593" w:rsidR="00A35D81" w:rsidRPr="000B7105" w:rsidRDefault="00A35D81" w:rsidP="00A35D81">
      <w:pPr>
        <w:pStyle w:val="Descripcin"/>
        <w:rPr>
          <w:rStyle w:val="Ttulodellibro"/>
        </w:rPr>
      </w:pPr>
      <w:r w:rsidRPr="000B7105">
        <w:rPr>
          <w:rStyle w:val="Ttulodellibro"/>
        </w:rPr>
        <w:t>(</w:t>
      </w:r>
      <w:r>
        <w:rPr>
          <w:rStyle w:val="Ttulodellibro"/>
        </w:rPr>
        <w:t>[1] Erreferentzia Bibliografikoa</w:t>
      </w:r>
      <w:r w:rsidRPr="000B7105">
        <w:rPr>
          <w:rStyle w:val="Ttulodellibro"/>
        </w:rPr>
        <w:t>)</w:t>
      </w:r>
    </w:p>
    <w:p w14:paraId="0E04CB89" w14:textId="4B25E2AC" w:rsidR="002D7D85" w:rsidRPr="00577633" w:rsidRDefault="002D7D85" w:rsidP="00577633">
      <w:pPr>
        <w:pStyle w:val="Descripcin"/>
        <w:rPr>
          <w:rStyle w:val="Referenciasutil"/>
        </w:rPr>
      </w:pPr>
    </w:p>
    <w:p w14:paraId="6A2C1A28" w14:textId="48D645FC" w:rsidR="00577633" w:rsidRDefault="00577633" w:rsidP="00577633">
      <w:pPr>
        <w:pStyle w:val="Nomal-Testua"/>
        <w:ind w:left="567"/>
      </w:pPr>
      <w:r>
        <w:t xml:space="preserve">Makinaren egiturari dagokionez, mota desberdinetakoak aurki daitezke. Horien artean, hegalen lan agiten dutenak </w:t>
      </w:r>
      <w:r w:rsidR="004A5E8F">
        <w:t xml:space="preserve">(5.13. Irudia) </w:t>
      </w:r>
      <w:r>
        <w:t xml:space="preserve">eta lau euskarridunak </w:t>
      </w:r>
      <w:r w:rsidR="004A5E8F">
        <w:t xml:space="preserve">(5.14. Irudia) </w:t>
      </w:r>
      <w:r>
        <w:t>daude, azken hauek erabilienak direlarik.</w:t>
      </w:r>
    </w:p>
    <w:p w14:paraId="0B97BC16" w14:textId="77777777" w:rsidR="00577633" w:rsidRDefault="00577633" w:rsidP="00577633">
      <w:pPr>
        <w:pStyle w:val="Nomal-Testua"/>
        <w:keepNext/>
        <w:ind w:left="567"/>
      </w:pPr>
      <w:r>
        <w:rPr>
          <w:noProof/>
        </w:rPr>
        <w:drawing>
          <wp:inline distT="0" distB="0" distL="0" distR="0" wp14:anchorId="71812FD4" wp14:editId="0414CA96">
            <wp:extent cx="5048250" cy="12382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8250" cy="1238250"/>
                    </a:xfrm>
                    <a:prstGeom prst="rect">
                      <a:avLst/>
                    </a:prstGeom>
                  </pic:spPr>
                </pic:pic>
              </a:graphicData>
            </a:graphic>
          </wp:inline>
        </w:drawing>
      </w:r>
    </w:p>
    <w:bookmarkStart w:id="45" w:name="_Toc9520347"/>
    <w:p w14:paraId="21BAC8E8" w14:textId="6B80F81E" w:rsidR="00577633" w:rsidRDefault="0058169C" w:rsidP="00582BEB">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46" w:name="_Toc11303561"/>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13</w:t>
      </w:r>
      <w:r>
        <w:rPr>
          <w:rStyle w:val="Referenciasutil"/>
        </w:rPr>
        <w:fldChar w:fldCharType="end"/>
      </w:r>
      <w:r w:rsidR="00582BEB" w:rsidRPr="00582BEB">
        <w:rPr>
          <w:rStyle w:val="Referenciasutil"/>
        </w:rPr>
        <w:t>. Irudia: Moore-ren probeta birakariaren entsegua hegalean</w:t>
      </w:r>
      <w:bookmarkEnd w:id="45"/>
      <w:bookmarkEnd w:id="46"/>
    </w:p>
    <w:p w14:paraId="0734A598" w14:textId="77777777" w:rsidR="00582BEB" w:rsidRPr="00582BEB" w:rsidRDefault="00582BEB" w:rsidP="00582BEB"/>
    <w:p w14:paraId="7D7759ED" w14:textId="77777777" w:rsidR="00582BEB" w:rsidRDefault="00582BEB" w:rsidP="00582BEB">
      <w:pPr>
        <w:keepNext/>
        <w:ind w:left="567"/>
        <w:jc w:val="center"/>
      </w:pPr>
      <w:r>
        <w:rPr>
          <w:noProof/>
        </w:rPr>
        <w:drawing>
          <wp:inline distT="0" distB="0" distL="0" distR="0" wp14:anchorId="41089006" wp14:editId="008A1112">
            <wp:extent cx="3893820" cy="15697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0800000" flipH="1" flipV="1">
                      <a:off x="0" y="0"/>
                      <a:ext cx="4411922" cy="1778583"/>
                    </a:xfrm>
                    <a:prstGeom prst="rect">
                      <a:avLst/>
                    </a:prstGeom>
                  </pic:spPr>
                </pic:pic>
              </a:graphicData>
            </a:graphic>
          </wp:inline>
        </w:drawing>
      </w:r>
    </w:p>
    <w:bookmarkStart w:id="47" w:name="_Toc9520348"/>
    <w:p w14:paraId="1410E804" w14:textId="7BA6E3A7" w:rsidR="00582BEB" w:rsidRPr="00582BEB" w:rsidRDefault="0058169C" w:rsidP="00582BEB">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48" w:name="_Toc11303562"/>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14</w:t>
      </w:r>
      <w:r>
        <w:rPr>
          <w:rStyle w:val="Referenciasutil"/>
        </w:rPr>
        <w:fldChar w:fldCharType="end"/>
      </w:r>
      <w:r w:rsidR="00582BEB" w:rsidRPr="00582BEB">
        <w:rPr>
          <w:rStyle w:val="Referenciasutil"/>
        </w:rPr>
        <w:t>. Irudia: Moore-ren probeta birakariaren entsegua lau euskarrirekin</w:t>
      </w:r>
      <w:bookmarkEnd w:id="47"/>
      <w:bookmarkEnd w:id="48"/>
    </w:p>
    <w:p w14:paraId="70662374" w14:textId="196B15C0" w:rsidR="00582BEB" w:rsidRDefault="00582BEB">
      <w:pPr>
        <w:jc w:val="left"/>
      </w:pPr>
      <w:r>
        <w:br w:type="page"/>
      </w:r>
    </w:p>
    <w:p w14:paraId="50187016" w14:textId="15EC4170" w:rsidR="00582BEB" w:rsidRPr="00582BEB" w:rsidRDefault="004A5E8F" w:rsidP="00582BEB">
      <w:pPr>
        <w:pStyle w:val="Ttulo4"/>
      </w:pPr>
      <w:r>
        <w:t>5</w:t>
      </w:r>
      <w:r w:rsidR="00582BEB" w:rsidRPr="00582BEB">
        <w:t>.4.a.II. Flexio-entsegua</w:t>
      </w:r>
    </w:p>
    <w:p w14:paraId="4BD50E37" w14:textId="77777777" w:rsidR="00582BEB" w:rsidRDefault="00582BEB" w:rsidP="00582BEB">
      <w:pPr>
        <w:pStyle w:val="Nomal-Testua"/>
        <w:ind w:left="567"/>
      </w:pPr>
      <w:r w:rsidRPr="004E27D3">
        <w:t>Flexio</w:t>
      </w:r>
      <w:r>
        <w:t>-</w:t>
      </w:r>
      <w:r w:rsidRPr="004E27D3">
        <w:t xml:space="preserve">entsegua, </w:t>
      </w:r>
      <w:r>
        <w:t xml:space="preserve">Moore-ren probeta birakariaren antzeko izango litzateke, baina momentua aplikatzeko modua desberdina da. Kasu honetan, </w:t>
      </w:r>
      <w:r w:rsidRPr="004E27D3">
        <w:t>probeta eszentrikotasuna duen biela batetara elkartuz makurdura aplikatzen zaio</w:t>
      </w:r>
      <w:r>
        <w:t>. Modu honetan ere tentsioaren seinalea guztiz alternoa da, puntu kritikoa konpresioan egotetik trakzioan egotera pasatzen baita bataz besteko tentsiorik jasan gabe.</w:t>
      </w:r>
    </w:p>
    <w:p w14:paraId="7D7F98D5" w14:textId="77777777" w:rsidR="004B1285" w:rsidRDefault="004B1285" w:rsidP="004B1285">
      <w:pPr>
        <w:keepNext/>
        <w:ind w:left="567"/>
        <w:jc w:val="center"/>
      </w:pPr>
      <w:r>
        <w:rPr>
          <w:rFonts w:ascii="Arial" w:hAnsi="Arial" w:cs="Arial"/>
          <w:noProof/>
          <w:sz w:val="24"/>
          <w:szCs w:val="24"/>
        </w:rPr>
        <w:drawing>
          <wp:inline distT="0" distB="0" distL="0" distR="0" wp14:anchorId="1AE9EC21" wp14:editId="11703289">
            <wp:extent cx="3020591" cy="1415297"/>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0314" cy="1438595"/>
                    </a:xfrm>
                    <a:prstGeom prst="rect">
                      <a:avLst/>
                    </a:prstGeom>
                    <a:noFill/>
                    <a:ln>
                      <a:noFill/>
                    </a:ln>
                  </pic:spPr>
                </pic:pic>
              </a:graphicData>
            </a:graphic>
          </wp:inline>
        </w:drawing>
      </w:r>
    </w:p>
    <w:bookmarkStart w:id="49" w:name="_Toc9520349"/>
    <w:p w14:paraId="3C2E1CEC" w14:textId="77B17CAE" w:rsidR="00582BEB" w:rsidRDefault="0058169C" w:rsidP="00404F6C">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50" w:name="_Toc11303563"/>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15</w:t>
      </w:r>
      <w:r>
        <w:rPr>
          <w:rStyle w:val="Referenciasutil"/>
        </w:rPr>
        <w:fldChar w:fldCharType="end"/>
      </w:r>
      <w:r w:rsidR="004B1285" w:rsidRPr="004B1285">
        <w:rPr>
          <w:rStyle w:val="Referenciasutil"/>
        </w:rPr>
        <w:t>. Irudia: Flexio-entsegua</w:t>
      </w:r>
      <w:bookmarkEnd w:id="49"/>
      <w:bookmarkEnd w:id="50"/>
    </w:p>
    <w:p w14:paraId="16B691EF" w14:textId="77777777" w:rsidR="00404F6C" w:rsidRPr="00404F6C" w:rsidRDefault="00404F6C" w:rsidP="00404F6C"/>
    <w:p w14:paraId="46646005" w14:textId="758DBEDC" w:rsidR="00404F6C" w:rsidRPr="00404F6C" w:rsidRDefault="004A5E8F" w:rsidP="00404F6C">
      <w:pPr>
        <w:pStyle w:val="Ttulo4"/>
      </w:pPr>
      <w:r>
        <w:t>5</w:t>
      </w:r>
      <w:r w:rsidR="00404F6C">
        <w:t xml:space="preserve">.4.a.III. </w:t>
      </w:r>
      <w:r w:rsidR="00404F6C" w:rsidRPr="00404F6C">
        <w:t>Axial-zuzena</w:t>
      </w:r>
    </w:p>
    <w:p w14:paraId="7E8C936E" w14:textId="77777777" w:rsidR="00404F6C" w:rsidRDefault="00404F6C" w:rsidP="00404F6C">
      <w:pPr>
        <w:pStyle w:val="Nomal-Testua"/>
        <w:ind w:left="567"/>
      </w:pPr>
      <w:r>
        <w:t>Mota honetako entseguetan aplikatzen den esfortzua bakarra axiala denez, lortzen den tentsioa uniaxiala da. Aurreko entseguetan ez bezala, tentsioa edozein eratara aplika daiteke malgutasun handiagoa eskaintzen duelarik. Ondorioz, tentsioen seinaleak edonolakoak izan daitezke ondorengo irudian ikus daitekeen bezala.</w:t>
      </w:r>
    </w:p>
    <w:p w14:paraId="07148954" w14:textId="77777777" w:rsidR="00404F6C" w:rsidRDefault="00404F6C" w:rsidP="00404F6C">
      <w:pPr>
        <w:keepNext/>
        <w:ind w:left="567"/>
        <w:jc w:val="center"/>
      </w:pPr>
      <w:r>
        <w:rPr>
          <w:noProof/>
        </w:rPr>
        <w:drawing>
          <wp:inline distT="0" distB="0" distL="0" distR="0" wp14:anchorId="626A929B" wp14:editId="2D872890">
            <wp:extent cx="4631865" cy="16573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43492" cy="1661510"/>
                    </a:xfrm>
                    <a:prstGeom prst="rect">
                      <a:avLst/>
                    </a:prstGeom>
                  </pic:spPr>
                </pic:pic>
              </a:graphicData>
            </a:graphic>
          </wp:inline>
        </w:drawing>
      </w:r>
    </w:p>
    <w:bookmarkStart w:id="51" w:name="_Toc9520350"/>
    <w:p w14:paraId="2FF4B25D" w14:textId="6CBBE67C" w:rsidR="00404F6C" w:rsidRDefault="0058169C" w:rsidP="00404F6C">
      <w:pPr>
        <w:pStyle w:val="Descripcin"/>
        <w:ind w:left="567"/>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52" w:name="_Toc11303564"/>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16</w:t>
      </w:r>
      <w:r>
        <w:rPr>
          <w:rStyle w:val="Referenciasutil"/>
        </w:rPr>
        <w:fldChar w:fldCharType="end"/>
      </w:r>
      <w:r w:rsidR="00404F6C" w:rsidRPr="00404F6C">
        <w:rPr>
          <w:rStyle w:val="Referenciasutil"/>
        </w:rPr>
        <w:t>. Irudia: Tentsioaren forma desberdinak</w:t>
      </w:r>
      <w:bookmarkEnd w:id="51"/>
      <w:bookmarkEnd w:id="52"/>
      <w:r w:rsidR="00404F6C" w:rsidRPr="00404F6C">
        <w:rPr>
          <w:rStyle w:val="Referenciasutil"/>
        </w:rPr>
        <w:t xml:space="preserve"> </w:t>
      </w:r>
    </w:p>
    <w:p w14:paraId="5A643499" w14:textId="07608CC5" w:rsidR="00A35D81" w:rsidRPr="000B7105" w:rsidRDefault="00A35D81" w:rsidP="00A35D81">
      <w:pPr>
        <w:pStyle w:val="Descripcin"/>
        <w:rPr>
          <w:rStyle w:val="Ttulodellibro"/>
        </w:rPr>
      </w:pPr>
      <w:r w:rsidRPr="000B7105">
        <w:rPr>
          <w:rStyle w:val="Ttulodellibro"/>
        </w:rPr>
        <w:t>(</w:t>
      </w:r>
      <w:r>
        <w:rPr>
          <w:rStyle w:val="Ttulodellibro"/>
        </w:rPr>
        <w:t>[1] Erreferentzia Bibliografikoa</w:t>
      </w:r>
      <w:r w:rsidRPr="000B7105">
        <w:rPr>
          <w:rStyle w:val="Ttulodellibro"/>
        </w:rPr>
        <w:t>)</w:t>
      </w:r>
    </w:p>
    <w:p w14:paraId="719DF262" w14:textId="77777777" w:rsidR="004E2C5D" w:rsidRDefault="004E2C5D" w:rsidP="004E2C5D">
      <w:pPr>
        <w:pStyle w:val="Nomal-Testua"/>
        <w:ind w:left="567"/>
      </w:pPr>
    </w:p>
    <w:p w14:paraId="2B11011C" w14:textId="47807464" w:rsidR="00404F6C" w:rsidRDefault="004E2C5D" w:rsidP="004E2C5D">
      <w:pPr>
        <w:pStyle w:val="Nomal-Testua"/>
        <w:ind w:left="567"/>
      </w:pPr>
      <w:r w:rsidRPr="003A4241">
        <w:t>Horrela</w:t>
      </w:r>
      <w:r>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entseguaz gain,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t xml:space="preserve"> entsegua ere aztertu daiteke beste askoren artean. Beraz</w:t>
      </w:r>
      <w:r w:rsidRPr="003A4241">
        <w:t xml:space="preserve">, </w:t>
      </w:r>
      <w:r>
        <w:t>Haigh-en diagraman ikus daitekeen edozein egoera azter daiteke.</w:t>
      </w:r>
    </w:p>
    <w:p w14:paraId="5695E9B5" w14:textId="77777777" w:rsidR="00502829" w:rsidRPr="00BC68B0" w:rsidRDefault="00502829" w:rsidP="00502829">
      <w:pPr>
        <w:spacing w:line="360" w:lineRule="auto"/>
        <w:rPr>
          <w:rFonts w:ascii="Arial" w:hAnsi="Arial" w:cs="Arial"/>
        </w:rPr>
      </w:pPr>
    </w:p>
    <w:p w14:paraId="5F0FD6E4" w14:textId="5714AE03" w:rsidR="000B0A39" w:rsidRDefault="00F53AB1" w:rsidP="000B0A39">
      <w:pPr>
        <w:pStyle w:val="Prrafodelista"/>
        <w:keepNext/>
        <w:spacing w:line="360" w:lineRule="auto"/>
        <w:ind w:left="567"/>
        <w:jc w:val="center"/>
      </w:pPr>
      <w:r>
        <w:rPr>
          <w:noProof/>
        </w:rPr>
        <w:drawing>
          <wp:inline distT="0" distB="0" distL="0" distR="0" wp14:anchorId="4F64876D" wp14:editId="5EAC2E5F">
            <wp:extent cx="4333875" cy="23526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33875" cy="2352675"/>
                    </a:xfrm>
                    <a:prstGeom prst="rect">
                      <a:avLst/>
                    </a:prstGeom>
                  </pic:spPr>
                </pic:pic>
              </a:graphicData>
            </a:graphic>
          </wp:inline>
        </w:drawing>
      </w:r>
    </w:p>
    <w:bookmarkStart w:id="53" w:name="_Toc9520351"/>
    <w:p w14:paraId="6204520C" w14:textId="4B87AFBD" w:rsidR="000B0A39" w:rsidRDefault="0058169C" w:rsidP="000B0A39">
      <w:pPr>
        <w:pStyle w:val="Descripcin"/>
        <w:ind w:left="567"/>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54" w:name="_Toc11303565"/>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17</w:t>
      </w:r>
      <w:r>
        <w:rPr>
          <w:rStyle w:val="Referenciasutil"/>
        </w:rPr>
        <w:fldChar w:fldCharType="end"/>
      </w:r>
      <w:r w:rsidR="000B0A39" w:rsidRPr="000B0A39">
        <w:rPr>
          <w:rStyle w:val="Referenciasutil"/>
        </w:rPr>
        <w:t>. Irudia:</w:t>
      </w:r>
      <w:r w:rsidR="000B0A39">
        <w:rPr>
          <w:rStyle w:val="Referenciasutil"/>
        </w:rPr>
        <w:t xml:space="preserve"> Axial-zuzeneko entseguetako tentsio-egoera posibleak Haigh-en diagraman</w:t>
      </w:r>
      <w:bookmarkEnd w:id="53"/>
      <w:bookmarkEnd w:id="54"/>
      <w:r w:rsidR="000B0A39">
        <w:rPr>
          <w:rStyle w:val="Referenciasutil"/>
        </w:rPr>
        <w:t xml:space="preserve"> </w:t>
      </w:r>
    </w:p>
    <w:p w14:paraId="448952B8" w14:textId="77777777" w:rsidR="00A35D81" w:rsidRPr="000B7105" w:rsidRDefault="00A35D81" w:rsidP="00A35D81">
      <w:pPr>
        <w:pStyle w:val="Descripcin"/>
        <w:rPr>
          <w:rStyle w:val="Ttulodellibro"/>
        </w:rPr>
      </w:pPr>
      <w:r w:rsidRPr="000B7105">
        <w:rPr>
          <w:rStyle w:val="Ttulodellibro"/>
        </w:rPr>
        <w:t>(</w:t>
      </w:r>
      <w:r>
        <w:rPr>
          <w:rStyle w:val="Ttulodellibro"/>
        </w:rPr>
        <w:t>[1] Erreferentzia Bibliografikoa</w:t>
      </w:r>
      <w:r w:rsidRPr="000B7105">
        <w:rPr>
          <w:rStyle w:val="Ttulodellibro"/>
        </w:rPr>
        <w:t>)</w:t>
      </w:r>
    </w:p>
    <w:p w14:paraId="5033A8A2" w14:textId="2388D491" w:rsidR="00502829" w:rsidRPr="000B0A39" w:rsidRDefault="00502829" w:rsidP="000B0A39">
      <w:pPr>
        <w:pStyle w:val="Descripcin"/>
        <w:rPr>
          <w:rStyle w:val="Referenciasutil"/>
        </w:rPr>
      </w:pPr>
    </w:p>
    <w:p w14:paraId="582D7F69" w14:textId="1CF4A223" w:rsidR="00F53AB1" w:rsidRDefault="00F53AB1" w:rsidP="00F53AB1">
      <w:pPr>
        <w:pStyle w:val="Nomal-Testua"/>
        <w:ind w:left="567"/>
      </w:pPr>
      <w:r>
        <w:t>Axial-zuzeneko entseguak egiteko erabiltzen den akzionamendu sistema aurrekoekin alderatuta konplexutasun handiagokoa da. Hori dela eta, merkatuan aurki daitezkeen makinen prezioa altuagoa izan ohi da. Hala ere, eskaintzen duten malgutasunagatik, errentagarria</w:t>
      </w:r>
      <w:r w:rsidR="00B203BB">
        <w:t>k</w:t>
      </w:r>
      <w:r>
        <w:t xml:space="preserve"> izan daite</w:t>
      </w:r>
      <w:r w:rsidR="00B203BB">
        <w:t>z</w:t>
      </w:r>
      <w:r>
        <w:t>ke.</w:t>
      </w:r>
    </w:p>
    <w:p w14:paraId="77343EA4" w14:textId="77777777" w:rsidR="00414956" w:rsidRDefault="00F53AB1" w:rsidP="00414956">
      <w:pPr>
        <w:pStyle w:val="Prrafodelista"/>
        <w:keepNext/>
        <w:spacing w:line="360" w:lineRule="auto"/>
        <w:ind w:left="567"/>
        <w:jc w:val="center"/>
      </w:pPr>
      <w:r>
        <w:rPr>
          <w:noProof/>
        </w:rPr>
        <w:drawing>
          <wp:inline distT="0" distB="0" distL="0" distR="0" wp14:anchorId="47F498C9" wp14:editId="6785684C">
            <wp:extent cx="2388976" cy="2428875"/>
            <wp:effectExtent l="0" t="0" r="0" b="0"/>
            <wp:docPr id="11" name="Imagen 11" descr="Diagrama esfuerzo-deformación (página 2)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a esfuerzo-deformación (página 2) - Monografias.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0274" cy="2450529"/>
                    </a:xfrm>
                    <a:prstGeom prst="rect">
                      <a:avLst/>
                    </a:prstGeom>
                    <a:noFill/>
                    <a:ln>
                      <a:noFill/>
                    </a:ln>
                  </pic:spPr>
                </pic:pic>
              </a:graphicData>
            </a:graphic>
          </wp:inline>
        </w:drawing>
      </w:r>
    </w:p>
    <w:bookmarkStart w:id="55" w:name="_Toc9520352"/>
    <w:p w14:paraId="647DC4D2" w14:textId="2AF0F10C" w:rsidR="00F53AB1" w:rsidRDefault="0058169C" w:rsidP="00414956">
      <w:pPr>
        <w:pStyle w:val="Descripcin"/>
        <w:ind w:left="567"/>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56" w:name="_Toc11303566"/>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18</w:t>
      </w:r>
      <w:r>
        <w:rPr>
          <w:rStyle w:val="Referenciasutil"/>
        </w:rPr>
        <w:fldChar w:fldCharType="end"/>
      </w:r>
      <w:r w:rsidR="00414956" w:rsidRPr="00414956">
        <w:rPr>
          <w:rStyle w:val="Referenciasutil"/>
        </w:rPr>
        <w:t>. Irudia: Axial-zuzeneko entseguko makinen egitura</w:t>
      </w:r>
      <w:bookmarkEnd w:id="55"/>
      <w:bookmarkEnd w:id="56"/>
    </w:p>
    <w:p w14:paraId="32664B1B" w14:textId="77777777" w:rsidR="00414956" w:rsidRPr="00414956" w:rsidRDefault="00414956" w:rsidP="00414956"/>
    <w:p w14:paraId="43C3150E" w14:textId="19F2F342" w:rsidR="00414956" w:rsidRDefault="00414956" w:rsidP="00414956">
      <w:pPr>
        <w:pStyle w:val="Nomal-Testua"/>
        <w:ind w:left="567"/>
      </w:pPr>
      <w:r>
        <w:t xml:space="preserve">Entsegu hauekin edozein egoera uniaxial aztertu daitekeenez, materialen ezaugarriak lortzeko Moore-ren probeta birakariaren ordez erabiltzen da askotan. </w:t>
      </w:r>
      <w:r>
        <w:br w:type="page"/>
      </w:r>
    </w:p>
    <w:p w14:paraId="044129BB" w14:textId="67E936BF" w:rsidR="00414956" w:rsidRPr="00414956" w:rsidRDefault="004A5E8F" w:rsidP="00414956">
      <w:pPr>
        <w:pStyle w:val="Ttulo3"/>
      </w:pPr>
      <w:bookmarkStart w:id="57" w:name="_Toc11303504"/>
      <w:r>
        <w:t>5</w:t>
      </w:r>
      <w:r w:rsidR="00414956">
        <w:t>.4.b. Tentsio Egoera</w:t>
      </w:r>
      <w:r w:rsidR="00414956" w:rsidRPr="00414956">
        <w:t xml:space="preserve"> Biaxiala</w:t>
      </w:r>
      <w:bookmarkEnd w:id="57"/>
    </w:p>
    <w:p w14:paraId="5B9BD4D7" w14:textId="77777777" w:rsidR="00414956" w:rsidRPr="004171B6" w:rsidRDefault="00414956" w:rsidP="00414956">
      <w:pPr>
        <w:pStyle w:val="Nomal-Testua"/>
        <w:ind w:left="567"/>
      </w:pPr>
    </w:p>
    <w:p w14:paraId="09A82B54" w14:textId="30C1FEF7" w:rsidR="00414956" w:rsidRPr="00414956" w:rsidRDefault="004A5E8F" w:rsidP="00E44288">
      <w:pPr>
        <w:pStyle w:val="Ttulo4"/>
      </w:pPr>
      <w:r>
        <w:t>5</w:t>
      </w:r>
      <w:r w:rsidR="004618D5">
        <w:t xml:space="preserve">.4.b.I. </w:t>
      </w:r>
      <w:r w:rsidR="004618D5" w:rsidRPr="004618D5">
        <w:t>Bihurdura-entsegua</w:t>
      </w:r>
    </w:p>
    <w:p w14:paraId="66159B7F" w14:textId="77777777" w:rsidR="00E44288" w:rsidRPr="00933508" w:rsidRDefault="00E44288" w:rsidP="00E44288">
      <w:pPr>
        <w:pStyle w:val="Nomal-Testua"/>
        <w:ind w:left="567"/>
      </w:pPr>
      <w:r>
        <w:t>Bihurdura aplikatzen den entseguetan lortzen den egoera tentsionala biaxiala da. Honek, neke multiaxiala aztertzea ahalbidetzen digu, zeinaren kalkuluak konplexuagoak diren. Ondorioz, metodo enpiriko klasikoez gain, aurreratuak egiaztatzeko erabiltzen dira.</w:t>
      </w:r>
    </w:p>
    <w:p w14:paraId="03559EF9" w14:textId="77777777" w:rsidR="00E44288" w:rsidRDefault="00E44288" w:rsidP="00E44288">
      <w:pPr>
        <w:pStyle w:val="Nomal-Testua"/>
        <w:keepNext/>
        <w:ind w:left="567"/>
      </w:pPr>
      <w:r>
        <w:rPr>
          <w:rFonts w:ascii="Arial" w:hAnsi="Arial"/>
          <w:noProof/>
        </w:rPr>
        <w:drawing>
          <wp:inline distT="0" distB="0" distL="0" distR="0" wp14:anchorId="12C1310D" wp14:editId="1883767F">
            <wp:extent cx="4962525" cy="120530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7458" cy="1228360"/>
                    </a:xfrm>
                    <a:prstGeom prst="rect">
                      <a:avLst/>
                    </a:prstGeom>
                    <a:noFill/>
                    <a:ln>
                      <a:noFill/>
                    </a:ln>
                  </pic:spPr>
                </pic:pic>
              </a:graphicData>
            </a:graphic>
          </wp:inline>
        </w:drawing>
      </w:r>
    </w:p>
    <w:bookmarkStart w:id="58" w:name="_Toc9520353"/>
    <w:p w14:paraId="25FDEF28" w14:textId="613FE6CF" w:rsidR="00502829" w:rsidRDefault="0058169C" w:rsidP="00013BE1">
      <w:pPr>
        <w:pStyle w:val="Descripcin"/>
        <w:ind w:left="567"/>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59" w:name="_Toc11303567"/>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19</w:t>
      </w:r>
      <w:r>
        <w:rPr>
          <w:rStyle w:val="Referenciasutil"/>
        </w:rPr>
        <w:fldChar w:fldCharType="end"/>
      </w:r>
      <w:r w:rsidR="00E44288" w:rsidRPr="00E44288">
        <w:rPr>
          <w:rStyle w:val="Referenciasutil"/>
        </w:rPr>
        <w:t>. Irudia: Bihurdura-entsegua</w:t>
      </w:r>
      <w:r w:rsidR="00013BE1">
        <w:rPr>
          <w:rStyle w:val="Referenciasutil"/>
        </w:rPr>
        <w:t xml:space="preserve"> tentsio egoera</w:t>
      </w:r>
      <w:bookmarkEnd w:id="58"/>
      <w:bookmarkEnd w:id="59"/>
    </w:p>
    <w:p w14:paraId="0BB755D9" w14:textId="0A1DD28E" w:rsidR="00013BE1" w:rsidRDefault="00013BE1" w:rsidP="00013BE1">
      <w:pPr>
        <w:pStyle w:val="Nomal-Testua"/>
        <w:ind w:left="567"/>
      </w:pPr>
      <w:r>
        <w:t>Hau horrela izanik, entsegu biaxialetan aurki daitezkeen entsegu sinpleena izango litzateke, non lortzen den  tentsio egoeraren Mohr-en zirkulua ondorengo irudian ikus daitekeen.</w:t>
      </w:r>
    </w:p>
    <w:p w14:paraId="530E1D98" w14:textId="77777777" w:rsidR="00013BE1" w:rsidRDefault="00013BE1" w:rsidP="00013BE1">
      <w:pPr>
        <w:pStyle w:val="Prrafodelista"/>
        <w:keepNext/>
        <w:spacing w:line="360" w:lineRule="auto"/>
        <w:ind w:left="567"/>
        <w:jc w:val="center"/>
      </w:pPr>
      <w:r>
        <w:rPr>
          <w:rFonts w:ascii="Arial" w:hAnsi="Arial" w:cs="Arial"/>
          <w:noProof/>
          <w:sz w:val="24"/>
          <w:szCs w:val="24"/>
        </w:rPr>
        <w:drawing>
          <wp:inline distT="0" distB="0" distL="0" distR="0" wp14:anchorId="01F5BC93" wp14:editId="37EF7380">
            <wp:extent cx="2032618" cy="1212111"/>
            <wp:effectExtent l="0" t="0" r="635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2835" cy="1224167"/>
                    </a:xfrm>
                    <a:prstGeom prst="rect">
                      <a:avLst/>
                    </a:prstGeom>
                    <a:noFill/>
                    <a:ln>
                      <a:noFill/>
                    </a:ln>
                  </pic:spPr>
                </pic:pic>
              </a:graphicData>
            </a:graphic>
          </wp:inline>
        </w:drawing>
      </w:r>
    </w:p>
    <w:bookmarkStart w:id="60" w:name="_Toc9520354"/>
    <w:p w14:paraId="431113C6" w14:textId="54B495E4" w:rsidR="00013BE1" w:rsidRPr="00013BE1" w:rsidRDefault="0058169C" w:rsidP="00013BE1">
      <w:pPr>
        <w:pStyle w:val="Descripcin"/>
        <w:ind w:left="567"/>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61" w:name="_Toc11303568"/>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20</w:t>
      </w:r>
      <w:r>
        <w:rPr>
          <w:rStyle w:val="Referenciasutil"/>
        </w:rPr>
        <w:fldChar w:fldCharType="end"/>
      </w:r>
      <w:r w:rsidR="00013BE1" w:rsidRPr="00013BE1">
        <w:rPr>
          <w:rStyle w:val="Referenciasutil"/>
        </w:rPr>
        <w:t>. Irudia: Bihurdura-entseguaren Mohr-en zirkunferentzia</w:t>
      </w:r>
      <w:bookmarkEnd w:id="60"/>
      <w:bookmarkEnd w:id="61"/>
    </w:p>
    <w:p w14:paraId="14CB9BBC" w14:textId="77777777" w:rsidR="00013BE1" w:rsidRDefault="00013BE1" w:rsidP="00013BE1">
      <w:pPr>
        <w:pStyle w:val="Prrafodelista"/>
        <w:spacing w:line="360" w:lineRule="auto"/>
        <w:ind w:left="567"/>
        <w:rPr>
          <w:rStyle w:val="Nomal-TestuaCar"/>
        </w:rPr>
      </w:pPr>
      <w:r w:rsidRPr="00013BE1">
        <w:rPr>
          <w:rStyle w:val="Nomal-TestuaCar"/>
        </w:rPr>
        <w:t>Hori bai, ardatz bietan lortzen ditugun tentsioak berdinak direnez, ezin daitezke ardatzetako tentsioen konbinazio desberdinak aztertu.</w:t>
      </w:r>
    </w:p>
    <w:p w14:paraId="1A75775B" w14:textId="77777777" w:rsidR="00013BE1" w:rsidRDefault="00013BE1" w:rsidP="00013BE1">
      <w:pPr>
        <w:pStyle w:val="Prrafodelista"/>
        <w:keepNext/>
        <w:spacing w:line="360" w:lineRule="auto"/>
        <w:ind w:left="567"/>
        <w:jc w:val="center"/>
      </w:pPr>
      <w:r w:rsidRPr="00443560">
        <w:rPr>
          <w:rFonts w:ascii="Arial" w:hAnsi="Arial" w:cs="Arial"/>
          <w:sz w:val="24"/>
          <w:szCs w:val="24"/>
        </w:rPr>
        <w:tab/>
      </w:r>
      <w:r>
        <w:rPr>
          <w:noProof/>
        </w:rPr>
        <w:drawing>
          <wp:inline distT="0" distB="0" distL="0" distR="0" wp14:anchorId="5866D470" wp14:editId="7BF0AB05">
            <wp:extent cx="3117519" cy="1539240"/>
            <wp:effectExtent l="0" t="0" r="6985"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85459" cy="1572784"/>
                    </a:xfrm>
                    <a:prstGeom prst="rect">
                      <a:avLst/>
                    </a:prstGeom>
                  </pic:spPr>
                </pic:pic>
              </a:graphicData>
            </a:graphic>
          </wp:inline>
        </w:drawing>
      </w:r>
    </w:p>
    <w:bookmarkStart w:id="62" w:name="_Toc9520355"/>
    <w:p w14:paraId="07C37459" w14:textId="0351FE16" w:rsidR="00AD5FB3" w:rsidRDefault="0058169C" w:rsidP="00013BE1">
      <w:pPr>
        <w:pStyle w:val="Nomal-Testua"/>
        <w:ind w:left="567"/>
        <w:jc w:val="center"/>
        <w:rPr>
          <w:rStyle w:val="Referenciasutil"/>
          <w:b w:val="0"/>
          <w:color w:val="404040" w:themeColor="text1" w:themeTint="BF"/>
        </w:rPr>
      </w:pPr>
      <w:r>
        <w:rPr>
          <w:rStyle w:val="Referenciasutil"/>
          <w:b w:val="0"/>
          <w:color w:val="404040" w:themeColor="text1" w:themeTint="BF"/>
        </w:rPr>
        <w:fldChar w:fldCharType="begin"/>
      </w:r>
      <w:r>
        <w:rPr>
          <w:rStyle w:val="Referenciasutil"/>
          <w:b w:val="0"/>
          <w:color w:val="404040" w:themeColor="text1" w:themeTint="BF"/>
        </w:rPr>
        <w:instrText xml:space="preserve"> STYLEREF 1 \s </w:instrText>
      </w:r>
      <w:r>
        <w:rPr>
          <w:rStyle w:val="Referenciasutil"/>
          <w:b w:val="0"/>
          <w:color w:val="404040" w:themeColor="text1" w:themeTint="BF"/>
        </w:rPr>
        <w:fldChar w:fldCharType="separate"/>
      </w:r>
      <w:bookmarkStart w:id="63" w:name="_Toc11303569"/>
      <w:r w:rsidR="0038440E">
        <w:rPr>
          <w:rStyle w:val="Referenciasutil"/>
          <w:b w:val="0"/>
          <w:noProof/>
          <w:color w:val="404040" w:themeColor="text1" w:themeTint="BF"/>
        </w:rPr>
        <w:t>5</w:t>
      </w:r>
      <w:r>
        <w:rPr>
          <w:rStyle w:val="Referenciasutil"/>
          <w:b w:val="0"/>
          <w:color w:val="404040" w:themeColor="text1" w:themeTint="BF"/>
        </w:rPr>
        <w:fldChar w:fldCharType="end"/>
      </w:r>
      <w:r>
        <w:rPr>
          <w:rStyle w:val="Referenciasutil"/>
          <w:b w:val="0"/>
          <w:color w:val="404040" w:themeColor="text1" w:themeTint="BF"/>
        </w:rPr>
        <w:t>.</w:t>
      </w:r>
      <w:r>
        <w:rPr>
          <w:rStyle w:val="Referenciasutil"/>
          <w:b w:val="0"/>
          <w:color w:val="404040" w:themeColor="text1" w:themeTint="BF"/>
        </w:rPr>
        <w:fldChar w:fldCharType="begin"/>
      </w:r>
      <w:r>
        <w:rPr>
          <w:rStyle w:val="Referenciasutil"/>
          <w:b w:val="0"/>
          <w:color w:val="404040" w:themeColor="text1" w:themeTint="BF"/>
        </w:rPr>
        <w:instrText xml:space="preserve"> SEQ Irudia \* ARABIC \s 1 </w:instrText>
      </w:r>
      <w:r>
        <w:rPr>
          <w:rStyle w:val="Referenciasutil"/>
          <w:b w:val="0"/>
          <w:color w:val="404040" w:themeColor="text1" w:themeTint="BF"/>
        </w:rPr>
        <w:fldChar w:fldCharType="separate"/>
      </w:r>
      <w:r w:rsidR="0038440E">
        <w:rPr>
          <w:rStyle w:val="Referenciasutil"/>
          <w:b w:val="0"/>
          <w:noProof/>
          <w:color w:val="404040" w:themeColor="text1" w:themeTint="BF"/>
        </w:rPr>
        <w:t>21</w:t>
      </w:r>
      <w:r>
        <w:rPr>
          <w:rStyle w:val="Referenciasutil"/>
          <w:b w:val="0"/>
          <w:color w:val="404040" w:themeColor="text1" w:themeTint="BF"/>
        </w:rPr>
        <w:fldChar w:fldCharType="end"/>
      </w:r>
      <w:r w:rsidR="00013BE1" w:rsidRPr="00AD5FB3">
        <w:rPr>
          <w:rStyle w:val="Referenciasutil"/>
          <w:b w:val="0"/>
          <w:color w:val="404040" w:themeColor="text1" w:themeTint="BF"/>
        </w:rPr>
        <w:t>. Irudia: Bihurdura-entsegua</w:t>
      </w:r>
      <w:bookmarkEnd w:id="62"/>
      <w:bookmarkEnd w:id="63"/>
      <w:r w:rsidR="00013BE1" w:rsidRPr="00AD5FB3">
        <w:rPr>
          <w:rStyle w:val="Referenciasutil"/>
          <w:b w:val="0"/>
          <w:color w:val="404040" w:themeColor="text1" w:themeTint="BF"/>
        </w:rPr>
        <w:t xml:space="preserve"> </w:t>
      </w:r>
    </w:p>
    <w:p w14:paraId="25FED49A" w14:textId="247FDC64" w:rsidR="00FA3EBE" w:rsidRDefault="00A35D81" w:rsidP="00FA3EBE">
      <w:pPr>
        <w:pStyle w:val="Nomal-Testua"/>
        <w:ind w:left="567"/>
        <w:jc w:val="center"/>
        <w:rPr>
          <w:rStyle w:val="Referenciasutil"/>
          <w:b w:val="0"/>
          <w:color w:val="404040" w:themeColor="text1" w:themeTint="BF"/>
        </w:rPr>
      </w:pPr>
      <w:r>
        <w:rPr>
          <w:rStyle w:val="Referenciasutil"/>
          <w:b w:val="0"/>
          <w:color w:val="404040" w:themeColor="text1" w:themeTint="BF"/>
        </w:rPr>
        <w:t>([W.5] Erreferentzia Bibliografikoa)</w:t>
      </w:r>
      <w:r w:rsidR="00FA3EBE">
        <w:rPr>
          <w:rStyle w:val="Referenciasutil"/>
          <w:b w:val="0"/>
          <w:color w:val="404040" w:themeColor="text1" w:themeTint="BF"/>
        </w:rPr>
        <w:br w:type="page"/>
      </w:r>
    </w:p>
    <w:p w14:paraId="1929C2DE" w14:textId="7F983537" w:rsidR="00013BE1" w:rsidRPr="00FA3EBE" w:rsidRDefault="004A5E8F" w:rsidP="00FA3EBE">
      <w:pPr>
        <w:pStyle w:val="Ttulo4"/>
        <w:rPr>
          <w:rStyle w:val="Referenciasutil"/>
          <w:rFonts w:asciiTheme="majorHAnsi" w:hAnsiTheme="majorHAnsi"/>
          <w:b w:val="0"/>
          <w:i w:val="0"/>
          <w:sz w:val="24"/>
          <w:szCs w:val="24"/>
        </w:rPr>
      </w:pPr>
      <w:r>
        <w:t>5</w:t>
      </w:r>
      <w:r w:rsidR="00FA3EBE">
        <w:t xml:space="preserve">.4.b.II. </w:t>
      </w:r>
      <w:r w:rsidR="00FA3EBE" w:rsidRPr="00FA3EBE">
        <w:t>Gurutze erako probeten entsegua</w:t>
      </w:r>
    </w:p>
    <w:p w14:paraId="2243D7B1" w14:textId="7594C9FF" w:rsidR="00FA3EBE" w:rsidRDefault="00FA3EBE" w:rsidP="00FA3EBE">
      <w:pPr>
        <w:pStyle w:val="Nomal-Testua"/>
        <w:ind w:left="567"/>
      </w:pPr>
      <w:r>
        <w:t>Gurutze erako probetetan egiten diren entseguek hainbat abantaila eskaintzen dituzte. Horien artean, bi ardatzetan aplikatzen diren esfortzuek eragindako tentsioak zuzenean tentsio nagusiak izatea da. Horrela, norabide nagusiak konstante mantentzen dira. Beraz,</w:t>
      </w:r>
      <w:r w:rsidR="00CE64A4">
        <w:t xml:space="preserve"> </w:t>
      </w:r>
      <w:r>
        <w:t>tentsio nagusien arteko edozein erlazio aplika daitezke.</w:t>
      </w:r>
    </w:p>
    <w:p w14:paraId="7A903281" w14:textId="77777777" w:rsidR="000C46DB" w:rsidRDefault="000C46DB" w:rsidP="000C46DB">
      <w:pPr>
        <w:keepNext/>
        <w:ind w:left="567"/>
        <w:jc w:val="center"/>
      </w:pPr>
      <w:r>
        <w:rPr>
          <w:rFonts w:ascii="Arial" w:hAnsi="Arial" w:cs="Arial"/>
          <w:noProof/>
        </w:rPr>
        <w:drawing>
          <wp:inline distT="0" distB="0" distL="0" distR="0" wp14:anchorId="18743A0A" wp14:editId="3DE35059">
            <wp:extent cx="2908935" cy="1038237"/>
            <wp:effectExtent l="0" t="0" r="571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0764" cy="1042459"/>
                    </a:xfrm>
                    <a:prstGeom prst="rect">
                      <a:avLst/>
                    </a:prstGeom>
                    <a:noFill/>
                    <a:ln>
                      <a:noFill/>
                    </a:ln>
                  </pic:spPr>
                </pic:pic>
              </a:graphicData>
            </a:graphic>
          </wp:inline>
        </w:drawing>
      </w:r>
    </w:p>
    <w:bookmarkStart w:id="64" w:name="_Toc9520356"/>
    <w:p w14:paraId="3BB762A2" w14:textId="41FEBC93" w:rsidR="00013BE1" w:rsidRDefault="0058169C" w:rsidP="000C46DB">
      <w:pPr>
        <w:pStyle w:val="Descripcin"/>
        <w:ind w:left="567"/>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65" w:name="_Toc11303570"/>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22</w:t>
      </w:r>
      <w:r>
        <w:rPr>
          <w:rStyle w:val="Referenciasutil"/>
        </w:rPr>
        <w:fldChar w:fldCharType="end"/>
      </w:r>
      <w:r w:rsidR="000C46DB" w:rsidRPr="000C46DB">
        <w:rPr>
          <w:rStyle w:val="Referenciasutil"/>
        </w:rPr>
        <w:t>. Irudia: Norabide nagusiak konstante</w:t>
      </w:r>
      <w:bookmarkEnd w:id="64"/>
      <w:bookmarkEnd w:id="65"/>
    </w:p>
    <w:p w14:paraId="61305B0E" w14:textId="77777777" w:rsidR="000C46DB" w:rsidRPr="0097291B" w:rsidRDefault="000C46DB" w:rsidP="000C46DB">
      <w:pPr>
        <w:pStyle w:val="Nomal-Testua"/>
        <w:ind w:left="567"/>
      </w:pPr>
      <w:r>
        <w:t>Gurutze formako probetetan egiten diren entseguetarako elementuak konplexuagoak dira, eta ondorioz, makina garestiak izaten dira. Probetei dagokienez, ondorengoak aurki daitezke:</w:t>
      </w:r>
    </w:p>
    <w:p w14:paraId="172223CC" w14:textId="77777777" w:rsidR="000C46DB" w:rsidRDefault="000C46DB" w:rsidP="000C46DB">
      <w:pPr>
        <w:spacing w:line="360" w:lineRule="auto"/>
        <w:ind w:left="567"/>
        <w:jc w:val="center"/>
        <w:rPr>
          <w:rFonts w:ascii="Arial" w:hAnsi="Arial" w:cs="Arial"/>
        </w:rPr>
      </w:pPr>
      <w:r>
        <w:rPr>
          <w:noProof/>
        </w:rPr>
        <w:drawing>
          <wp:inline distT="0" distB="0" distL="0" distR="0" wp14:anchorId="6019FF89" wp14:editId="4FB78380">
            <wp:extent cx="2419350" cy="1712573"/>
            <wp:effectExtent l="0" t="0" r="0" b="2540"/>
            <wp:docPr id="30" name="Imagen 30" descr="Resultado de imagen de probeta cruci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robeta crucifor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7224" cy="1810169"/>
                    </a:xfrm>
                    <a:prstGeom prst="rect">
                      <a:avLst/>
                    </a:prstGeom>
                    <a:noFill/>
                    <a:ln>
                      <a:noFill/>
                    </a:ln>
                  </pic:spPr>
                </pic:pic>
              </a:graphicData>
            </a:graphic>
          </wp:inline>
        </w:drawing>
      </w:r>
      <w:r>
        <w:rPr>
          <w:noProof/>
        </w:rPr>
        <w:drawing>
          <wp:inline distT="0" distB="0" distL="0" distR="0" wp14:anchorId="51FA7EF9" wp14:editId="11E5EB21">
            <wp:extent cx="1836351" cy="17983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34618" cy="1894552"/>
                    </a:xfrm>
                    <a:prstGeom prst="rect">
                      <a:avLst/>
                    </a:prstGeom>
                  </pic:spPr>
                </pic:pic>
              </a:graphicData>
            </a:graphic>
          </wp:inline>
        </w:drawing>
      </w:r>
    </w:p>
    <w:p w14:paraId="7B868D8B" w14:textId="77777777" w:rsidR="000C46DB" w:rsidRDefault="000C46DB" w:rsidP="000C46DB">
      <w:pPr>
        <w:keepNext/>
        <w:spacing w:line="360" w:lineRule="auto"/>
        <w:ind w:left="567"/>
        <w:jc w:val="center"/>
      </w:pPr>
      <w:r>
        <w:rPr>
          <w:rFonts w:ascii="Arial" w:hAnsi="Arial" w:cs="Arial"/>
          <w:noProof/>
        </w:rPr>
        <w:drawing>
          <wp:inline distT="0" distB="0" distL="0" distR="0" wp14:anchorId="3C7A0E35" wp14:editId="317FCA17">
            <wp:extent cx="4056650" cy="1295400"/>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8787" cy="1318435"/>
                    </a:xfrm>
                    <a:prstGeom prst="rect">
                      <a:avLst/>
                    </a:prstGeom>
                    <a:noFill/>
                    <a:ln>
                      <a:noFill/>
                    </a:ln>
                  </pic:spPr>
                </pic:pic>
              </a:graphicData>
            </a:graphic>
          </wp:inline>
        </w:drawing>
      </w:r>
    </w:p>
    <w:bookmarkStart w:id="66" w:name="_Toc9520357"/>
    <w:p w14:paraId="1BC00AD7" w14:textId="3A80C383" w:rsidR="000C46DB" w:rsidRDefault="0058169C" w:rsidP="000C46DB">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67" w:name="_Toc11303571"/>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23</w:t>
      </w:r>
      <w:r>
        <w:rPr>
          <w:rStyle w:val="Referenciasutil"/>
        </w:rPr>
        <w:fldChar w:fldCharType="end"/>
      </w:r>
      <w:r w:rsidR="000C46DB" w:rsidRPr="000C46DB">
        <w:rPr>
          <w:rStyle w:val="Referenciasutil"/>
        </w:rPr>
        <w:t>. Irudia: Gurutze erako probetak eta makinen egitura</w:t>
      </w:r>
      <w:bookmarkEnd w:id="66"/>
      <w:bookmarkEnd w:id="67"/>
      <w:r w:rsidR="000C46DB">
        <w:rPr>
          <w:rStyle w:val="Referenciasutil"/>
        </w:rPr>
        <w:t xml:space="preserve"> </w:t>
      </w:r>
    </w:p>
    <w:p w14:paraId="13C3F851" w14:textId="09F2CC18" w:rsidR="000C46DB" w:rsidRDefault="000C46DB" w:rsidP="000C46DB">
      <w:pPr>
        <w:pStyle w:val="Descripcin"/>
        <w:rPr>
          <w:rStyle w:val="Referenciasutil"/>
        </w:rPr>
      </w:pPr>
      <w:r>
        <w:rPr>
          <w:rStyle w:val="Referenciasutil"/>
        </w:rPr>
        <w:t>([2] Erreferentzia Bibliografikoa)</w:t>
      </w:r>
    </w:p>
    <w:p w14:paraId="2DFE2589" w14:textId="4720D4B6" w:rsidR="000C46DB" w:rsidRPr="00B54289" w:rsidRDefault="000C46DB" w:rsidP="00B54289">
      <w:pPr>
        <w:jc w:val="left"/>
        <w:rPr>
          <w:rStyle w:val="Referenciasutil"/>
          <w:b w:val="0"/>
          <w:bCs/>
          <w:color w:val="404040" w:themeColor="text1" w:themeTint="BF"/>
        </w:rPr>
      </w:pPr>
      <w:r>
        <w:rPr>
          <w:rStyle w:val="Referenciasutil"/>
        </w:rPr>
        <w:br w:type="page"/>
      </w:r>
    </w:p>
    <w:p w14:paraId="19F26895" w14:textId="31996023" w:rsidR="000C46DB" w:rsidRPr="000C46DB" w:rsidRDefault="004A5E8F" w:rsidP="000C46DB">
      <w:pPr>
        <w:pStyle w:val="Ttulo4"/>
      </w:pPr>
      <w:r>
        <w:t>5</w:t>
      </w:r>
      <w:r w:rsidR="000C46DB">
        <w:t xml:space="preserve">.4.b.III. </w:t>
      </w:r>
      <w:r w:rsidR="000C46DB" w:rsidRPr="000C46DB">
        <w:t>Axial-Bihurdura eta Makurdura-Bihurdura entsegua</w:t>
      </w:r>
    </w:p>
    <w:p w14:paraId="0DE46AC9" w14:textId="77777777" w:rsidR="000C46DB" w:rsidRDefault="000C46DB" w:rsidP="000C46DB">
      <w:pPr>
        <w:pStyle w:val="Nomal-Testua"/>
        <w:ind w:left="567"/>
      </w:pPr>
      <w:r w:rsidRPr="004A1596">
        <w:t>Neke multiaxialaren barruan gehien erabiltzen diren entsegu motak dira</w:t>
      </w:r>
      <w:r>
        <w:t xml:space="preserve"> gurutze formakoekin batera</w:t>
      </w:r>
      <w:r w:rsidRPr="004A1596">
        <w:t>. Tentsio axiala lortzeko aplikatzen den esfortzuaren arabera, axial-bihurdura edo makurdura-bihurdurazkoa izan daiteke.</w:t>
      </w:r>
    </w:p>
    <w:p w14:paraId="7F5F8BEB" w14:textId="77777777" w:rsidR="000C46DB" w:rsidRDefault="000C46DB" w:rsidP="000C46DB">
      <w:pPr>
        <w:keepNext/>
        <w:ind w:left="567"/>
        <w:jc w:val="center"/>
      </w:pPr>
      <w:r>
        <w:rPr>
          <w:rFonts w:ascii="Arial" w:hAnsi="Arial" w:cs="Arial"/>
          <w:noProof/>
        </w:rPr>
        <w:drawing>
          <wp:inline distT="0" distB="0" distL="0" distR="0" wp14:anchorId="5D6DCD68" wp14:editId="046510D0">
            <wp:extent cx="3447415" cy="2227515"/>
            <wp:effectExtent l="0" t="0" r="635"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3462" cy="2270191"/>
                    </a:xfrm>
                    <a:prstGeom prst="rect">
                      <a:avLst/>
                    </a:prstGeom>
                    <a:noFill/>
                    <a:ln>
                      <a:noFill/>
                    </a:ln>
                  </pic:spPr>
                </pic:pic>
              </a:graphicData>
            </a:graphic>
          </wp:inline>
        </w:drawing>
      </w:r>
    </w:p>
    <w:bookmarkStart w:id="68" w:name="_Toc9520358"/>
    <w:p w14:paraId="3BC72056" w14:textId="68C5A7BA" w:rsidR="000C46DB" w:rsidRDefault="0058169C" w:rsidP="000C46DB">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69" w:name="_Toc11303572"/>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24</w:t>
      </w:r>
      <w:r>
        <w:rPr>
          <w:rStyle w:val="Referenciasutil"/>
        </w:rPr>
        <w:fldChar w:fldCharType="end"/>
      </w:r>
      <w:r w:rsidR="000C46DB" w:rsidRPr="000C46DB">
        <w:rPr>
          <w:rStyle w:val="Referenciasutil"/>
        </w:rPr>
        <w:t xml:space="preserve">. Irudia: </w:t>
      </w:r>
      <w:r w:rsidR="000C46DB">
        <w:rPr>
          <w:rStyle w:val="Referenciasutil"/>
        </w:rPr>
        <w:t>Axial</w:t>
      </w:r>
      <w:r w:rsidR="000C46DB" w:rsidRPr="000C46DB">
        <w:rPr>
          <w:rStyle w:val="Referenciasutil"/>
        </w:rPr>
        <w:t>-bihurdura entsegua</w:t>
      </w:r>
      <w:r w:rsidR="000C46DB">
        <w:rPr>
          <w:rStyle w:val="Referenciasutil"/>
        </w:rPr>
        <w:t>ren tentsio egoera</w:t>
      </w:r>
      <w:bookmarkEnd w:id="68"/>
      <w:bookmarkEnd w:id="69"/>
    </w:p>
    <w:p w14:paraId="4E9369EE" w14:textId="3A4B8AF5" w:rsidR="00B54289" w:rsidRDefault="00B54289" w:rsidP="00B54289">
      <w:pPr>
        <w:pStyle w:val="Nomal-Testua"/>
        <w:ind w:left="567"/>
      </w:pPr>
      <w:r>
        <w:t>Honek dituen mugapenen artean</w:t>
      </w:r>
      <w:r w:rsidR="003532AB">
        <w:t>,</w:t>
      </w:r>
      <w:r>
        <w:t xml:space="preserve"> lortzen diren tentsio nagusiak seinu desberdinketakoa direla izango litzateke. </w:t>
      </w:r>
      <w:r w:rsidR="004A5E8F">
        <w:t>5.25</w:t>
      </w:r>
      <w:r>
        <w:t>. Irudian ikus daitekeen legez, lortzen diren tentsio nagusiek erlazio jakin bat betetzen dute.</w:t>
      </w:r>
    </w:p>
    <w:p w14:paraId="1BAB5DDE" w14:textId="77777777" w:rsidR="00B54289" w:rsidRDefault="00B54289" w:rsidP="00B54289">
      <w:pPr>
        <w:keepNext/>
        <w:ind w:left="567"/>
        <w:jc w:val="center"/>
      </w:pPr>
      <w:r>
        <w:rPr>
          <w:rFonts w:ascii="Arial" w:hAnsi="Arial" w:cs="Arial"/>
          <w:noProof/>
        </w:rPr>
        <w:drawing>
          <wp:inline distT="0" distB="0" distL="0" distR="0" wp14:anchorId="0ADDD44E" wp14:editId="7B2673F2">
            <wp:extent cx="1973580" cy="1870611"/>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3337" cy="1898815"/>
                    </a:xfrm>
                    <a:prstGeom prst="rect">
                      <a:avLst/>
                    </a:prstGeom>
                    <a:noFill/>
                    <a:ln>
                      <a:noFill/>
                    </a:ln>
                  </pic:spPr>
                </pic:pic>
              </a:graphicData>
            </a:graphic>
          </wp:inline>
        </w:drawing>
      </w:r>
      <w:r>
        <w:rPr>
          <w:noProof/>
        </w:rPr>
        <w:drawing>
          <wp:inline distT="0" distB="0" distL="0" distR="0" wp14:anchorId="0D3B1349" wp14:editId="5F21E9EE">
            <wp:extent cx="2761598" cy="196659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42844" cy="2024452"/>
                    </a:xfrm>
                    <a:prstGeom prst="rect">
                      <a:avLst/>
                    </a:prstGeom>
                  </pic:spPr>
                </pic:pic>
              </a:graphicData>
            </a:graphic>
          </wp:inline>
        </w:drawing>
      </w:r>
    </w:p>
    <w:bookmarkStart w:id="70" w:name="_Toc9520359"/>
    <w:p w14:paraId="6EA0C188" w14:textId="7797354D" w:rsidR="00B54289" w:rsidRDefault="0058169C" w:rsidP="00B54289">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71" w:name="_Toc11303573"/>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25</w:t>
      </w:r>
      <w:r>
        <w:rPr>
          <w:rStyle w:val="Referenciasutil"/>
        </w:rPr>
        <w:fldChar w:fldCharType="end"/>
      </w:r>
      <w:r w:rsidR="00B54289" w:rsidRPr="00B54289">
        <w:rPr>
          <w:rStyle w:val="Referenciasutil"/>
        </w:rPr>
        <w:t xml:space="preserve">. Irudia: Axial-bihurdura entseguaren tentsio </w:t>
      </w:r>
      <w:r w:rsidR="00B54289">
        <w:rPr>
          <w:rStyle w:val="Referenciasutil"/>
        </w:rPr>
        <w:t>nagusien ratioak</w:t>
      </w:r>
      <w:bookmarkEnd w:id="70"/>
      <w:bookmarkEnd w:id="71"/>
      <w:r w:rsidR="00B54289">
        <w:rPr>
          <w:rStyle w:val="Referenciasutil"/>
        </w:rPr>
        <w:t xml:space="preserve"> </w:t>
      </w:r>
    </w:p>
    <w:p w14:paraId="63016AFF" w14:textId="5A7B611D" w:rsidR="00B54289" w:rsidRDefault="00B54289" w:rsidP="00B54289">
      <w:pPr>
        <w:pStyle w:val="Descripcin"/>
        <w:rPr>
          <w:rStyle w:val="Referenciasutil"/>
        </w:rPr>
      </w:pPr>
      <w:r>
        <w:rPr>
          <w:rStyle w:val="Referenciasutil"/>
        </w:rPr>
        <w:t>([2] Erreferentzia Bibliografikoa)</w:t>
      </w:r>
    </w:p>
    <w:p w14:paraId="08B31D65" w14:textId="0130C5CC" w:rsidR="00B54289" w:rsidRPr="00B54289" w:rsidRDefault="00B54289" w:rsidP="00B54289">
      <w:pPr>
        <w:jc w:val="left"/>
        <w:rPr>
          <w:rStyle w:val="Referenciasutil"/>
          <w:b w:val="0"/>
          <w:bCs/>
          <w:color w:val="404040" w:themeColor="text1" w:themeTint="BF"/>
        </w:rPr>
      </w:pPr>
      <w:r>
        <w:rPr>
          <w:rStyle w:val="Referenciasutil"/>
        </w:rPr>
        <w:br w:type="page"/>
      </w:r>
    </w:p>
    <w:p w14:paraId="74115BD5" w14:textId="699A7EE8" w:rsidR="00B54289" w:rsidRDefault="004A5E8F" w:rsidP="00B54289">
      <w:pPr>
        <w:pStyle w:val="Ttulo4"/>
      </w:pPr>
      <w:r>
        <w:t>5</w:t>
      </w:r>
      <w:r w:rsidR="00B54289">
        <w:t>.4.b.IV. Xaflen entsegua</w:t>
      </w:r>
    </w:p>
    <w:p w14:paraId="765C93AC" w14:textId="77777777" w:rsidR="00B54289" w:rsidRDefault="00B54289" w:rsidP="00B54289">
      <w:pPr>
        <w:pStyle w:val="Nomal-Testua"/>
        <w:tabs>
          <w:tab w:val="left" w:pos="567"/>
        </w:tabs>
        <w:ind w:left="567"/>
      </w:pPr>
      <w:r>
        <w:t>Aurreko entseguen mugapenari aurre egiteko, honakoa erabil daiteke, non tentsio nagusien seinua berdina edo desberdina izan daitekeen konfigurazioaren arabera.</w:t>
      </w:r>
    </w:p>
    <w:p w14:paraId="0A9D735D" w14:textId="0D6C8636" w:rsidR="00B54289" w:rsidRDefault="00B54289" w:rsidP="00B54289">
      <w:pPr>
        <w:pStyle w:val="Nomal-Testua"/>
        <w:tabs>
          <w:tab w:val="left" w:pos="567"/>
        </w:tabs>
        <w:ind w:left="567"/>
        <w:rPr>
          <w:noProof/>
        </w:rPr>
      </w:pPr>
      <w:r w:rsidRPr="0088373C">
        <w:t xml:space="preserve">Mota honetako entseguak horren erabiliak izan </w:t>
      </w:r>
      <w:r>
        <w:t xml:space="preserve">ez </w:t>
      </w:r>
      <w:r w:rsidRPr="0088373C">
        <w:t>arren, zenbait</w:t>
      </w:r>
      <w:r>
        <w:t xml:space="preserve"> </w:t>
      </w:r>
      <w:r w:rsidRPr="0088373C">
        <w:t xml:space="preserve">aplikaziotarako materialak karakterizatzeko </w:t>
      </w:r>
      <w:r>
        <w:t>erabiltzen dira. Forma desberdinetako xafla perimetroan zehar eusten dion kutxa batetan sartzen da eta erdigunean karga aplikatzen zaio nahieran. Modu horretan, norabide guztietan trakzioan egongo litzateke probeta.</w:t>
      </w:r>
      <w:r w:rsidRPr="00EE2769">
        <w:rPr>
          <w:noProof/>
        </w:rPr>
        <w:t xml:space="preserve"> </w:t>
      </w:r>
    </w:p>
    <w:p w14:paraId="0840972F" w14:textId="77777777" w:rsidR="00B54289" w:rsidRDefault="00B54289" w:rsidP="00B54289">
      <w:pPr>
        <w:keepNext/>
        <w:spacing w:line="360" w:lineRule="auto"/>
        <w:jc w:val="right"/>
      </w:pPr>
      <w:r>
        <w:rPr>
          <w:noProof/>
        </w:rPr>
        <w:drawing>
          <wp:inline distT="0" distB="0" distL="0" distR="0" wp14:anchorId="4800C393" wp14:editId="605BA92E">
            <wp:extent cx="2447925" cy="175918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55642" cy="1764733"/>
                    </a:xfrm>
                    <a:prstGeom prst="rect">
                      <a:avLst/>
                    </a:prstGeom>
                  </pic:spPr>
                </pic:pic>
              </a:graphicData>
            </a:graphic>
          </wp:inline>
        </w:drawing>
      </w:r>
      <w:r>
        <w:rPr>
          <w:rFonts w:ascii="Arial" w:hAnsi="Arial" w:cs="Arial"/>
          <w:noProof/>
        </w:rPr>
        <w:drawing>
          <wp:inline distT="0" distB="0" distL="0" distR="0" wp14:anchorId="37762E31" wp14:editId="4CD3879F">
            <wp:extent cx="2476500" cy="1782797"/>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0268" cy="1900691"/>
                    </a:xfrm>
                    <a:prstGeom prst="rect">
                      <a:avLst/>
                    </a:prstGeom>
                    <a:noFill/>
                    <a:ln>
                      <a:noFill/>
                    </a:ln>
                  </pic:spPr>
                </pic:pic>
              </a:graphicData>
            </a:graphic>
          </wp:inline>
        </w:drawing>
      </w:r>
    </w:p>
    <w:bookmarkStart w:id="72" w:name="_Toc9520360"/>
    <w:p w14:paraId="530BE485" w14:textId="057B807A" w:rsidR="00D212E5" w:rsidRDefault="0058169C" w:rsidP="00B54289">
      <w:pPr>
        <w:pStyle w:val="Descripcin"/>
        <w:ind w:left="567"/>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73" w:name="_Toc11303574"/>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26</w:t>
      </w:r>
      <w:r>
        <w:rPr>
          <w:rStyle w:val="Referenciasutil"/>
        </w:rPr>
        <w:fldChar w:fldCharType="end"/>
      </w:r>
      <w:r w:rsidR="00B54289" w:rsidRPr="00B54289">
        <w:rPr>
          <w:rStyle w:val="Referenciasutil"/>
        </w:rPr>
        <w:t>. Irudia: Xaflen entsegua</w:t>
      </w:r>
      <w:r w:rsidR="00D212E5">
        <w:rPr>
          <w:rStyle w:val="Referenciasutil"/>
        </w:rPr>
        <w:t xml:space="preserve"> eta tentsioen ratioa</w:t>
      </w:r>
      <w:bookmarkEnd w:id="72"/>
      <w:bookmarkEnd w:id="73"/>
    </w:p>
    <w:p w14:paraId="555F670A" w14:textId="2237D5A5" w:rsidR="00B54289" w:rsidRPr="00B54289" w:rsidRDefault="00B54289" w:rsidP="00B54289">
      <w:pPr>
        <w:pStyle w:val="Descripcin"/>
        <w:ind w:left="567"/>
        <w:rPr>
          <w:rStyle w:val="Referenciasutil"/>
        </w:rPr>
      </w:pPr>
      <w:r w:rsidRPr="00B54289">
        <w:rPr>
          <w:rStyle w:val="Referenciasutil"/>
        </w:rPr>
        <w:t xml:space="preserve"> ([2] Errefer</w:t>
      </w:r>
      <w:r>
        <w:rPr>
          <w:rStyle w:val="Referenciasutil"/>
        </w:rPr>
        <w:t>e</w:t>
      </w:r>
      <w:r w:rsidRPr="00B54289">
        <w:rPr>
          <w:rStyle w:val="Referenciasutil"/>
        </w:rPr>
        <w:t>ntzia Bibliografikoa)</w:t>
      </w:r>
    </w:p>
    <w:p w14:paraId="414370FE" w14:textId="19F055CA" w:rsidR="00D212E5" w:rsidRDefault="00D212E5" w:rsidP="00D212E5">
      <w:pPr>
        <w:pStyle w:val="Nomal-Testua"/>
        <w:ind w:left="567"/>
      </w:pPr>
      <w:r>
        <w:t xml:space="preserve">Xafletan egiten diren entsegu klasikoak </w:t>
      </w:r>
      <w:r w:rsidR="004A5E8F">
        <w:t>5.</w:t>
      </w:r>
      <w:r>
        <w:t xml:space="preserve">26. Irudikoak bezalakoak izan arren, </w:t>
      </w:r>
      <w:r w:rsidR="004A5E8F">
        <w:t>5.</w:t>
      </w:r>
      <w:r>
        <w:t>27. Irudian bezala ere egin daitezke ardatzetako tentsioen seinuak desberdinak izateko.</w:t>
      </w:r>
    </w:p>
    <w:p w14:paraId="77CD528D" w14:textId="77777777" w:rsidR="00D212E5" w:rsidRDefault="00D212E5" w:rsidP="00D43BC6">
      <w:pPr>
        <w:keepNext/>
        <w:spacing w:line="360" w:lineRule="auto"/>
        <w:jc w:val="center"/>
      </w:pPr>
      <w:r>
        <w:rPr>
          <w:noProof/>
        </w:rPr>
        <w:drawing>
          <wp:inline distT="0" distB="0" distL="0" distR="0" wp14:anchorId="08BA0242" wp14:editId="5BEB1497">
            <wp:extent cx="1890557" cy="187133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63092" cy="1943129"/>
                    </a:xfrm>
                    <a:prstGeom prst="rect">
                      <a:avLst/>
                    </a:prstGeom>
                  </pic:spPr>
                </pic:pic>
              </a:graphicData>
            </a:graphic>
          </wp:inline>
        </w:drawing>
      </w:r>
      <w:r>
        <w:rPr>
          <w:rFonts w:ascii="Arial" w:hAnsi="Arial" w:cs="Arial"/>
          <w:noProof/>
        </w:rPr>
        <w:drawing>
          <wp:inline distT="0" distB="0" distL="0" distR="0" wp14:anchorId="7ADAA2EF" wp14:editId="647BDC76">
            <wp:extent cx="2497454" cy="187309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7653" cy="1925740"/>
                    </a:xfrm>
                    <a:prstGeom prst="rect">
                      <a:avLst/>
                    </a:prstGeom>
                    <a:noFill/>
                    <a:ln>
                      <a:noFill/>
                    </a:ln>
                  </pic:spPr>
                </pic:pic>
              </a:graphicData>
            </a:graphic>
          </wp:inline>
        </w:drawing>
      </w:r>
    </w:p>
    <w:bookmarkStart w:id="74" w:name="_Toc9520361"/>
    <w:p w14:paraId="41162D4C" w14:textId="7FBA3BBC" w:rsidR="00D212E5" w:rsidRDefault="0058169C" w:rsidP="00D212E5">
      <w:pPr>
        <w:pStyle w:val="Descripcin"/>
        <w:ind w:left="567"/>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75" w:name="_Toc11303575"/>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27</w:t>
      </w:r>
      <w:r>
        <w:rPr>
          <w:rStyle w:val="Referenciasutil"/>
        </w:rPr>
        <w:fldChar w:fldCharType="end"/>
      </w:r>
      <w:r w:rsidR="00D212E5" w:rsidRPr="00D212E5">
        <w:rPr>
          <w:rStyle w:val="Referenciasutil"/>
        </w:rPr>
        <w:t>. Irudia: Xaflen entsegu ez-klasikoa eta tentsioen ratioa</w:t>
      </w:r>
      <w:bookmarkEnd w:id="74"/>
      <w:bookmarkEnd w:id="75"/>
    </w:p>
    <w:p w14:paraId="443D043C" w14:textId="4DDD4A8E" w:rsidR="00D212E5" w:rsidRPr="00D212E5" w:rsidRDefault="00D212E5" w:rsidP="00D212E5">
      <w:pPr>
        <w:pStyle w:val="Descripcin"/>
        <w:ind w:left="567"/>
        <w:rPr>
          <w:rFonts w:ascii="EHUSans" w:hAnsi="EHUSans"/>
          <w:b w:val="0"/>
          <w:i/>
        </w:rPr>
      </w:pPr>
      <w:r w:rsidRPr="00D212E5">
        <w:rPr>
          <w:rStyle w:val="Referenciasutil"/>
        </w:rPr>
        <w:t>([2] Erreferentzia Bibliografikoa)</w:t>
      </w:r>
    </w:p>
    <w:p w14:paraId="7EFA514F" w14:textId="640E46BF" w:rsidR="00D212E5" w:rsidRDefault="00D212E5" w:rsidP="00D212E5">
      <w:pPr>
        <w:pStyle w:val="Nomal-Testua"/>
        <w:ind w:left="567"/>
      </w:pPr>
      <w:r>
        <w:t>Entsegu hauen</w:t>
      </w:r>
      <w:r w:rsidRPr="00EE140F">
        <w:t xml:space="preserve"> muga, maiztasun altuetan ezin erabili izatea izango litzateke. Izan ere, xaflaren gainean aplikatzen de esfortzuaren maiztasuna handia bada, erresonantzian sar daiteke bere joera dinamikoa distortsionatzen duelarik. Hori dela eta, xafletan egiten diren entseguen maiztasunak baxuagoak dira eta iraupena luzeagoa izaten da.</w:t>
      </w:r>
      <w:r>
        <w:br w:type="page"/>
      </w:r>
    </w:p>
    <w:p w14:paraId="77F8FFF5" w14:textId="26D7F133" w:rsidR="00D212E5" w:rsidRPr="00D212E5" w:rsidRDefault="004A5E8F" w:rsidP="00D212E5">
      <w:pPr>
        <w:pStyle w:val="Ttulo4"/>
      </w:pPr>
      <w:r>
        <w:t>5</w:t>
      </w:r>
      <w:r w:rsidR="00D212E5">
        <w:t xml:space="preserve">.4.b.V. </w:t>
      </w:r>
      <w:r w:rsidR="00D212E5" w:rsidRPr="00D212E5">
        <w:t>Diskoen entsegua</w:t>
      </w:r>
    </w:p>
    <w:p w14:paraId="410B138C" w14:textId="1F38504B" w:rsidR="00B761C8" w:rsidRPr="00DB0878" w:rsidRDefault="00B761C8" w:rsidP="00B761C8">
      <w:pPr>
        <w:pStyle w:val="Nomal-Testua"/>
        <w:ind w:left="567"/>
      </w:pPr>
      <w:r>
        <w:t xml:space="preserve">Disko bidezko entseguak gurutze formako probeten antzekoan izango lirateke, baina aplikatzen diren esfortzuak hainbat norabidetan aplikatzen dira. </w:t>
      </w:r>
      <w:r w:rsidR="00CB3FD6">
        <w:t>5.</w:t>
      </w:r>
      <w:r>
        <w:t>28. Irudian ikus daitekeenez, esfortzuek eragindako tentsio nagusiak aurreikustea zailagoa da. Izan ere, guztien konbinazioaren arabera alda daiteke.</w:t>
      </w:r>
    </w:p>
    <w:p w14:paraId="4B2D8E4D" w14:textId="77777777" w:rsidR="00B761C8" w:rsidRDefault="00B761C8" w:rsidP="00BE4AD1">
      <w:pPr>
        <w:pStyle w:val="Prrafodelista"/>
        <w:keepNext/>
        <w:spacing w:line="360" w:lineRule="auto"/>
        <w:ind w:left="0"/>
        <w:jc w:val="center"/>
      </w:pPr>
      <w:r>
        <w:rPr>
          <w:noProof/>
        </w:rPr>
        <w:drawing>
          <wp:inline distT="0" distB="0" distL="0" distR="0" wp14:anchorId="65663CE2" wp14:editId="1E3AA104">
            <wp:extent cx="2724150" cy="21812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4150" cy="2181225"/>
                    </a:xfrm>
                    <a:prstGeom prst="rect">
                      <a:avLst/>
                    </a:prstGeom>
                  </pic:spPr>
                </pic:pic>
              </a:graphicData>
            </a:graphic>
          </wp:inline>
        </w:drawing>
      </w:r>
    </w:p>
    <w:bookmarkStart w:id="76" w:name="_Toc9520362"/>
    <w:p w14:paraId="6AC493E4" w14:textId="16524C7E" w:rsidR="00BE4AD1" w:rsidRDefault="0058169C" w:rsidP="00B761C8">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77" w:name="_Toc11303576"/>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28</w:t>
      </w:r>
      <w:r>
        <w:rPr>
          <w:rStyle w:val="Referenciasutil"/>
        </w:rPr>
        <w:fldChar w:fldCharType="end"/>
      </w:r>
      <w:r w:rsidR="00B761C8" w:rsidRPr="00B761C8">
        <w:rPr>
          <w:rStyle w:val="Referenciasutil"/>
        </w:rPr>
        <w:t>. Irudia: Diskoen entsegua</w:t>
      </w:r>
      <w:bookmarkEnd w:id="76"/>
      <w:bookmarkEnd w:id="77"/>
    </w:p>
    <w:p w14:paraId="60F9A90B" w14:textId="126A7FC0" w:rsidR="00B761C8" w:rsidRDefault="00B761C8" w:rsidP="00B761C8">
      <w:pPr>
        <w:pStyle w:val="Descripcin"/>
        <w:rPr>
          <w:rStyle w:val="Referenciasutil"/>
        </w:rPr>
      </w:pPr>
      <w:r w:rsidRPr="00B761C8">
        <w:rPr>
          <w:rStyle w:val="Referenciasutil"/>
        </w:rPr>
        <w:t xml:space="preserve"> ([2] Erreferentzia Bibliografikoa)</w:t>
      </w:r>
    </w:p>
    <w:p w14:paraId="1AB3AE36" w14:textId="77777777" w:rsidR="00BE4AD1" w:rsidRPr="00BE4AD1" w:rsidRDefault="00BE4AD1" w:rsidP="00BE4AD1"/>
    <w:p w14:paraId="6DD0269D" w14:textId="77777777" w:rsidR="00B761C8" w:rsidRDefault="00B761C8" w:rsidP="00B761C8">
      <w:pPr>
        <w:pStyle w:val="Nomal-Testua"/>
        <w:ind w:left="567"/>
      </w:pPr>
      <w:r>
        <w:t>Xafletan egiten diren entseguetan bezala, entseguen iraupena luzea izaten da maiztasun baxuetan egiten delako. Izan ere, probetaren egitura lerdena denez, erresonantzia sar daiteke eta neke fenomenoan eragin. Gainera, esfortzuak hainbat puntutan aplikatzen direnez, beste horrenbeste eragingailu behar dira eta horrek energia asko suposatzen du. Hori gutxi balitz, mota honetako makinen egituren konplexutasuna oso handia da, eta ez dira batere merkeak izaten. Hori dela eta, praktikan ez dira oso erabiliak.</w:t>
      </w:r>
    </w:p>
    <w:p w14:paraId="58E95524" w14:textId="62918FFD" w:rsidR="00541972" w:rsidRPr="00541972" w:rsidRDefault="00F14E79" w:rsidP="00541972">
      <w:pPr>
        <w:pStyle w:val="Ttulo2"/>
        <w:rPr>
          <w:rFonts w:ascii="EHUSans" w:hAnsi="EHUSans"/>
          <w:bCs/>
          <w:i/>
          <w:sz w:val="20"/>
          <w:szCs w:val="20"/>
        </w:rPr>
      </w:pPr>
      <w:r>
        <w:rPr>
          <w:rStyle w:val="Referenciasutil"/>
        </w:rPr>
        <w:br w:type="page"/>
      </w:r>
      <w:bookmarkStart w:id="78" w:name="_Toc8823820"/>
      <w:bookmarkStart w:id="79" w:name="_Toc11303505"/>
      <w:r w:rsidR="004A5E8F">
        <w:t>5</w:t>
      </w:r>
      <w:r w:rsidR="00541972" w:rsidRPr="00541972">
        <w:t>.5. Neke Multiaxiala</w:t>
      </w:r>
      <w:bookmarkEnd w:id="78"/>
      <w:bookmarkEnd w:id="79"/>
    </w:p>
    <w:p w14:paraId="264099BA" w14:textId="5288FB91" w:rsidR="00541972" w:rsidRDefault="00541972" w:rsidP="00541972">
      <w:pPr>
        <w:pStyle w:val="Nomal-Testua"/>
      </w:pPr>
      <w:r w:rsidRPr="00D14151">
        <w:t>Neke multiaxia</w:t>
      </w:r>
      <w:r>
        <w:t>la</w:t>
      </w:r>
      <w:r w:rsidRPr="00D14151">
        <w:t>ren analisia garrantzi handiko esparrua da</w:t>
      </w:r>
      <w:r>
        <w:t>, egoera tentsional honetako kasuak oso ohikoak baitira errealitatean.</w:t>
      </w:r>
      <w:r w:rsidRPr="00D14151">
        <w:t xml:space="preserve"> Tentsio</w:t>
      </w:r>
      <w:r w:rsidRPr="00733A62">
        <w:t xml:space="preserve"> egoera multiaxi</w:t>
      </w:r>
      <w:r>
        <w:t>a</w:t>
      </w:r>
      <w:r w:rsidRPr="00733A62">
        <w:t>lak</w:t>
      </w:r>
      <w:r>
        <w:t xml:space="preserve"> uniaxialak baino ohikoagoak dira. Izan ere, oso zaila da pieza batek jasatea dituen esfortzuak norabide bakar batean izatea soilik. Hori dela eta, probetetan egiten diren entseguetan interes handiko esparrua da nekeko egoera hau aztertzea.</w:t>
      </w:r>
    </w:p>
    <w:p w14:paraId="175628E0" w14:textId="77777777" w:rsidR="00541972" w:rsidRDefault="00541972" w:rsidP="00541972">
      <w:pPr>
        <w:pStyle w:val="Nomal-Testua"/>
      </w:pPr>
      <w:r>
        <w:t>Nekeko haustura gainazalean ematen da normalean. Salbuespen gisa, arrakala materialaren barneko akatsetan (poro eta inklusioetan) ere has daitezke, baina hauen posizio eta aurreikuspena askoz ere zailagoa da. Hau horrela izanik, gainazalean aurkitzen ditugun egoera tentsionalak aztertzen dira, eta hauek biaxialak izaten dira. Egoera multiaxialaren barnean, biaxialak eta triaxialak aurki daitezke, azken hauek oso arraroak direlarik. Tentsio egoera triaxiala egoteko, kargak hiru ardatzetan egon behar baitira aplikatuta, zeina euste puntuen bidez lortzen den.</w:t>
      </w:r>
    </w:p>
    <w:p w14:paraId="5F6AC49B" w14:textId="392DF3BF" w:rsidR="00541972" w:rsidRDefault="00541972" w:rsidP="00541972">
      <w:pPr>
        <w:pStyle w:val="Nomal-Testua"/>
      </w:pPr>
      <w:r w:rsidRPr="00F65D83">
        <w:t>Neke multiaxialeko analisiak</w:t>
      </w:r>
      <w:r>
        <w:t xml:space="preserve"> zailtasun maila handiagoa dute uniaxialekin alderatuta. Honen kalkuluetan sartzen diren aldagaiak ugariagoak izateaz gain, aurreko atalean azaldutako entseguak konplexuagoak eta garestiagoak baitira. Hori dela eta, industria mailan ez dira neke multiaxialaren inguruko metodo aurreratuak asko erabiltzen aurretiaz kalkuluak egiteko, baizik eta metodo klasikoak entsegu bidez egiaztatzen dira. </w:t>
      </w:r>
    </w:p>
    <w:p w14:paraId="1E056718" w14:textId="77777777" w:rsidR="00541972" w:rsidRDefault="00541972" w:rsidP="00541972">
      <w:pPr>
        <w:pStyle w:val="Nomal-Testua"/>
      </w:pPr>
      <w:r>
        <w:t>Hala ere, oso garrantzitsua da metodo egokia aukeratzea, aukeraketa ezegoki batek akats larriak suposa bailitzake. Egoera tentsional eta materialaren arabera batik bat, neke analisia egiteko bide bat edo beste hartuko da.</w:t>
      </w:r>
    </w:p>
    <w:p w14:paraId="5050D610" w14:textId="32ECCBC4" w:rsidR="00541972" w:rsidRDefault="00541972" w:rsidP="00541972">
      <w:pPr>
        <w:pStyle w:val="Nomal-Testua"/>
      </w:pPr>
      <w:r>
        <w:t>Neke multiaxiala aztertzeko hainbat metodo auki daitezke, eta egin daitekeen taldekaketa bat ondorengoa da:</w:t>
      </w:r>
    </w:p>
    <w:p w14:paraId="23D74BCE" w14:textId="77777777" w:rsidR="00541972" w:rsidRDefault="00541972" w:rsidP="00541972">
      <w:pPr>
        <w:pStyle w:val="Descripcin"/>
        <w:keepNext/>
      </w:pPr>
      <w:r>
        <w:rPr>
          <w:noProof/>
        </w:rPr>
        <w:drawing>
          <wp:inline distT="0" distB="0" distL="0" distR="0" wp14:anchorId="4EAA821C" wp14:editId="3E869804">
            <wp:extent cx="3588808" cy="1538061"/>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81151" cy="1577637"/>
                    </a:xfrm>
                    <a:prstGeom prst="rect">
                      <a:avLst/>
                    </a:prstGeom>
                  </pic:spPr>
                </pic:pic>
              </a:graphicData>
            </a:graphic>
          </wp:inline>
        </w:drawing>
      </w:r>
    </w:p>
    <w:bookmarkStart w:id="80" w:name="_Toc9520363"/>
    <w:p w14:paraId="086CDE41" w14:textId="75DFE43D" w:rsidR="00541972" w:rsidRDefault="0058169C" w:rsidP="00541972">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81" w:name="_Toc11303577"/>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29</w:t>
      </w:r>
      <w:r>
        <w:rPr>
          <w:rStyle w:val="Referenciasutil"/>
        </w:rPr>
        <w:fldChar w:fldCharType="end"/>
      </w:r>
      <w:r w:rsidR="00541972" w:rsidRPr="00541972">
        <w:rPr>
          <w:rStyle w:val="Referenciasutil"/>
        </w:rPr>
        <w:t>. Irudia: Neke multiaxialeko metodoak</w:t>
      </w:r>
      <w:bookmarkEnd w:id="80"/>
      <w:bookmarkEnd w:id="81"/>
      <w:r w:rsidR="00541972" w:rsidRPr="00541972">
        <w:rPr>
          <w:rStyle w:val="Referenciasutil"/>
        </w:rPr>
        <w:t xml:space="preserve"> </w:t>
      </w:r>
    </w:p>
    <w:p w14:paraId="024A9F3B" w14:textId="2D53922D" w:rsidR="00B54289" w:rsidRDefault="00541972" w:rsidP="00541972">
      <w:pPr>
        <w:pStyle w:val="Descripcin"/>
        <w:rPr>
          <w:rStyle w:val="Referenciasutil"/>
        </w:rPr>
      </w:pPr>
      <w:r w:rsidRPr="00541972">
        <w:rPr>
          <w:rStyle w:val="Referenciasutil"/>
        </w:rPr>
        <w:t>([1] Erreferentzia Bibliografikoa)</w:t>
      </w:r>
    </w:p>
    <w:p w14:paraId="10FBDF2F" w14:textId="77777777" w:rsidR="00E30A3F" w:rsidRDefault="00E30A3F" w:rsidP="00E30A3F">
      <w:pPr>
        <w:pStyle w:val="Nomal-Testua"/>
      </w:pPr>
      <w:r>
        <w:t>Metodo enpirikoen barnean espezifikoak eta klasikoan bereizten dira. Lehenengoak ez dira erabiltzen gaur egun metodo bakoitza entsegu jakin batzuetan oinarrituta baitago, eta modu horretan lan egiten duten elementuetarako soilik balioko baitute. Klasikoak, bestalde, Von Mises-en tentsio baliokidean oinarritzen dira material harikorren kasuan, eta orokorrean emaitza kontserbakorrak eskaintzen dituzte. Gainera, hauek hainbat sinplifikazio onartzen dituztenez, kalkuluak erlatiboki errazak dira.</w:t>
      </w:r>
    </w:p>
    <w:p w14:paraId="29ADB676" w14:textId="77777777" w:rsidR="00E30A3F" w:rsidRDefault="00E30A3F" w:rsidP="00E30A3F">
      <w:pPr>
        <w:pStyle w:val="Nomal-Testua"/>
      </w:pPr>
      <w:r>
        <w:t>Ikuspuntu globaleko metodoak nekeko kalkulu aurreratuen taldean sartze dira plano kritikoen metodoekin batera. Bereizketa hau bataz besteko tentsioak eta alternoak banatuta aztertzen dituztelako egiten da. Ikuspuntu globaleko metodoen barnean makroskopikoak dira erabilienak egun, eta tentsioen tentsoreko aldagai independenteetan (tentsio hidrostatikoak, oktaedrikoak…) oinarritzen dira.</w:t>
      </w:r>
    </w:p>
    <w:p w14:paraId="083DA30A" w14:textId="77777777" w:rsidR="00E30A3F" w:rsidRDefault="00E30A3F" w:rsidP="00E30A3F">
      <w:pPr>
        <w:pStyle w:val="Nomal-Testua"/>
      </w:pPr>
      <w:r>
        <w:t>Plano kritikoen metodoak, aurrekoek ez bezala, norabide nagusien aldaketa kontuan hartzen dute. Horretarako, aztertu nahi den puntu bakoitzean infinitu plano aztertzen dira kritikoena bilatu nahian bertan neke fenomenoa aztertzeko. Talde honen barnean tentsioetan, deformazioetan edo energian oinarritutako metodoak aurkitzen dira. Emaitzen fidagarritasunari dagokionez, metodo hauek dira errealitatera gehien hurbiltzen direnak, baina egin beharreko kalkuluek esfortzu handiagoa suposatzen dute.</w:t>
      </w:r>
    </w:p>
    <w:p w14:paraId="41D8DB50" w14:textId="7DA24950" w:rsidR="00BD50A7" w:rsidRDefault="00E30A3F" w:rsidP="00E30A3F">
      <w:pPr>
        <w:pStyle w:val="Nomal-Testua"/>
      </w:pPr>
      <w:r>
        <w:t>Azkenik, hausturaren mekanikan oinarritutako metodoak edukiko genituzke, zeinak ez diren oso erabiliak.</w:t>
      </w:r>
    </w:p>
    <w:p w14:paraId="74E7E07B" w14:textId="049FE175" w:rsidR="00BD50A7" w:rsidRPr="00BD50A7" w:rsidRDefault="00BD50A7" w:rsidP="00BD50A7">
      <w:pPr>
        <w:jc w:val="left"/>
        <w:rPr>
          <w:rFonts w:ascii="EHUSans" w:hAnsi="EHUSans" w:cs="Arial"/>
          <w:sz w:val="22"/>
          <w:szCs w:val="22"/>
        </w:rPr>
      </w:pPr>
      <w:r>
        <w:br w:type="page"/>
      </w:r>
    </w:p>
    <w:p w14:paraId="6B441500" w14:textId="013DC5EB" w:rsidR="00425DD6" w:rsidRDefault="00AA13D0" w:rsidP="00425DD6">
      <w:pPr>
        <w:pStyle w:val="Ttulo3"/>
      </w:pPr>
      <w:bookmarkStart w:id="82" w:name="_Toc11303506"/>
      <w:r>
        <w:t>5</w:t>
      </w:r>
      <w:r w:rsidR="00BD50A7">
        <w:t>.5.</w:t>
      </w:r>
      <w:r w:rsidR="00425DD6">
        <w:t>a</w:t>
      </w:r>
      <w:r w:rsidR="00BD50A7">
        <w:t>. Tentsio Egoerak</w:t>
      </w:r>
      <w:bookmarkEnd w:id="82"/>
    </w:p>
    <w:p w14:paraId="39DE709C" w14:textId="77777777" w:rsidR="00A015A3" w:rsidRPr="00A015A3" w:rsidRDefault="00A015A3" w:rsidP="00A015A3"/>
    <w:p w14:paraId="1FB3D838" w14:textId="4A0053F7" w:rsidR="00324ED4" w:rsidRPr="001805B3" w:rsidRDefault="00BD50A7" w:rsidP="001805B3">
      <w:pPr>
        <w:pStyle w:val="Nomal-Testua"/>
        <w:rPr>
          <w:rStyle w:val="Referenciasutil"/>
          <w:b w:val="0"/>
          <w:i w:val="0"/>
          <w:sz w:val="22"/>
          <w:szCs w:val="22"/>
        </w:rPr>
      </w:pPr>
      <w:r>
        <w:t>Guzti hau esanda, garrantzitsua da errealitatean auki daitezkeen tentsio egoera desberdinak bereiztea. Izan ere, honen eta materialaren arabera erabakiko da zein metodo aplikatuko den. Ondorengo taulan tentsio egoera desberdinak bereizten dira:</w:t>
      </w:r>
    </w:p>
    <w:p w14:paraId="18861801" w14:textId="6FC209AA" w:rsidR="001805B3" w:rsidRPr="001805B3" w:rsidRDefault="0058169C" w:rsidP="001805B3">
      <w:pPr>
        <w:pStyle w:val="Descripcin"/>
        <w:keepNext/>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83" w:name="_Toc11303640"/>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Taula \* ARABIC \s 1 </w:instrText>
      </w:r>
      <w:r>
        <w:rPr>
          <w:rStyle w:val="Referenciasutil"/>
        </w:rPr>
        <w:fldChar w:fldCharType="separate"/>
      </w:r>
      <w:r w:rsidR="0038440E">
        <w:rPr>
          <w:rStyle w:val="Referenciasutil"/>
          <w:noProof/>
        </w:rPr>
        <w:t>2</w:t>
      </w:r>
      <w:r>
        <w:rPr>
          <w:rStyle w:val="Referenciasutil"/>
        </w:rPr>
        <w:fldChar w:fldCharType="end"/>
      </w:r>
      <w:r w:rsidR="001805B3" w:rsidRPr="001805B3">
        <w:rPr>
          <w:rStyle w:val="Referenciasutil"/>
        </w:rPr>
        <w:t>. Taula: Tentsio egoeren sailkapena</w:t>
      </w:r>
      <w:bookmarkEnd w:id="83"/>
    </w:p>
    <w:tbl>
      <w:tblPr>
        <w:tblStyle w:val="Tablaconcuadrcula"/>
        <w:tblW w:w="6437" w:type="dxa"/>
        <w:tblInd w:w="846" w:type="dxa"/>
        <w:tblLook w:val="04A0" w:firstRow="1" w:lastRow="0" w:firstColumn="1" w:lastColumn="0" w:noHBand="0" w:noVBand="1"/>
      </w:tblPr>
      <w:tblGrid>
        <w:gridCol w:w="612"/>
        <w:gridCol w:w="2530"/>
        <w:gridCol w:w="3295"/>
      </w:tblGrid>
      <w:tr w:rsidR="00BD50A7" w14:paraId="74DAB017" w14:textId="77777777" w:rsidTr="00324ED4">
        <w:trPr>
          <w:trHeight w:val="375"/>
        </w:trPr>
        <w:tc>
          <w:tcPr>
            <w:tcW w:w="612" w:type="dxa"/>
            <w:vMerge w:val="restart"/>
            <w:shd w:val="clear" w:color="auto" w:fill="000000" w:themeFill="text1"/>
            <w:textDirection w:val="btLr"/>
          </w:tcPr>
          <w:p w14:paraId="271FDFB1" w14:textId="77777777" w:rsidR="00BD50A7" w:rsidRPr="005678A5" w:rsidRDefault="00BD50A7" w:rsidP="001F2483">
            <w:pPr>
              <w:spacing w:line="360" w:lineRule="auto"/>
              <w:ind w:left="113" w:right="113"/>
              <w:jc w:val="center"/>
              <w:rPr>
                <w:rFonts w:ascii="Arial" w:hAnsi="Arial" w:cs="Arial"/>
                <w:b/>
                <w:sz w:val="22"/>
                <w:szCs w:val="22"/>
              </w:rPr>
            </w:pPr>
            <w:r w:rsidRPr="005678A5">
              <w:rPr>
                <w:rFonts w:ascii="Arial" w:hAnsi="Arial" w:cs="Arial"/>
                <w:b/>
                <w:sz w:val="22"/>
                <w:szCs w:val="22"/>
              </w:rPr>
              <w:t>Tentsio Egoerak</w:t>
            </w:r>
          </w:p>
        </w:tc>
        <w:tc>
          <w:tcPr>
            <w:tcW w:w="2530" w:type="dxa"/>
            <w:vMerge w:val="restart"/>
            <w:shd w:val="clear" w:color="auto" w:fill="A6A6A6" w:themeFill="background1" w:themeFillShade="A6"/>
          </w:tcPr>
          <w:p w14:paraId="0CD54506" w14:textId="77777777" w:rsidR="00BD50A7" w:rsidRPr="005678A5" w:rsidRDefault="00BD50A7" w:rsidP="001F2483">
            <w:pPr>
              <w:spacing w:line="360" w:lineRule="auto"/>
              <w:jc w:val="center"/>
              <w:rPr>
                <w:rFonts w:ascii="Arial" w:hAnsi="Arial" w:cs="Arial"/>
                <w:b/>
                <w:sz w:val="22"/>
                <w:szCs w:val="22"/>
              </w:rPr>
            </w:pPr>
            <w:r w:rsidRPr="005678A5">
              <w:rPr>
                <w:rFonts w:ascii="Arial" w:hAnsi="Arial" w:cs="Arial"/>
                <w:b/>
                <w:sz w:val="22"/>
                <w:szCs w:val="22"/>
              </w:rPr>
              <w:t>Sinkronismoa</w:t>
            </w:r>
          </w:p>
        </w:tc>
        <w:tc>
          <w:tcPr>
            <w:tcW w:w="3295" w:type="dxa"/>
          </w:tcPr>
          <w:p w14:paraId="6CC5A1BD"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Sinkronoa</w:t>
            </w:r>
          </w:p>
        </w:tc>
      </w:tr>
      <w:tr w:rsidR="00BD50A7" w14:paraId="29E7F2C4" w14:textId="77777777" w:rsidTr="00324ED4">
        <w:trPr>
          <w:trHeight w:val="390"/>
        </w:trPr>
        <w:tc>
          <w:tcPr>
            <w:tcW w:w="612" w:type="dxa"/>
            <w:vMerge/>
            <w:shd w:val="clear" w:color="auto" w:fill="000000" w:themeFill="text1"/>
          </w:tcPr>
          <w:p w14:paraId="04A259DF" w14:textId="77777777" w:rsidR="00BD50A7" w:rsidRPr="005678A5" w:rsidRDefault="00BD50A7" w:rsidP="001F2483">
            <w:pPr>
              <w:spacing w:line="360" w:lineRule="auto"/>
              <w:rPr>
                <w:rFonts w:ascii="Arial" w:hAnsi="Arial" w:cs="Arial"/>
                <w:sz w:val="22"/>
                <w:szCs w:val="22"/>
              </w:rPr>
            </w:pPr>
          </w:p>
        </w:tc>
        <w:tc>
          <w:tcPr>
            <w:tcW w:w="2530" w:type="dxa"/>
            <w:vMerge/>
            <w:shd w:val="clear" w:color="auto" w:fill="A6A6A6" w:themeFill="background1" w:themeFillShade="A6"/>
          </w:tcPr>
          <w:p w14:paraId="635E68B2" w14:textId="77777777" w:rsidR="00BD50A7" w:rsidRPr="005678A5" w:rsidRDefault="00BD50A7" w:rsidP="001F2483">
            <w:pPr>
              <w:spacing w:line="360" w:lineRule="auto"/>
              <w:rPr>
                <w:rFonts w:ascii="Arial" w:hAnsi="Arial" w:cs="Arial"/>
                <w:b/>
                <w:sz w:val="22"/>
                <w:szCs w:val="22"/>
              </w:rPr>
            </w:pPr>
          </w:p>
        </w:tc>
        <w:tc>
          <w:tcPr>
            <w:tcW w:w="3295" w:type="dxa"/>
          </w:tcPr>
          <w:p w14:paraId="37E366B5"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Asinkronoa</w:t>
            </w:r>
          </w:p>
        </w:tc>
      </w:tr>
      <w:tr w:rsidR="00BD50A7" w14:paraId="7E26C95B" w14:textId="77777777" w:rsidTr="00324ED4">
        <w:trPr>
          <w:trHeight w:val="390"/>
        </w:trPr>
        <w:tc>
          <w:tcPr>
            <w:tcW w:w="612" w:type="dxa"/>
            <w:vMerge/>
            <w:shd w:val="clear" w:color="auto" w:fill="000000" w:themeFill="text1"/>
          </w:tcPr>
          <w:p w14:paraId="425907D8" w14:textId="77777777" w:rsidR="00BD50A7" w:rsidRPr="005678A5" w:rsidRDefault="00BD50A7" w:rsidP="001F2483">
            <w:pPr>
              <w:spacing w:line="360" w:lineRule="auto"/>
              <w:rPr>
                <w:rFonts w:ascii="Arial" w:hAnsi="Arial" w:cs="Arial"/>
                <w:sz w:val="22"/>
                <w:szCs w:val="22"/>
              </w:rPr>
            </w:pPr>
          </w:p>
        </w:tc>
        <w:tc>
          <w:tcPr>
            <w:tcW w:w="2530" w:type="dxa"/>
            <w:vMerge w:val="restart"/>
            <w:shd w:val="clear" w:color="auto" w:fill="A6A6A6" w:themeFill="background1" w:themeFillShade="A6"/>
          </w:tcPr>
          <w:p w14:paraId="6C8EBD9C" w14:textId="77777777" w:rsidR="00BD50A7" w:rsidRPr="005678A5" w:rsidRDefault="00BD50A7" w:rsidP="001F2483">
            <w:pPr>
              <w:spacing w:line="360" w:lineRule="auto"/>
              <w:jc w:val="center"/>
              <w:rPr>
                <w:rFonts w:ascii="Arial" w:hAnsi="Arial" w:cs="Arial"/>
                <w:b/>
                <w:sz w:val="22"/>
                <w:szCs w:val="22"/>
              </w:rPr>
            </w:pPr>
            <w:r w:rsidRPr="005678A5">
              <w:rPr>
                <w:rFonts w:ascii="Arial" w:hAnsi="Arial" w:cs="Arial"/>
                <w:b/>
                <w:sz w:val="22"/>
                <w:szCs w:val="22"/>
              </w:rPr>
              <w:t xml:space="preserve">Bataz </w:t>
            </w:r>
            <w:r>
              <w:rPr>
                <w:rFonts w:ascii="Arial" w:hAnsi="Arial" w:cs="Arial"/>
                <w:b/>
                <w:sz w:val="22"/>
                <w:szCs w:val="22"/>
              </w:rPr>
              <w:t>B</w:t>
            </w:r>
            <w:r w:rsidRPr="005678A5">
              <w:rPr>
                <w:rFonts w:ascii="Arial" w:hAnsi="Arial" w:cs="Arial"/>
                <w:b/>
                <w:sz w:val="22"/>
                <w:szCs w:val="22"/>
              </w:rPr>
              <w:t xml:space="preserve">esteko </w:t>
            </w:r>
            <w:r>
              <w:rPr>
                <w:rFonts w:ascii="Arial" w:hAnsi="Arial" w:cs="Arial"/>
                <w:b/>
                <w:sz w:val="22"/>
                <w:szCs w:val="22"/>
              </w:rPr>
              <w:t>T</w:t>
            </w:r>
            <w:r w:rsidRPr="005678A5">
              <w:rPr>
                <w:rFonts w:ascii="Arial" w:hAnsi="Arial" w:cs="Arial"/>
                <w:b/>
                <w:sz w:val="22"/>
                <w:szCs w:val="22"/>
              </w:rPr>
              <w:t>entsioa</w:t>
            </w:r>
          </w:p>
        </w:tc>
        <w:tc>
          <w:tcPr>
            <w:tcW w:w="3295" w:type="dxa"/>
          </w:tcPr>
          <w:p w14:paraId="3B0D0933"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Guztiz alternoa</w:t>
            </w:r>
          </w:p>
        </w:tc>
      </w:tr>
      <w:tr w:rsidR="00BD50A7" w14:paraId="1024C1BF" w14:textId="77777777" w:rsidTr="00324ED4">
        <w:trPr>
          <w:trHeight w:val="390"/>
        </w:trPr>
        <w:tc>
          <w:tcPr>
            <w:tcW w:w="612" w:type="dxa"/>
            <w:vMerge/>
            <w:shd w:val="clear" w:color="auto" w:fill="000000" w:themeFill="text1"/>
          </w:tcPr>
          <w:p w14:paraId="3107B47A" w14:textId="77777777" w:rsidR="00BD50A7" w:rsidRPr="005678A5" w:rsidRDefault="00BD50A7" w:rsidP="001F2483">
            <w:pPr>
              <w:spacing w:line="360" w:lineRule="auto"/>
              <w:rPr>
                <w:rFonts w:ascii="Arial" w:hAnsi="Arial" w:cs="Arial"/>
                <w:sz w:val="22"/>
                <w:szCs w:val="22"/>
              </w:rPr>
            </w:pPr>
          </w:p>
        </w:tc>
        <w:tc>
          <w:tcPr>
            <w:tcW w:w="2530" w:type="dxa"/>
            <w:vMerge/>
            <w:shd w:val="clear" w:color="auto" w:fill="A6A6A6" w:themeFill="background1" w:themeFillShade="A6"/>
          </w:tcPr>
          <w:p w14:paraId="0FA36F16" w14:textId="77777777" w:rsidR="00BD50A7" w:rsidRPr="005678A5" w:rsidRDefault="00BD50A7" w:rsidP="001F2483">
            <w:pPr>
              <w:spacing w:line="360" w:lineRule="auto"/>
              <w:rPr>
                <w:rFonts w:ascii="Arial" w:hAnsi="Arial" w:cs="Arial"/>
                <w:b/>
                <w:sz w:val="22"/>
                <w:szCs w:val="22"/>
              </w:rPr>
            </w:pPr>
          </w:p>
        </w:tc>
        <w:tc>
          <w:tcPr>
            <w:tcW w:w="3295" w:type="dxa"/>
          </w:tcPr>
          <w:p w14:paraId="0BE94C67"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Bataz besteko tentsioduna</w:t>
            </w:r>
          </w:p>
        </w:tc>
      </w:tr>
      <w:tr w:rsidR="00BD50A7" w14:paraId="5A25228C" w14:textId="77777777" w:rsidTr="00324ED4">
        <w:trPr>
          <w:trHeight w:val="390"/>
        </w:trPr>
        <w:tc>
          <w:tcPr>
            <w:tcW w:w="612" w:type="dxa"/>
            <w:vMerge/>
            <w:shd w:val="clear" w:color="auto" w:fill="000000" w:themeFill="text1"/>
          </w:tcPr>
          <w:p w14:paraId="6D2963F2" w14:textId="77777777" w:rsidR="00BD50A7" w:rsidRPr="005678A5" w:rsidRDefault="00BD50A7" w:rsidP="001F2483">
            <w:pPr>
              <w:spacing w:line="360" w:lineRule="auto"/>
              <w:rPr>
                <w:rFonts w:ascii="Arial" w:hAnsi="Arial" w:cs="Arial"/>
                <w:sz w:val="22"/>
                <w:szCs w:val="22"/>
              </w:rPr>
            </w:pPr>
          </w:p>
        </w:tc>
        <w:tc>
          <w:tcPr>
            <w:tcW w:w="2530" w:type="dxa"/>
            <w:shd w:val="clear" w:color="auto" w:fill="A6A6A6" w:themeFill="background1" w:themeFillShade="A6"/>
          </w:tcPr>
          <w:p w14:paraId="67EC3785" w14:textId="77777777" w:rsidR="00BD50A7" w:rsidRPr="005678A5" w:rsidRDefault="00BD50A7" w:rsidP="001F2483">
            <w:pPr>
              <w:spacing w:line="360" w:lineRule="auto"/>
              <w:jc w:val="center"/>
              <w:rPr>
                <w:rFonts w:ascii="Arial" w:hAnsi="Arial" w:cs="Arial"/>
                <w:b/>
                <w:sz w:val="22"/>
                <w:szCs w:val="22"/>
              </w:rPr>
            </w:pPr>
            <w:r>
              <w:rPr>
                <w:rFonts w:ascii="Arial" w:hAnsi="Arial" w:cs="Arial"/>
                <w:b/>
                <w:sz w:val="22"/>
                <w:szCs w:val="22"/>
              </w:rPr>
              <w:t xml:space="preserve">Ez </w:t>
            </w:r>
            <w:r w:rsidRPr="005678A5">
              <w:rPr>
                <w:rFonts w:ascii="Arial" w:hAnsi="Arial" w:cs="Arial"/>
                <w:b/>
                <w:sz w:val="22"/>
                <w:szCs w:val="22"/>
              </w:rPr>
              <w:t>Ziklikoa</w:t>
            </w:r>
          </w:p>
        </w:tc>
        <w:tc>
          <w:tcPr>
            <w:tcW w:w="3295" w:type="dxa"/>
          </w:tcPr>
          <w:p w14:paraId="6C1AC5DA"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Kalte metakorra</w:t>
            </w:r>
          </w:p>
        </w:tc>
      </w:tr>
      <w:tr w:rsidR="00BD50A7" w14:paraId="1B9E0A13" w14:textId="77777777" w:rsidTr="00324ED4">
        <w:trPr>
          <w:trHeight w:val="390"/>
        </w:trPr>
        <w:tc>
          <w:tcPr>
            <w:tcW w:w="612" w:type="dxa"/>
            <w:vMerge/>
            <w:shd w:val="clear" w:color="auto" w:fill="000000" w:themeFill="text1"/>
          </w:tcPr>
          <w:p w14:paraId="5DAB337E" w14:textId="77777777" w:rsidR="00BD50A7" w:rsidRPr="005678A5" w:rsidRDefault="00BD50A7" w:rsidP="001F2483">
            <w:pPr>
              <w:spacing w:line="360" w:lineRule="auto"/>
              <w:rPr>
                <w:rFonts w:ascii="Arial" w:hAnsi="Arial" w:cs="Arial"/>
                <w:sz w:val="22"/>
                <w:szCs w:val="22"/>
              </w:rPr>
            </w:pPr>
          </w:p>
        </w:tc>
        <w:tc>
          <w:tcPr>
            <w:tcW w:w="2530" w:type="dxa"/>
            <w:vMerge w:val="restart"/>
            <w:shd w:val="clear" w:color="auto" w:fill="A6A6A6" w:themeFill="background1" w:themeFillShade="A6"/>
          </w:tcPr>
          <w:p w14:paraId="0BE3526D" w14:textId="77777777" w:rsidR="00BD50A7" w:rsidRPr="005678A5" w:rsidRDefault="00BD50A7" w:rsidP="001F2483">
            <w:pPr>
              <w:spacing w:line="360" w:lineRule="auto"/>
              <w:jc w:val="center"/>
              <w:rPr>
                <w:rFonts w:ascii="Arial" w:hAnsi="Arial" w:cs="Arial"/>
                <w:b/>
                <w:sz w:val="22"/>
                <w:szCs w:val="22"/>
              </w:rPr>
            </w:pPr>
            <w:r w:rsidRPr="005678A5">
              <w:rPr>
                <w:rFonts w:ascii="Arial" w:hAnsi="Arial" w:cs="Arial"/>
                <w:b/>
                <w:sz w:val="22"/>
                <w:szCs w:val="22"/>
              </w:rPr>
              <w:t xml:space="preserve">Norabide </w:t>
            </w:r>
            <w:r>
              <w:rPr>
                <w:rFonts w:ascii="Arial" w:hAnsi="Arial" w:cs="Arial"/>
                <w:b/>
                <w:sz w:val="22"/>
                <w:szCs w:val="22"/>
              </w:rPr>
              <w:t>N</w:t>
            </w:r>
            <w:r w:rsidRPr="005678A5">
              <w:rPr>
                <w:rFonts w:ascii="Arial" w:hAnsi="Arial" w:cs="Arial"/>
                <w:b/>
                <w:sz w:val="22"/>
                <w:szCs w:val="22"/>
              </w:rPr>
              <w:t>agusiak</w:t>
            </w:r>
          </w:p>
        </w:tc>
        <w:tc>
          <w:tcPr>
            <w:tcW w:w="3295" w:type="dxa"/>
          </w:tcPr>
          <w:p w14:paraId="2ADDD76C"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Norabide nagusiak finko</w:t>
            </w:r>
          </w:p>
        </w:tc>
      </w:tr>
      <w:tr w:rsidR="00BD50A7" w14:paraId="24CF7A2C" w14:textId="77777777" w:rsidTr="00324ED4">
        <w:trPr>
          <w:trHeight w:val="390"/>
        </w:trPr>
        <w:tc>
          <w:tcPr>
            <w:tcW w:w="612" w:type="dxa"/>
            <w:vMerge/>
            <w:shd w:val="clear" w:color="auto" w:fill="000000" w:themeFill="text1"/>
          </w:tcPr>
          <w:p w14:paraId="18F54B74" w14:textId="77777777" w:rsidR="00BD50A7" w:rsidRPr="005678A5" w:rsidRDefault="00BD50A7" w:rsidP="001F2483">
            <w:pPr>
              <w:spacing w:line="360" w:lineRule="auto"/>
              <w:rPr>
                <w:rFonts w:ascii="Arial" w:hAnsi="Arial" w:cs="Arial"/>
                <w:sz w:val="22"/>
                <w:szCs w:val="22"/>
              </w:rPr>
            </w:pPr>
          </w:p>
        </w:tc>
        <w:tc>
          <w:tcPr>
            <w:tcW w:w="2530" w:type="dxa"/>
            <w:vMerge/>
            <w:shd w:val="clear" w:color="auto" w:fill="A6A6A6" w:themeFill="background1" w:themeFillShade="A6"/>
          </w:tcPr>
          <w:p w14:paraId="155C5EBC" w14:textId="77777777" w:rsidR="00BD50A7" w:rsidRPr="005678A5" w:rsidRDefault="00BD50A7" w:rsidP="001F2483">
            <w:pPr>
              <w:spacing w:line="360" w:lineRule="auto"/>
              <w:rPr>
                <w:rFonts w:ascii="Arial" w:hAnsi="Arial" w:cs="Arial"/>
                <w:b/>
                <w:sz w:val="22"/>
                <w:szCs w:val="22"/>
              </w:rPr>
            </w:pPr>
          </w:p>
        </w:tc>
        <w:tc>
          <w:tcPr>
            <w:tcW w:w="3295" w:type="dxa"/>
          </w:tcPr>
          <w:p w14:paraId="13AB119D"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Norabide nagusiak aldakorrak</w:t>
            </w:r>
          </w:p>
        </w:tc>
      </w:tr>
      <w:tr w:rsidR="00BD50A7" w14:paraId="0C9F0088" w14:textId="77777777" w:rsidTr="00324ED4">
        <w:trPr>
          <w:trHeight w:val="390"/>
        </w:trPr>
        <w:tc>
          <w:tcPr>
            <w:tcW w:w="612" w:type="dxa"/>
            <w:vMerge/>
            <w:shd w:val="clear" w:color="auto" w:fill="000000" w:themeFill="text1"/>
          </w:tcPr>
          <w:p w14:paraId="468E9E0F" w14:textId="77777777" w:rsidR="00BD50A7" w:rsidRPr="005678A5" w:rsidRDefault="00BD50A7" w:rsidP="001F2483">
            <w:pPr>
              <w:spacing w:line="360" w:lineRule="auto"/>
              <w:rPr>
                <w:rFonts w:ascii="Arial" w:hAnsi="Arial" w:cs="Arial"/>
                <w:sz w:val="22"/>
                <w:szCs w:val="22"/>
              </w:rPr>
            </w:pPr>
          </w:p>
        </w:tc>
        <w:tc>
          <w:tcPr>
            <w:tcW w:w="2530" w:type="dxa"/>
            <w:vMerge w:val="restart"/>
            <w:shd w:val="clear" w:color="auto" w:fill="A6A6A6" w:themeFill="background1" w:themeFillShade="A6"/>
          </w:tcPr>
          <w:p w14:paraId="68528881" w14:textId="77777777" w:rsidR="00BD50A7" w:rsidRPr="005678A5" w:rsidRDefault="00BD50A7" w:rsidP="001F2483">
            <w:pPr>
              <w:spacing w:line="360" w:lineRule="auto"/>
              <w:jc w:val="center"/>
              <w:rPr>
                <w:rFonts w:ascii="Arial" w:hAnsi="Arial" w:cs="Arial"/>
                <w:b/>
                <w:sz w:val="22"/>
                <w:szCs w:val="22"/>
              </w:rPr>
            </w:pPr>
            <w:r w:rsidRPr="005678A5">
              <w:rPr>
                <w:rFonts w:ascii="Arial" w:hAnsi="Arial" w:cs="Arial"/>
                <w:b/>
                <w:sz w:val="22"/>
                <w:szCs w:val="22"/>
              </w:rPr>
              <w:t>Ziklo</w:t>
            </w:r>
            <w:r>
              <w:rPr>
                <w:rFonts w:ascii="Arial" w:hAnsi="Arial" w:cs="Arial"/>
                <w:b/>
                <w:sz w:val="22"/>
                <w:szCs w:val="22"/>
              </w:rPr>
              <w:t xml:space="preserve"> Kopurua</w:t>
            </w:r>
          </w:p>
        </w:tc>
        <w:tc>
          <w:tcPr>
            <w:tcW w:w="3295" w:type="dxa"/>
          </w:tcPr>
          <w:p w14:paraId="414B9BA6"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Ziklo altuak HCF</w:t>
            </w:r>
          </w:p>
        </w:tc>
      </w:tr>
      <w:tr w:rsidR="00BD50A7" w14:paraId="1FB7E979" w14:textId="77777777" w:rsidTr="00324ED4">
        <w:trPr>
          <w:trHeight w:val="390"/>
        </w:trPr>
        <w:tc>
          <w:tcPr>
            <w:tcW w:w="612" w:type="dxa"/>
            <w:vMerge/>
            <w:shd w:val="clear" w:color="auto" w:fill="000000" w:themeFill="text1"/>
          </w:tcPr>
          <w:p w14:paraId="4AE410FC" w14:textId="77777777" w:rsidR="00BD50A7" w:rsidRPr="005678A5" w:rsidRDefault="00BD50A7" w:rsidP="001F2483">
            <w:pPr>
              <w:spacing w:line="360" w:lineRule="auto"/>
              <w:rPr>
                <w:rFonts w:ascii="Arial" w:hAnsi="Arial" w:cs="Arial"/>
                <w:sz w:val="22"/>
                <w:szCs w:val="22"/>
              </w:rPr>
            </w:pPr>
          </w:p>
        </w:tc>
        <w:tc>
          <w:tcPr>
            <w:tcW w:w="2530" w:type="dxa"/>
            <w:vMerge/>
            <w:shd w:val="clear" w:color="auto" w:fill="A6A6A6" w:themeFill="background1" w:themeFillShade="A6"/>
          </w:tcPr>
          <w:p w14:paraId="2A6C7A80" w14:textId="77777777" w:rsidR="00BD50A7" w:rsidRPr="005678A5" w:rsidRDefault="00BD50A7" w:rsidP="001F2483">
            <w:pPr>
              <w:spacing w:line="360" w:lineRule="auto"/>
              <w:rPr>
                <w:rFonts w:ascii="Arial" w:hAnsi="Arial" w:cs="Arial"/>
                <w:b/>
                <w:sz w:val="22"/>
                <w:szCs w:val="22"/>
              </w:rPr>
            </w:pPr>
          </w:p>
        </w:tc>
        <w:tc>
          <w:tcPr>
            <w:tcW w:w="3295" w:type="dxa"/>
          </w:tcPr>
          <w:p w14:paraId="1EA44A02"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Ziklo baxuak LCF</w:t>
            </w:r>
          </w:p>
        </w:tc>
      </w:tr>
      <w:tr w:rsidR="00BD50A7" w14:paraId="44EE41AF" w14:textId="77777777" w:rsidTr="00324ED4">
        <w:trPr>
          <w:trHeight w:val="375"/>
        </w:trPr>
        <w:tc>
          <w:tcPr>
            <w:tcW w:w="612" w:type="dxa"/>
            <w:vMerge/>
            <w:shd w:val="clear" w:color="auto" w:fill="000000" w:themeFill="text1"/>
          </w:tcPr>
          <w:p w14:paraId="6D848A04" w14:textId="77777777" w:rsidR="00BD50A7" w:rsidRPr="005678A5" w:rsidRDefault="00BD50A7" w:rsidP="001F2483">
            <w:pPr>
              <w:spacing w:line="360" w:lineRule="auto"/>
              <w:rPr>
                <w:rFonts w:ascii="Arial" w:hAnsi="Arial" w:cs="Arial"/>
                <w:sz w:val="22"/>
                <w:szCs w:val="22"/>
              </w:rPr>
            </w:pPr>
          </w:p>
        </w:tc>
        <w:tc>
          <w:tcPr>
            <w:tcW w:w="2530" w:type="dxa"/>
            <w:shd w:val="clear" w:color="auto" w:fill="A6A6A6" w:themeFill="background1" w:themeFillShade="A6"/>
          </w:tcPr>
          <w:p w14:paraId="10AFAB19" w14:textId="77777777" w:rsidR="00BD50A7" w:rsidRPr="005678A5" w:rsidRDefault="00BD50A7" w:rsidP="001F2483">
            <w:pPr>
              <w:spacing w:line="360" w:lineRule="auto"/>
              <w:jc w:val="center"/>
              <w:rPr>
                <w:rFonts w:ascii="Arial" w:hAnsi="Arial" w:cs="Arial"/>
                <w:b/>
                <w:sz w:val="22"/>
                <w:szCs w:val="22"/>
              </w:rPr>
            </w:pPr>
            <w:r w:rsidRPr="005678A5">
              <w:rPr>
                <w:rFonts w:ascii="Arial" w:hAnsi="Arial" w:cs="Arial"/>
                <w:b/>
                <w:sz w:val="22"/>
                <w:szCs w:val="22"/>
              </w:rPr>
              <w:t>Besteak</w:t>
            </w:r>
          </w:p>
        </w:tc>
        <w:tc>
          <w:tcPr>
            <w:tcW w:w="3295" w:type="dxa"/>
          </w:tcPr>
          <w:p w14:paraId="3E43AA6F" w14:textId="77777777" w:rsidR="00BD50A7" w:rsidRPr="005678A5" w:rsidRDefault="00BD50A7" w:rsidP="001F2483">
            <w:pPr>
              <w:spacing w:line="360" w:lineRule="auto"/>
              <w:rPr>
                <w:rFonts w:ascii="Arial" w:hAnsi="Arial" w:cs="Arial"/>
                <w:sz w:val="22"/>
                <w:szCs w:val="22"/>
              </w:rPr>
            </w:pPr>
            <w:r w:rsidRPr="005678A5">
              <w:rPr>
                <w:rFonts w:ascii="Arial" w:hAnsi="Arial" w:cs="Arial"/>
                <w:sz w:val="22"/>
                <w:szCs w:val="22"/>
              </w:rPr>
              <w:t>Beste fenomenoen konbinaketa</w:t>
            </w:r>
          </w:p>
        </w:tc>
      </w:tr>
    </w:tbl>
    <w:p w14:paraId="035ABCDB" w14:textId="77777777" w:rsidR="00BD50A7" w:rsidRDefault="00BD50A7" w:rsidP="00BD50A7">
      <w:pPr>
        <w:spacing w:line="360" w:lineRule="auto"/>
        <w:ind w:left="851" w:firstLine="708"/>
        <w:rPr>
          <w:rFonts w:ascii="Arial" w:hAnsi="Arial" w:cs="Arial"/>
        </w:rPr>
      </w:pPr>
    </w:p>
    <w:p w14:paraId="4B0BCEB6" w14:textId="77777777" w:rsidR="00BD50A7" w:rsidRDefault="00BD50A7" w:rsidP="00324ED4">
      <w:pPr>
        <w:pStyle w:val="Nomal-Testua"/>
      </w:pPr>
      <w:r w:rsidRPr="00AD3983">
        <w:t xml:space="preserve">Tentsio egoerak aztertzerakoan </w:t>
      </w:r>
      <w:r>
        <w:t>egin daitekeen bereizketa ohikoena tentsio nagusien periodoaren araberakoa izango litzateke. Hau horrela izanik, tentsio egoera sinple eta konplexuak bereizten dira. Kasu sinplearen berezitasuna tentsio nagusien periodoa konstantea dela izango litzateke. Kasu konplexuan, ordea, tentsio nagusien periodoa aldakorra da.</w:t>
      </w:r>
    </w:p>
    <w:p w14:paraId="1F05FBF4" w14:textId="085C587B" w:rsidR="00BD50A7" w:rsidRDefault="00BD50A7" w:rsidP="00324ED4">
      <w:pPr>
        <w:pStyle w:val="Nomal-Testua"/>
      </w:pPr>
      <w:r>
        <w:t xml:space="preserve">Egoera tentsional sinplearen barnean, sinkronismoa eman daiteke tentsio nagusien artean. Egoera hori ematen deneko tentsio egoera sinple eta sinkronoa dela esaten da. Ondorengo </w:t>
      </w:r>
      <w:r w:rsidR="00CB3FD6">
        <w:t>5.30. I</w:t>
      </w:r>
      <w:r>
        <w:t>rudian honen adibidea bat ikus daiteke, non bataz besteko tentsio nulua den.</w:t>
      </w:r>
    </w:p>
    <w:p w14:paraId="7D5F1B6C" w14:textId="77777777" w:rsidR="00072D3F" w:rsidRDefault="00072D3F" w:rsidP="00072D3F">
      <w:pPr>
        <w:keepNext/>
        <w:jc w:val="center"/>
      </w:pPr>
      <w:r>
        <w:rPr>
          <w:rFonts w:ascii="Arial" w:hAnsi="Arial" w:cs="Arial"/>
          <w:noProof/>
        </w:rPr>
        <w:drawing>
          <wp:inline distT="0" distB="0" distL="0" distR="0" wp14:anchorId="0C0A00F2" wp14:editId="76D2F54A">
            <wp:extent cx="4245404" cy="1743075"/>
            <wp:effectExtent l="0" t="0" r="317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3627" cy="1746451"/>
                    </a:xfrm>
                    <a:prstGeom prst="rect">
                      <a:avLst/>
                    </a:prstGeom>
                    <a:noFill/>
                    <a:ln>
                      <a:noFill/>
                    </a:ln>
                  </pic:spPr>
                </pic:pic>
              </a:graphicData>
            </a:graphic>
          </wp:inline>
        </w:drawing>
      </w:r>
    </w:p>
    <w:bookmarkStart w:id="84" w:name="_Toc9520364"/>
    <w:p w14:paraId="7A1BA0FC" w14:textId="7B347075" w:rsidR="00E30A3F" w:rsidRDefault="0058169C" w:rsidP="00072D3F">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85" w:name="_Toc11303578"/>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30</w:t>
      </w:r>
      <w:r>
        <w:rPr>
          <w:rStyle w:val="Referenciasutil"/>
        </w:rPr>
        <w:fldChar w:fldCharType="end"/>
      </w:r>
      <w:r w:rsidR="00072D3F" w:rsidRPr="00072D3F">
        <w:rPr>
          <w:rStyle w:val="Referenciasutil"/>
        </w:rPr>
        <w:t xml:space="preserve">. Irudia: </w:t>
      </w:r>
      <w:r w:rsidR="00072D3F">
        <w:rPr>
          <w:rStyle w:val="Referenciasutil"/>
        </w:rPr>
        <w:t>Bataz besteko tentsio nuludun t</w:t>
      </w:r>
      <w:r w:rsidR="00072D3F" w:rsidRPr="00072D3F">
        <w:rPr>
          <w:rStyle w:val="Referenciasutil"/>
        </w:rPr>
        <w:t>entsio egoera sinple sinkronoa</w:t>
      </w:r>
      <w:bookmarkEnd w:id="84"/>
      <w:bookmarkEnd w:id="85"/>
    </w:p>
    <w:p w14:paraId="2E877621" w14:textId="292D72F8" w:rsidR="00072D3F" w:rsidRDefault="00072D3F" w:rsidP="00072D3F">
      <w:pPr>
        <w:pStyle w:val="Nomal-Testua"/>
      </w:pPr>
      <w:r>
        <w:t>Sinkronismoaren baldintza bete ezean, tentsio egoera sinple eta asinkronoa dela esaten da. Horrenbestez, tentsio nagusiek periodoak berdinak badira, baina beraien artean desfasatuta badaude, tentsio egoera sinple asinkrono baten aurrean egongo ginateke. Jarraian honen adierazpen grafikoa ikus daiteke</w:t>
      </w:r>
      <w:r w:rsidR="00CB3FD6">
        <w:t xml:space="preserve"> 5.31. Irudian</w:t>
      </w:r>
      <w:r>
        <w:t>.</w:t>
      </w:r>
    </w:p>
    <w:p w14:paraId="68D9CBDD" w14:textId="77777777" w:rsidR="00072D3F" w:rsidRDefault="00072D3F" w:rsidP="00072D3F">
      <w:pPr>
        <w:keepNext/>
        <w:jc w:val="center"/>
      </w:pPr>
      <w:r>
        <w:rPr>
          <w:rFonts w:ascii="Arial" w:hAnsi="Arial" w:cs="Arial"/>
          <w:noProof/>
        </w:rPr>
        <w:drawing>
          <wp:inline distT="0" distB="0" distL="0" distR="0" wp14:anchorId="092C933E" wp14:editId="0E19733D">
            <wp:extent cx="4131912" cy="1781175"/>
            <wp:effectExtent l="0" t="0" r="254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6818" cy="1783290"/>
                    </a:xfrm>
                    <a:prstGeom prst="rect">
                      <a:avLst/>
                    </a:prstGeom>
                    <a:noFill/>
                    <a:ln>
                      <a:noFill/>
                    </a:ln>
                  </pic:spPr>
                </pic:pic>
              </a:graphicData>
            </a:graphic>
          </wp:inline>
        </w:drawing>
      </w:r>
    </w:p>
    <w:bookmarkStart w:id="86" w:name="_Toc9520365"/>
    <w:p w14:paraId="6CC37834" w14:textId="6F47DC67" w:rsidR="00072D3F" w:rsidRDefault="0058169C" w:rsidP="00072D3F">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87" w:name="_Toc11303579"/>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31</w:t>
      </w:r>
      <w:r>
        <w:rPr>
          <w:rStyle w:val="Referenciasutil"/>
        </w:rPr>
        <w:fldChar w:fldCharType="end"/>
      </w:r>
      <w:r w:rsidR="00072D3F" w:rsidRPr="00072D3F">
        <w:rPr>
          <w:rStyle w:val="Referenciasutil"/>
        </w:rPr>
        <w:t>. Irudia: Bataz besteko tentsio nuludun tentsio egoera sinple asinkronoa</w:t>
      </w:r>
      <w:bookmarkEnd w:id="86"/>
      <w:bookmarkEnd w:id="87"/>
    </w:p>
    <w:p w14:paraId="4652DFDA" w14:textId="77777777" w:rsidR="00E207C2" w:rsidRPr="00E207C2" w:rsidRDefault="00E207C2" w:rsidP="00E207C2"/>
    <w:p w14:paraId="2E015E81" w14:textId="77777777" w:rsidR="00072D3F" w:rsidRDefault="00072D3F" w:rsidP="00072D3F">
      <w:pPr>
        <w:pStyle w:val="Nomal-Testua"/>
      </w:pPr>
      <w:r>
        <w:t>Azkenik, tentsio nagusien periodoak desberdinak badira, edo berdina ez den seinale bat badago gutxienez, egoera konplexuaren aurrean gaudela esan genezake.</w:t>
      </w:r>
    </w:p>
    <w:p w14:paraId="3C984F83" w14:textId="77777777" w:rsidR="00072D3F" w:rsidRDefault="00072D3F" w:rsidP="00072D3F">
      <w:pPr>
        <w:keepNext/>
        <w:spacing w:line="360" w:lineRule="auto"/>
        <w:jc w:val="center"/>
      </w:pPr>
      <w:r>
        <w:rPr>
          <w:rFonts w:ascii="Arial" w:hAnsi="Arial" w:cs="Arial"/>
          <w:noProof/>
        </w:rPr>
        <w:drawing>
          <wp:inline distT="0" distB="0" distL="0" distR="0" wp14:anchorId="5D82B3E4" wp14:editId="7A3C1FBF">
            <wp:extent cx="3997362" cy="1733550"/>
            <wp:effectExtent l="0" t="0" r="317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709" cy="1735002"/>
                    </a:xfrm>
                    <a:prstGeom prst="rect">
                      <a:avLst/>
                    </a:prstGeom>
                    <a:noFill/>
                    <a:ln>
                      <a:noFill/>
                    </a:ln>
                  </pic:spPr>
                </pic:pic>
              </a:graphicData>
            </a:graphic>
          </wp:inline>
        </w:drawing>
      </w:r>
    </w:p>
    <w:bookmarkStart w:id="88" w:name="_Toc9520366"/>
    <w:p w14:paraId="05933D2E" w14:textId="7826950B" w:rsidR="00072D3F" w:rsidRDefault="0058169C" w:rsidP="00072D3F">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89" w:name="_Toc11303580"/>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32</w:t>
      </w:r>
      <w:r>
        <w:rPr>
          <w:rStyle w:val="Referenciasutil"/>
        </w:rPr>
        <w:fldChar w:fldCharType="end"/>
      </w:r>
      <w:r w:rsidR="00072D3F" w:rsidRPr="00072D3F">
        <w:rPr>
          <w:rStyle w:val="Referenciasutil"/>
        </w:rPr>
        <w:t>. Irudia: Bataz besteko tentsio nuludun tentsio egoera konplexua</w:t>
      </w:r>
      <w:bookmarkEnd w:id="88"/>
      <w:bookmarkEnd w:id="89"/>
    </w:p>
    <w:p w14:paraId="0490815B" w14:textId="77777777" w:rsidR="00E207C2" w:rsidRPr="00E207C2" w:rsidRDefault="00E207C2" w:rsidP="00E207C2"/>
    <w:p w14:paraId="40FC2386" w14:textId="250BDA3F" w:rsidR="00072D3F" w:rsidRDefault="00072D3F" w:rsidP="00072D3F">
      <w:pPr>
        <w:pStyle w:val="Nomal-Testua"/>
      </w:pPr>
      <w:r>
        <w:t xml:space="preserve">Bestalde, tentsio egoera aztertzerakoan tentsioen tentsorearen </w:t>
      </w:r>
      <w:r w:rsidR="00030531">
        <w:t>osagaien</w:t>
      </w:r>
      <w:r>
        <w:t xml:space="preserve"> proportzionaltasuna aztertzen da, hau da, tentsorearen </w:t>
      </w:r>
      <w:r w:rsidR="00030531">
        <w:t>osagaien</w:t>
      </w:r>
      <w:r>
        <w:t xml:space="preserve"> artean erlazioa denboran zehar.</w:t>
      </w:r>
    </w:p>
    <w:p w14:paraId="23EB97BC" w14:textId="0C6E7EE7" w:rsidR="00E207C2" w:rsidRDefault="00394C20" w:rsidP="00072D3F">
      <w:pPr>
        <w:spacing w:line="360" w:lineRule="auto"/>
        <w:ind w:left="851" w:firstLine="708"/>
        <w:jc w:val="right"/>
        <w:rPr>
          <w:rFonts w:ascii="Arial" w:hAnsi="Arial" w:cs="Arial"/>
          <w:b/>
          <w:i/>
          <w:sz w:val="20"/>
          <w:szCs w:val="20"/>
        </w:rPr>
      </w:pPr>
      <m:oMath>
        <m:f>
          <m:fPr>
            <m:ctrlPr>
              <w:rPr>
                <w:rFonts w:ascii="Cambria Math" w:hAnsi="Cambria Math" w:cs="Arial"/>
                <w:i/>
                <w:sz w:val="28"/>
                <w:szCs w:val="28"/>
              </w:rPr>
            </m:ctrlPr>
          </m:fPr>
          <m:num>
            <m:r>
              <w:rPr>
                <w:rFonts w:ascii="Cambria Math" w:hAnsi="Cambria Math" w:cs="Arial"/>
                <w:sz w:val="28"/>
                <w:szCs w:val="28"/>
              </w:rPr>
              <m:t>σ(i,j,t)</m:t>
            </m:r>
          </m:num>
          <m:den>
            <m:r>
              <w:rPr>
                <w:rFonts w:ascii="Cambria Math" w:hAnsi="Cambria Math" w:cs="Arial"/>
                <w:sz w:val="28"/>
                <w:szCs w:val="28"/>
              </w:rPr>
              <m:t>σ(k,l,t)</m:t>
            </m:r>
          </m:den>
        </m:f>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λ</m:t>
            </m:r>
          </m:e>
          <m:sub>
            <m:r>
              <w:rPr>
                <w:rFonts w:ascii="Cambria Math" w:hAnsi="Cambria Math" w:cs="Arial"/>
                <w:sz w:val="28"/>
                <w:szCs w:val="28"/>
              </w:rPr>
              <m:t>ijkl</m:t>
            </m:r>
          </m:sub>
        </m:sSub>
      </m:oMath>
      <w:r w:rsidR="00072D3F" w:rsidRPr="00133859">
        <w:rPr>
          <w:rFonts w:ascii="Arial" w:hAnsi="Arial" w:cs="Arial"/>
          <w:sz w:val="28"/>
          <w:szCs w:val="28"/>
        </w:rPr>
        <w:tab/>
      </w:r>
      <w:r w:rsidR="00072D3F">
        <w:rPr>
          <w:rFonts w:ascii="Arial" w:hAnsi="Arial" w:cs="Arial"/>
        </w:rPr>
        <w:tab/>
      </w:r>
      <w:r w:rsidR="00072D3F">
        <w:rPr>
          <w:rFonts w:ascii="Arial" w:hAnsi="Arial" w:cs="Arial"/>
        </w:rPr>
        <w:tab/>
      </w:r>
      <w:r w:rsidR="00072D3F">
        <w:rPr>
          <w:rFonts w:ascii="Arial" w:hAnsi="Arial" w:cs="Arial"/>
        </w:rPr>
        <w:tab/>
      </w:r>
      <w:r w:rsidR="00072D3F">
        <w:rPr>
          <w:rFonts w:ascii="Arial" w:hAnsi="Arial" w:cs="Arial"/>
        </w:rPr>
        <w:tab/>
      </w:r>
      <w:r w:rsidR="00072D3F" w:rsidRPr="00F124F1">
        <w:rPr>
          <w:rStyle w:val="Ttulodellibro"/>
        </w:rPr>
        <w:t>(4)</w:t>
      </w:r>
    </w:p>
    <w:p w14:paraId="34A08080" w14:textId="5886B5F5" w:rsidR="00072D3F" w:rsidRPr="00E207C2" w:rsidRDefault="00E207C2" w:rsidP="00E207C2">
      <w:pPr>
        <w:jc w:val="left"/>
        <w:rPr>
          <w:rFonts w:ascii="Arial" w:hAnsi="Arial" w:cs="Arial"/>
          <w:b/>
          <w:i/>
          <w:sz w:val="20"/>
          <w:szCs w:val="20"/>
        </w:rPr>
      </w:pPr>
      <w:r>
        <w:rPr>
          <w:rFonts w:ascii="Arial" w:hAnsi="Arial" w:cs="Arial"/>
          <w:b/>
          <w:i/>
          <w:sz w:val="20"/>
          <w:szCs w:val="20"/>
        </w:rPr>
        <w:br w:type="page"/>
      </w:r>
    </w:p>
    <w:p w14:paraId="2028C8C9" w14:textId="1D45E404" w:rsidR="00072D3F" w:rsidRDefault="00072D3F" w:rsidP="00072D3F">
      <w:pPr>
        <w:pStyle w:val="Nomal-Testua"/>
      </w:pPr>
      <w:r>
        <w:t xml:space="preserve"> Erlazio hau konstante mantentzen bada denboran zehar, egoera proportzional baten aurrean egongo ginateke, eta ondorio gisa, norabide nagusiak konstante mantenduko lirateke. Ondorengo </w:t>
      </w:r>
      <w:r w:rsidR="00CB3FD6">
        <w:t>5.</w:t>
      </w:r>
      <w:r>
        <w:t>3</w:t>
      </w:r>
      <w:r w:rsidR="00CB3FD6">
        <w:t>3</w:t>
      </w:r>
      <w:r>
        <w:t xml:space="preserve">. Irudian, tentsioen tentsoreko </w:t>
      </w:r>
      <w:r w:rsidR="00030531">
        <w:t>osagaiek</w:t>
      </w:r>
      <w:r>
        <w:t xml:space="preserve"> denboran zehar erlazio konstantea mantentzen duteneko kasua ikus daiteke. </w:t>
      </w:r>
    </w:p>
    <w:p w14:paraId="4FF4B06F" w14:textId="77777777" w:rsidR="00E207C2" w:rsidRDefault="00072D3F" w:rsidP="00E207C2">
      <w:pPr>
        <w:keepNext/>
        <w:spacing w:line="360" w:lineRule="auto"/>
        <w:jc w:val="center"/>
      </w:pPr>
      <w:r>
        <w:rPr>
          <w:noProof/>
        </w:rPr>
        <w:drawing>
          <wp:inline distT="0" distB="0" distL="0" distR="0" wp14:anchorId="6F9ACE22" wp14:editId="1C040F77">
            <wp:extent cx="3496549" cy="1560624"/>
            <wp:effectExtent l="0" t="0" r="0"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09312" cy="1610954"/>
                    </a:xfrm>
                    <a:prstGeom prst="rect">
                      <a:avLst/>
                    </a:prstGeom>
                  </pic:spPr>
                </pic:pic>
              </a:graphicData>
            </a:graphic>
          </wp:inline>
        </w:drawing>
      </w:r>
    </w:p>
    <w:bookmarkStart w:id="90" w:name="_Toc9520367"/>
    <w:p w14:paraId="57AB976B" w14:textId="6A37BBD1" w:rsidR="00072D3F" w:rsidRDefault="0058169C" w:rsidP="00E207C2">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91" w:name="_Toc11303581"/>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33</w:t>
      </w:r>
      <w:r>
        <w:rPr>
          <w:rStyle w:val="Referenciasutil"/>
        </w:rPr>
        <w:fldChar w:fldCharType="end"/>
      </w:r>
      <w:r w:rsidR="00E207C2" w:rsidRPr="00E207C2">
        <w:rPr>
          <w:rStyle w:val="Referenciasutil"/>
        </w:rPr>
        <w:t>. Irudia: Tentsio egoera proportzionala</w:t>
      </w:r>
      <w:bookmarkEnd w:id="90"/>
      <w:bookmarkEnd w:id="91"/>
    </w:p>
    <w:p w14:paraId="625C4717" w14:textId="77777777" w:rsidR="00E207C2" w:rsidRPr="00E207C2" w:rsidRDefault="00E207C2" w:rsidP="00E207C2"/>
    <w:p w14:paraId="6AD42762" w14:textId="50211071" w:rsidR="00072D3F" w:rsidRPr="00133859" w:rsidRDefault="00072D3F" w:rsidP="00072D3F">
      <w:pPr>
        <w:pStyle w:val="Nomal-Testua"/>
      </w:pPr>
      <w:r>
        <w:t xml:space="preserve">Egoera ez proportzional gisa, ondorengo </w:t>
      </w:r>
      <w:r w:rsidR="00CB3FD6">
        <w:t>5.34</w:t>
      </w:r>
      <w:r>
        <w:t>.</w:t>
      </w:r>
      <w:r w:rsidR="00030531">
        <w:t xml:space="preserve"> </w:t>
      </w:r>
      <w:r>
        <w:t>Irudia erabili da, non, denboran zeharreko (4) erlazioa aldakorra den.</w:t>
      </w:r>
    </w:p>
    <w:p w14:paraId="452C043B" w14:textId="77777777" w:rsidR="00E207C2" w:rsidRDefault="00072D3F" w:rsidP="00E207C2">
      <w:pPr>
        <w:keepNext/>
        <w:spacing w:line="360" w:lineRule="auto"/>
        <w:jc w:val="center"/>
      </w:pPr>
      <w:r>
        <w:rPr>
          <w:noProof/>
        </w:rPr>
        <w:drawing>
          <wp:inline distT="0" distB="0" distL="0" distR="0" wp14:anchorId="3851C419" wp14:editId="72721538">
            <wp:extent cx="3567430" cy="167998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63822" cy="1772465"/>
                    </a:xfrm>
                    <a:prstGeom prst="rect">
                      <a:avLst/>
                    </a:prstGeom>
                  </pic:spPr>
                </pic:pic>
              </a:graphicData>
            </a:graphic>
          </wp:inline>
        </w:drawing>
      </w:r>
    </w:p>
    <w:bookmarkStart w:id="92" w:name="_Toc9520368"/>
    <w:p w14:paraId="67F7C66C" w14:textId="5EA2CDC4" w:rsidR="00072D3F" w:rsidRDefault="0058169C" w:rsidP="00E207C2">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93" w:name="_Toc11303582"/>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34</w:t>
      </w:r>
      <w:r>
        <w:rPr>
          <w:rStyle w:val="Referenciasutil"/>
        </w:rPr>
        <w:fldChar w:fldCharType="end"/>
      </w:r>
      <w:r w:rsidR="00E207C2" w:rsidRPr="00E207C2">
        <w:rPr>
          <w:rStyle w:val="Referenciasutil"/>
        </w:rPr>
        <w:t>. Irudia: Tentsio egoera ez-proportzionala</w:t>
      </w:r>
      <w:bookmarkEnd w:id="92"/>
      <w:bookmarkEnd w:id="93"/>
    </w:p>
    <w:p w14:paraId="3484AD05" w14:textId="77777777" w:rsidR="00E207C2" w:rsidRPr="00E207C2" w:rsidRDefault="00E207C2" w:rsidP="00E207C2"/>
    <w:p w14:paraId="0EDDCC3B" w14:textId="25D112C5" w:rsidR="00072D3F" w:rsidRDefault="00072D3F" w:rsidP="00072D3F">
      <w:pPr>
        <w:pStyle w:val="Nomal-Testua"/>
      </w:pPr>
      <w:r>
        <w:t>Egoera proportzionalean norabide nagusiak konstante mantentzearen arrazoia Mohr-en zirkunferentziatik ondoriozta daiteke. Izan ere, egoera proportzional baten aurrean gaudenean, Mohr-en zirkunferentzian denboran zehar adierazitako tentsio egoerek abzisa ardatzarekin osatzen duten angelua berdina da uneoro. Ondorengo irudiko a adierazpenean ikus daitekeen bezala, proportzionaltasuna betetzen den tentsio egoera betetan uneoroko Mohr-en zirkunferentzien egoera-lerroak paraleloak dira. Aitzitik, b adierazpeneko egoera ez-proportzionalean, lerro hauek osatzen duten angelua denboran zehar aldakorra da, eta ondorioz, norabide nagusiak denboran zehar aldatu egiten direla jakin daiteke.</w:t>
      </w:r>
    </w:p>
    <w:p w14:paraId="5ABD535C" w14:textId="77777777" w:rsidR="00E207C2" w:rsidRDefault="00072D3F" w:rsidP="00E207C2">
      <w:pPr>
        <w:keepNext/>
        <w:spacing w:line="360" w:lineRule="auto"/>
        <w:jc w:val="center"/>
      </w:pPr>
      <w:r>
        <w:rPr>
          <w:noProof/>
        </w:rPr>
        <w:drawing>
          <wp:inline distT="0" distB="0" distL="0" distR="0" wp14:anchorId="38AB6B89" wp14:editId="24C9638F">
            <wp:extent cx="5105400" cy="3462001"/>
            <wp:effectExtent l="0" t="0" r="0"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36320" cy="3482968"/>
                    </a:xfrm>
                    <a:prstGeom prst="rect">
                      <a:avLst/>
                    </a:prstGeom>
                  </pic:spPr>
                </pic:pic>
              </a:graphicData>
            </a:graphic>
          </wp:inline>
        </w:drawing>
      </w:r>
    </w:p>
    <w:bookmarkStart w:id="94" w:name="_Toc9520369"/>
    <w:p w14:paraId="40280780" w14:textId="479F6F39" w:rsidR="00E207C2" w:rsidRPr="00E207C2" w:rsidRDefault="0058169C" w:rsidP="00E207C2">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95" w:name="_Toc11303583"/>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35</w:t>
      </w:r>
      <w:r>
        <w:rPr>
          <w:rStyle w:val="Referenciasutil"/>
        </w:rPr>
        <w:fldChar w:fldCharType="end"/>
      </w:r>
      <w:r w:rsidR="00E207C2" w:rsidRPr="00E207C2">
        <w:rPr>
          <w:rStyle w:val="Referenciasutil"/>
        </w:rPr>
        <w:t>. Irudia: Mohr-en zirkunferentzia denboran zehar egoera</w:t>
      </w:r>
      <w:bookmarkEnd w:id="94"/>
      <w:bookmarkEnd w:id="95"/>
      <w:r w:rsidR="00E207C2" w:rsidRPr="00E207C2">
        <w:rPr>
          <w:rStyle w:val="Referenciasutil"/>
        </w:rPr>
        <w:t xml:space="preserve"> </w:t>
      </w:r>
    </w:p>
    <w:p w14:paraId="6DF0A45C" w14:textId="56E8E863" w:rsidR="00072D3F" w:rsidRPr="00E207C2" w:rsidRDefault="00E207C2" w:rsidP="00E207C2">
      <w:pPr>
        <w:pStyle w:val="Descripcin"/>
        <w:rPr>
          <w:rStyle w:val="Referenciasutil"/>
        </w:rPr>
      </w:pPr>
      <w:r w:rsidRPr="00E207C2">
        <w:rPr>
          <w:rStyle w:val="Referenciasutil"/>
        </w:rPr>
        <w:t>a) Proportzionalean b) Ez-proportzionalean</w:t>
      </w:r>
    </w:p>
    <w:p w14:paraId="39B64413" w14:textId="77777777" w:rsidR="00072D3F" w:rsidRPr="00E207C2" w:rsidRDefault="00072D3F" w:rsidP="00E207C2">
      <w:pPr>
        <w:spacing w:line="360" w:lineRule="auto"/>
        <w:rPr>
          <w:rFonts w:ascii="Arial" w:hAnsi="Arial" w:cs="Arial"/>
        </w:rPr>
      </w:pPr>
    </w:p>
    <w:p w14:paraId="7D37B75F" w14:textId="4888B5A8" w:rsidR="001F16E8" w:rsidRDefault="00072D3F" w:rsidP="00072D3F">
      <w:pPr>
        <w:pStyle w:val="Nomal-Testua"/>
      </w:pPr>
      <w:r>
        <w:t>Hau esan da, metodo bakoitzaren erabilgarritasuna zehaztu behar da. Izan ere, hauetariko asko ez dira gai atal honetan azaldutako tentsio egoera guztiei aurre egiteko. Guzti hau metodo bakoitza azaltzerakoan azalduko da sakonki.</w:t>
      </w:r>
    </w:p>
    <w:p w14:paraId="4DC98F3B" w14:textId="086F2C79" w:rsidR="00072D3F" w:rsidRPr="001F16E8" w:rsidRDefault="001F16E8" w:rsidP="001F16E8">
      <w:pPr>
        <w:jc w:val="left"/>
        <w:rPr>
          <w:rFonts w:ascii="EHUSans" w:hAnsi="EHUSans" w:cs="Arial"/>
          <w:sz w:val="22"/>
          <w:szCs w:val="22"/>
        </w:rPr>
      </w:pPr>
      <w:r>
        <w:br w:type="page"/>
      </w:r>
    </w:p>
    <w:p w14:paraId="371D7B40" w14:textId="287AF579" w:rsidR="001F16E8" w:rsidRDefault="00AA13D0" w:rsidP="001F16E8">
      <w:pPr>
        <w:pStyle w:val="Ttulo2"/>
      </w:pPr>
      <w:bookmarkStart w:id="96" w:name="_Toc8823821"/>
      <w:bookmarkStart w:id="97" w:name="_Toc11303507"/>
      <w:r>
        <w:t>5</w:t>
      </w:r>
      <w:r w:rsidR="001F16E8">
        <w:t xml:space="preserve">.6. Metodo </w:t>
      </w:r>
      <w:r w:rsidR="001F16E8" w:rsidRPr="0043334B">
        <w:t>Enpiriko</w:t>
      </w:r>
      <w:r w:rsidR="001F16E8">
        <w:t xml:space="preserve"> Klasikoak</w:t>
      </w:r>
      <w:bookmarkEnd w:id="96"/>
      <w:bookmarkEnd w:id="97"/>
    </w:p>
    <w:p w14:paraId="1027DF94" w14:textId="77777777" w:rsidR="00AE5543" w:rsidRPr="00AE5543" w:rsidRDefault="00AE5543" w:rsidP="00AE5543"/>
    <w:p w14:paraId="1D7D17C0" w14:textId="290E3622" w:rsidR="001F16E8" w:rsidRDefault="001F16E8" w:rsidP="001F16E8">
      <w:pPr>
        <w:pStyle w:val="Nomal-Testua"/>
      </w:pPr>
      <w:r w:rsidRPr="009F4B6A">
        <w:t>Aurretiaz esan bezala, neke multiaxialeko kalkuluak burutzeko metodo enpiriko klasikoak Von Mises-en tentsio baliokidean oinarri</w:t>
      </w:r>
      <w:r>
        <w:t>tzen dira material harikorren kasuan</w:t>
      </w:r>
      <w:r w:rsidRPr="009F4B6A">
        <w:t>. Izan ere, material h</w:t>
      </w:r>
      <w:r>
        <w:t>onen</w:t>
      </w:r>
      <w:r w:rsidRPr="009F4B6A">
        <w:t xml:space="preserve"> haustura </w:t>
      </w:r>
      <w:r>
        <w:t xml:space="preserve">tentsio ebakitzaileek eragindako </w:t>
      </w:r>
      <w:r w:rsidRPr="009F4B6A">
        <w:t>distortsio energi</w:t>
      </w:r>
      <w:r>
        <w:t xml:space="preserve">aren ondorioz </w:t>
      </w:r>
      <w:r w:rsidR="007D6016">
        <w:t xml:space="preserve">ematen </w:t>
      </w:r>
      <w:r>
        <w:t xml:space="preserve">dela onartzen da. Hau horrela izanik, material harikorren kasuan, apurketa deformazio angeluarraren ondorioz ematen da. Horrenbestez, Von Mises-en apurketa teoriak Beltrami-ren teoria dauka abiapuntu gisa, zeinaren arabera isurpena deformazio-energiaren eraginez ematen den. </w:t>
      </w:r>
    </w:p>
    <w:p w14:paraId="6304D7BF" w14:textId="77777777" w:rsidR="001F16E8" w:rsidRDefault="001F16E8" w:rsidP="001F16E8">
      <w:pPr>
        <w:pStyle w:val="Nomal-Testua"/>
      </w:pPr>
      <w:r>
        <w:t xml:space="preserve">Osagai batek jasaten dituen kargen ondorioz, deformazio bat jasan dezake, zeina bolumen aldaketa eta distortsio batetan bana daitekeen. Beltrami-ren arabera, material harikorrak deformazio-energiaren eraginez apurtzen diren arren, Von-Mises-Hencky-ren teoriak distortsioaren arabera dela zehazten du. Distortsioaren ondorioz, elementuek deformazio angeluarra jasaten dute, non energia bati elkartuta dagoen. Energia horri distortsio energia deritzo, zeina tentsio oktaedrikoarekin zuzenki erlazionatuta dagoen. </w:t>
      </w:r>
    </w:p>
    <w:p w14:paraId="4BD5A0AA" w14:textId="02EC8075" w:rsidR="001F16E8" w:rsidRDefault="001F16E8" w:rsidP="001F16E8">
      <w:pPr>
        <w:pStyle w:val="Nomal-Testua"/>
        <w:rPr>
          <w:noProof/>
        </w:rPr>
      </w:pPr>
      <w:r>
        <w:t>Talde honen barnean S</w:t>
      </w:r>
      <w:r w:rsidR="00401525">
        <w:t>M</w:t>
      </w:r>
      <w:r>
        <w:t xml:space="preserve"> eta </w:t>
      </w:r>
      <w:r w:rsidR="00401525">
        <w:t>M</w:t>
      </w:r>
      <w:r>
        <w:t>S sekuentziak dira ezagunenak. Hauetan, Soderberg-en tentsio estatiko baliokideak eta Von Mises-en tentsio uniaxial baliokideak lortzen dira dagokien ordenean. Sekuentzia hauek material harikorrek isurpena saihesten dute isurpen tentsioa baitaukate Haigh-en diagraman limite estatiko gisa. Irizpide honekin emaitza kontserbakorrak lortzen diren arren, zenbait kasutan ez dira errealitatera hurbiltzen. Hori dela eta, beste sekuentzia batzuk erabiltzen dira, non Goodman edo Goodman eraldatua erabil daitezkeen (beste askoren artean) tentsio estatiko baliokidea lortzeko.</w:t>
      </w:r>
      <w:r w:rsidRPr="00660E47">
        <w:rPr>
          <w:noProof/>
        </w:rPr>
        <w:t xml:space="preserve"> </w:t>
      </w:r>
    </w:p>
    <w:p w14:paraId="07A81DFF" w14:textId="6119EFD4" w:rsidR="001904EC" w:rsidRDefault="001F16E8" w:rsidP="00F104B7">
      <w:pPr>
        <w:pStyle w:val="Nomal-Testua"/>
      </w:pPr>
      <w:r>
        <w:t>Metodo enpiriko klasikoen berezitasuna egoera tentsional guztiak ezin aztertu izatea da. Izan ere, tentsio egoera sinpleak soilik aztertzeko balio dute, non tentsioen seinaleek periodo berdina duten. Gainera, sinkronoak izan behar dira. Bigarren baldintza hau bete ezean, sinkronismoa suposatu egiten da, baina horrek emaitzen interpretazio bat behar izateaz gain, segurtasun koefiziente egoki baten aukeraketa dakar</w:t>
      </w:r>
      <w:r w:rsidRPr="006D1DC0">
        <w:t>. Teoria hauen arabera, suposizio honek kalkuluak erraztu eta kalkulu kontserbakorrak burutzera eramaten gaitu, tentsioen maximo eta minimoak momentu berean ematen direneko analisia egiten baita (</w:t>
      </w:r>
      <w:r w:rsidR="00E51C82">
        <w:t>5</w:t>
      </w:r>
      <w:r w:rsidR="00F104B7">
        <w:t>.</w:t>
      </w:r>
      <w:r w:rsidRPr="006D1DC0">
        <w:t>3</w:t>
      </w:r>
      <w:r w:rsidR="00F104B7">
        <w:t>0</w:t>
      </w:r>
      <w:r w:rsidRPr="006D1DC0">
        <w:t>. Irudia).</w:t>
      </w:r>
      <w:r>
        <w:t xml:space="preserve"> Aurrerago azalduko den bezala, ordea, sinplifikazio hau ez da beti kontserbakorra.</w:t>
      </w:r>
    </w:p>
    <w:p w14:paraId="3B128BB5" w14:textId="48C0559D" w:rsidR="00AE5543" w:rsidRDefault="00AE5543" w:rsidP="00F104B7">
      <w:pPr>
        <w:pStyle w:val="Nomal-Testua"/>
      </w:pPr>
    </w:p>
    <w:p w14:paraId="15A15476" w14:textId="77777777" w:rsidR="00AE5543" w:rsidRDefault="00AE5543" w:rsidP="00F104B7">
      <w:pPr>
        <w:pStyle w:val="Nomal-Testua"/>
      </w:pPr>
    </w:p>
    <w:p w14:paraId="6FCCDF21" w14:textId="5D64DC24" w:rsidR="001904EC" w:rsidRDefault="001F16E8" w:rsidP="00F104B7">
      <w:pPr>
        <w:pStyle w:val="Nomal-Testua"/>
      </w:pPr>
      <w:r>
        <w:t>Hala ere, egia da metodo enpiriko klasikoekin tentsio egoera konplexuak ere aztertu ditzaketela, baina honen metodologia zertxobait desberdina izango litzateke. Izan ere, metatutako kaltea kalkulatu beharko litzateke metodo numerikoak (rainflow, rangepair…) aplikatu eta ezaugarri (anplitude, periodo, maiztasun…) berdineko blokeak zehaztu ostean.</w:t>
      </w:r>
    </w:p>
    <w:p w14:paraId="653FC9B6" w14:textId="77777777" w:rsidR="00F104B7" w:rsidRDefault="001F16E8" w:rsidP="00F104B7">
      <w:pPr>
        <w:keepNext/>
        <w:spacing w:line="360" w:lineRule="auto"/>
        <w:jc w:val="center"/>
      </w:pPr>
      <w:r>
        <w:rPr>
          <w:noProof/>
        </w:rPr>
        <w:drawing>
          <wp:inline distT="0" distB="0" distL="0" distR="0" wp14:anchorId="65FBA8B6" wp14:editId="073438A9">
            <wp:extent cx="4152900" cy="187287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77543" cy="1883990"/>
                    </a:xfrm>
                    <a:prstGeom prst="rect">
                      <a:avLst/>
                    </a:prstGeom>
                  </pic:spPr>
                </pic:pic>
              </a:graphicData>
            </a:graphic>
          </wp:inline>
        </w:drawing>
      </w:r>
    </w:p>
    <w:bookmarkStart w:id="98" w:name="_Toc9520370"/>
    <w:p w14:paraId="5B309463" w14:textId="212FF8C8" w:rsidR="00F104B7" w:rsidRDefault="0058169C" w:rsidP="00F104B7">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99" w:name="_Toc11303584"/>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36</w:t>
      </w:r>
      <w:r>
        <w:rPr>
          <w:rStyle w:val="Referenciasutil"/>
        </w:rPr>
        <w:fldChar w:fldCharType="end"/>
      </w:r>
      <w:r w:rsidR="00F104B7" w:rsidRPr="00F104B7">
        <w:rPr>
          <w:rStyle w:val="Referenciasutil"/>
        </w:rPr>
        <w:t>. Irudia: Bloke desberdinez osatutako seinaleak</w:t>
      </w:r>
      <w:bookmarkEnd w:id="98"/>
      <w:bookmarkEnd w:id="99"/>
      <w:r w:rsidR="00F104B7" w:rsidRPr="00F104B7">
        <w:rPr>
          <w:rStyle w:val="Referenciasutil"/>
        </w:rPr>
        <w:t xml:space="preserve"> </w:t>
      </w:r>
    </w:p>
    <w:p w14:paraId="024479A4" w14:textId="77777777" w:rsidR="00BE4AD1" w:rsidRPr="000B7105" w:rsidRDefault="00BE4AD1" w:rsidP="00BE4AD1">
      <w:pPr>
        <w:pStyle w:val="Descripcin"/>
        <w:rPr>
          <w:rStyle w:val="Ttulodellibro"/>
        </w:rPr>
      </w:pPr>
      <w:r w:rsidRPr="000B7105">
        <w:rPr>
          <w:rStyle w:val="Ttulodellibro"/>
        </w:rPr>
        <w:t>(</w:t>
      </w:r>
      <w:r>
        <w:rPr>
          <w:rStyle w:val="Ttulodellibro"/>
        </w:rPr>
        <w:t>[3] Erreferentzia Bibliografikoa</w:t>
      </w:r>
      <w:r w:rsidRPr="000B7105">
        <w:rPr>
          <w:rStyle w:val="Ttulodellibro"/>
        </w:rPr>
        <w:t>)</w:t>
      </w:r>
    </w:p>
    <w:p w14:paraId="1DBF73EF" w14:textId="77777777" w:rsidR="00F104B7" w:rsidRPr="00F104B7" w:rsidRDefault="00F104B7" w:rsidP="00F104B7"/>
    <w:p w14:paraId="39EEBBEA" w14:textId="7EBD7891" w:rsidR="000C5279" w:rsidRDefault="001F16E8" w:rsidP="00F104B7">
      <w:pPr>
        <w:pStyle w:val="Nomal-Testua"/>
      </w:pPr>
      <w:r>
        <w:t>Metodo enpiriko klasikoekin ziklo altuetarako edozein iraupen kalkula daiteke. Beste era batera esanda, N ziklo (baldin eta</w:t>
      </w:r>
      <m:oMath>
        <m:r>
          <w:rPr>
            <w:rFonts w:ascii="Cambria Math" w:hAnsi="Cambria Math"/>
          </w:rPr>
          <m:t xml:space="preserve"> </m:t>
        </m:r>
        <m:r>
          <m:rPr>
            <m:sty m:val="p"/>
          </m:rPr>
          <w:rPr>
            <w:rFonts w:ascii="Cambria Math" w:hAnsi="Cambria Math"/>
          </w:rPr>
          <m:t>&gt;~</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iraungo dituen kalkulatzeko aukera eskaintzen du. Gainera, emaitza ezezko izatekotan, egoera tentsional horretan zenbat ziklo irauteko gai den lortu daiteke. Metodo aurreratuek ordea, probetak bizitza infinitua izango duen erabakitzeko soilik balio dute (nahiz eta praktikan bizitza finitua kalkulatzeko erabiltzen den). Izan ere, bizitza finituan bataz besteko tentsio ebakitzaileak eragina dauka, eta metodo hauek mespretxatu egiten dute. Guzti hau metodo aurreratuen atalean azalduko da sakonago. </w:t>
      </w:r>
    </w:p>
    <w:p w14:paraId="16ABDBA6" w14:textId="0BCBC797" w:rsidR="001F16E8" w:rsidRPr="000C5279" w:rsidRDefault="000C5279" w:rsidP="000C5279">
      <w:pPr>
        <w:jc w:val="left"/>
        <w:rPr>
          <w:rFonts w:ascii="EHUSans" w:hAnsi="EHUSans" w:cs="Arial"/>
          <w:sz w:val="22"/>
          <w:szCs w:val="22"/>
        </w:rPr>
      </w:pPr>
      <w:r>
        <w:br w:type="page"/>
      </w:r>
    </w:p>
    <w:p w14:paraId="62C81FCE" w14:textId="21EA728D" w:rsidR="00425DD6" w:rsidRPr="00425DD6" w:rsidRDefault="00AA13D0" w:rsidP="00425DD6">
      <w:pPr>
        <w:pStyle w:val="Ttulo3"/>
      </w:pPr>
      <w:bookmarkStart w:id="100" w:name="_Toc11303508"/>
      <w:r>
        <w:t>5</w:t>
      </w:r>
      <w:r w:rsidR="000C5279">
        <w:t>.6.</w:t>
      </w:r>
      <w:r w:rsidR="00425DD6">
        <w:t>a</w:t>
      </w:r>
      <w:r w:rsidR="000C5279">
        <w:t>. SM: Soderberg-Mises</w:t>
      </w:r>
      <w:bookmarkEnd w:id="100"/>
    </w:p>
    <w:p w14:paraId="6745F5D8" w14:textId="77777777" w:rsidR="00ED487A" w:rsidRDefault="00ED487A" w:rsidP="00ED487A">
      <w:pPr>
        <w:pStyle w:val="Nomal-Testua"/>
      </w:pPr>
      <w:bookmarkStart w:id="101" w:name="_Hlk9239572"/>
      <w:r w:rsidRPr="00253F73">
        <w:t>Metodo honetan tentsioen seinaleak sinkronismoan daudela onartzen da, eta kalkuluak egin nahi d</w:t>
      </w:r>
      <w:r>
        <w:t>ir</w:t>
      </w:r>
      <w:r w:rsidRPr="00253F73">
        <w:t>eneko iraupenaren arabera</w:t>
      </w:r>
      <w:r>
        <w:t xml:space="preserve">ko </w:t>
      </w:r>
      <w:r w:rsidRPr="00253F73">
        <w:t>tentsio alterno</w:t>
      </w:r>
      <w:r>
        <w:t xml:space="preserve">ari </w:t>
      </w:r>
      <w:r w:rsidRPr="00253F73">
        <w:t>dagokion Soderberg-en kurbatik</w:t>
      </w:r>
      <w:r>
        <w:t>,</w:t>
      </w:r>
      <w:r w:rsidRPr="00253F73">
        <w:t xml:space="preserve"> tentsio estatiko baliokidea</w:t>
      </w:r>
      <w:r>
        <w:t>k</w:t>
      </w:r>
      <w:r w:rsidRPr="00253F73">
        <w:t xml:space="preserve"> lortzen d</w:t>
      </w:r>
      <w:r>
        <w:t>ir</w:t>
      </w:r>
      <w:r w:rsidRPr="00253F73">
        <w:t>a.</w:t>
      </w:r>
      <w:r>
        <w:t xml:space="preserve"> Ondoren, hauste estatikoko teoria bat aplikatuz tentsio uniaxial baliokidea lortzen da materialaren isurpen tentsioarekin alderatzeko.</w:t>
      </w:r>
    </w:p>
    <w:p w14:paraId="5554E9B2" w14:textId="5DDE580A" w:rsidR="002702F5" w:rsidRDefault="00ED487A" w:rsidP="00ED487A">
      <w:pPr>
        <w:pStyle w:val="Nomal-Testua"/>
      </w:pPr>
      <w:r>
        <w:t xml:space="preserve">Probetak bizitza infinitua izango duen jakiteko, Soderberg-en kurbari dagokion limite alternoa, makurdurara lan egiten duen probeta birakariaren neke limiteak </w:t>
      </w:r>
      <m:oMath>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r>
          <w:rPr>
            <w:rFonts w:ascii="Cambria Math" w:hAnsi="Cambria Math"/>
          </w:rPr>
          <m:t>)</m:t>
        </m:r>
      </m:oMath>
      <w:r>
        <w:t xml:space="preserve"> mugatuko du. Kalkuluan N ziklotarako egiten badira, ordea, iraupen horri dagokion tentsio alternoa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N</m:t>
            </m:r>
          </m:sub>
        </m:sSub>
        <m:r>
          <w:rPr>
            <w:rFonts w:ascii="Cambria Math" w:hAnsi="Cambria Math"/>
          </w:rPr>
          <m:t>)</m:t>
        </m:r>
      </m:oMath>
      <w:r>
        <w:t xml:space="preserve"> kalkulatzen da. Guzti hau Basquin-en kurbatik lortzen da, zeina eskala logaritmikoan dagoen. </w:t>
      </w:r>
    </w:p>
    <w:p w14:paraId="7A73F65B" w14:textId="77777777" w:rsidR="002702F5" w:rsidRDefault="00ED487A" w:rsidP="002702F5">
      <w:pPr>
        <w:keepNext/>
        <w:spacing w:line="360" w:lineRule="auto"/>
        <w:jc w:val="center"/>
      </w:pPr>
      <w:r w:rsidRPr="00FE4A54">
        <w:rPr>
          <w:noProof/>
          <w:color w:val="FF0000"/>
        </w:rPr>
        <w:drawing>
          <wp:inline distT="0" distB="0" distL="0" distR="0" wp14:anchorId="6C3F2FEB" wp14:editId="0CDF7E83">
            <wp:extent cx="4343471" cy="26003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55208" cy="2727087"/>
                    </a:xfrm>
                    <a:prstGeom prst="rect">
                      <a:avLst/>
                    </a:prstGeom>
                  </pic:spPr>
                </pic:pic>
              </a:graphicData>
            </a:graphic>
          </wp:inline>
        </w:drawing>
      </w:r>
    </w:p>
    <w:bookmarkStart w:id="102" w:name="_Toc9520371"/>
    <w:p w14:paraId="03D34144" w14:textId="1F401DC4" w:rsidR="002702F5" w:rsidRPr="002702F5" w:rsidRDefault="0058169C" w:rsidP="000B4F79">
      <w:pPr>
        <w:pStyle w:val="Nomal-Testua"/>
        <w:jc w:val="center"/>
        <w:rPr>
          <w:rStyle w:val="Referenciasutil"/>
          <w:b w:val="0"/>
          <w:color w:val="404040" w:themeColor="text1" w:themeTint="BF"/>
        </w:rPr>
      </w:pPr>
      <w:r>
        <w:rPr>
          <w:rStyle w:val="Referenciasutil"/>
          <w:b w:val="0"/>
          <w:color w:val="404040" w:themeColor="text1" w:themeTint="BF"/>
        </w:rPr>
        <w:fldChar w:fldCharType="begin"/>
      </w:r>
      <w:r>
        <w:rPr>
          <w:rStyle w:val="Referenciasutil"/>
          <w:b w:val="0"/>
          <w:color w:val="404040" w:themeColor="text1" w:themeTint="BF"/>
        </w:rPr>
        <w:instrText xml:space="preserve"> STYLEREF 1 \s </w:instrText>
      </w:r>
      <w:r>
        <w:rPr>
          <w:rStyle w:val="Referenciasutil"/>
          <w:b w:val="0"/>
          <w:color w:val="404040" w:themeColor="text1" w:themeTint="BF"/>
        </w:rPr>
        <w:fldChar w:fldCharType="separate"/>
      </w:r>
      <w:bookmarkStart w:id="103" w:name="_Toc11303585"/>
      <w:r w:rsidR="0038440E">
        <w:rPr>
          <w:rStyle w:val="Referenciasutil"/>
          <w:b w:val="0"/>
          <w:noProof/>
          <w:color w:val="404040" w:themeColor="text1" w:themeTint="BF"/>
        </w:rPr>
        <w:t>5</w:t>
      </w:r>
      <w:r>
        <w:rPr>
          <w:rStyle w:val="Referenciasutil"/>
          <w:b w:val="0"/>
          <w:color w:val="404040" w:themeColor="text1" w:themeTint="BF"/>
        </w:rPr>
        <w:fldChar w:fldCharType="end"/>
      </w:r>
      <w:r>
        <w:rPr>
          <w:rStyle w:val="Referenciasutil"/>
          <w:b w:val="0"/>
          <w:color w:val="404040" w:themeColor="text1" w:themeTint="BF"/>
        </w:rPr>
        <w:t>.</w:t>
      </w:r>
      <w:r>
        <w:rPr>
          <w:rStyle w:val="Referenciasutil"/>
          <w:b w:val="0"/>
          <w:color w:val="404040" w:themeColor="text1" w:themeTint="BF"/>
        </w:rPr>
        <w:fldChar w:fldCharType="begin"/>
      </w:r>
      <w:r>
        <w:rPr>
          <w:rStyle w:val="Referenciasutil"/>
          <w:b w:val="0"/>
          <w:color w:val="404040" w:themeColor="text1" w:themeTint="BF"/>
        </w:rPr>
        <w:instrText xml:space="preserve"> SEQ Irudia \* ARABIC \s 1 </w:instrText>
      </w:r>
      <w:r>
        <w:rPr>
          <w:rStyle w:val="Referenciasutil"/>
          <w:b w:val="0"/>
          <w:color w:val="404040" w:themeColor="text1" w:themeTint="BF"/>
        </w:rPr>
        <w:fldChar w:fldCharType="separate"/>
      </w:r>
      <w:r w:rsidR="0038440E">
        <w:rPr>
          <w:rStyle w:val="Referenciasutil"/>
          <w:b w:val="0"/>
          <w:noProof/>
          <w:color w:val="404040" w:themeColor="text1" w:themeTint="BF"/>
        </w:rPr>
        <w:t>37</w:t>
      </w:r>
      <w:r>
        <w:rPr>
          <w:rStyle w:val="Referenciasutil"/>
          <w:b w:val="0"/>
          <w:color w:val="404040" w:themeColor="text1" w:themeTint="BF"/>
        </w:rPr>
        <w:fldChar w:fldCharType="end"/>
      </w:r>
      <w:r w:rsidR="002702F5" w:rsidRPr="002702F5">
        <w:rPr>
          <w:rStyle w:val="Referenciasutil"/>
          <w:b w:val="0"/>
          <w:color w:val="404040" w:themeColor="text1" w:themeTint="BF"/>
        </w:rPr>
        <w:t>. Irudia: Basquin-en kurba</w:t>
      </w:r>
      <w:bookmarkEnd w:id="102"/>
      <w:bookmarkEnd w:id="103"/>
    </w:p>
    <w:p w14:paraId="054C4F41" w14:textId="69CB272C" w:rsidR="00ED487A" w:rsidRPr="00ED487A" w:rsidRDefault="00ED487A" w:rsidP="00ED487A">
      <w:pPr>
        <w:pStyle w:val="Nomal-Testua"/>
      </w:pPr>
      <w:r>
        <w:t xml:space="preserve">Hau horrela izanik, metodo honen lehenengo pauso bezala, aukeratutako N ziklo iraungo dituen jakiteko kalkuluak burutzen dira, betiere ziklo altuetarako (HCF) aplikatzen den. Probeta iraupen hori izateko gai ez bada, egoera tentsional horretan zenbateko iraupena izango lukeen kalkulatzen da. Hau ziklo altuetan gaudenean soilik egin daiteke, ziklo baxuetan plastifikazioa agertuko bailitzateke, non neke fenomenoan eragiten duelarik. Horrenbestez, egoera tentsionala larria bada, eta ziklo baxuetan egongo bagina, deformazioetan oinarritutako ziklo baxuetarako metodoak (LCF) aplikatu beharko lirateke. </w:t>
      </w:r>
    </w:p>
    <w:p w14:paraId="5B892AFB" w14:textId="77777777" w:rsidR="00ED487A" w:rsidRDefault="00ED487A" w:rsidP="00ED487A">
      <w:pPr>
        <w:pStyle w:val="Nomal-Testua"/>
      </w:pPr>
      <w:r>
        <w:t xml:space="preserve">Behin kalkuluak egin nahi direneko iraupenari dagokion tentsio alternoa lortuta, Soderberg-en kurba irudikatzen da, zeinetatik tentsio nagusi bakoitzaren tentsio estatiko baliokideak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1eeq</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2eeq</m:t>
            </m:r>
          </m:sub>
        </m:sSub>
        <m:r>
          <w:rPr>
            <w:rFonts w:ascii="Cambria Math" w:hAnsi="Cambria Math"/>
          </w:rPr>
          <m:t xml:space="preserve"> eta </m:t>
        </m:r>
        <m:sSub>
          <m:sSubPr>
            <m:ctrlPr>
              <w:rPr>
                <w:rFonts w:ascii="Cambria Math" w:hAnsi="Cambria Math"/>
                <w:i/>
              </w:rPr>
            </m:ctrlPr>
          </m:sSubPr>
          <m:e>
            <m:r>
              <w:rPr>
                <w:rFonts w:ascii="Cambria Math" w:hAnsi="Cambria Math"/>
              </w:rPr>
              <m:t>σ</m:t>
            </m:r>
          </m:e>
          <m:sub>
            <m:r>
              <w:rPr>
                <w:rFonts w:ascii="Cambria Math" w:hAnsi="Cambria Math"/>
              </w:rPr>
              <m:t>3eeq</m:t>
            </m:r>
          </m:sub>
        </m:sSub>
        <m:r>
          <w:rPr>
            <w:rFonts w:ascii="Cambria Math" w:hAnsi="Cambria Math"/>
          </w:rPr>
          <m:t>)</m:t>
        </m:r>
      </m:oMath>
      <w:r>
        <w:t xml:space="preserve"> lortzen diren. Horrela, bataz besteko tentsioak eta tentsio alternoak izatetik, ardatz ortogonal bakoitzean tentsio estatikoak bakarrik edukitzera pasatzen gara. Hau egiteko Haigh-en diagraman oinarritzen gara, non iraupen horretako gainazal muga Soderberg-en kurbaren bidez irudikatzen den. Honen esanahia haustura limitean egongo litzateke, kurba honetatik behera dauden puntuek iraupen hori baino lehenago nekeko apurketarik jasango ez dutela onartzen baita. </w:t>
      </w:r>
    </w:p>
    <w:p w14:paraId="3842CC21" w14:textId="77777777" w:rsidR="00ED487A" w:rsidRDefault="00ED487A" w:rsidP="00ED487A">
      <w:pPr>
        <w:pStyle w:val="Nomal-Testua"/>
      </w:pPr>
      <w:r>
        <w:t xml:space="preserve">Pauso hau burutzeko Soderberg asimetrikoaren kurba da ohikoena Goodman eraldatuarenarekin batera. Hala ere, lehenengoa erabiltzen da kasu askotan emaitza kontserbakorrak eskaintzeaz gain, kalkuluak errazten direlako. </w:t>
      </w:r>
    </w:p>
    <w:p w14:paraId="1A7A568F" w14:textId="77777777" w:rsidR="002702F5" w:rsidRDefault="00ED487A" w:rsidP="002702F5">
      <w:pPr>
        <w:keepNext/>
        <w:spacing w:line="360" w:lineRule="auto"/>
        <w:jc w:val="center"/>
      </w:pPr>
      <w:r>
        <w:rPr>
          <w:noProof/>
        </w:rPr>
        <w:drawing>
          <wp:inline distT="0" distB="0" distL="0" distR="0" wp14:anchorId="5798A127" wp14:editId="156B306F">
            <wp:extent cx="4682117" cy="1925105"/>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41805" cy="1949646"/>
                    </a:xfrm>
                    <a:prstGeom prst="rect">
                      <a:avLst/>
                    </a:prstGeom>
                  </pic:spPr>
                </pic:pic>
              </a:graphicData>
            </a:graphic>
          </wp:inline>
        </w:drawing>
      </w:r>
    </w:p>
    <w:bookmarkStart w:id="104" w:name="_Toc9520372"/>
    <w:p w14:paraId="759DEBDF" w14:textId="5C9C90F0" w:rsidR="00ED487A" w:rsidRDefault="0058169C" w:rsidP="002702F5">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05" w:name="_Toc11303586"/>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38</w:t>
      </w:r>
      <w:r>
        <w:rPr>
          <w:rStyle w:val="Referenciasutil"/>
        </w:rPr>
        <w:fldChar w:fldCharType="end"/>
      </w:r>
      <w:r w:rsidR="002702F5" w:rsidRPr="002702F5">
        <w:rPr>
          <w:rStyle w:val="Referenciasutil"/>
        </w:rPr>
        <w:t>. Irudia: Soderberg asimetrikoaren kurba</w:t>
      </w:r>
      <w:bookmarkEnd w:id="104"/>
      <w:bookmarkEnd w:id="105"/>
    </w:p>
    <w:p w14:paraId="47F4E301" w14:textId="77777777" w:rsidR="002702F5" w:rsidRPr="002702F5" w:rsidRDefault="002702F5" w:rsidP="002702F5"/>
    <w:p w14:paraId="20FD6C6D" w14:textId="77777777" w:rsidR="00ED487A" w:rsidRDefault="00ED487A" w:rsidP="00ED487A">
      <w:pPr>
        <w:pStyle w:val="Nomal-Testua"/>
      </w:pPr>
      <w:r w:rsidRPr="00A7398B">
        <w:t xml:space="preserve">Aurretiaz dakigun legez, material harikorrek nekera duten joera aldatu egiten da trakzioan lan egitetik konpresioan lan egitera pasatzen direnean. Izan ere, konpresiozko bataz besteko tentsio </w:t>
      </w:r>
      <w:r>
        <w:t xml:space="preserve">normal </w:t>
      </w:r>
      <w:r w:rsidRPr="00A7398B">
        <w:t xml:space="preserve">batek arrakalak zarratzeko joera dauka, horrek nekeko portaera hobetzen duelarik. Hori dela eta,  Haigh-en diagrama desberdina da bataz besteko tentsio positiboa </w:t>
      </w:r>
      <w:r w:rsidRPr="00C97FD3">
        <w:rPr>
          <w:rFonts w:eastAsia="Calibri"/>
          <w:lang w:val="es-ES"/>
        </w:rPr>
        <w:t>edo</w:t>
      </w:r>
      <w:r w:rsidRPr="00A7398B">
        <w:t xml:space="preserve"> negatiboa</w:t>
      </w:r>
      <w:r>
        <w:t xml:space="preserve"> denea</w:t>
      </w:r>
      <w:r w:rsidRPr="00A7398B">
        <w:t>n. Honek eragin zuzena dauka kalkuluak egiterakoan. Izan ere, egoera tentsional bat konpresiozko atalean eroriz gero, modu desberdinean kalkulatu beharko litzateke.</w:t>
      </w:r>
      <w:r>
        <w:t xml:space="preserve"> </w:t>
      </w:r>
    </w:p>
    <w:p w14:paraId="35354DB1" w14:textId="77777777" w:rsidR="00ED487A" w:rsidRDefault="00ED487A" w:rsidP="00ED487A">
      <w:pPr>
        <w:pStyle w:val="Nomal-Testua"/>
      </w:pPr>
      <w:r>
        <w:t xml:space="preserve">Gainera, jarraitu beharreko prozedura desberdina da tentsio egoera erortzen deneko puntuaren arabera. Izan ere, Soderberg-en kurbak konpresiozko atalean duen posizioaren arabera modu desberdinean jardun behar da. Hori N ziklotarako Soderberg-en kurbaren C erpinak zehazte du,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zuzenaren gainetik edo azpitik egongo diren guneak desberdinak izango baitira.</w:t>
      </w:r>
    </w:p>
    <w:p w14:paraId="58F24CB3" w14:textId="24082F86" w:rsidR="00ED487A" w:rsidRDefault="00ED487A" w:rsidP="00ED487A">
      <w:pPr>
        <w:pStyle w:val="Nomal-Testua"/>
      </w:pPr>
      <w:r>
        <w:t xml:space="preserve">Basquin-en kurbatik ondoriozta daitekeen bezala, kalkulatu nahi den iraupena zenbat eta handiagoa izan, orduan eta txikiagoa izango da iraupen hori lortzeko beharrezko tentsio alternoa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N</m:t>
            </m:r>
          </m:sub>
        </m:sSub>
        <m:r>
          <w:rPr>
            <w:rFonts w:ascii="Cambria Math" w:hAnsi="Cambria Math"/>
          </w:rPr>
          <m:t>)</m:t>
        </m:r>
      </m:oMath>
      <w:r>
        <w:t xml:space="preserve">. Horrela, Soderberg-en kurba irudikatzerakoan konpresiozko atalaren C erpina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zuzenaren azpitik egongo da, eta </w:t>
      </w:r>
      <w:r w:rsidR="0003617D">
        <w:t>5.39</w:t>
      </w:r>
      <w:r>
        <w:t xml:space="preserve">. Irudiko kasuan egongo ginateke. </w:t>
      </w:r>
    </w:p>
    <w:p w14:paraId="62756137" w14:textId="2E3EA21E" w:rsidR="00ED487A" w:rsidRDefault="00ED487A" w:rsidP="00ED487A">
      <w:pPr>
        <w:pStyle w:val="Nomal-Testua"/>
      </w:pPr>
      <w:r>
        <w:t xml:space="preserve">Egoera horretan, D gunean bi eskualde bereizten dira, D1 eta D2, alegia. </w:t>
      </w:r>
      <w:r w:rsidR="00E51C82">
        <w:t>5</w:t>
      </w:r>
      <w:r w:rsidR="00972CD7">
        <w:t>.17</w:t>
      </w:r>
      <w:r>
        <w:t>. Irudian ikus daitekeen legez, D guneko tentsioaren seinale batek konpresioan lan egiten du ziklo osoan zehar, eta ondorioz, D1 eta D2 kasuetan lortzen ditugun tentsio estatiko baliokideak konpresiozkoak izango dira (</w:t>
      </w:r>
      <w:r w:rsidR="00981E1F">
        <w:t>5</w:t>
      </w:r>
      <w:r>
        <w:t>) eta (</w:t>
      </w:r>
      <w:r w:rsidR="00981E1F">
        <w:t>6</w:t>
      </w:r>
      <w:r>
        <w:t xml:space="preserve">) formulak jarraituz, hurrenez hurren. </w:t>
      </w:r>
    </w:p>
    <w:p w14:paraId="4C1F744A" w14:textId="7E6B0F4D" w:rsidR="00ED487A" w:rsidRPr="00F62EF9" w:rsidRDefault="00394C20" w:rsidP="00ED487A">
      <w:pPr>
        <w:spacing w:line="360" w:lineRule="auto"/>
        <w:ind w:left="708" w:firstLine="708"/>
        <w:jc w:val="right"/>
        <w:rPr>
          <w:rFonts w:ascii="Arial" w:hAnsi="Arial" w:cs="Arial"/>
        </w:rPr>
      </w:pP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eeq</m:t>
            </m:r>
          </m:sub>
          <m:sup>
            <m:r>
              <w:rPr>
                <w:rFonts w:ascii="Cambria Math" w:hAnsi="Cambria Math" w:cs="Arial"/>
              </w:rPr>
              <m:t>D1</m:t>
            </m:r>
          </m:sup>
        </m:sSubSup>
        <m:r>
          <w:rPr>
            <w:rFonts w:ascii="Cambria Math" w:hAnsi="Cambria Math" w:cs="Arial"/>
          </w:rPr>
          <m:t xml:space="preserve">=- </m:t>
        </m:r>
        <m:sSub>
          <m:sSubPr>
            <m:ctrlPr>
              <w:rPr>
                <w:rFonts w:ascii="Cambria Math" w:hAnsi="Cambria Math" w:cs="Arial"/>
                <w:i/>
              </w:rPr>
            </m:ctrlPr>
          </m:sSubPr>
          <m:e>
            <m:r>
              <w:rPr>
                <w:rFonts w:ascii="Cambria Math" w:hAnsi="Cambria Math" w:cs="Arial"/>
              </w:rPr>
              <m:t>σ</m:t>
            </m:r>
          </m:e>
          <m:sub>
            <m:r>
              <w:rPr>
                <w:rFonts w:ascii="Cambria Math" w:hAnsi="Cambria Math" w:cs="Arial"/>
              </w:rPr>
              <m:t>a</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σ</m:t>
                </m:r>
              </m:e>
              <m:sub>
                <m:r>
                  <w:rPr>
                    <w:rFonts w:ascii="Cambria Math" w:hAnsi="Cambria Math" w:cs="Arial"/>
                  </w:rPr>
                  <m:t>yp</m:t>
                </m:r>
              </m:sub>
            </m:sSub>
          </m:num>
          <m:den>
            <m:sSub>
              <m:sSubPr>
                <m:ctrlPr>
                  <w:rPr>
                    <w:rFonts w:ascii="Cambria Math" w:hAnsi="Cambria Math" w:cs="Arial"/>
                    <w:i/>
                  </w:rPr>
                </m:ctrlPr>
              </m:sSubPr>
              <m:e>
                <m:r>
                  <w:rPr>
                    <w:rFonts w:ascii="Cambria Math" w:hAnsi="Cambria Math" w:cs="Arial"/>
                  </w:rPr>
                  <m:t>σ</m:t>
                </m:r>
              </m:e>
              <m:sub>
                <m:r>
                  <w:rPr>
                    <w:rFonts w:ascii="Cambria Math" w:hAnsi="Cambria Math" w:cs="Arial"/>
                  </w:rPr>
                  <m:t>e</m:t>
                </m:r>
              </m:sub>
            </m:sSub>
          </m:den>
        </m:f>
        <m:r>
          <w:rPr>
            <w:rFonts w:ascii="Cambria Math" w:hAnsi="Cambria Math" w:cs="Arial"/>
          </w:rPr>
          <m:t xml:space="preserve"> →Konpresioa</m:t>
        </m:r>
      </m:oMath>
      <w:r w:rsidR="00ED487A">
        <w:rPr>
          <w:rFonts w:ascii="Arial" w:hAnsi="Arial" w:cs="Arial"/>
        </w:rPr>
        <w:tab/>
      </w:r>
      <w:r w:rsidR="00ED487A">
        <w:rPr>
          <w:rFonts w:ascii="Arial" w:hAnsi="Arial" w:cs="Arial"/>
        </w:rPr>
        <w:tab/>
      </w:r>
      <w:r w:rsidR="00ED487A">
        <w:rPr>
          <w:rFonts w:ascii="Arial" w:hAnsi="Arial" w:cs="Arial"/>
        </w:rPr>
        <w:tab/>
      </w:r>
      <w:r w:rsidR="00ED487A">
        <w:rPr>
          <w:rFonts w:ascii="Arial" w:hAnsi="Arial" w:cs="Arial"/>
        </w:rPr>
        <w:tab/>
      </w:r>
      <w:r w:rsidR="00ED487A" w:rsidRPr="00F124F1">
        <w:rPr>
          <w:rStyle w:val="Ttulodellibro"/>
        </w:rPr>
        <w:t>(</w:t>
      </w:r>
      <w:r w:rsidR="002702F5" w:rsidRPr="00F124F1">
        <w:rPr>
          <w:rStyle w:val="Ttulodellibro"/>
        </w:rPr>
        <w:t>5</w:t>
      </w:r>
      <w:r w:rsidR="00ED487A" w:rsidRPr="00F124F1">
        <w:rPr>
          <w:rStyle w:val="Ttulodellibro"/>
        </w:rPr>
        <w:t>)</w:t>
      </w:r>
    </w:p>
    <w:p w14:paraId="6DBD17A4" w14:textId="6C36ECC3" w:rsidR="00ED487A" w:rsidRDefault="00394C20" w:rsidP="00ED487A">
      <w:pPr>
        <w:spacing w:line="360" w:lineRule="auto"/>
        <w:ind w:left="708" w:firstLine="708"/>
        <w:jc w:val="right"/>
        <w:rPr>
          <w:rFonts w:ascii="Arial" w:hAnsi="Arial" w:cs="Arial"/>
        </w:rPr>
      </w:pP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eeq</m:t>
            </m:r>
          </m:sub>
          <m:sup>
            <m:r>
              <w:rPr>
                <w:rFonts w:ascii="Cambria Math" w:hAnsi="Cambria Math" w:cs="Arial"/>
              </w:rPr>
              <m:t>D2</m:t>
            </m:r>
          </m:sup>
        </m:sSub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m</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σ</m:t>
            </m:r>
          </m:e>
          <m:sub>
            <m:r>
              <w:rPr>
                <w:rFonts w:ascii="Cambria Math" w:hAnsi="Cambria Math" w:cs="Arial"/>
              </w:rPr>
              <m:t>a</m:t>
            </m:r>
          </m:sub>
        </m:sSub>
        <m:r>
          <w:rPr>
            <w:rFonts w:ascii="Cambria Math" w:hAnsi="Cambria Math" w:cs="Arial"/>
          </w:rPr>
          <m:t xml:space="preserve">  →Konpresioa</m:t>
        </m:r>
      </m:oMath>
      <w:r w:rsidR="00ED487A">
        <w:rPr>
          <w:rFonts w:ascii="Arial" w:hAnsi="Arial" w:cs="Arial"/>
        </w:rPr>
        <w:tab/>
      </w:r>
      <w:r w:rsidR="00ED487A">
        <w:rPr>
          <w:rFonts w:ascii="Arial" w:hAnsi="Arial" w:cs="Arial"/>
        </w:rPr>
        <w:tab/>
      </w:r>
      <w:r w:rsidR="00ED487A">
        <w:rPr>
          <w:rFonts w:ascii="Arial" w:hAnsi="Arial" w:cs="Arial"/>
        </w:rPr>
        <w:tab/>
      </w:r>
      <w:r w:rsidR="00ED487A">
        <w:rPr>
          <w:rFonts w:ascii="Arial" w:hAnsi="Arial" w:cs="Arial"/>
        </w:rPr>
        <w:tab/>
      </w:r>
      <w:r w:rsidR="00ED487A" w:rsidRPr="00F124F1">
        <w:rPr>
          <w:rStyle w:val="Ttulodellibro"/>
        </w:rPr>
        <w:t>(</w:t>
      </w:r>
      <w:r w:rsidR="002702F5" w:rsidRPr="00F124F1">
        <w:rPr>
          <w:rStyle w:val="Ttulodellibro"/>
        </w:rPr>
        <w:t>6</w:t>
      </w:r>
      <w:r w:rsidR="00ED487A" w:rsidRPr="00F124F1">
        <w:rPr>
          <w:rStyle w:val="Ttulodellibro"/>
        </w:rPr>
        <w:t>)</w:t>
      </w:r>
    </w:p>
    <w:p w14:paraId="0A40E9D7" w14:textId="4857DF00" w:rsidR="00ED487A" w:rsidRDefault="00ED487A" w:rsidP="00ED487A">
      <w:pPr>
        <w:pStyle w:val="Nomal-Testua"/>
      </w:pPr>
      <w:r>
        <w:t>C guneari dagokionez, D1 gunean bezala kalkulatuko litzateke (</w:t>
      </w:r>
      <w:r w:rsidR="00981E1F">
        <w:t>7</w:t>
      </w:r>
      <w:r>
        <w:t>) formularen bidez triangeluen antzekotasunaren erlazioa jarraituz; baina emaitza positiboa lortuko litzateke, tentsioaren seinalea trakzioan egongo bailitzateke zikloaren zati batean. Bataz besteko tentsioa positiboa deneko kasuan (A eta B guneak) ere prozedura bera jarraituz lortuko litzateke tentsio estatiko baliokidea.</w:t>
      </w:r>
    </w:p>
    <w:p w14:paraId="775788EF" w14:textId="63E25F33" w:rsidR="00ED487A" w:rsidRPr="00503824" w:rsidRDefault="00394C20" w:rsidP="00ED487A">
      <w:pPr>
        <w:spacing w:line="360" w:lineRule="auto"/>
        <w:ind w:left="708" w:firstLine="708"/>
        <w:jc w:val="right"/>
        <w:rPr>
          <w:rFonts w:ascii="Arial" w:hAnsi="Arial" w:cs="Arial"/>
          <w:b/>
          <w:i/>
          <w:sz w:val="20"/>
          <w:szCs w:val="20"/>
        </w:rPr>
      </w:pP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eeq</m:t>
            </m:r>
          </m:sub>
          <m:sup>
            <m:r>
              <w:rPr>
                <w:rFonts w:ascii="Cambria Math" w:hAnsi="Cambria Math" w:cs="Arial"/>
              </w:rPr>
              <m:t>C,B,A</m:t>
            </m:r>
          </m:sup>
        </m:sSubSup>
        <m:r>
          <w:rPr>
            <w:rFonts w:ascii="Cambria Math" w:hAnsi="Cambria Math" w:cs="Arial"/>
          </w:rPr>
          <m:t xml:space="preserve">= </m:t>
        </m:r>
        <m:sSub>
          <m:sSubPr>
            <m:ctrlPr>
              <w:rPr>
                <w:rFonts w:ascii="Cambria Math" w:hAnsi="Cambria Math" w:cs="Arial"/>
                <w:i/>
              </w:rPr>
            </m:ctrlPr>
          </m:sSubPr>
          <m:e>
            <m:r>
              <w:rPr>
                <w:rFonts w:ascii="Cambria Math" w:hAnsi="Cambria Math" w:cs="Arial"/>
              </w:rPr>
              <m:t>σ</m:t>
            </m:r>
          </m:e>
          <m:sub>
            <m:r>
              <w:rPr>
                <w:rFonts w:ascii="Cambria Math" w:hAnsi="Cambria Math" w:cs="Arial"/>
              </w:rPr>
              <m:t>a</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σ</m:t>
                </m:r>
              </m:e>
              <m:sub>
                <m:r>
                  <w:rPr>
                    <w:rFonts w:ascii="Cambria Math" w:hAnsi="Cambria Math" w:cs="Arial"/>
                  </w:rPr>
                  <m:t>yp</m:t>
                </m:r>
              </m:sub>
            </m:sSub>
          </m:num>
          <m:den>
            <m:sSub>
              <m:sSubPr>
                <m:ctrlPr>
                  <w:rPr>
                    <w:rFonts w:ascii="Cambria Math" w:hAnsi="Cambria Math" w:cs="Arial"/>
                    <w:i/>
                  </w:rPr>
                </m:ctrlPr>
              </m:sSubPr>
              <m:e>
                <m:r>
                  <w:rPr>
                    <w:rFonts w:ascii="Cambria Math" w:hAnsi="Cambria Math" w:cs="Arial"/>
                  </w:rPr>
                  <m:t>σ</m:t>
                </m:r>
              </m:e>
              <m:sub>
                <m:r>
                  <w:rPr>
                    <w:rFonts w:ascii="Cambria Math" w:hAnsi="Cambria Math" w:cs="Arial"/>
                  </w:rPr>
                  <m:t>e</m:t>
                </m:r>
              </m:sub>
            </m:sSub>
          </m:den>
        </m:f>
        <m:r>
          <w:rPr>
            <w:rFonts w:ascii="Cambria Math" w:hAnsi="Cambria Math" w:cs="Arial"/>
          </w:rPr>
          <m:t xml:space="preserve">    →Trakzioa</m:t>
        </m:r>
      </m:oMath>
      <w:r w:rsidR="00ED487A">
        <w:rPr>
          <w:rFonts w:ascii="Arial" w:hAnsi="Arial" w:cs="Arial"/>
        </w:rPr>
        <w:tab/>
      </w:r>
      <w:r w:rsidR="00ED487A">
        <w:rPr>
          <w:rFonts w:ascii="Arial" w:hAnsi="Arial" w:cs="Arial"/>
        </w:rPr>
        <w:tab/>
      </w:r>
      <w:r w:rsidR="00ED487A">
        <w:rPr>
          <w:rFonts w:ascii="Arial" w:hAnsi="Arial" w:cs="Arial"/>
        </w:rPr>
        <w:tab/>
      </w:r>
      <w:r w:rsidR="00ED487A">
        <w:rPr>
          <w:rFonts w:ascii="Arial" w:hAnsi="Arial" w:cs="Arial"/>
        </w:rPr>
        <w:tab/>
      </w:r>
      <w:r w:rsidR="00ED487A">
        <w:rPr>
          <w:rFonts w:ascii="Arial" w:hAnsi="Arial" w:cs="Arial"/>
        </w:rPr>
        <w:tab/>
      </w:r>
      <w:r w:rsidR="00ED487A" w:rsidRPr="00F124F1">
        <w:rPr>
          <w:rStyle w:val="Ttulodellibro"/>
        </w:rPr>
        <w:t>(</w:t>
      </w:r>
      <w:r w:rsidR="002702F5" w:rsidRPr="00F124F1">
        <w:rPr>
          <w:rStyle w:val="Ttulodellibro"/>
        </w:rPr>
        <w:t>7</w:t>
      </w:r>
      <w:r w:rsidR="00ED487A" w:rsidRPr="00F124F1">
        <w:rPr>
          <w:rStyle w:val="Ttulodellibro"/>
        </w:rPr>
        <w:t>)</w:t>
      </w:r>
    </w:p>
    <w:p w14:paraId="742D42FD" w14:textId="2DB70352" w:rsidR="00ED487A" w:rsidRDefault="00E51C82" w:rsidP="00ED487A">
      <w:pPr>
        <w:pStyle w:val="Nomal-Testua"/>
      </w:pPr>
      <w:r>
        <w:t>5</w:t>
      </w:r>
      <w:r w:rsidR="00981E1F">
        <w:t>.39</w:t>
      </w:r>
      <w:r w:rsidR="00ED487A">
        <w:t xml:space="preserve">. </w:t>
      </w:r>
      <w:r w:rsidR="00ED487A" w:rsidRPr="00BE2638">
        <w:t>Irudian</w:t>
      </w:r>
      <w:r w:rsidR="00ED487A">
        <w:t xml:space="preserve"> zenbait tentsio egoeraren tentsio estatiko baliokideak kalkulatzeko prozedurak grafikoki irudikatu dira, non Soderberg-en kurbaren C erpina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ED487A">
        <w:t xml:space="preserve"> zuzenaren azpitik dagoen.</w:t>
      </w:r>
    </w:p>
    <w:p w14:paraId="6BA62269" w14:textId="77777777" w:rsidR="00972CD7" w:rsidRDefault="00ED487A" w:rsidP="00972CD7">
      <w:pPr>
        <w:keepNext/>
        <w:spacing w:line="360" w:lineRule="auto"/>
        <w:jc w:val="center"/>
      </w:pPr>
      <w:r>
        <w:rPr>
          <w:noProof/>
        </w:rPr>
        <w:drawing>
          <wp:inline distT="0" distB="0" distL="0" distR="0" wp14:anchorId="4C2DCEF1" wp14:editId="1468CB5F">
            <wp:extent cx="5186813" cy="181765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86813" cy="1817658"/>
                    </a:xfrm>
                    <a:prstGeom prst="rect">
                      <a:avLst/>
                    </a:prstGeom>
                  </pic:spPr>
                </pic:pic>
              </a:graphicData>
            </a:graphic>
          </wp:inline>
        </w:drawing>
      </w:r>
    </w:p>
    <w:bookmarkStart w:id="106" w:name="_Toc9520373"/>
    <w:p w14:paraId="076FE205" w14:textId="48318758" w:rsidR="00ED487A" w:rsidRPr="00972CD7" w:rsidRDefault="0058169C" w:rsidP="00972CD7">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07" w:name="_Toc11303587"/>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39</w:t>
      </w:r>
      <w:r>
        <w:rPr>
          <w:rStyle w:val="Referenciasutil"/>
        </w:rPr>
        <w:fldChar w:fldCharType="end"/>
      </w:r>
      <w:r w:rsidR="00972CD7" w:rsidRPr="00972CD7">
        <w:rPr>
          <w:rStyle w:val="Referenciasutil"/>
        </w:rPr>
        <w:t>. Irudia: Soderberg asimetrikoan kalkulu-prozesura C erpina R-1-en azpitik dagoenean</w:t>
      </w:r>
      <w:bookmarkEnd w:id="106"/>
      <w:bookmarkEnd w:id="107"/>
    </w:p>
    <w:p w14:paraId="611D63CD" w14:textId="77777777" w:rsidR="00972CD7" w:rsidRPr="00972CD7" w:rsidRDefault="00972CD7" w:rsidP="00972CD7"/>
    <w:p w14:paraId="5767FC61" w14:textId="77777777" w:rsidR="00ED487A" w:rsidRDefault="00ED487A" w:rsidP="00ED487A">
      <w:pPr>
        <w:pStyle w:val="Nomal-Testua"/>
      </w:pPr>
      <w:r>
        <w:t xml:space="preserve">Bestalde, C erpina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zuzenaren gainetik dagoenean, prozedura bere jarraitzen da guneen banaketa desberdina dela kontuan izanda. Oraingoan, C eremuan daude bi eskualde D-n egon beharrean, baina aplikatuko liratekeen formula berdinak dira funtsean. Izan ere, guztiak oinarritzen dira triangeluen antzekotasun erlazioan.</w:t>
      </w:r>
    </w:p>
    <w:p w14:paraId="4B49F752" w14:textId="4D99C0BA" w:rsidR="00ED487A" w:rsidRDefault="00ED487A" w:rsidP="00ED487A">
      <w:pPr>
        <w:pStyle w:val="Nomal-Testua"/>
      </w:pPr>
      <w:r>
        <w:t>Kasu honetan, D gunean aurkitzen garenean bakarrik lortuko genuke konpresiozko tentsio estatiko baliokidea. Horretarako nahikoa izango litzateke (</w:t>
      </w:r>
      <w:r w:rsidR="00AE1734">
        <w:t>6</w:t>
      </w:r>
      <w:r>
        <w:t>) formula aplikatzea, hau da, aurreko kasuko D2 gunean egongo bagina bezala.</w:t>
      </w:r>
    </w:p>
    <w:p w14:paraId="2E90878D" w14:textId="2F05B3CF" w:rsidR="00ED487A" w:rsidRPr="00AE1734" w:rsidRDefault="00ED487A" w:rsidP="00AE1734">
      <w:pPr>
        <w:pStyle w:val="Nomal-Testua"/>
      </w:pPr>
      <w:r>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zuzenetik gora, C1 eta C2 guneak bereizten dira. Egoera tentsionala C2 gunean eroriz gero, (</w:t>
      </w:r>
      <w:r w:rsidR="00AE1734">
        <w:t>8</w:t>
      </w:r>
      <w:r>
        <w:t>) formula aplikatzen da. C1 eskualdean, ordea, aurreko kasuko C eremuan egongo bagina bezala, (</w:t>
      </w:r>
      <w:r w:rsidR="00AE1734">
        <w:t>7</w:t>
      </w:r>
      <w:r>
        <w:t>) formula aplikatzearekin nahikoa da. Gauza bera gertatzen da A eta B guneetan.</w:t>
      </w:r>
    </w:p>
    <w:p w14:paraId="7C80F47C" w14:textId="34DB428F" w:rsidR="00ED487A" w:rsidRDefault="00394C20" w:rsidP="00AE1734">
      <w:pPr>
        <w:spacing w:line="360" w:lineRule="auto"/>
        <w:ind w:left="708" w:firstLine="708"/>
        <w:jc w:val="right"/>
        <w:rPr>
          <w:rFonts w:ascii="Arial" w:hAnsi="Arial" w:cs="Arial"/>
        </w:rPr>
      </w:pP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eeq</m:t>
            </m:r>
          </m:sub>
          <m:sup>
            <m:r>
              <w:rPr>
                <w:rFonts w:ascii="Cambria Math" w:hAnsi="Cambria Math" w:cs="Arial"/>
              </w:rPr>
              <m:t>D2</m:t>
            </m:r>
          </m:sup>
        </m:sSub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m</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σ</m:t>
            </m:r>
          </m:e>
          <m:sub>
            <m:r>
              <w:rPr>
                <w:rFonts w:ascii="Cambria Math" w:hAnsi="Cambria Math" w:cs="Arial"/>
              </w:rPr>
              <m:t>a</m:t>
            </m:r>
          </m:sub>
        </m:sSub>
        <m:r>
          <w:rPr>
            <w:rFonts w:ascii="Cambria Math" w:hAnsi="Cambria Math" w:cs="Arial"/>
          </w:rPr>
          <m:t xml:space="preserve">  →Trakzioa</m:t>
        </m:r>
      </m:oMath>
      <w:r w:rsidR="00ED487A">
        <w:rPr>
          <w:rFonts w:ascii="Arial" w:hAnsi="Arial" w:cs="Arial"/>
        </w:rPr>
        <w:tab/>
      </w:r>
      <w:r w:rsidR="00ED487A">
        <w:rPr>
          <w:rFonts w:ascii="Arial" w:hAnsi="Arial" w:cs="Arial"/>
        </w:rPr>
        <w:tab/>
      </w:r>
      <w:r w:rsidR="00ED487A">
        <w:rPr>
          <w:rFonts w:ascii="Arial" w:hAnsi="Arial" w:cs="Arial"/>
        </w:rPr>
        <w:tab/>
      </w:r>
      <w:r w:rsidR="00ED487A">
        <w:rPr>
          <w:rFonts w:ascii="Arial" w:hAnsi="Arial" w:cs="Arial"/>
        </w:rPr>
        <w:tab/>
      </w:r>
      <w:r w:rsidR="00ED487A">
        <w:rPr>
          <w:rFonts w:ascii="Arial" w:hAnsi="Arial" w:cs="Arial"/>
        </w:rPr>
        <w:tab/>
      </w:r>
      <w:r w:rsidR="00ED487A" w:rsidRPr="00F124F1">
        <w:rPr>
          <w:rStyle w:val="Ttulodellibro"/>
        </w:rPr>
        <w:t>(</w:t>
      </w:r>
      <w:r w:rsidR="00FE6F25" w:rsidRPr="00F124F1">
        <w:rPr>
          <w:rStyle w:val="Ttulodellibro"/>
        </w:rPr>
        <w:t>8</w:t>
      </w:r>
      <w:r w:rsidR="00ED487A" w:rsidRPr="00F124F1">
        <w:rPr>
          <w:rStyle w:val="Ttulodellibro"/>
        </w:rPr>
        <w:t>)</w:t>
      </w:r>
    </w:p>
    <w:p w14:paraId="7A302444" w14:textId="6CD42A7F" w:rsidR="00ED487A" w:rsidRDefault="00ED487A" w:rsidP="00ED487A">
      <w:pPr>
        <w:pStyle w:val="Nomal-Testua"/>
      </w:pPr>
      <w:r>
        <w:t xml:space="preserve">Erpina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zuzenaren gainetik dagoeneko kasua irudikatzeko </w:t>
      </w:r>
      <w:r w:rsidR="00E51C82">
        <w:t>5</w:t>
      </w:r>
      <w:r w:rsidR="00AE1734">
        <w:t>.40</w:t>
      </w:r>
      <w:r>
        <w:t>. Irudia erabili da, non zenbait egoera tentsionalen tentsio estatiko baliokideren kalkulu prozedurak era grafikoan irudikatu diren.</w:t>
      </w:r>
    </w:p>
    <w:p w14:paraId="5C1379AD" w14:textId="77777777" w:rsidR="00AE1734" w:rsidRDefault="00ED487A" w:rsidP="00E55605">
      <w:pPr>
        <w:keepNext/>
        <w:spacing w:line="360" w:lineRule="auto"/>
        <w:jc w:val="center"/>
      </w:pPr>
      <w:r>
        <w:rPr>
          <w:noProof/>
        </w:rPr>
        <w:drawing>
          <wp:inline distT="0" distB="0" distL="0" distR="0" wp14:anchorId="134EAA7F" wp14:editId="4E782B55">
            <wp:extent cx="5293464" cy="2062716"/>
            <wp:effectExtent l="0" t="0" r="25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93464" cy="2062716"/>
                    </a:xfrm>
                    <a:prstGeom prst="rect">
                      <a:avLst/>
                    </a:prstGeom>
                  </pic:spPr>
                </pic:pic>
              </a:graphicData>
            </a:graphic>
          </wp:inline>
        </w:drawing>
      </w:r>
    </w:p>
    <w:bookmarkStart w:id="108" w:name="_Toc9520374"/>
    <w:p w14:paraId="23EC4236" w14:textId="77F8E7B6" w:rsidR="00ED487A" w:rsidRPr="00AE1734" w:rsidRDefault="0058169C" w:rsidP="00AE1734">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09" w:name="_Toc11303588"/>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40</w:t>
      </w:r>
      <w:r>
        <w:rPr>
          <w:rStyle w:val="Referenciasutil"/>
        </w:rPr>
        <w:fldChar w:fldCharType="end"/>
      </w:r>
      <w:r w:rsidR="00AE1734" w:rsidRPr="00AE1734">
        <w:rPr>
          <w:rStyle w:val="Referenciasutil"/>
        </w:rPr>
        <w:t>. Irudia: Soderberg asimetrikoan kalkulu-prozesura C erpina R-1-en gainetik dagoenean</w:t>
      </w:r>
      <w:bookmarkEnd w:id="108"/>
      <w:bookmarkEnd w:id="109"/>
    </w:p>
    <w:p w14:paraId="43A8A713" w14:textId="77777777" w:rsidR="00AE1734" w:rsidRPr="00AE1734" w:rsidRDefault="00AE1734" w:rsidP="00AE1734"/>
    <w:p w14:paraId="0A3A3A2C" w14:textId="5C532F19" w:rsidR="00ED487A" w:rsidRPr="001904EC" w:rsidRDefault="00ED487A" w:rsidP="001904EC">
      <w:pPr>
        <w:pStyle w:val="Nomal-Testua"/>
      </w:pPr>
      <w:r>
        <w:t>Horrela, tentsio nagusi bakoitzaren tentsio estatiko baliokideak lortzen dira. Prozedura hau tentsio nagusiekin egin beharrean, tentsio normal eta ebakitzailearekin ere egin daiteke ardatzen kasuan egiten den bezala. Hau prozedura sinpleagoa delarik. Izan ere, bakarrik birritan lortu beharko genituztekeen tentsio estatiko baliokideak, tentsio normal eta ebakitzailearenak, hain zuzen ere. Lan honen funtsa probeten nekeko kalkuluetan zentratzen denez, atal hau alde batera utziko da.</w:t>
      </w:r>
    </w:p>
    <w:p w14:paraId="346DF43E" w14:textId="23381629" w:rsidR="005746CE" w:rsidRDefault="00ED487A" w:rsidP="00ED487A">
      <w:pPr>
        <w:pStyle w:val="Nomal-Testua"/>
      </w:pPr>
      <w:r>
        <w:t xml:space="preserve">Ondorengo pausoa haustura estatikoaren teoria bat aplikatzea izango litzateke, non material harikorrentzat Von Mises erabiltzen den. Aurretiaz esan bezala, material harikorren tentsio estatiko uniaxial baliokidea lortzeko Von Mises-en haustura estatikoaren teoria erabiltzearen arrazoia materia honen apurketan dago. Izan era, material honek tentsio ebakitzaileak eragindako distortsio-energiaren eraginez ematen da, eta Von Mises-en teoria energia horri dagokio hain justu.  </w:t>
      </w:r>
    </w:p>
    <w:p w14:paraId="40570E3F" w14:textId="0A9C0050" w:rsidR="00ED487A" w:rsidRDefault="00394C20" w:rsidP="00AE1734">
      <w:pPr>
        <w:spacing w:line="360" w:lineRule="auto"/>
        <w:ind w:left="708" w:firstLine="708"/>
        <w:jc w:val="right"/>
        <w:rPr>
          <w:rStyle w:val="Ttulodellibro"/>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eq</m:t>
            </m:r>
          </m:sub>
        </m:sSub>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1eeq</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2eeq</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2eeq</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3eeq</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1eeq</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3eeq</m:t>
                    </m:r>
                  </m:sub>
                </m:sSub>
                <m:r>
                  <w:rPr>
                    <w:rFonts w:ascii="Cambria Math" w:hAnsi="Cambria Math" w:cs="Arial"/>
                  </w:rPr>
                  <m:t>)</m:t>
                </m:r>
              </m:e>
              <m:sup>
                <m:r>
                  <w:rPr>
                    <w:rFonts w:ascii="Cambria Math" w:hAnsi="Cambria Math" w:cs="Arial"/>
                  </w:rPr>
                  <m:t>2</m:t>
                </m:r>
              </m:sup>
            </m:sSup>
            <m:r>
              <w:rPr>
                <w:rFonts w:ascii="Cambria Math" w:hAnsi="Cambria Math" w:cs="Arial"/>
              </w:rPr>
              <m:t>)</m:t>
            </m:r>
          </m:e>
        </m:rad>
        <m:r>
          <w:rPr>
            <w:rFonts w:ascii="Cambria Math" w:hAnsi="Cambria Math" w:cs="Arial"/>
          </w:rPr>
          <m:t xml:space="preserve">    </m:t>
        </m:r>
      </m:oMath>
      <w:r w:rsidR="00ED487A">
        <w:rPr>
          <w:rFonts w:ascii="Arial" w:hAnsi="Arial" w:cs="Arial"/>
        </w:rPr>
        <w:tab/>
        <w:t xml:space="preserve">       </w:t>
      </w:r>
      <w:r w:rsidR="00ED487A" w:rsidRPr="00F124F1">
        <w:rPr>
          <w:rStyle w:val="Ttulodellibro"/>
        </w:rPr>
        <w:t>(</w:t>
      </w:r>
      <w:r w:rsidR="00FE6F25" w:rsidRPr="00F124F1">
        <w:rPr>
          <w:rStyle w:val="Ttulodellibro"/>
        </w:rPr>
        <w:t>9</w:t>
      </w:r>
      <w:r w:rsidR="00ED487A" w:rsidRPr="00F124F1">
        <w:rPr>
          <w:rStyle w:val="Ttulodellibro"/>
        </w:rPr>
        <w:t>)</w:t>
      </w:r>
    </w:p>
    <w:p w14:paraId="1DC4A647" w14:textId="77777777" w:rsidR="00840F9F" w:rsidRDefault="00840F9F" w:rsidP="00AE1734">
      <w:pPr>
        <w:spacing w:line="360" w:lineRule="auto"/>
        <w:ind w:left="708" w:firstLine="708"/>
        <w:jc w:val="right"/>
        <w:rPr>
          <w:rFonts w:ascii="Arial" w:hAnsi="Arial" w:cs="Arial"/>
          <w:b/>
          <w:i/>
          <w:sz w:val="20"/>
          <w:szCs w:val="20"/>
        </w:rPr>
      </w:pPr>
    </w:p>
    <w:p w14:paraId="54786389" w14:textId="6EB36777" w:rsidR="001F2483" w:rsidRDefault="00ED487A" w:rsidP="00ED487A">
      <w:pPr>
        <w:pStyle w:val="Nomal-Testua"/>
      </w:pPr>
      <w:r>
        <w:t>Lan hau makurdura eta bihurdurara lan egiten duten probeten nekeko erraminta aurreratuari dagokionez, egoera tentsional biaxiala izango genuke hirugarren tentsio nagusia nulua izango bailitzateke. Horrela, Von Mises-en tentsio baliokidea (</w:t>
      </w:r>
      <w:r w:rsidR="00494FF7">
        <w:t>10</w:t>
      </w:r>
      <w:r>
        <w:t>) formula bezala sinplifika daiteke.</w:t>
      </w:r>
    </w:p>
    <w:p w14:paraId="73953F75" w14:textId="77777777" w:rsidR="00F17C1D" w:rsidRDefault="00F17C1D" w:rsidP="00ED487A">
      <w:pPr>
        <w:pStyle w:val="Nomal-Testua"/>
      </w:pPr>
    </w:p>
    <w:p w14:paraId="2D608006" w14:textId="6C3791E1" w:rsidR="001F2483" w:rsidRDefault="00394C20" w:rsidP="00F17C1D">
      <w:pPr>
        <w:spacing w:line="360" w:lineRule="auto"/>
        <w:ind w:left="708" w:firstLine="708"/>
        <w:jc w:val="right"/>
        <w:rPr>
          <w:rStyle w:val="Ttulodellibro"/>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eq</m:t>
            </m:r>
          </m:sub>
        </m:sSub>
        <m:r>
          <w:rPr>
            <w:rFonts w:ascii="Cambria Math" w:hAnsi="Cambria Math" w:cs="Arial"/>
          </w:rPr>
          <m:t>=</m:t>
        </m:r>
        <m:rad>
          <m:radPr>
            <m:degHide m:val="1"/>
            <m:ctrlPr>
              <w:rPr>
                <w:rFonts w:ascii="Cambria Math" w:hAnsi="Cambria Math" w:cs="Arial"/>
                <w:i/>
              </w:rPr>
            </m:ctrlPr>
          </m:radPr>
          <m:deg/>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1eeq</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2eeq</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1eeq</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2eeq</m:t>
                </m:r>
              </m:sub>
            </m:sSub>
          </m:e>
        </m:rad>
        <m:r>
          <w:rPr>
            <w:rFonts w:ascii="Cambria Math" w:hAnsi="Cambria Math" w:cs="Arial"/>
          </w:rPr>
          <m:t xml:space="preserve">    </m:t>
        </m:r>
      </m:oMath>
      <w:r w:rsidR="00ED487A">
        <w:rPr>
          <w:rFonts w:ascii="Arial" w:hAnsi="Arial" w:cs="Arial"/>
        </w:rPr>
        <w:tab/>
        <w:t xml:space="preserve">      </w:t>
      </w:r>
      <w:r w:rsidR="00ED487A">
        <w:rPr>
          <w:rFonts w:ascii="Arial" w:hAnsi="Arial" w:cs="Arial"/>
        </w:rPr>
        <w:tab/>
      </w:r>
      <w:r w:rsidR="00ED487A">
        <w:rPr>
          <w:rFonts w:ascii="Arial" w:hAnsi="Arial" w:cs="Arial"/>
        </w:rPr>
        <w:tab/>
        <w:t xml:space="preserve"> </w:t>
      </w:r>
      <w:r w:rsidR="00ED487A" w:rsidRPr="00F124F1">
        <w:rPr>
          <w:rStyle w:val="Ttulodellibro"/>
        </w:rPr>
        <w:t>(</w:t>
      </w:r>
      <w:r w:rsidR="00FE6F25" w:rsidRPr="00F124F1">
        <w:rPr>
          <w:rStyle w:val="Ttulodellibro"/>
        </w:rPr>
        <w:t>10</w:t>
      </w:r>
      <w:r w:rsidR="00ED487A" w:rsidRPr="00F124F1">
        <w:rPr>
          <w:rStyle w:val="Ttulodellibro"/>
        </w:rPr>
        <w:t>)</w:t>
      </w:r>
    </w:p>
    <w:p w14:paraId="33E4E1B3" w14:textId="77777777" w:rsidR="00F17C1D" w:rsidRPr="0004575A" w:rsidRDefault="00F17C1D" w:rsidP="00F17C1D">
      <w:pPr>
        <w:spacing w:line="360" w:lineRule="auto"/>
        <w:ind w:left="708" w:firstLine="708"/>
        <w:jc w:val="right"/>
        <w:rPr>
          <w:rFonts w:ascii="Arial" w:hAnsi="Arial" w:cs="Arial"/>
          <w:b/>
          <w:i/>
          <w:sz w:val="20"/>
          <w:szCs w:val="20"/>
        </w:rPr>
      </w:pPr>
    </w:p>
    <w:p w14:paraId="11C129AC" w14:textId="77777777" w:rsidR="00ED487A" w:rsidRDefault="00ED487A" w:rsidP="00ED487A">
      <w:pPr>
        <w:pStyle w:val="Nomal-Testua"/>
      </w:pPr>
      <w:r>
        <w:t>Horrenbestez, haustura estatikoaren teoria hau aplikatuta, tentsio estatiko uniaxial baliokidea lortzen da, non nekera izango duen joera probetaren  puntu horretako egoera tentsionalak izango duenaren berdina izango dela onartzen den. Esan beharra dago Soderberg-en kurbatik kalkulatutako tentsio estatiko baliokide bakoitzak aukeratutako iraupena izango duela bete arren, ez dela zertan bete behar baldintza hori egoera multiaxialean guztiak batera agertzen direnean. Hori dela eta, apurketa estatikoko teoriak erabiltzen dira, non nekera joera berdina izango duen tentsio uniaxial baliokideak lortzen dituzten.</w:t>
      </w:r>
    </w:p>
    <w:p w14:paraId="3A685A64" w14:textId="77777777" w:rsidR="00ED487A" w:rsidRDefault="00ED487A" w:rsidP="00ED487A">
      <w:pPr>
        <w:pStyle w:val="Nomal-Testua"/>
      </w:pPr>
      <w:r>
        <w:t xml:space="preserve">Azkenik, tentsio uniaxial baliokidea materialaren isurpen tentsioarekin alderatu behar da material harikorren kasuan. Txikiagoa bada, probetak aurretiaz hautatutako iraupena izango duela gutxienez ondoriozta daiteke. Handiagoa bada, ordea, probeta ez da gai izango N ziklo horiek irauteko. </w:t>
      </w:r>
    </w:p>
    <w:p w14:paraId="5B7C6190" w14:textId="5C8B9927" w:rsidR="001904EC" w:rsidRDefault="00ED487A" w:rsidP="00ED487A">
      <w:pPr>
        <w:pStyle w:val="Nomal-Testua"/>
      </w:pPr>
      <w:r>
        <w:t xml:space="preserve">Von Mises-en haustura estatikoaren teoria tentsio alternoentzat aplika daitekeela onartuta, pauso berdinak jarrai daitezke tentsio uniaxial alterno baliokidea lortzeko. Lehendabizi, tentsio nagusi bakoitzaren tentsio alterno baliokideak lortzen dira Soderberg-en diagramatik, eta jarraian, Von Mises-en formula aplikatzen da tentsio uniaxial alterno baliokidea lortzeko. Prozedura hau jarraituz gero, lortutako tentsio alterno uniaxial baliokidea materialaren neke limitearekin </w:t>
      </w:r>
      <m:oMath>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r>
          <w:rPr>
            <w:rFonts w:ascii="Cambria Math" w:hAnsi="Cambria Math"/>
          </w:rPr>
          <m:t>)</m:t>
        </m:r>
      </m:oMath>
      <w:r>
        <w:t xml:space="preserve"> alderatu behar da N ziklo irauteko gai izango den jakiteko. Kalkuluak modu honetara eginez lortzen den emaitza berdinak da.</w:t>
      </w:r>
    </w:p>
    <w:p w14:paraId="20A57EB2" w14:textId="5EF6A9A3" w:rsidR="00ED487A" w:rsidRDefault="00ED487A" w:rsidP="00ED487A">
      <w:pPr>
        <w:pStyle w:val="Nomal-Testua"/>
      </w:pPr>
      <w:r>
        <w:t xml:space="preserve">Laburbilduz, SM sekuentziaren bidez probetak aurretiaz aukeratutako iraupena izango duen jakiteko prozedura </w:t>
      </w:r>
      <w:r w:rsidR="00E51C82">
        <w:t>5</w:t>
      </w:r>
      <w:r w:rsidR="00812431">
        <w:t>.41</w:t>
      </w:r>
      <w:r>
        <w:t>. Irudian ikus daiteke.</w:t>
      </w:r>
    </w:p>
    <w:p w14:paraId="39C06B1E" w14:textId="77777777" w:rsidR="00812431" w:rsidRDefault="00ED487A" w:rsidP="00812431">
      <w:pPr>
        <w:keepNext/>
        <w:spacing w:line="360" w:lineRule="auto"/>
        <w:jc w:val="center"/>
      </w:pPr>
      <w:r>
        <w:rPr>
          <w:rFonts w:ascii="Arial" w:hAnsi="Arial" w:cs="Arial"/>
          <w:noProof/>
        </w:rPr>
        <w:drawing>
          <wp:inline distT="0" distB="0" distL="0" distR="0" wp14:anchorId="3D0EE914" wp14:editId="00108261">
            <wp:extent cx="2857500" cy="6953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695325"/>
                    </a:xfrm>
                    <a:prstGeom prst="rect">
                      <a:avLst/>
                    </a:prstGeom>
                    <a:noFill/>
                    <a:ln>
                      <a:noFill/>
                    </a:ln>
                  </pic:spPr>
                </pic:pic>
              </a:graphicData>
            </a:graphic>
          </wp:inline>
        </w:drawing>
      </w:r>
    </w:p>
    <w:p w14:paraId="0EC20F1A" w14:textId="792FD995" w:rsidR="00F17C1D" w:rsidRDefault="00E51C82" w:rsidP="00F17C1D">
      <w:pPr>
        <w:pStyle w:val="Descripcin"/>
        <w:rPr>
          <w:rStyle w:val="Referenciasutil"/>
        </w:rPr>
      </w:pPr>
      <w:bookmarkStart w:id="110" w:name="_Toc9520375"/>
      <w:bookmarkStart w:id="111" w:name="_Toc11303589"/>
      <w:r>
        <w:rPr>
          <w:rStyle w:val="Referenciasutil"/>
        </w:rPr>
        <w:t>5</w:t>
      </w:r>
      <w:r w:rsidR="005C799B">
        <w:rPr>
          <w:rStyle w:val="Referenciasutil"/>
        </w:rPr>
        <w:t>.</w:t>
      </w:r>
      <w:r w:rsidR="0058169C">
        <w:rPr>
          <w:rStyle w:val="Referenciasutil"/>
        </w:rPr>
        <w:fldChar w:fldCharType="begin"/>
      </w:r>
      <w:r w:rsidR="0058169C">
        <w:rPr>
          <w:rStyle w:val="Referenciasutil"/>
        </w:rPr>
        <w:instrText xml:space="preserve"> STYLEREF 1 \s </w:instrText>
      </w:r>
      <w:r w:rsidR="0058169C">
        <w:rPr>
          <w:rStyle w:val="Referenciasutil"/>
        </w:rPr>
        <w:fldChar w:fldCharType="separate"/>
      </w:r>
      <w:r w:rsidR="0038440E">
        <w:rPr>
          <w:rStyle w:val="Referenciasutil"/>
          <w:noProof/>
        </w:rPr>
        <w:t>5</w:t>
      </w:r>
      <w:r w:rsidR="0058169C">
        <w:rPr>
          <w:rStyle w:val="Referenciasutil"/>
        </w:rPr>
        <w:fldChar w:fldCharType="end"/>
      </w:r>
      <w:r w:rsidR="0058169C">
        <w:rPr>
          <w:rStyle w:val="Referenciasutil"/>
        </w:rPr>
        <w:t>.</w:t>
      </w:r>
      <w:r w:rsidR="0058169C">
        <w:rPr>
          <w:rStyle w:val="Referenciasutil"/>
        </w:rPr>
        <w:fldChar w:fldCharType="begin"/>
      </w:r>
      <w:r w:rsidR="0058169C">
        <w:rPr>
          <w:rStyle w:val="Referenciasutil"/>
        </w:rPr>
        <w:instrText xml:space="preserve"> SEQ Irudia \* ARABIC \s 1 </w:instrText>
      </w:r>
      <w:r w:rsidR="0058169C">
        <w:rPr>
          <w:rStyle w:val="Referenciasutil"/>
        </w:rPr>
        <w:fldChar w:fldCharType="separate"/>
      </w:r>
      <w:r w:rsidR="0038440E">
        <w:rPr>
          <w:rStyle w:val="Referenciasutil"/>
          <w:noProof/>
        </w:rPr>
        <w:t>41</w:t>
      </w:r>
      <w:r w:rsidR="0058169C">
        <w:rPr>
          <w:rStyle w:val="Referenciasutil"/>
        </w:rPr>
        <w:fldChar w:fldCharType="end"/>
      </w:r>
      <w:r w:rsidR="00812431" w:rsidRPr="00812431">
        <w:rPr>
          <w:rStyle w:val="Referenciasutil"/>
        </w:rPr>
        <w:t>. Irudia: SM metodoaren prozedura eskematikoa</w:t>
      </w:r>
      <w:bookmarkEnd w:id="110"/>
      <w:bookmarkEnd w:id="111"/>
    </w:p>
    <w:p w14:paraId="2E51ED1C" w14:textId="77777777" w:rsidR="005746CE" w:rsidRPr="005746CE" w:rsidRDefault="005746CE" w:rsidP="005746CE"/>
    <w:p w14:paraId="568E9574" w14:textId="4F02214F" w:rsidR="00ED487A" w:rsidRDefault="00ED487A" w:rsidP="00ED487A">
      <w:pPr>
        <w:pStyle w:val="Nomal-Testua"/>
      </w:pPr>
      <w:r>
        <w:t xml:space="preserve">Lehen prozedura honen emaitza ezezkoa izatekotan, iraupen finituko egoeran egongo ginateke, eta egoera tentsional horretan zein iraupen izango duen kalkula daiteke. Horretarako, Von Mises-en tentsio uniaxial baliokidea materialaren isurpen tentsiora berdindu behar da, tentsio alternoa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N</m:t>
            </m:r>
          </m:sub>
        </m:sSub>
        <m:r>
          <w:rPr>
            <w:rFonts w:ascii="Cambria Math" w:hAnsi="Cambria Math"/>
          </w:rPr>
          <m:t>)</m:t>
        </m:r>
      </m:oMath>
      <w:r>
        <w:t xml:space="preserve"> aldagai ezezagun bilakatzen delarik. Ekuazio horretatik ((1</w:t>
      </w:r>
      <w:r w:rsidR="00B6757B">
        <w:t>1</w:t>
      </w:r>
      <w:r>
        <w:t xml:space="preserve">) formula) </w:t>
      </w:r>
      <m:oMath>
        <m:sSub>
          <m:sSubPr>
            <m:ctrlPr>
              <w:rPr>
                <w:rFonts w:ascii="Cambria Math" w:hAnsi="Cambria Math"/>
                <w:i/>
              </w:rPr>
            </m:ctrlPr>
          </m:sSubPr>
          <m:e>
            <m:r>
              <w:rPr>
                <w:rFonts w:ascii="Cambria Math" w:hAnsi="Cambria Math"/>
              </w:rPr>
              <m:t>σ</m:t>
            </m:r>
          </m:e>
          <m:sub>
            <m:r>
              <w:rPr>
                <w:rFonts w:ascii="Cambria Math" w:hAnsi="Cambria Math"/>
              </w:rPr>
              <m:t>N</m:t>
            </m:r>
          </m:sub>
        </m:sSub>
      </m:oMath>
      <w:r>
        <w:t xml:space="preserve"> askatuz eta Basquin-en kurbara eramanez, egoera horretan lortuko litzatekeen ziklo kopurua lortzen da.</w:t>
      </w:r>
    </w:p>
    <w:p w14:paraId="370864D9" w14:textId="3F442167" w:rsidR="00ED487A" w:rsidRPr="008A533C" w:rsidRDefault="00394C20" w:rsidP="00ED487A">
      <w:pPr>
        <w:spacing w:line="360" w:lineRule="auto"/>
        <w:jc w:val="right"/>
        <w:rPr>
          <w:rFonts w:ascii="Arial" w:hAnsi="Arial" w:cs="Arial"/>
        </w:rPr>
      </w:pP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yp</m:t>
            </m:r>
          </m:sub>
        </m:sSub>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sSubSup>
                  <m:sSubSupPr>
                    <m:ctrlPr>
                      <w:rPr>
                        <w:rFonts w:ascii="Cambria Math"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m</m:t>
                    </m:r>
                  </m:sub>
                  <m:sup>
                    <m:r>
                      <w:rPr>
                        <w:rFonts w:ascii="Cambria Math" w:hAnsi="Cambria Math" w:cs="Arial"/>
                        <w:sz w:val="20"/>
                        <w:szCs w:val="20"/>
                      </w:rPr>
                      <m:t>2</m:t>
                    </m:r>
                  </m:sup>
                </m:sSubSup>
                <m: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yp</m:t>
                                </m:r>
                              </m:sub>
                            </m:sSub>
                          </m:num>
                          <m:den>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N</m:t>
                                </m:r>
                              </m:sub>
                            </m:sSub>
                          </m:den>
                        </m:f>
                      </m:e>
                    </m:d>
                  </m:e>
                  <m:sup>
                    <m:r>
                      <w:rPr>
                        <w:rFonts w:ascii="Cambria Math" w:hAnsi="Cambria Math" w:cs="Arial"/>
                        <w:sz w:val="20"/>
                        <w:szCs w:val="20"/>
                      </w:rPr>
                      <m:t>2</m:t>
                    </m:r>
                  </m:sup>
                </m:sSup>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σ</m:t>
                    </m:r>
                  </m:e>
                  <m:sub>
                    <m:r>
                      <w:rPr>
                        <w:rFonts w:ascii="Cambria Math" w:hAnsi="Cambria Math" w:cs="Arial"/>
                        <w:sz w:val="20"/>
                        <w:szCs w:val="20"/>
                      </w:rPr>
                      <m:t>a</m:t>
                    </m:r>
                  </m:sub>
                  <m:sup>
                    <m:r>
                      <w:rPr>
                        <w:rFonts w:ascii="Cambria Math" w:hAnsi="Cambria Math" w:cs="Arial"/>
                        <w:sz w:val="20"/>
                        <w:szCs w:val="20"/>
                      </w:rPr>
                      <m:t>2</m:t>
                    </m:r>
                  </m:sup>
                </m:sSubSup>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yp</m:t>
                            </m:r>
                          </m:sub>
                        </m:sSub>
                      </m:num>
                      <m:den>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N</m:t>
                            </m:r>
                          </m:sub>
                        </m:sSub>
                      </m:den>
                    </m:f>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2·</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1a</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1m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2a</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2m</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1m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2a</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2m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1a</m:t>
                            </m:r>
                          </m:sub>
                        </m:sSub>
                      </m:e>
                    </m:d>
                  </m:e>
                </m:d>
              </m:e>
            </m:d>
          </m:e>
          <m:sup>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sup>
        </m:sSup>
      </m:oMath>
      <w:r w:rsidR="00ED487A">
        <w:rPr>
          <w:rFonts w:ascii="Arial" w:hAnsi="Arial" w:cs="Arial"/>
          <w:sz w:val="20"/>
          <w:szCs w:val="20"/>
        </w:rPr>
        <w:t xml:space="preserve">  </w:t>
      </w:r>
      <w:r w:rsidR="00ED487A">
        <w:rPr>
          <w:rFonts w:ascii="Arial" w:hAnsi="Arial" w:cs="Arial"/>
          <w:sz w:val="20"/>
          <w:szCs w:val="20"/>
        </w:rPr>
        <w:tab/>
      </w:r>
      <w:r w:rsidR="00ED487A" w:rsidRPr="00F124F1">
        <w:rPr>
          <w:rStyle w:val="Ttulodellibro"/>
        </w:rPr>
        <w:t>(1</w:t>
      </w:r>
      <w:r w:rsidR="00FE6F25" w:rsidRPr="00F124F1">
        <w:rPr>
          <w:rStyle w:val="Ttulodellibro"/>
        </w:rPr>
        <w:t>1</w:t>
      </w:r>
      <w:r w:rsidR="00ED487A" w:rsidRPr="00F124F1">
        <w:rPr>
          <w:rStyle w:val="Ttulodellibro"/>
        </w:rPr>
        <w:t>)</w:t>
      </w:r>
    </w:p>
    <w:p w14:paraId="5811AD46" w14:textId="77777777" w:rsidR="00ED487A" w:rsidRDefault="00ED487A" w:rsidP="00ED487A">
      <w:pPr>
        <w:spacing w:line="360" w:lineRule="auto"/>
        <w:rPr>
          <w:rFonts w:ascii="Arial" w:hAnsi="Arial" w:cs="Arial"/>
          <w:sz w:val="20"/>
          <w:szCs w:val="20"/>
        </w:rPr>
      </w:pPr>
    </w:p>
    <w:p w14:paraId="39314B78" w14:textId="3D33D8FD" w:rsidR="00ED487A" w:rsidRPr="00AA5A69" w:rsidRDefault="00ED487A" w:rsidP="00ED487A">
      <w:pPr>
        <w:spacing w:line="360" w:lineRule="auto"/>
        <w:ind w:left="708" w:firstLine="708"/>
        <w:jc w:val="right"/>
        <w:rPr>
          <w:rFonts w:ascii="Arial" w:hAnsi="Arial" w:cs="Arial"/>
          <w:sz w:val="20"/>
          <w:szCs w:val="20"/>
        </w:rPr>
      </w:pPr>
      <m:oMath>
        <m:r>
          <w:rPr>
            <w:rFonts w:ascii="Cambria Math" w:hAnsi="Cambria Math" w:cs="Arial"/>
            <w:sz w:val="20"/>
            <w:szCs w:val="20"/>
          </w:rPr>
          <m:t xml:space="preserve">non:      </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m</m:t>
            </m:r>
          </m:sub>
        </m:sSub>
        <m:r>
          <w:rPr>
            <w:rFonts w:ascii="Cambria Math" w:hAnsi="Cambria Math" w:cs="Arial"/>
            <w:sz w:val="20"/>
            <w:szCs w:val="20"/>
          </w:rPr>
          <m:t>=(</m:t>
        </m:r>
        <m:sSup>
          <m:sSupPr>
            <m:ctrlPr>
              <w:rPr>
                <w:rFonts w:ascii="Cambria Math" w:hAnsi="Cambria Math" w:cs="Arial"/>
                <w:i/>
                <w:sz w:val="20"/>
                <w:szCs w:val="20"/>
              </w:rPr>
            </m:ctrlPr>
          </m:sSupPr>
          <m:e>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1m</m:t>
                    </m:r>
                  </m:sub>
                </m:sSub>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2m</m:t>
                    </m:r>
                  </m:sub>
                </m:sSub>
              </m:e>
              <m:sup>
                <m:r>
                  <w:rPr>
                    <w:rFonts w:ascii="Cambria Math" w:hAnsi="Cambria Math" w:cs="Arial"/>
                    <w:sz w:val="20"/>
                    <w:szCs w:val="20"/>
                  </w:rPr>
                  <m:t>2</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1m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2m</m:t>
                </m:r>
              </m:sub>
            </m:sSub>
            <m:r>
              <w:rPr>
                <w:rFonts w:ascii="Cambria Math" w:hAnsi="Cambria Math" w:cs="Arial"/>
                <w:sz w:val="20"/>
                <w:szCs w:val="20"/>
              </w:rPr>
              <m:t xml:space="preserve">) </m:t>
            </m:r>
          </m:e>
          <m:sup>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sup>
        </m:sSup>
      </m:oMath>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F124F1">
        <w:rPr>
          <w:rStyle w:val="Ttulodellibro"/>
        </w:rPr>
        <w:t>(1</w:t>
      </w:r>
      <w:r w:rsidR="00FE6F25" w:rsidRPr="00F124F1">
        <w:rPr>
          <w:rStyle w:val="Ttulodellibro"/>
        </w:rPr>
        <w:t>1</w:t>
      </w:r>
      <w:r w:rsidRPr="00F124F1">
        <w:rPr>
          <w:rStyle w:val="Ttulodellibro"/>
        </w:rPr>
        <w:t>.a)</w:t>
      </w:r>
    </w:p>
    <w:p w14:paraId="332909CB" w14:textId="00127970" w:rsidR="00ED487A" w:rsidRPr="00AA5A69" w:rsidRDefault="00394C20" w:rsidP="00ED487A">
      <w:pPr>
        <w:spacing w:line="360" w:lineRule="auto"/>
        <w:ind w:left="1416" w:firstLine="708"/>
        <w:jc w:val="right"/>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a</m:t>
            </m:r>
          </m:sub>
        </m:sSub>
        <m:r>
          <w:rPr>
            <w:rFonts w:ascii="Cambria Math" w:hAnsi="Cambria Math" w:cs="Arial"/>
            <w:sz w:val="20"/>
            <w:szCs w:val="20"/>
          </w:rPr>
          <m:t>=(</m:t>
        </m:r>
        <m:sSup>
          <m:sSupPr>
            <m:ctrlPr>
              <w:rPr>
                <w:rFonts w:ascii="Cambria Math" w:hAnsi="Cambria Math" w:cs="Arial"/>
                <w:i/>
                <w:sz w:val="20"/>
                <w:szCs w:val="20"/>
              </w:rPr>
            </m:ctrlPr>
          </m:sSupPr>
          <m:e>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1a</m:t>
                    </m:r>
                  </m:sub>
                </m:sSub>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2a</m:t>
                    </m:r>
                  </m:sub>
                </m:sSub>
              </m:e>
              <m:sup>
                <m:r>
                  <w:rPr>
                    <w:rFonts w:ascii="Cambria Math" w:hAnsi="Cambria Math" w:cs="Arial"/>
                    <w:sz w:val="20"/>
                    <w:szCs w:val="20"/>
                  </w:rPr>
                  <m:t>2</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1a</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2a</m:t>
                </m:r>
              </m:sub>
            </m:sSub>
            <m:r>
              <w:rPr>
                <w:rFonts w:ascii="Cambria Math" w:hAnsi="Cambria Math" w:cs="Arial"/>
                <w:sz w:val="20"/>
                <w:szCs w:val="20"/>
              </w:rPr>
              <m:t xml:space="preserve">) </m:t>
            </m:r>
          </m:e>
          <m:sup>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sup>
        </m:sSup>
      </m:oMath>
      <w:r w:rsidR="00ED487A">
        <w:rPr>
          <w:rFonts w:ascii="Arial" w:hAnsi="Arial" w:cs="Arial"/>
          <w:sz w:val="20"/>
          <w:szCs w:val="20"/>
        </w:rPr>
        <w:t xml:space="preserve"> </w:t>
      </w:r>
      <w:r w:rsidR="00ED487A">
        <w:rPr>
          <w:rFonts w:ascii="Arial" w:hAnsi="Arial" w:cs="Arial"/>
          <w:sz w:val="20"/>
          <w:szCs w:val="20"/>
        </w:rPr>
        <w:tab/>
      </w:r>
      <w:r w:rsidR="00ED487A">
        <w:rPr>
          <w:rFonts w:ascii="Arial" w:hAnsi="Arial" w:cs="Arial"/>
          <w:sz w:val="20"/>
          <w:szCs w:val="20"/>
        </w:rPr>
        <w:tab/>
      </w:r>
      <w:r w:rsidR="00ED487A">
        <w:rPr>
          <w:rFonts w:ascii="Arial" w:hAnsi="Arial" w:cs="Arial"/>
          <w:sz w:val="20"/>
          <w:szCs w:val="20"/>
        </w:rPr>
        <w:tab/>
      </w:r>
      <w:r w:rsidR="00ED487A">
        <w:rPr>
          <w:rFonts w:ascii="Arial" w:hAnsi="Arial" w:cs="Arial"/>
          <w:sz w:val="20"/>
          <w:szCs w:val="20"/>
        </w:rPr>
        <w:tab/>
      </w:r>
      <w:r w:rsidR="00ED487A" w:rsidRPr="00F124F1">
        <w:rPr>
          <w:rStyle w:val="Ttulodellibro"/>
        </w:rPr>
        <w:t>(1</w:t>
      </w:r>
      <w:r w:rsidR="00FE6F25" w:rsidRPr="00F124F1">
        <w:rPr>
          <w:rStyle w:val="Ttulodellibro"/>
        </w:rPr>
        <w:t>1</w:t>
      </w:r>
      <w:r w:rsidR="00ED487A" w:rsidRPr="00F124F1">
        <w:rPr>
          <w:rStyle w:val="Ttulodellibro"/>
        </w:rPr>
        <w:t>.b)</w:t>
      </w:r>
    </w:p>
    <w:p w14:paraId="48698A5C" w14:textId="77777777" w:rsidR="00ED487A" w:rsidRPr="00AA5A69" w:rsidRDefault="00ED487A" w:rsidP="00ED487A">
      <w:pPr>
        <w:spacing w:line="360" w:lineRule="auto"/>
        <w:ind w:left="708" w:firstLine="708"/>
        <w:rPr>
          <w:rFonts w:ascii="Arial" w:hAnsi="Arial" w:cs="Arial"/>
          <w:sz w:val="20"/>
          <w:szCs w:val="20"/>
        </w:rPr>
      </w:pPr>
    </w:p>
    <w:p w14:paraId="13EDCE8E" w14:textId="5A2AD74F" w:rsidR="00B6757B" w:rsidRDefault="00B6757B">
      <w:pPr>
        <w:jc w:val="left"/>
        <w:rPr>
          <w:rFonts w:ascii="Arial" w:hAnsi="Arial" w:cs="Arial"/>
          <w:sz w:val="20"/>
          <w:szCs w:val="20"/>
        </w:rPr>
      </w:pPr>
      <w:r>
        <w:rPr>
          <w:rFonts w:ascii="Arial" w:hAnsi="Arial" w:cs="Arial"/>
          <w:sz w:val="20"/>
          <w:szCs w:val="20"/>
        </w:rPr>
        <w:br w:type="page"/>
      </w:r>
    </w:p>
    <w:p w14:paraId="56D6BE4B" w14:textId="42521D40" w:rsidR="00425DD6" w:rsidRPr="00425DD6" w:rsidRDefault="00AA13D0" w:rsidP="00425DD6">
      <w:pPr>
        <w:pStyle w:val="Ttulo3"/>
      </w:pPr>
      <w:bookmarkStart w:id="112" w:name="_Toc11303509"/>
      <w:r>
        <w:t>5</w:t>
      </w:r>
      <w:r w:rsidR="00B6757B">
        <w:t>.6.</w:t>
      </w:r>
      <w:r w:rsidR="00425DD6">
        <w:t>b</w:t>
      </w:r>
      <w:r w:rsidR="00B6757B">
        <w:t>. MS: Mises-Soderberg</w:t>
      </w:r>
      <w:bookmarkEnd w:id="101"/>
      <w:bookmarkEnd w:id="112"/>
    </w:p>
    <w:p w14:paraId="51FFF727" w14:textId="77777777" w:rsidR="00425DD6" w:rsidRDefault="00425DD6" w:rsidP="00425DD6">
      <w:pPr>
        <w:pStyle w:val="Nomal-Testua"/>
      </w:pPr>
      <w:r>
        <w:t xml:space="preserve">Metodo honetan Von Mises-en haustura estatikoko teoria aplikatzen da lehendabizi, eta ondoren, Soderberg-en kurbatik tentsio estatiko uniaxial baliokidea lortzen da. Horrenbestez, aurreko SM metodoaren alderantzizko sekuentzia izango litzateke. </w:t>
      </w:r>
    </w:p>
    <w:p w14:paraId="63B97E9D" w14:textId="77777777" w:rsidR="00425DD6" w:rsidRDefault="00425DD6" w:rsidP="00425DD6">
      <w:pPr>
        <w:pStyle w:val="Nomal-Testua"/>
      </w:pPr>
      <w:r>
        <w:t>Metodo enpiriko klasikoen barnean sekuentzia hau da praktikan gehien erabiltzen dena. Izan ere, elementu finituetako programen bidez, bataz besteko tentsio eta alternoen Von Mises-en tentsio uniaxial baliokideak lor daitezke zuzenean. Horrela, tentsio estatiko baliokide hauei Soderberg, edo dagokion bataz besteko tentsioen irizpidea aplikatuz, tentsio estatiko uniaxial baliokidea lortzen da materialaren isurpen tentsioarekin alderatu eta neke joera ondorioztatzeko SM sekuentzian bezala.</w:t>
      </w:r>
    </w:p>
    <w:p w14:paraId="5E3B3901" w14:textId="77777777" w:rsidR="00425DD6" w:rsidRDefault="00425DD6" w:rsidP="00425DD6">
      <w:pPr>
        <w:pStyle w:val="Nomal-Testua"/>
      </w:pPr>
      <w:r>
        <w:t>Praktikan, metodo hau erabiltzea oso ohikoa da piezen nekeko kalkuluak egiteko. Hau horrela izanik, garrantzia handiko piezen kasuan gomendagarriagoa da Goodman-en bataz besteko tentsioen irizpidea erabiltzea, honekin lortzen diren emaitzak gehiago hurbiltzen baitira errealitatera.</w:t>
      </w:r>
    </w:p>
    <w:p w14:paraId="1DA98C4B" w14:textId="5D91A076" w:rsidR="00425DD6" w:rsidRPr="00425DD6" w:rsidRDefault="00425DD6" w:rsidP="00425DD6">
      <w:pPr>
        <w:pStyle w:val="Nomal-Testua"/>
      </w:pPr>
      <w:r>
        <w:t>Metodologiari dagokionez, tentsioen bataz besteko aldagaiak eta alternoak banatuta aztertzen dira lehendabizi. Horrela, bataz besteko tentsioen eta tentsio alternoen Von Mises-en tentsio uniaxial baliokideak lortzen dira bakoitza bere aldetik. Lehen pauso hau (</w:t>
      </w:r>
      <w:r w:rsidR="001F2483">
        <w:t>10</w:t>
      </w:r>
      <w:r>
        <w:t>) formula jarraituz egiten da makurdura eta bihurdurara lan egiten duten probeten kasuan, egoera tentsional biaxiala izango bailitzateke. Piezen kasuan, ordea, egoera triaxialean egon gaitezke eta erabili beharreko tentsio uniaxialaren adierazpena Von Mises-en formula osoa izango litzateke, (</w:t>
      </w:r>
      <w:r w:rsidR="001F2483">
        <w:t>9</w:t>
      </w:r>
      <w:r>
        <w:t>) formula, alegia. Lan honetan, bataz bestekoa eta alternoa diren tentsio uniaxial baliokideak lortzeko (1</w:t>
      </w:r>
      <w:r w:rsidR="005648D6">
        <w:t>2</w:t>
      </w:r>
      <w:r>
        <w:t>.a) eta (1</w:t>
      </w:r>
      <w:r w:rsidR="005648D6">
        <w:t>2</w:t>
      </w:r>
      <w:r>
        <w:t>.b) formulak erabiltzen dira, hurrenez hurren.</w:t>
      </w:r>
    </w:p>
    <w:p w14:paraId="6B4EC2DE" w14:textId="7BF25BB5" w:rsidR="00425DD6" w:rsidRDefault="00394C20" w:rsidP="00425DD6">
      <w:pPr>
        <w:spacing w:line="360" w:lineRule="auto"/>
        <w:ind w:left="708" w:firstLine="708"/>
        <w:jc w:val="right"/>
        <w:rPr>
          <w:rFonts w:ascii="Arial" w:hAnsi="Arial" w:cs="Arial"/>
          <w:b/>
          <w:i/>
          <w:sz w:val="20"/>
          <w:szCs w:val="20"/>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eq,m</m:t>
            </m:r>
          </m:sub>
        </m:sSub>
        <m:r>
          <w:rPr>
            <w:rFonts w:ascii="Cambria Math" w:hAnsi="Cambria Math" w:cs="Arial"/>
          </w:rPr>
          <m:t>=</m:t>
        </m:r>
        <m:rad>
          <m:radPr>
            <m:degHide m:val="1"/>
            <m:ctrlPr>
              <w:rPr>
                <w:rFonts w:ascii="Cambria Math" w:hAnsi="Cambria Math" w:cs="Arial"/>
                <w:i/>
              </w:rPr>
            </m:ctrlPr>
          </m:radPr>
          <m:deg/>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1m</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2m</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1m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2m</m:t>
                </m:r>
              </m:sub>
            </m:sSub>
          </m:e>
        </m:rad>
        <m:r>
          <w:rPr>
            <w:rFonts w:ascii="Cambria Math" w:hAnsi="Cambria Math" w:cs="Arial"/>
          </w:rPr>
          <m:t xml:space="preserve">    </m:t>
        </m:r>
      </m:oMath>
      <w:r w:rsidR="00425DD6">
        <w:rPr>
          <w:rFonts w:ascii="Arial" w:hAnsi="Arial" w:cs="Arial"/>
        </w:rPr>
        <w:tab/>
        <w:t xml:space="preserve">      </w:t>
      </w:r>
      <w:r w:rsidR="00425DD6">
        <w:rPr>
          <w:rFonts w:ascii="Arial" w:hAnsi="Arial" w:cs="Arial"/>
        </w:rPr>
        <w:tab/>
      </w:r>
      <w:r w:rsidR="00425DD6">
        <w:rPr>
          <w:rFonts w:ascii="Arial" w:hAnsi="Arial" w:cs="Arial"/>
        </w:rPr>
        <w:tab/>
      </w:r>
      <w:r w:rsidR="00425DD6">
        <w:rPr>
          <w:rFonts w:ascii="Arial" w:hAnsi="Arial" w:cs="Arial"/>
        </w:rPr>
        <w:tab/>
      </w:r>
      <w:r w:rsidR="00425DD6" w:rsidRPr="00F124F1">
        <w:rPr>
          <w:rStyle w:val="Nomal-TestuaCar"/>
          <w:b/>
          <w:i/>
          <w:sz w:val="20"/>
        </w:rPr>
        <w:t xml:space="preserve"> (12.a)</w:t>
      </w:r>
    </w:p>
    <w:p w14:paraId="1A9AF52D" w14:textId="1BB5201F" w:rsidR="00425DD6" w:rsidRPr="00F124F1" w:rsidRDefault="00394C20" w:rsidP="00425DD6">
      <w:pPr>
        <w:spacing w:line="360" w:lineRule="auto"/>
        <w:ind w:left="708" w:firstLine="708"/>
        <w:jc w:val="right"/>
        <w:rPr>
          <w:rStyle w:val="Nomal-TestuaCar"/>
          <w:b/>
          <w:i/>
          <w:sz w:val="20"/>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eq,a</m:t>
            </m:r>
          </m:sub>
        </m:sSub>
        <m:r>
          <w:rPr>
            <w:rFonts w:ascii="Cambria Math" w:hAnsi="Cambria Math" w:cs="Arial"/>
          </w:rPr>
          <m:t>=</m:t>
        </m:r>
        <m:rad>
          <m:radPr>
            <m:degHide m:val="1"/>
            <m:ctrlPr>
              <w:rPr>
                <w:rFonts w:ascii="Cambria Math" w:hAnsi="Cambria Math" w:cs="Arial"/>
                <w:i/>
              </w:rPr>
            </m:ctrlPr>
          </m:radPr>
          <m:deg/>
          <m:e>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1a</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2a</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1a</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2a</m:t>
                </m:r>
              </m:sub>
            </m:sSub>
          </m:e>
        </m:rad>
        <m:r>
          <w:rPr>
            <w:rFonts w:ascii="Cambria Math" w:hAnsi="Cambria Math" w:cs="Arial"/>
          </w:rPr>
          <m:t xml:space="preserve">    </m:t>
        </m:r>
      </m:oMath>
      <w:r w:rsidR="00425DD6">
        <w:rPr>
          <w:rFonts w:ascii="Arial" w:hAnsi="Arial" w:cs="Arial"/>
        </w:rPr>
        <w:tab/>
        <w:t xml:space="preserve">      </w:t>
      </w:r>
      <w:r w:rsidR="00425DD6">
        <w:rPr>
          <w:rFonts w:ascii="Arial" w:hAnsi="Arial" w:cs="Arial"/>
        </w:rPr>
        <w:tab/>
      </w:r>
      <w:r w:rsidR="00425DD6">
        <w:rPr>
          <w:rFonts w:ascii="Arial" w:hAnsi="Arial" w:cs="Arial"/>
        </w:rPr>
        <w:tab/>
      </w:r>
      <w:r w:rsidR="00425DD6">
        <w:rPr>
          <w:rFonts w:ascii="Arial" w:hAnsi="Arial" w:cs="Arial"/>
        </w:rPr>
        <w:tab/>
        <w:t xml:space="preserve"> </w:t>
      </w:r>
      <w:r w:rsidR="00425DD6" w:rsidRPr="00F124F1">
        <w:rPr>
          <w:rStyle w:val="Nomal-TestuaCar"/>
          <w:b/>
          <w:i/>
          <w:sz w:val="20"/>
        </w:rPr>
        <w:t>(12.b)</w:t>
      </w:r>
    </w:p>
    <w:p w14:paraId="45BC7286" w14:textId="77777777" w:rsidR="00425DD6" w:rsidRDefault="00425DD6" w:rsidP="00425DD6">
      <w:pPr>
        <w:pStyle w:val="Nomal-Testua"/>
      </w:pPr>
      <w:r>
        <w:t>Sekuentzia honetan SM-n ez bezala, bataz besteko tentsioen seinua kontutan izan behar da lehen pauso honetan. SM metodoan, honen seinua kontuan hartzen da Soderberg aplikatzerakoan. MS sekuentzian, ordea, Von Mises aplikatzen denez lehendabizi, seinua galdu egiten da erro karratuaren eraginez. Hori dela eta, seinu irizpide bat aplikatzen zaio lortutako bataz besteko tentsio uniaxial baliokideari. Horretarako, elipsearen irizpidea jarraitzen da, zeinaren arabera bataz besteko tentsio nagusien baturaren arabera erabakitzen den bataz besteko tentsio uniaxial baliokidearen seinua.</w:t>
      </w:r>
    </w:p>
    <w:p w14:paraId="48E3D3FB" w14:textId="1C9EA87D" w:rsidR="00425DD6" w:rsidRDefault="00394C20" w:rsidP="00425DD6">
      <w:pPr>
        <w:spacing w:line="360" w:lineRule="auto"/>
        <w:ind w:left="708" w:firstLine="708"/>
        <w:jc w:val="right"/>
        <w:rPr>
          <w:rFonts w:ascii="Arial" w:hAnsi="Arial" w:cs="Arial"/>
          <w:b/>
          <w:i/>
          <w:sz w:val="20"/>
          <w:szCs w:val="20"/>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1m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3m</m:t>
            </m:r>
          </m:sub>
        </m:sSub>
        <m:r>
          <w:rPr>
            <w:rFonts w:ascii="Cambria Math" w:hAnsi="Cambria Math" w:cs="Arial"/>
          </w:rPr>
          <m:t xml:space="preserve">≥0   →   </m:t>
        </m:r>
        <m:sSub>
          <m:sSubPr>
            <m:ctrlPr>
              <w:rPr>
                <w:rFonts w:ascii="Cambria Math" w:hAnsi="Cambria Math" w:cs="Arial"/>
                <w:i/>
              </w:rPr>
            </m:ctrlPr>
          </m:sSubPr>
          <m:e>
            <m:r>
              <w:rPr>
                <w:rFonts w:ascii="Cambria Math" w:hAnsi="Cambria Math" w:cs="Arial"/>
              </w:rPr>
              <m:t>σ</m:t>
            </m:r>
          </m:e>
          <m:sub>
            <m:r>
              <w:rPr>
                <w:rFonts w:ascii="Cambria Math" w:hAnsi="Cambria Math" w:cs="Arial"/>
              </w:rPr>
              <m:t>eq,m</m:t>
            </m:r>
          </m:sub>
        </m:sSub>
        <m:r>
          <w:rPr>
            <w:rFonts w:ascii="Cambria Math" w:hAnsi="Cambria Math" w:cs="Arial"/>
          </w:rPr>
          <m:t>≥0</m:t>
        </m:r>
      </m:oMath>
      <w:r w:rsidR="00425DD6">
        <w:rPr>
          <w:rFonts w:ascii="Arial" w:hAnsi="Arial" w:cs="Arial"/>
        </w:rPr>
        <w:tab/>
      </w:r>
      <w:r w:rsidR="00425DD6">
        <w:rPr>
          <w:rFonts w:ascii="Arial" w:hAnsi="Arial" w:cs="Arial"/>
        </w:rPr>
        <w:tab/>
      </w:r>
      <w:r w:rsidR="00425DD6">
        <w:rPr>
          <w:rFonts w:ascii="Arial" w:hAnsi="Arial" w:cs="Arial"/>
        </w:rPr>
        <w:tab/>
      </w:r>
      <w:r w:rsidR="00425DD6">
        <w:rPr>
          <w:rFonts w:ascii="Arial" w:hAnsi="Arial" w:cs="Arial"/>
        </w:rPr>
        <w:tab/>
      </w:r>
      <w:r w:rsidR="00425DD6" w:rsidRPr="0004575A">
        <w:rPr>
          <w:rFonts w:ascii="Arial" w:hAnsi="Arial" w:cs="Arial"/>
          <w:b/>
          <w:i/>
          <w:sz w:val="20"/>
          <w:szCs w:val="20"/>
        </w:rPr>
        <w:t>(</w:t>
      </w:r>
      <w:r w:rsidR="00425DD6">
        <w:rPr>
          <w:rFonts w:ascii="Arial" w:hAnsi="Arial" w:cs="Arial"/>
          <w:b/>
          <w:i/>
          <w:sz w:val="20"/>
          <w:szCs w:val="20"/>
        </w:rPr>
        <w:t>13.a</w:t>
      </w:r>
      <w:r w:rsidR="00425DD6" w:rsidRPr="0004575A">
        <w:rPr>
          <w:rFonts w:ascii="Arial" w:hAnsi="Arial" w:cs="Arial"/>
          <w:b/>
          <w:i/>
          <w:sz w:val="20"/>
          <w:szCs w:val="20"/>
        </w:rPr>
        <w:t>)</w:t>
      </w:r>
    </w:p>
    <w:p w14:paraId="52BD947C" w14:textId="7D7ADB22" w:rsidR="00425DD6" w:rsidRDefault="00394C20" w:rsidP="00425DD6">
      <w:pPr>
        <w:spacing w:line="360" w:lineRule="auto"/>
        <w:ind w:left="708" w:firstLine="708"/>
        <w:jc w:val="right"/>
        <w:rPr>
          <w:rFonts w:ascii="Arial" w:hAnsi="Arial"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1m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3m</m:t>
            </m:r>
          </m:sub>
        </m:sSub>
        <m:r>
          <w:rPr>
            <w:rFonts w:ascii="Cambria Math" w:hAnsi="Cambria Math" w:cs="Arial"/>
          </w:rPr>
          <m:t xml:space="preserve">&lt;0   →   </m:t>
        </m:r>
        <m:sSub>
          <m:sSubPr>
            <m:ctrlPr>
              <w:rPr>
                <w:rFonts w:ascii="Cambria Math" w:hAnsi="Cambria Math" w:cs="Arial"/>
                <w:i/>
              </w:rPr>
            </m:ctrlPr>
          </m:sSubPr>
          <m:e>
            <m:r>
              <w:rPr>
                <w:rFonts w:ascii="Cambria Math" w:hAnsi="Cambria Math" w:cs="Arial"/>
              </w:rPr>
              <m:t>σ</m:t>
            </m:r>
          </m:e>
          <m:sub>
            <m:r>
              <w:rPr>
                <w:rFonts w:ascii="Cambria Math" w:hAnsi="Cambria Math" w:cs="Arial"/>
              </w:rPr>
              <m:t>eq,m</m:t>
            </m:r>
          </m:sub>
        </m:sSub>
        <m:r>
          <w:rPr>
            <w:rFonts w:ascii="Cambria Math" w:hAnsi="Cambria Math" w:cs="Arial"/>
          </w:rPr>
          <m:t>&lt;0</m:t>
        </m:r>
      </m:oMath>
      <w:r w:rsidR="00425DD6">
        <w:rPr>
          <w:rFonts w:ascii="Arial" w:hAnsi="Arial" w:cs="Arial"/>
        </w:rPr>
        <w:tab/>
      </w:r>
      <w:r w:rsidR="00425DD6">
        <w:rPr>
          <w:rFonts w:ascii="Arial" w:hAnsi="Arial" w:cs="Arial"/>
        </w:rPr>
        <w:tab/>
      </w:r>
      <w:r w:rsidR="00425DD6">
        <w:rPr>
          <w:rFonts w:ascii="Arial" w:hAnsi="Arial" w:cs="Arial"/>
        </w:rPr>
        <w:tab/>
      </w:r>
      <w:r w:rsidR="00425DD6">
        <w:rPr>
          <w:rFonts w:ascii="Arial" w:hAnsi="Arial" w:cs="Arial"/>
        </w:rPr>
        <w:tab/>
      </w:r>
      <w:r w:rsidR="00425DD6" w:rsidRPr="0004575A">
        <w:rPr>
          <w:rFonts w:ascii="Arial" w:hAnsi="Arial" w:cs="Arial"/>
          <w:b/>
          <w:i/>
          <w:sz w:val="20"/>
          <w:szCs w:val="20"/>
        </w:rPr>
        <w:t>(</w:t>
      </w:r>
      <w:r w:rsidR="00425DD6">
        <w:rPr>
          <w:rFonts w:ascii="Arial" w:hAnsi="Arial" w:cs="Arial"/>
          <w:b/>
          <w:i/>
          <w:sz w:val="20"/>
          <w:szCs w:val="20"/>
        </w:rPr>
        <w:t>13.b</w:t>
      </w:r>
      <w:r w:rsidR="00425DD6" w:rsidRPr="0004575A">
        <w:rPr>
          <w:rFonts w:ascii="Arial" w:hAnsi="Arial" w:cs="Arial"/>
          <w:b/>
          <w:i/>
          <w:sz w:val="20"/>
          <w:szCs w:val="20"/>
        </w:rPr>
        <w:t>)</w:t>
      </w:r>
    </w:p>
    <w:p w14:paraId="29F65AF4" w14:textId="77777777" w:rsidR="005648D6" w:rsidRDefault="00425DD6" w:rsidP="005648D6">
      <w:pPr>
        <w:keepNext/>
        <w:spacing w:line="360" w:lineRule="auto"/>
        <w:jc w:val="center"/>
      </w:pPr>
      <w:r>
        <w:rPr>
          <w:noProof/>
        </w:rPr>
        <w:drawing>
          <wp:inline distT="0" distB="0" distL="0" distR="0" wp14:anchorId="441984AB" wp14:editId="22036007">
            <wp:extent cx="2381250" cy="21050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81250" cy="2105025"/>
                    </a:xfrm>
                    <a:prstGeom prst="rect">
                      <a:avLst/>
                    </a:prstGeom>
                  </pic:spPr>
                </pic:pic>
              </a:graphicData>
            </a:graphic>
          </wp:inline>
        </w:drawing>
      </w:r>
    </w:p>
    <w:bookmarkStart w:id="113" w:name="_Toc9520376"/>
    <w:p w14:paraId="24F40B24" w14:textId="48EFB8CF" w:rsidR="005648D6" w:rsidRDefault="0058169C" w:rsidP="005648D6">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14" w:name="_Toc11303590"/>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42</w:t>
      </w:r>
      <w:r>
        <w:rPr>
          <w:rStyle w:val="Referenciasutil"/>
        </w:rPr>
        <w:fldChar w:fldCharType="end"/>
      </w:r>
      <w:r w:rsidR="005648D6" w:rsidRPr="005648D6">
        <w:rPr>
          <w:rStyle w:val="Referenciasutil"/>
        </w:rPr>
        <w:t>. Irudia: Bataz besteko tentsioentzako elipsearen irizpidea</w:t>
      </w:r>
      <w:bookmarkEnd w:id="113"/>
      <w:bookmarkEnd w:id="114"/>
      <w:r w:rsidR="005648D6">
        <w:rPr>
          <w:rStyle w:val="Referenciasutil"/>
        </w:rPr>
        <w:t xml:space="preserve"> </w:t>
      </w:r>
    </w:p>
    <w:p w14:paraId="4DF62AB8" w14:textId="23A2506C" w:rsidR="00425DD6" w:rsidRPr="005648D6" w:rsidRDefault="005648D6" w:rsidP="005648D6">
      <w:pPr>
        <w:pStyle w:val="Descripcin"/>
        <w:rPr>
          <w:rStyle w:val="Referenciasutil"/>
        </w:rPr>
      </w:pPr>
      <w:r>
        <w:rPr>
          <w:rStyle w:val="Referenciasutil"/>
        </w:rPr>
        <w:t>([1] Erreferentzia Bibliografikoa)</w:t>
      </w:r>
    </w:p>
    <w:p w14:paraId="3D67485B" w14:textId="6D35AF92" w:rsidR="00425DD6" w:rsidRDefault="00425DD6" w:rsidP="00425DD6">
      <w:pPr>
        <w:pStyle w:val="Nomal-Testua"/>
      </w:pPr>
      <w:r>
        <w:t>Behin tentsio uniaxialak lortzen direla, tentsio uniaxial estatiko baliokideak lortzea izango litzateke hurrengo pausoa. Horretarako, Soderberg-en diagraman oinarrituz, SM metodologian bezala egingo da. Izan ere, SM-n gertatzen zen bezala, N ziklori dagokion Sorderberg-en kurbaren C erpinaren posizioaren arabera, eremu desberdinak agertzen dira diagraman. Horrela, medio eta alternoak diren tentsio uniaxial baliokideak eragindako tentsio egoeraren arabera, modu desberdin batetara jardungo da. Pauso honetan jarraitu beharreko formula eta prozedura aurreko atalean daude sakonki azalduta.</w:t>
      </w:r>
    </w:p>
    <w:p w14:paraId="3E4F9F94" w14:textId="1A5C8213" w:rsidR="00425DD6" w:rsidRDefault="00425DD6" w:rsidP="00425DD6">
      <w:pPr>
        <w:pStyle w:val="Nomal-Testua"/>
      </w:pPr>
      <w:r>
        <w:t>Kasu honetan ere, probetaren tentsio uniaxial estatiko baliokidea isurpen tentsioarekin alderatzen da aurretiaz aukeratutako N zikloak irauteko gai den jakiteko. Emaitza isurpen tentsio baino handiagoa bada, probeta ez da gai izango N ziklo horiek irauteko, eta tentsio egoera horretan zenbateko iraupena izan dezakeen kalkulatzen da SM sekuentzian bezala. Horretarako, (1</w:t>
      </w:r>
      <w:r w:rsidR="00DC083D">
        <w:t>4</w:t>
      </w:r>
      <w:r>
        <w:t>.a) edo (1</w:t>
      </w:r>
      <w:r w:rsidR="00DC083D">
        <w:t>4</w:t>
      </w:r>
      <w:r>
        <w:t xml:space="preserve">.b) formulak erabiltzen dira </w:t>
      </w:r>
      <w:r w:rsidR="00DC083D">
        <w:t xml:space="preserve">bataz besteko </w:t>
      </w:r>
      <w:r>
        <w:t>tentsio</w:t>
      </w:r>
      <w:r w:rsidR="00DC083D">
        <w:t>aren</w:t>
      </w:r>
      <w:r>
        <w:t xml:space="preserve"> arabera tentsio alternoa kalkulatzeko, eta jarraian Basquin-en kurbatik probeta jasateko gai den ziklo kopurua kalkulatzen da.</w:t>
      </w:r>
    </w:p>
    <w:p w14:paraId="7F2D7538" w14:textId="148F1B1A" w:rsidR="00425DD6" w:rsidRDefault="00394C20" w:rsidP="00425DD6">
      <w:pPr>
        <w:spacing w:line="360" w:lineRule="auto"/>
        <w:ind w:left="708" w:firstLine="708"/>
        <w:jc w:val="right"/>
        <w:rPr>
          <w:rFonts w:ascii="Arial" w:hAnsi="Arial" w:cs="Arial"/>
          <w:b/>
          <w:i/>
          <w:sz w:val="20"/>
          <w:szCs w:val="20"/>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eq,m</m:t>
            </m:r>
          </m:sub>
        </m:sSub>
        <m:r>
          <w:rPr>
            <w:rFonts w:ascii="Cambria Math" w:hAnsi="Cambria Math" w:cs="Arial"/>
          </w:rPr>
          <m:t xml:space="preserve">≥0   →    </m:t>
        </m:r>
        <m:sSub>
          <m:sSubPr>
            <m:ctrlPr>
              <w:rPr>
                <w:rFonts w:ascii="Cambria Math" w:hAnsi="Cambria Math" w:cs="Arial"/>
                <w:i/>
              </w:rPr>
            </m:ctrlPr>
          </m:sSubPr>
          <m:e>
            <m:r>
              <w:rPr>
                <w:rFonts w:ascii="Cambria Math" w:hAnsi="Cambria Math" w:cs="Arial"/>
              </w:rPr>
              <m:t>σ</m:t>
            </m:r>
          </m:e>
          <m:sub>
            <m:r>
              <w:rPr>
                <w:rFonts w:ascii="Cambria Math" w:hAnsi="Cambria Math" w:cs="Arial"/>
              </w:rPr>
              <m:t>N</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σ</m:t>
                </m:r>
              </m:e>
              <m:sub>
                <m:r>
                  <w:rPr>
                    <w:rFonts w:ascii="Cambria Math" w:hAnsi="Cambria Math" w:cs="Arial"/>
                  </w:rPr>
                  <m:t>yp</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eqa</m:t>
                </m:r>
              </m:sub>
            </m:sSub>
          </m:num>
          <m:den>
            <m:sSub>
              <m:sSubPr>
                <m:ctrlPr>
                  <w:rPr>
                    <w:rFonts w:ascii="Cambria Math" w:hAnsi="Cambria Math" w:cs="Arial"/>
                    <w:i/>
                  </w:rPr>
                </m:ctrlPr>
              </m:sSubPr>
              <m:e>
                <m:r>
                  <w:rPr>
                    <w:rFonts w:ascii="Cambria Math" w:hAnsi="Cambria Math" w:cs="Arial"/>
                  </w:rPr>
                  <m:t>σ</m:t>
                </m:r>
              </m:e>
              <m:sub>
                <m:r>
                  <w:rPr>
                    <w:rFonts w:ascii="Cambria Math" w:hAnsi="Cambria Math" w:cs="Arial"/>
                  </w:rPr>
                  <m:t>yp</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eqm</m:t>
                </m:r>
              </m:sub>
            </m:sSub>
          </m:den>
        </m:f>
      </m:oMath>
      <w:r w:rsidR="00425DD6">
        <w:rPr>
          <w:rFonts w:ascii="Arial" w:hAnsi="Arial" w:cs="Arial"/>
        </w:rPr>
        <w:tab/>
      </w:r>
      <w:r w:rsidR="00425DD6">
        <w:rPr>
          <w:rFonts w:ascii="Arial" w:hAnsi="Arial" w:cs="Arial"/>
        </w:rPr>
        <w:tab/>
      </w:r>
      <w:r w:rsidR="00425DD6">
        <w:rPr>
          <w:rFonts w:ascii="Arial" w:hAnsi="Arial" w:cs="Arial"/>
        </w:rPr>
        <w:tab/>
      </w:r>
      <w:r w:rsidR="00425DD6">
        <w:rPr>
          <w:rFonts w:ascii="Arial" w:hAnsi="Arial" w:cs="Arial"/>
        </w:rPr>
        <w:tab/>
      </w:r>
      <w:r w:rsidR="00425DD6" w:rsidRPr="00F124F1">
        <w:rPr>
          <w:rStyle w:val="Nomal-TestuaCar"/>
          <w:b/>
          <w:i/>
          <w:sz w:val="20"/>
        </w:rPr>
        <w:t>(14.a)</w:t>
      </w:r>
    </w:p>
    <w:p w14:paraId="0DF6E5B3" w14:textId="568B8BFC" w:rsidR="00425DD6" w:rsidRDefault="00394C20" w:rsidP="00425DD6">
      <w:pPr>
        <w:spacing w:line="360" w:lineRule="auto"/>
        <w:ind w:left="708" w:firstLine="708"/>
        <w:jc w:val="right"/>
        <w:rPr>
          <w:rFonts w:ascii="Arial" w:hAnsi="Arial"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eq,m</m:t>
            </m:r>
          </m:sub>
        </m:sSub>
        <m:r>
          <w:rPr>
            <w:rFonts w:ascii="Cambria Math" w:hAnsi="Cambria Math" w:cs="Arial"/>
          </w:rPr>
          <m:t xml:space="preserve">&lt;0   →    </m:t>
        </m:r>
        <m:sSub>
          <m:sSubPr>
            <m:ctrlPr>
              <w:rPr>
                <w:rFonts w:ascii="Cambria Math" w:hAnsi="Cambria Math" w:cs="Arial"/>
                <w:i/>
              </w:rPr>
            </m:ctrlPr>
          </m:sSubPr>
          <m:e>
            <m:r>
              <w:rPr>
                <w:rFonts w:ascii="Cambria Math" w:hAnsi="Cambria Math" w:cs="Arial"/>
              </w:rPr>
              <m:t>σ</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eqa</m:t>
            </m:r>
          </m:sub>
        </m:sSub>
      </m:oMath>
      <w:r w:rsidR="00425DD6">
        <w:rPr>
          <w:rFonts w:ascii="Arial" w:hAnsi="Arial" w:cs="Arial"/>
        </w:rPr>
        <w:tab/>
      </w:r>
      <w:r w:rsidR="00425DD6">
        <w:rPr>
          <w:rFonts w:ascii="Arial" w:hAnsi="Arial" w:cs="Arial"/>
        </w:rPr>
        <w:tab/>
      </w:r>
      <w:r w:rsidR="00425DD6">
        <w:rPr>
          <w:rFonts w:ascii="Arial" w:hAnsi="Arial" w:cs="Arial"/>
        </w:rPr>
        <w:tab/>
      </w:r>
      <w:r w:rsidR="00425DD6">
        <w:rPr>
          <w:rFonts w:ascii="Arial" w:hAnsi="Arial" w:cs="Arial"/>
        </w:rPr>
        <w:tab/>
      </w:r>
      <w:r w:rsidR="00425DD6" w:rsidRPr="00F124F1">
        <w:rPr>
          <w:rStyle w:val="Nomal-TestuaCar"/>
          <w:b/>
          <w:i/>
          <w:sz w:val="20"/>
        </w:rPr>
        <w:t>(14.b)</w:t>
      </w:r>
    </w:p>
    <w:p w14:paraId="53D6BD59" w14:textId="77777777" w:rsidR="00425DD6" w:rsidRDefault="00425DD6" w:rsidP="00425DD6">
      <w:pPr>
        <w:spacing w:line="360" w:lineRule="auto"/>
        <w:ind w:left="708" w:firstLine="708"/>
        <w:rPr>
          <w:rFonts w:ascii="Arial" w:hAnsi="Arial" w:cs="Arial"/>
        </w:rPr>
      </w:pPr>
    </w:p>
    <w:p w14:paraId="702AD772" w14:textId="3EBF5F13" w:rsidR="00425DD6" w:rsidRDefault="00425DD6" w:rsidP="00425DD6">
      <w:pPr>
        <w:pStyle w:val="Nomal-Testua"/>
      </w:pPr>
      <w:r>
        <w:t xml:space="preserve">Ondorengo </w:t>
      </w:r>
      <w:r w:rsidR="00E51C82">
        <w:t>5</w:t>
      </w:r>
      <w:r w:rsidR="00061AEB">
        <w:t>.43. I</w:t>
      </w:r>
      <w:r>
        <w:t xml:space="preserve">rudian bizitza finitura kalkula daitekeen eremua adierazi da, zeina berdez nabarmendu den. Guzti hau SM metodoarentzat ere aplikagarria da. Kontuan hartu behar da tentsio egoera Soderberg-en kurbatik kanpo badago irudiko A eta B puntuak bezala, ziklo baxuetako metodoak aplikatu beharko liratekeela. Izan ere, kasu horretan plastifikazioa emango litzateke. </w:t>
      </w:r>
    </w:p>
    <w:p w14:paraId="74380AAA" w14:textId="77777777" w:rsidR="005F1100" w:rsidRDefault="00425DD6" w:rsidP="005F1100">
      <w:pPr>
        <w:keepNext/>
        <w:spacing w:line="360" w:lineRule="auto"/>
        <w:jc w:val="center"/>
      </w:pPr>
      <w:r>
        <w:rPr>
          <w:noProof/>
        </w:rPr>
        <w:drawing>
          <wp:inline distT="0" distB="0" distL="0" distR="0" wp14:anchorId="7687A017" wp14:editId="4C15915C">
            <wp:extent cx="5238424" cy="2286000"/>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55708" cy="2293543"/>
                    </a:xfrm>
                    <a:prstGeom prst="rect">
                      <a:avLst/>
                    </a:prstGeom>
                  </pic:spPr>
                </pic:pic>
              </a:graphicData>
            </a:graphic>
          </wp:inline>
        </w:drawing>
      </w:r>
    </w:p>
    <w:bookmarkStart w:id="115" w:name="_Toc9520377"/>
    <w:p w14:paraId="369821A2" w14:textId="6106B16F" w:rsidR="00425DD6" w:rsidRPr="005F1100" w:rsidRDefault="0058169C" w:rsidP="005F1100">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16" w:name="_Toc11303591"/>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43</w:t>
      </w:r>
      <w:r>
        <w:rPr>
          <w:rStyle w:val="Referenciasutil"/>
        </w:rPr>
        <w:fldChar w:fldCharType="end"/>
      </w:r>
      <w:r w:rsidR="005F1100" w:rsidRPr="005F1100">
        <w:rPr>
          <w:rStyle w:val="Referenciasutil"/>
        </w:rPr>
        <w:t>. Irudia: Bizitza finituan kalkula daitezkeen tentsio egoeren eremua</w:t>
      </w:r>
      <w:bookmarkEnd w:id="115"/>
      <w:bookmarkEnd w:id="116"/>
    </w:p>
    <w:p w14:paraId="054F0904" w14:textId="61D657AC" w:rsidR="00DC083D" w:rsidRDefault="00DC083D">
      <w:pPr>
        <w:jc w:val="left"/>
        <w:rPr>
          <w:rFonts w:ascii="Arial" w:hAnsi="Arial" w:cs="Arial"/>
        </w:rPr>
      </w:pPr>
      <w:r>
        <w:rPr>
          <w:rFonts w:ascii="Arial" w:hAnsi="Arial" w:cs="Arial"/>
        </w:rPr>
        <w:br w:type="page"/>
      </w:r>
    </w:p>
    <w:p w14:paraId="76EE3F11" w14:textId="0268872A" w:rsidR="00425DD6" w:rsidRDefault="00AA13D0" w:rsidP="00061AEB">
      <w:pPr>
        <w:pStyle w:val="Ttulo3"/>
      </w:pPr>
      <w:bookmarkStart w:id="117" w:name="_Toc11303510"/>
      <w:r>
        <w:t>5</w:t>
      </w:r>
      <w:r w:rsidR="00061AEB">
        <w:t>.6.c. Metodo Klasikoak Tentsio Egoera Konplexuetarako</w:t>
      </w:r>
      <w:bookmarkEnd w:id="117"/>
    </w:p>
    <w:p w14:paraId="7F160F80" w14:textId="77777777" w:rsidR="00A015A3" w:rsidRPr="00A015A3" w:rsidRDefault="00A015A3" w:rsidP="00A015A3"/>
    <w:p w14:paraId="15E1CE85" w14:textId="77777777" w:rsidR="00061AEB" w:rsidRPr="00061AEB" w:rsidRDefault="00061AEB" w:rsidP="00061AEB">
      <w:pPr>
        <w:pStyle w:val="Nomal-Testua"/>
      </w:pPr>
      <w:r w:rsidRPr="00061AEB">
        <w:t xml:space="preserve">Orain arte azaldutakoaren arabera, metodo enpiriko klasikoak tentsio egoera sinpleentzako baino ez dira aplikagarriak. Gainera, beraien prozeduran sinkronismoa suposatzen da sinplifikazio bezala. Hara ere, tentsio egoera konplexua den kasurako ere aplika daitezke zenbait aldaketa eta prozedura gehituz. </w:t>
      </w:r>
    </w:p>
    <w:p w14:paraId="12BC7AB8" w14:textId="7E2F03C5" w:rsidR="00061AEB" w:rsidRPr="00061AEB" w:rsidRDefault="00061AEB" w:rsidP="00061AEB">
      <w:pPr>
        <w:pStyle w:val="Nomal-Testua"/>
      </w:pPr>
      <w:r w:rsidRPr="00061AEB">
        <w:t xml:space="preserve">Tentsio egoera konplexua izateko tentsio nagusien periodoak desberdinak izan behar dira, edo </w:t>
      </w:r>
      <w:r w:rsidR="00E51C82">
        <w:t>5</w:t>
      </w:r>
      <w:r>
        <w:t>.44</w:t>
      </w:r>
      <w:r w:rsidRPr="00061AEB">
        <w:t>. Irudian bezala, hauen seinaleak nahieran aldatu behar dira. Hau horrela izaik, ezin izango lirateke tentsio medio eta alternoak lortu, eta ondorioz, aurreko ataletan jarraitutako prozedurak aplika ezinak bilakatuko lirateke.</w:t>
      </w:r>
    </w:p>
    <w:p w14:paraId="63BC935F" w14:textId="77777777" w:rsidR="00061AEB" w:rsidRPr="00061AEB" w:rsidRDefault="00061AEB" w:rsidP="00061AEB">
      <w:pPr>
        <w:pStyle w:val="Nomal-Testua"/>
      </w:pPr>
      <w:r w:rsidRPr="00061AEB">
        <w:t xml:space="preserve">Egoera honetan gaudenean jarraitu beharreko prozedura hiru pausotan banatzen da: </w:t>
      </w:r>
    </w:p>
    <w:p w14:paraId="29C597D2" w14:textId="33397442" w:rsidR="00061AEB" w:rsidRPr="00061AEB" w:rsidRDefault="00061AEB" w:rsidP="00061AEB">
      <w:pPr>
        <w:pStyle w:val="Nomal-Testua"/>
      </w:pPr>
      <w:r w:rsidRPr="00061AEB">
        <w:t>Lehenik eta behin, nahiko txikia den denboraren diskretizazioaren araberako tentsio nagusien Von Mises-en tentsio uniaxial baliokideak lortzen dira</w:t>
      </w:r>
      <w:r>
        <w:t xml:space="preserve"> seinu irizpide baten arabera. Hau tentsio hidrostatikoaren seinuaren arabera egiten da (13.a) eta (13.b) formulak jarraituz</w:t>
      </w:r>
      <w:r w:rsidR="005444C9">
        <w:t>. Jarraian, zenbakizko metodoak (rainflow, ra</w:t>
      </w:r>
      <w:r w:rsidR="00181802">
        <w:t>n</w:t>
      </w:r>
      <w:r w:rsidR="005444C9">
        <w:t>gepair…) aplikatzen dira ezaugarri bereko blokeak identifikatzeko</w:t>
      </w:r>
      <w:r w:rsidR="00F777EC">
        <w:t xml:space="preserve"> </w:t>
      </w:r>
      <w:r w:rsidR="00E51C82">
        <w:t>5</w:t>
      </w:r>
      <w:r w:rsidR="00F777EC">
        <w:t>.36. Irudian bezala</w:t>
      </w:r>
      <w:r w:rsidR="005444C9">
        <w:t>. Azkenik, bloke bakoitzaren kaltea kalkulatuz eta guztiak batuz sekuentzia osoan zehar eragiten den kalte metatua kalkulatzen da, zeinaren arabera probeta (edo pieza) N ziklo irauteko gai izango den jakin daitekeen.</w:t>
      </w:r>
    </w:p>
    <w:p w14:paraId="2D877857" w14:textId="77777777" w:rsidR="005444C9" w:rsidRDefault="00061AEB" w:rsidP="005444C9">
      <w:pPr>
        <w:keepNext/>
        <w:spacing w:line="360" w:lineRule="auto"/>
        <w:jc w:val="center"/>
      </w:pPr>
      <w:r>
        <w:rPr>
          <w:noProof/>
        </w:rPr>
        <w:drawing>
          <wp:inline distT="0" distB="0" distL="0" distR="0" wp14:anchorId="2C5F6536" wp14:editId="5955CA99">
            <wp:extent cx="2353960" cy="2907419"/>
            <wp:effectExtent l="0" t="0" r="8255"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41265" cy="3015250"/>
                    </a:xfrm>
                    <a:prstGeom prst="rect">
                      <a:avLst/>
                    </a:prstGeom>
                  </pic:spPr>
                </pic:pic>
              </a:graphicData>
            </a:graphic>
          </wp:inline>
        </w:drawing>
      </w:r>
    </w:p>
    <w:bookmarkStart w:id="118" w:name="_Toc9520378"/>
    <w:p w14:paraId="0AB95BAE" w14:textId="3A9F722E" w:rsidR="005444C9" w:rsidRDefault="0058169C" w:rsidP="005444C9">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19" w:name="_Toc11303592"/>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44</w:t>
      </w:r>
      <w:r>
        <w:rPr>
          <w:rStyle w:val="Referenciasutil"/>
        </w:rPr>
        <w:fldChar w:fldCharType="end"/>
      </w:r>
      <w:r w:rsidR="005444C9" w:rsidRPr="005444C9">
        <w:rPr>
          <w:rStyle w:val="Referenciasutil"/>
        </w:rPr>
        <w:t>. Irudia: a) Tentsio egoera konplexua b) Egoera uniaxial baliokidea</w:t>
      </w:r>
      <w:r w:rsidR="005444C9">
        <w:rPr>
          <w:rStyle w:val="Referenciasutil"/>
        </w:rPr>
        <w:t xml:space="preserve"> VM seinu gabe eta seinuaz</w:t>
      </w:r>
      <w:bookmarkEnd w:id="118"/>
      <w:bookmarkEnd w:id="119"/>
      <w:r w:rsidR="005444C9" w:rsidRPr="005444C9">
        <w:rPr>
          <w:rStyle w:val="Referenciasutil"/>
        </w:rPr>
        <w:t xml:space="preserve"> </w:t>
      </w:r>
    </w:p>
    <w:p w14:paraId="59743AE1" w14:textId="5B03A72C" w:rsidR="005444C9" w:rsidRPr="005444C9" w:rsidRDefault="005444C9" w:rsidP="005444C9">
      <w:pPr>
        <w:pStyle w:val="Descripcin"/>
        <w:rPr>
          <w:rStyle w:val="Referenciasutil"/>
        </w:rPr>
      </w:pPr>
      <w:r w:rsidRPr="005444C9">
        <w:rPr>
          <w:rStyle w:val="Referenciasutil"/>
        </w:rPr>
        <w:t>([1] Erreferentzia Bibliografikoa)</w:t>
      </w:r>
      <w:r>
        <w:rPr>
          <w:rStyle w:val="Referenciasutil"/>
        </w:rPr>
        <w:br w:type="page"/>
      </w:r>
    </w:p>
    <w:p w14:paraId="6A2747FB" w14:textId="489BA2FD" w:rsidR="00B35BCD" w:rsidRPr="00B35BCD" w:rsidRDefault="00AA13D0" w:rsidP="00F777EC">
      <w:pPr>
        <w:pStyle w:val="Ttulo2"/>
      </w:pPr>
      <w:bookmarkStart w:id="120" w:name="_Toc11303511"/>
      <w:r>
        <w:t>5</w:t>
      </w:r>
      <w:r w:rsidR="00181802">
        <w:t>.7. Metodo Aurreratuak</w:t>
      </w:r>
      <w:bookmarkEnd w:id="120"/>
    </w:p>
    <w:p w14:paraId="2BB5A600" w14:textId="77777777" w:rsidR="00F124F1" w:rsidRDefault="00F124F1" w:rsidP="00F124F1">
      <w:pPr>
        <w:pStyle w:val="Nomal-Testua"/>
      </w:pPr>
      <w:r w:rsidRPr="004344A6">
        <w:t>Metodo</w:t>
      </w:r>
      <w:r>
        <w:t xml:space="preserve"> aurreratuen barnean ikuspuntu globaleko metodoak eta plano kritikokoak daude, eta hauen berezitasuna bataz besteko tentsioak eta tentsio alternoak bakoitza bere aldetik aztertzen dituela izango litzateke. Hau horrela izanik, zenbait adituren arabera bizitza infinituan bataz besteko tentsio ebakitzaileren eragina mespretxa daitekeenez, zenbait teoriak aldagai hau kontutan hartzen dute eta beste batzuek ez. Bizitza finituan, ordea, aldagai honek eragina baduela esan daiteke, eta ondorioz, ezin daiteke inolako suposiziorik egin.</w:t>
      </w:r>
    </w:p>
    <w:p w14:paraId="6E453E7E" w14:textId="5FFF37CD" w:rsidR="0063098B" w:rsidRDefault="00F124F1" w:rsidP="00F124F1">
      <w:pPr>
        <w:pStyle w:val="Nomal-Testua"/>
      </w:pPr>
      <w:r w:rsidRPr="00F879B3">
        <w:t xml:space="preserve">Orokorrean, metodo hauek </w:t>
      </w:r>
      <w:r>
        <w:t xml:space="preserve">bataz besteko tentsio ebakitzailea mespretxatu egiten dute, eta </w:t>
      </w:r>
      <w:r w:rsidRPr="00F879B3">
        <w:t xml:space="preserve">tentsio </w:t>
      </w:r>
      <w:r>
        <w:t>normalean</w:t>
      </w:r>
      <w:r w:rsidRPr="00F879B3">
        <w:t xml:space="preserve"> (maximoa, bataz bestekoa, hidrostatikoa…) eta tentsio ebakitzaile alternoan (ebakitzaile maximoa, oktaedrikoa…) oinarritzen diren kaltearen funtzioak erabiltzen dituzte neke joera aurreikusteko. Horrela, tentsio baliokide bat kalkulatzen da, zeina probetar</w:t>
      </w:r>
      <w:r>
        <w:t xml:space="preserve">i </w:t>
      </w:r>
      <w:r w:rsidRPr="00F879B3">
        <w:t>dagokion hutsegite tentsioaz konparatuz, honek bizitza infinitua izan dezakeen ala ez jakin daitekeen.</w:t>
      </w:r>
      <w:r>
        <w:t xml:space="preserve"> Irizpide hau bizitza infinitua izango duen ala ez jakiteko bakarrik erabil daiteke, bataz besteko tentsio ebakitzaileak eragina baitauka bizitza finituan.</w:t>
      </w:r>
    </w:p>
    <w:p w14:paraId="5D0C9900" w14:textId="77777777" w:rsidR="00B35BCD" w:rsidRPr="00F879B3" w:rsidRDefault="00B35BCD" w:rsidP="00F124F1">
      <w:pPr>
        <w:pStyle w:val="Nomal-Testua"/>
      </w:pPr>
    </w:p>
    <w:p w14:paraId="19BC7176" w14:textId="0001531C" w:rsidR="00F124F1" w:rsidRDefault="00F124F1" w:rsidP="0063098B">
      <w:pPr>
        <w:pStyle w:val="Nomal-Testua"/>
        <w:jc w:val="right"/>
        <w:rPr>
          <w:rStyle w:val="Ttulodellibro"/>
        </w:rPr>
      </w:pPr>
      <m:oMath>
        <m:r>
          <w:rPr>
            <w:rFonts w:ascii="Cambria Math" w:hAnsi="Cambria Math"/>
          </w:rPr>
          <m:t>α·</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σ</m:t>
            </m:r>
            <m:d>
              <m:dPr>
                <m:ctrlPr>
                  <w:rPr>
                    <w:rFonts w:ascii="Cambria Math" w:hAnsi="Cambria Math"/>
                    <w:i/>
                  </w:rPr>
                </m:ctrlPr>
              </m:dPr>
              <m:e>
                <m:r>
                  <w:rPr>
                    <w:rFonts w:ascii="Cambria Math" w:hAnsi="Cambria Math"/>
                  </w:rPr>
                  <m:t>t</m:t>
                </m:r>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a</m:t>
                </m:r>
              </m:sub>
            </m:sSub>
            <m:d>
              <m:dPr>
                <m:ctrlPr>
                  <w:rPr>
                    <w:rFonts w:ascii="Cambria Math" w:hAnsi="Cambria Math"/>
                    <w:i/>
                  </w:rPr>
                </m:ctrlPr>
              </m:dPr>
              <m:e>
                <m:r>
                  <w:rPr>
                    <w:rFonts w:ascii="Cambria Math" w:hAnsi="Cambria Math"/>
                  </w:rPr>
                  <m:t>t</m:t>
                </m:r>
              </m:e>
            </m:d>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hutsegite</m:t>
            </m:r>
          </m:sub>
        </m:sSub>
      </m:oMath>
      <w:r w:rsidRPr="00F879B3">
        <w:t xml:space="preserve"> </w:t>
      </w:r>
      <w:r w:rsidRPr="00F879B3">
        <w:tab/>
      </w:r>
      <w:r w:rsidRPr="00F879B3">
        <w:tab/>
      </w:r>
      <w:r w:rsidRPr="00F879B3">
        <w:tab/>
      </w:r>
      <w:r w:rsidRPr="00F124F1">
        <w:rPr>
          <w:rStyle w:val="Ttulodellibro"/>
        </w:rPr>
        <w:t>(1</w:t>
      </w:r>
      <w:r>
        <w:rPr>
          <w:rStyle w:val="Ttulodellibro"/>
        </w:rPr>
        <w:t>5</w:t>
      </w:r>
      <w:r w:rsidRPr="00F124F1">
        <w:rPr>
          <w:rStyle w:val="Ttulodellibro"/>
        </w:rPr>
        <w:t>)</w:t>
      </w:r>
    </w:p>
    <w:p w14:paraId="4DDE145D" w14:textId="77777777" w:rsidR="00B35BCD" w:rsidRDefault="00B35BCD" w:rsidP="0063098B">
      <w:pPr>
        <w:pStyle w:val="Nomal-Testua"/>
        <w:jc w:val="right"/>
        <w:rPr>
          <w:b/>
          <w:i/>
          <w:sz w:val="20"/>
          <w:szCs w:val="20"/>
        </w:rPr>
      </w:pPr>
    </w:p>
    <w:p w14:paraId="5A9C17A1" w14:textId="31435DCC" w:rsidR="00B35BCD" w:rsidRDefault="00F124F1" w:rsidP="00F124F1">
      <w:pPr>
        <w:pStyle w:val="Nomal-Testua"/>
      </w:pPr>
      <w:r w:rsidRPr="00F879B3">
        <w:t xml:space="preserve">Beste irizpide batzuen arabera, ordea, </w:t>
      </w:r>
      <w:r>
        <w:t>bataz besteko tentsio ebakitzailea kontuan izan behar da nekeko kalkuluak egiterako unean, eta erabili beharreko kaltearen adierazpena ondorengoa izango litzateke:</w:t>
      </w:r>
    </w:p>
    <w:p w14:paraId="76A5CCE8" w14:textId="5BC020A8" w:rsidR="00F124F1" w:rsidRDefault="00F124F1" w:rsidP="0063098B">
      <w:pPr>
        <w:pStyle w:val="Nomal-Testua"/>
        <w:jc w:val="right"/>
        <w:rPr>
          <w:rStyle w:val="Ttulodellibro"/>
        </w:rPr>
      </w:pPr>
      <m:oMath>
        <m:r>
          <w:rPr>
            <w:rFonts w:ascii="Cambria Math" w:hAnsi="Cambria Math"/>
          </w:rPr>
          <m:t>α·</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σ</m:t>
            </m:r>
            <m:d>
              <m:dPr>
                <m:ctrlPr>
                  <w:rPr>
                    <w:rFonts w:ascii="Cambria Math" w:hAnsi="Cambria Math"/>
                    <w:i/>
                  </w:rPr>
                </m:ctrlPr>
              </m:dPr>
              <m:e>
                <m:r>
                  <w:rPr>
                    <w:rFonts w:ascii="Cambria Math" w:hAnsi="Cambria Math"/>
                  </w:rPr>
                  <m:t>t</m:t>
                </m:r>
              </m:e>
            </m:d>
          </m:e>
        </m:d>
        <m:r>
          <w:rPr>
            <w:rFonts w:ascii="Cambria Math" w:hAnsi="Cambria Math"/>
          </w:rPr>
          <m:t>+β·</m:t>
        </m:r>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a</m:t>
                </m:r>
              </m:sub>
            </m:sSub>
            <m:d>
              <m:dPr>
                <m:ctrlPr>
                  <w:rPr>
                    <w:rFonts w:ascii="Cambria Math" w:hAnsi="Cambria Math"/>
                    <w:i/>
                  </w:rPr>
                </m:ctrlPr>
              </m:dPr>
              <m:e>
                <m:r>
                  <w:rPr>
                    <w:rFonts w:ascii="Cambria Math" w:hAnsi="Cambria Math"/>
                  </w:rPr>
                  <m:t>t</m:t>
                </m:r>
              </m:e>
            </m:d>
          </m:e>
        </m:d>
        <m:r>
          <w:rPr>
            <w:rFonts w:ascii="Cambria Math" w:hAnsi="Cambria Math"/>
          </w:rPr>
          <m:t>+γ·</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m</m:t>
                </m:r>
              </m:sub>
            </m:sSub>
            <m:d>
              <m:dPr>
                <m:ctrlPr>
                  <w:rPr>
                    <w:rFonts w:ascii="Cambria Math" w:hAnsi="Cambria Math"/>
                    <w:i/>
                  </w:rPr>
                </m:ctrlPr>
              </m:dPr>
              <m:e>
                <m:r>
                  <w:rPr>
                    <w:rFonts w:ascii="Cambria Math" w:hAnsi="Cambria Math"/>
                  </w:rPr>
                  <m:t>t</m:t>
                </m:r>
              </m:e>
            </m:d>
          </m:e>
        </m:d>
        <m:r>
          <w:rPr>
            <w:rFonts w:ascii="Cambria Math" w:hAnsi="Cambria Math"/>
          </w:rPr>
          <m:t>=d≤1</m:t>
        </m:r>
      </m:oMath>
      <w:r w:rsidRPr="00F879B3">
        <w:t xml:space="preserve"> </w:t>
      </w:r>
      <w:r w:rsidRPr="00F879B3">
        <w:tab/>
      </w:r>
      <w:r w:rsidRPr="00F879B3">
        <w:tab/>
      </w:r>
      <w:r>
        <w:tab/>
      </w:r>
      <w:r w:rsidRPr="00F124F1">
        <w:rPr>
          <w:rStyle w:val="Ttulodellibro"/>
        </w:rPr>
        <w:t>(1</w:t>
      </w:r>
      <w:r>
        <w:rPr>
          <w:rStyle w:val="Ttulodellibro"/>
        </w:rPr>
        <w:t>6</w:t>
      </w:r>
      <w:r w:rsidRPr="00F124F1">
        <w:rPr>
          <w:rStyle w:val="Ttulodellibro"/>
        </w:rPr>
        <w:t>)</w:t>
      </w:r>
    </w:p>
    <w:p w14:paraId="74B1B1CF" w14:textId="77777777" w:rsidR="00B35BCD" w:rsidRPr="0064065F" w:rsidRDefault="00B35BCD" w:rsidP="0063098B">
      <w:pPr>
        <w:pStyle w:val="Nomal-Testua"/>
        <w:jc w:val="right"/>
        <w:rPr>
          <w:b/>
          <w:i/>
          <w:sz w:val="20"/>
          <w:szCs w:val="20"/>
        </w:rPr>
      </w:pPr>
    </w:p>
    <w:p w14:paraId="51B2E8A6" w14:textId="6A3ED9A6" w:rsidR="00B35BCD" w:rsidRDefault="00F124F1" w:rsidP="00F124F1">
      <w:pPr>
        <w:pStyle w:val="Nomal-Testua"/>
      </w:pPr>
      <w:r>
        <w:t>Kontuan hartu behar da nahiz eta metodo hauek aurreratu bezala kontsideratzen diren, ez direla nekeko joera aurreikusten duten behin betiko teoriak, baizik eta zeinbait kasutara hobeto egokitzen direnak soilik. Izan ere, oraindik ez dago teoria zurrunik edozein tentsio egoera eta materialetarako balio duenik. Hori dela eta, garrantzi handiko erabakia da kasu bakoitzean zein metodo erabil daitekeen jakitea.</w:t>
      </w:r>
    </w:p>
    <w:p w14:paraId="083097FD" w14:textId="77777777" w:rsidR="00B35BCD" w:rsidRDefault="00B35BCD">
      <w:pPr>
        <w:jc w:val="left"/>
        <w:rPr>
          <w:rFonts w:ascii="EHUSans" w:hAnsi="EHUSans" w:cs="Arial"/>
          <w:sz w:val="22"/>
          <w:szCs w:val="22"/>
        </w:rPr>
      </w:pPr>
      <w:r>
        <w:br w:type="page"/>
      </w:r>
    </w:p>
    <w:p w14:paraId="238081EF" w14:textId="6D675DD4" w:rsidR="00A015A3" w:rsidRDefault="00AA13D0" w:rsidP="00A015A3">
      <w:pPr>
        <w:pStyle w:val="Ttulo3"/>
      </w:pPr>
      <w:bookmarkStart w:id="121" w:name="_Toc11303512"/>
      <w:r>
        <w:t>5</w:t>
      </w:r>
      <w:r w:rsidR="00B35BCD">
        <w:t>.7.a. Ikuspuntu Globala</w:t>
      </w:r>
      <w:bookmarkEnd w:id="121"/>
    </w:p>
    <w:p w14:paraId="31878394" w14:textId="77777777" w:rsidR="00A015A3" w:rsidRPr="00A015A3" w:rsidRDefault="00A015A3" w:rsidP="00A015A3"/>
    <w:p w14:paraId="19883362" w14:textId="619F0C02" w:rsidR="00F777EC" w:rsidRPr="00F777EC" w:rsidRDefault="00F777EC" w:rsidP="00F777EC">
      <w:pPr>
        <w:pStyle w:val="Nomal-Testua"/>
      </w:pPr>
      <w:r w:rsidRPr="00F777EC">
        <w:t xml:space="preserve">Ikuspuntu globaleko metodoek enpiriko klasikoek aurkezten duten zenbait mugapeni aurre egiten die. Zehazki, talde honetan sartzen diren Sines eta Crossland-en </w:t>
      </w:r>
      <w:r w:rsidR="0047102D">
        <w:t xml:space="preserve">metodoek </w:t>
      </w:r>
      <w:r w:rsidRPr="00F777EC">
        <w:t xml:space="preserve">hauetariko mugapen askori aurre egin baitiezaiekete. Hala ere, tentsioen tentsoreko aldagai independenteetan oinarritzeak, metodo klasikoen bezala norabide nagusien aldaketa ezin kontuan izatea eragiten du. </w:t>
      </w:r>
    </w:p>
    <w:p w14:paraId="1927EDD4" w14:textId="52D38E75" w:rsidR="00F777EC" w:rsidRDefault="00F777EC" w:rsidP="00F777EC">
      <w:pPr>
        <w:pStyle w:val="Nomal-Testua"/>
      </w:pPr>
      <w:r w:rsidRPr="00B41FA6">
        <w:t>Ikuspuntu globaleko metodoak kaltea kalkulatzeko funtzio desberdinak erabiltzen d</w:t>
      </w:r>
      <w:r>
        <w:t>it</w:t>
      </w:r>
      <w:r w:rsidRPr="00B41FA6">
        <w:t>u</w:t>
      </w:r>
      <w:r>
        <w:t>z</w:t>
      </w:r>
      <w:r w:rsidRPr="00B41FA6">
        <w:t>te metodoaren arabera, zeinaren bidez probetak bizit</w:t>
      </w:r>
      <w:r>
        <w:t>z</w:t>
      </w:r>
      <w:r w:rsidRPr="00B41FA6">
        <w:t>a infinitua izango duen</w:t>
      </w:r>
      <w:r>
        <w:t xml:space="preserve"> jakin daitekeen. Funtzio hauek (1</w:t>
      </w:r>
      <w:r w:rsidR="009324A4">
        <w:t>5</w:t>
      </w:r>
      <w:r>
        <w:t>) adierazpenaren itxurakoak dira, eta tentsio normal eta ebakitzailearen arteko erlazio lineal bat zehazten dute. Hori dela eta, emaitzak pieza errealetara orokortzea zaila da. Izan ere, adierazpenetan agertzen diren parametroak probeta normalizatuetan burututako entsegu esperimentaletan oinarrituta daude. Hau horrela izanik, metodo hauek piezatan aplikatzeko erabili beharreko parametroak prototipoetan egindako entseguetatik lortzea gomendatzen da, neke joera</w:t>
      </w:r>
      <w:r w:rsidR="0047102D">
        <w:t>n</w:t>
      </w:r>
      <w:r>
        <w:t xml:space="preserve"> hainbat eta hainbat parametrok eragiten baitute. Horien artean tentsio kontzentrazioak, gainazal akabera, piezaren tamaina, tenperatura, funtzionamendu modua (era axialean, makurduran, bihurduran eta hauen arteko konbinazioan), kolpeak… nabarmentzen dira. </w:t>
      </w:r>
    </w:p>
    <w:p w14:paraId="2BDB8C79" w14:textId="5AFA9F21" w:rsidR="00F777EC" w:rsidRDefault="00F777EC" w:rsidP="00F777EC">
      <w:pPr>
        <w:pStyle w:val="Nomal-Testua"/>
      </w:pPr>
      <w:r>
        <w:t>Aipatutako ikuspuntu globaleko metodoek mespretxatu egiten dute bataz besteko tentsio ebakitzailearen eragina. Hori dela eta, metodo hauek bizitza finiturako erabiltzea ez litzateke guztiz zuzena izango, kasu horretan aldagai honek nekean eragina baitu. Hala ere, praktikan askotan erabiltzen dira probeten bizitza finituko iraupena kalkulatzeko.</w:t>
      </w:r>
    </w:p>
    <w:p w14:paraId="20A8C91D" w14:textId="77777777" w:rsidR="00F777EC" w:rsidRDefault="00F777EC" w:rsidP="00F777EC">
      <w:pPr>
        <w:pStyle w:val="Nomal-Testua"/>
      </w:pPr>
      <w:r>
        <w:t xml:space="preserve">Adituen artean ez dago zalantzarik tentsio ebakitzaile konstanteak bizitza finituan duen eraginaren inguruan, baina bizitza infinituan iritzi desberdinak daude aurretiaz esan den bezala. Argi dago material eta tentsio egoeraren arabera, aldagai honek nekean duen eragina desberdina dela, betiere bataz besteko tentsio normala baino txikiagoa delarik. </w:t>
      </w:r>
    </w:p>
    <w:p w14:paraId="06381822" w14:textId="2E5BB2B4" w:rsidR="00F777EC" w:rsidRPr="00C801BF" w:rsidRDefault="00F777EC" w:rsidP="00F777EC">
      <w:pPr>
        <w:pStyle w:val="Nomal-Testua"/>
        <w:rPr>
          <w:highlight w:val="green"/>
        </w:rPr>
      </w:pPr>
      <w:r>
        <w:t xml:space="preserve">Esan beharra dago bai Sines zein Crossland-en teoriak tentsio egoera sinple eta sinkronoetarako direla aplikagarriak, eta metodo klasikoen bezala, tentsio nagusien seinaleak desfasean badaude, sinkronismoan egongo balira bezala kalkulatzen dute suposizio kontserbakor gisa. </w:t>
      </w:r>
      <w:r w:rsidRPr="006D1DC0">
        <w:t>Hala ere, praktikan aurrera eramandako esperimentuetatik ondorioztatu da suposizio hau ez dela beti kontserbakorra, asinkronoak diren tentsioen nekeko joera kaltegarriagoa delako zenbait kasutan.</w:t>
      </w:r>
      <w:r w:rsidRPr="00C801BF">
        <w:t xml:space="preserve"> </w:t>
      </w:r>
      <w:r w:rsidR="00E51C82">
        <w:t>5</w:t>
      </w:r>
      <w:r w:rsidR="005C7E9B">
        <w:t>.</w:t>
      </w:r>
      <w:r w:rsidRPr="00C801BF">
        <w:t>4</w:t>
      </w:r>
      <w:r w:rsidR="005C7E9B">
        <w:t>5</w:t>
      </w:r>
      <w:r w:rsidRPr="00C801BF">
        <w:t>. Irudian ikus daitekeen bezala, tentsio egoera asinkrono batetan (ez-prop</w:t>
      </w:r>
      <w:r>
        <w:t>o</w:t>
      </w:r>
      <w:r w:rsidRPr="00C801BF">
        <w:t xml:space="preserve">rtzionala) lortzen den </w:t>
      </w:r>
      <w:r>
        <w:t>deformazio angeluarra</w:t>
      </w:r>
      <w:r w:rsidRPr="00C801BF">
        <w:t xml:space="preserve"> handiagoa da tentsio nagusiak sinkronismoan daudeneko egoeran baino.</w:t>
      </w:r>
      <w:r>
        <w:t xml:space="preserve"> Nekean ematen den material harikorren hutsegitea distortsio energiaren eraginez ematen denez, eta energia hori deformazio honek eragiten duenez, tentsio egoera ez-proportzionalean lortzen den iraupena txikiagoa izango da kasu askotan. </w:t>
      </w:r>
    </w:p>
    <w:p w14:paraId="7D52CB05" w14:textId="77777777" w:rsidR="009324A4" w:rsidRDefault="00F777EC" w:rsidP="009324A4">
      <w:pPr>
        <w:pStyle w:val="Nomal-Testua"/>
        <w:keepNext/>
        <w:jc w:val="center"/>
      </w:pPr>
      <w:r w:rsidRPr="006D1DC0">
        <w:rPr>
          <w:noProof/>
        </w:rPr>
        <w:drawing>
          <wp:inline distT="0" distB="0" distL="0" distR="0" wp14:anchorId="0BD4CAF5" wp14:editId="7D7AD6F7">
            <wp:extent cx="2743200" cy="14954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1495425"/>
                    </a:xfrm>
                    <a:prstGeom prst="rect">
                      <a:avLst/>
                    </a:prstGeom>
                    <a:noFill/>
                    <a:ln>
                      <a:noFill/>
                    </a:ln>
                  </pic:spPr>
                </pic:pic>
              </a:graphicData>
            </a:graphic>
          </wp:inline>
        </w:drawing>
      </w:r>
    </w:p>
    <w:bookmarkStart w:id="122" w:name="_Toc9520379"/>
    <w:p w14:paraId="6DDAB2E8" w14:textId="49B848AF" w:rsidR="009324A4" w:rsidRDefault="0058169C" w:rsidP="009324A4">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23" w:name="_Toc11303593"/>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45</w:t>
      </w:r>
      <w:r>
        <w:rPr>
          <w:rStyle w:val="Referenciasutil"/>
        </w:rPr>
        <w:fldChar w:fldCharType="end"/>
      </w:r>
      <w:r w:rsidR="009324A4" w:rsidRPr="009324A4">
        <w:rPr>
          <w:rStyle w:val="Referenciasutil"/>
        </w:rPr>
        <w:t>. Irudia: Tentsio egoera proportzionala eta ez-proportzional</w:t>
      </w:r>
      <w:r w:rsidR="009324A4">
        <w:rPr>
          <w:rStyle w:val="Referenciasutil"/>
        </w:rPr>
        <w:t>eko deformazio angeluarrak</w:t>
      </w:r>
      <w:bookmarkEnd w:id="122"/>
      <w:bookmarkEnd w:id="123"/>
    </w:p>
    <w:p w14:paraId="22825334" w14:textId="19789694" w:rsidR="00F777EC" w:rsidRDefault="009324A4" w:rsidP="009324A4">
      <w:pPr>
        <w:pStyle w:val="Descripcin"/>
        <w:rPr>
          <w:rStyle w:val="Referenciasutil"/>
        </w:rPr>
      </w:pPr>
      <w:r w:rsidRPr="009324A4">
        <w:rPr>
          <w:rStyle w:val="Referenciasutil"/>
        </w:rPr>
        <w:t>([</w:t>
      </w:r>
      <w:r w:rsidR="00BE4AD1">
        <w:rPr>
          <w:rStyle w:val="Referenciasutil"/>
        </w:rPr>
        <w:t>9</w:t>
      </w:r>
      <w:r w:rsidRPr="009324A4">
        <w:rPr>
          <w:rStyle w:val="Referenciasutil"/>
        </w:rPr>
        <w:t>] Erreferentzia Bibliografikoa)</w:t>
      </w:r>
    </w:p>
    <w:p w14:paraId="773CC286" w14:textId="77777777" w:rsidR="009324A4" w:rsidRPr="009324A4" w:rsidRDefault="009324A4" w:rsidP="009324A4"/>
    <w:p w14:paraId="7CBEBCE4" w14:textId="4F651299" w:rsidR="00F777EC" w:rsidRPr="00F777EC" w:rsidRDefault="00F777EC" w:rsidP="00F777EC">
      <w:pPr>
        <w:pStyle w:val="Nomal-Testua"/>
      </w:pPr>
      <w:r w:rsidRPr="00F777EC">
        <w:t>Hau esanda, ondoriozta daiteke metodo hauek (klasikoekin batera) aurkezten duten mugapenetako bat norabide nagusien aldaketa ez kontuan hartzea izango litzatekeela. Ondorioz, tentsio egoera ez-proportzionaletako hutsegitea ezin daiteke aurreikusi metodo hauek erabiltzerakoan.</w:t>
      </w:r>
    </w:p>
    <w:p w14:paraId="3C617036" w14:textId="36B96965" w:rsidR="00F777EC" w:rsidRDefault="00F777EC" w:rsidP="00F777EC">
      <w:pPr>
        <w:pStyle w:val="Nomal-Testua"/>
      </w:pPr>
      <w:r w:rsidRPr="00F777EC">
        <w:t>Lan honetan biltzen diren ikuspuntu globaleko metodoek erabiltzen dituzten tentsioaren aldagaiei dagokionez, bai Sines zein Crossland-en metodoek tentsio oktaedrikoa eta hidrostatikoa erabiltzen dituzte bakoitzak bere berezitasunekin. Atal alternoa edo bataz bestekoa hartuz kontuan soilik, alegia. Bakoitzak erabiltzen dituen tentsioaren aldagaien zatiak metodo bakoitza azaltzean zehaztuko d</w:t>
      </w:r>
      <w:r w:rsidR="005C7E9B">
        <w:t>ir</w:t>
      </w:r>
      <w:r w:rsidRPr="00F777EC">
        <w:t>a.</w:t>
      </w:r>
    </w:p>
    <w:p w14:paraId="5EB99FFC" w14:textId="77777777" w:rsidR="009324A4" w:rsidRPr="00F777EC" w:rsidRDefault="009324A4" w:rsidP="00F777EC">
      <w:pPr>
        <w:pStyle w:val="Nomal-Testua"/>
      </w:pPr>
    </w:p>
    <w:p w14:paraId="788A4C4D" w14:textId="329DF0D0" w:rsidR="00F777EC" w:rsidRDefault="00394C20" w:rsidP="009324A4">
      <w:pPr>
        <w:pStyle w:val="Nomal-Testua"/>
        <w:jc w:val="right"/>
        <w:rPr>
          <w:sz w:val="20"/>
          <w:szCs w:val="20"/>
        </w:rPr>
      </w:pPr>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oct</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r>
          <w:rPr>
            <w:rFonts w:ascii="Cambria Math" w:hAnsi="Cambria Math"/>
            <w:sz w:val="20"/>
            <w:szCs w:val="20"/>
          </w:rPr>
          <m:t>·</m:t>
        </m:r>
        <m:rad>
          <m:radPr>
            <m:degHide m:val="1"/>
            <m:ctrlPr>
              <w:rPr>
                <w:rFonts w:ascii="Cambria Math" w:hAnsi="Cambria Math"/>
                <w:i/>
                <w:sz w:val="20"/>
                <w:szCs w:val="20"/>
              </w:rPr>
            </m:ctrlPr>
          </m:radPr>
          <m:deg/>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2</m:t>
                        </m:r>
                      </m:sub>
                    </m:sSub>
                    <w:bookmarkStart w:id="124" w:name="_Hlk6312860"/>
                    <m:d>
                      <m:dPr>
                        <m:ctrlPr>
                          <w:rPr>
                            <w:rFonts w:ascii="Cambria Math" w:hAnsi="Cambria Math"/>
                            <w:i/>
                            <w:sz w:val="20"/>
                            <w:szCs w:val="20"/>
                          </w:rPr>
                        </m:ctrlPr>
                      </m:dPr>
                      <m:e>
                        <m:r>
                          <w:rPr>
                            <w:rFonts w:ascii="Cambria Math" w:hAnsi="Cambria Math"/>
                            <w:sz w:val="20"/>
                            <w:szCs w:val="20"/>
                          </w:rPr>
                          <m:t>t</m:t>
                        </m:r>
                      </m:e>
                    </m:d>
                    <w:bookmarkEnd w:id="124"/>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3</m:t>
                        </m:r>
                      </m:sub>
                    </m:sSub>
                    <m:d>
                      <m:dPr>
                        <m:ctrlPr>
                          <w:rPr>
                            <w:rFonts w:ascii="Cambria Math" w:hAnsi="Cambria Math"/>
                            <w:i/>
                            <w:sz w:val="20"/>
                            <w:szCs w:val="20"/>
                          </w:rPr>
                        </m:ctrlPr>
                      </m:dPr>
                      <m:e>
                        <m:r>
                          <w:rPr>
                            <w:rFonts w:ascii="Cambria Math" w:hAnsi="Cambria Math"/>
                            <w:sz w:val="20"/>
                            <w:szCs w:val="20"/>
                          </w:rPr>
                          <m:t>t</m:t>
                        </m:r>
                      </m:e>
                    </m:d>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3</m:t>
                        </m:r>
                      </m:sub>
                    </m:sSub>
                    <m:d>
                      <m:dPr>
                        <m:ctrlPr>
                          <w:rPr>
                            <w:rFonts w:ascii="Cambria Math" w:hAnsi="Cambria Math"/>
                            <w:i/>
                            <w:sz w:val="20"/>
                            <w:szCs w:val="20"/>
                          </w:rPr>
                        </m:ctrlPr>
                      </m:dPr>
                      <m:e>
                        <m:r>
                          <w:rPr>
                            <w:rFonts w:ascii="Cambria Math" w:hAnsi="Cambria Math"/>
                            <w:sz w:val="20"/>
                            <w:szCs w:val="20"/>
                          </w:rPr>
                          <m:t>t</m:t>
                        </m:r>
                      </m:e>
                    </m:d>
                  </m:e>
                </m:d>
              </m:e>
              <m:sup>
                <m:r>
                  <w:rPr>
                    <w:rFonts w:ascii="Cambria Math" w:hAnsi="Cambria Math"/>
                    <w:sz w:val="20"/>
                    <w:szCs w:val="20"/>
                  </w:rPr>
                  <m:t>2</m:t>
                </m:r>
              </m:sup>
            </m:sSup>
          </m:e>
        </m:ra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oct,m</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oct,a</m:t>
            </m:r>
          </m:sub>
        </m:sSub>
      </m:oMath>
      <w:r w:rsidR="009324A4">
        <w:rPr>
          <w:sz w:val="20"/>
          <w:szCs w:val="20"/>
        </w:rPr>
        <w:tab/>
      </w:r>
      <w:r w:rsidR="00F777EC" w:rsidRPr="009324A4">
        <w:rPr>
          <w:rStyle w:val="Ttulodellibro"/>
        </w:rPr>
        <w:t xml:space="preserve"> (1</w:t>
      </w:r>
      <w:r w:rsidR="00B218AD">
        <w:rPr>
          <w:rStyle w:val="Ttulodellibro"/>
        </w:rPr>
        <w:t>7</w:t>
      </w:r>
      <w:r w:rsidR="00F777EC" w:rsidRPr="009324A4">
        <w:rPr>
          <w:rStyle w:val="Ttulodellibro"/>
        </w:rPr>
        <w:t>)</w:t>
      </w:r>
    </w:p>
    <w:p w14:paraId="4F3B3AD7" w14:textId="77777777" w:rsidR="009324A4" w:rsidRPr="009324A4" w:rsidRDefault="009324A4" w:rsidP="009324A4">
      <w:pPr>
        <w:pStyle w:val="Nomal-Testua"/>
        <w:jc w:val="right"/>
        <w:rPr>
          <w:sz w:val="20"/>
          <w:szCs w:val="20"/>
        </w:rPr>
      </w:pPr>
    </w:p>
    <w:p w14:paraId="1C89C9C5" w14:textId="0A41E244" w:rsidR="005C7E9B" w:rsidRDefault="00394C20" w:rsidP="00A015A3">
      <w:pPr>
        <w:pStyle w:val="Nomal-Testua"/>
        <w:jc w:val="right"/>
        <w:rPr>
          <w:rStyle w:val="Referenciasutil"/>
        </w:rPr>
      </w:pPr>
      <m:oMath>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(t)+</m:t>
            </m:r>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(t)+</m:t>
            </m:r>
            <m:sSub>
              <m:sSubPr>
                <m:ctrlPr>
                  <w:rPr>
                    <w:rFonts w:ascii="Cambria Math" w:hAnsi="Cambria Math"/>
                    <w:i/>
                  </w:rPr>
                </m:ctrlPr>
              </m:sSubPr>
              <m:e>
                <m:r>
                  <w:rPr>
                    <w:rFonts w:ascii="Cambria Math" w:hAnsi="Cambria Math"/>
                  </w:rPr>
                  <m:t>σ</m:t>
                </m:r>
              </m:e>
              <m:sub>
                <m:r>
                  <w:rPr>
                    <w:rFonts w:ascii="Cambria Math" w:hAnsi="Cambria Math"/>
                  </w:rPr>
                  <m:t>3</m:t>
                </m:r>
              </m:sub>
            </m:sSub>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h,m</m:t>
            </m:r>
          </m:sub>
        </m:sSub>
        <m:r>
          <w:rPr>
            <w:rFonts w:ascii="Cambria Math" w:hAnsi="Cambria Math"/>
          </w:rPr>
          <m:t xml:space="preserve"> ; </m:t>
        </m:r>
        <m:sSub>
          <m:sSubPr>
            <m:ctrlPr>
              <w:rPr>
                <w:rFonts w:ascii="Cambria Math" w:hAnsi="Cambria Math"/>
                <w:i/>
              </w:rPr>
            </m:ctrlPr>
          </m:sSubPr>
          <m:e>
            <m:r>
              <w:rPr>
                <w:rFonts w:ascii="Cambria Math" w:hAnsi="Cambria Math"/>
              </w:rPr>
              <m:t>σ</m:t>
            </m:r>
          </m:e>
          <m:sub>
            <m:r>
              <w:rPr>
                <w:rFonts w:ascii="Cambria Math" w:hAnsi="Cambria Math"/>
              </w:rPr>
              <m:t>h,a</m:t>
            </m:r>
          </m:sub>
        </m:sSub>
        <m:r>
          <w:rPr>
            <w:rFonts w:ascii="Cambria Math" w:hAnsi="Cambria Math"/>
          </w:rPr>
          <m:t xml:space="preserve">   </m:t>
        </m:r>
      </m:oMath>
      <w:r w:rsidR="00F777EC" w:rsidRPr="007E6637">
        <w:tab/>
        <w:t xml:space="preserve"> </w:t>
      </w:r>
      <w:r w:rsidR="00F777EC" w:rsidRPr="007E6637">
        <w:tab/>
      </w:r>
      <w:r w:rsidR="00F777EC" w:rsidRPr="009324A4">
        <w:rPr>
          <w:rStyle w:val="Ttulodellibro"/>
        </w:rPr>
        <w:t xml:space="preserve">    </w:t>
      </w:r>
      <w:r w:rsidR="009324A4">
        <w:rPr>
          <w:rStyle w:val="Ttulodellibro"/>
        </w:rPr>
        <w:tab/>
      </w:r>
      <w:r w:rsidR="00F777EC" w:rsidRPr="009324A4">
        <w:rPr>
          <w:rStyle w:val="Ttulodellibro"/>
        </w:rPr>
        <w:t xml:space="preserve">  (1</w:t>
      </w:r>
      <w:r w:rsidR="00B218AD">
        <w:rPr>
          <w:rStyle w:val="Ttulodellibro"/>
        </w:rPr>
        <w:t>8</w:t>
      </w:r>
      <w:r w:rsidR="00F777EC" w:rsidRPr="009324A4">
        <w:rPr>
          <w:rStyle w:val="Ttulodellibro"/>
        </w:rPr>
        <w:t>)</w:t>
      </w:r>
      <w:r w:rsidR="005C7E9B">
        <w:rPr>
          <w:rStyle w:val="Referenciasutil"/>
        </w:rPr>
        <w:br w:type="page"/>
      </w:r>
    </w:p>
    <w:p w14:paraId="1CEC49A9" w14:textId="3D884B85" w:rsidR="005C7E9B" w:rsidRDefault="00AA13D0" w:rsidP="005C7E9B">
      <w:pPr>
        <w:pStyle w:val="Ttulo4"/>
      </w:pPr>
      <w:r>
        <w:t>5</w:t>
      </w:r>
      <w:r w:rsidR="005C7E9B">
        <w:t>.7.a.I. Sines</w:t>
      </w:r>
    </w:p>
    <w:p w14:paraId="3DE1DDF0" w14:textId="26C6A933" w:rsidR="005C7E9B" w:rsidRPr="00B218AD" w:rsidRDefault="005C7E9B" w:rsidP="00B218AD">
      <w:pPr>
        <w:pStyle w:val="Nomal-Testua"/>
        <w:ind w:left="567"/>
      </w:pPr>
      <w:r w:rsidRPr="00757AB2">
        <w:t>1955ean Sines-ek neke multiaxialeko metodo aurrerat</w:t>
      </w:r>
      <w:r>
        <w:t xml:space="preserve">u bat </w:t>
      </w:r>
      <w:r w:rsidRPr="00757AB2">
        <w:t>garatu zuen, non tentsio ebakitzaile oktaedriko eta</w:t>
      </w:r>
      <w:r>
        <w:t xml:space="preserve"> </w:t>
      </w:r>
      <w:r w:rsidRPr="00757AB2">
        <w:t>tentsio hidrostatikoan oinarritzen de</w:t>
      </w:r>
      <w:r>
        <w:t>n</w:t>
      </w:r>
      <w:r w:rsidRPr="00757AB2">
        <w:t>.</w:t>
      </w:r>
      <w:r>
        <w:t xml:space="preserve"> Zehazki, Sines-ek bataz besteko tentsio ebakitzailea eta tentsio normalaren atal alternoa mespretxatu egiten ditu. Hau horrela izanik, kontuan hartzen dituen aldagaiak ondorengoak dira:</w:t>
      </w:r>
    </w:p>
    <w:p w14:paraId="3AACD7E4" w14:textId="6EC9FD38" w:rsidR="00B218AD" w:rsidRPr="00B218AD" w:rsidRDefault="00394C20" w:rsidP="00B218AD">
      <w:pPr>
        <w:spacing w:line="360" w:lineRule="auto"/>
        <w:ind w:left="1134" w:firstLine="567"/>
        <w:jc w:val="right"/>
        <w:rPr>
          <w:rFonts w:ascii="EHUSans" w:hAnsi="EHUSans"/>
          <w:b/>
          <w:i/>
          <w:sz w:val="20"/>
          <w:szCs w:val="20"/>
        </w:rPr>
      </w:pPr>
      <m:oMath>
        <m:sSub>
          <m:sSubPr>
            <m:ctrlPr>
              <w:rPr>
                <w:rFonts w:ascii="Cambria Math" w:hAnsi="Cambria Math" w:cs="Arial"/>
                <w:i/>
              </w:rPr>
            </m:ctrlPr>
          </m:sSubPr>
          <m:e>
            <m:r>
              <w:rPr>
                <w:rFonts w:ascii="Cambria Math" w:hAnsi="Cambria Math" w:cs="Arial"/>
              </w:rPr>
              <m:t>τ</m:t>
            </m:r>
          </m:e>
          <m:sub>
            <m:r>
              <w:rPr>
                <w:rFonts w:ascii="Cambria Math" w:hAnsi="Cambria Math" w:cs="Arial"/>
              </w:rPr>
              <m:t>oct,  a</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m:t>
        </m:r>
        <m:rad>
          <m:radPr>
            <m:degHide m:val="1"/>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3</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3</m:t>
                        </m:r>
                      </m:sub>
                    </m:sSub>
                  </m:e>
                </m:d>
              </m:e>
              <m:sup>
                <m:r>
                  <w:rPr>
                    <w:rFonts w:ascii="Cambria Math" w:hAnsi="Cambria Math" w:cs="Arial"/>
                  </w:rPr>
                  <m:t>2</m:t>
                </m:r>
              </m:sup>
            </m:sSup>
          </m:e>
        </m:rad>
        <m:r>
          <w:rPr>
            <w:rFonts w:ascii="Cambria Math" w:hAnsi="Cambria Math" w:cs="Arial"/>
          </w:rPr>
          <m:t xml:space="preserve">    </m:t>
        </m:r>
      </m:oMath>
      <w:r w:rsidR="005C7E9B">
        <w:rPr>
          <w:rFonts w:ascii="Arial" w:hAnsi="Arial" w:cs="Arial"/>
        </w:rPr>
        <w:tab/>
        <w:t xml:space="preserve"> </w:t>
      </w:r>
      <w:r w:rsidR="005C7E9B">
        <w:rPr>
          <w:rFonts w:ascii="Arial" w:hAnsi="Arial" w:cs="Arial"/>
        </w:rPr>
        <w:tab/>
        <w:t xml:space="preserve">      </w:t>
      </w:r>
      <w:r w:rsidR="005C7E9B" w:rsidRPr="00B218AD">
        <w:rPr>
          <w:rStyle w:val="Ttulodellibro"/>
        </w:rPr>
        <w:t>(1</w:t>
      </w:r>
      <w:r w:rsidR="00B218AD" w:rsidRPr="00B218AD">
        <w:rPr>
          <w:rStyle w:val="Ttulodellibro"/>
        </w:rPr>
        <w:t>9</w:t>
      </w:r>
      <w:r w:rsidR="005C7E9B" w:rsidRPr="00B218AD">
        <w:rPr>
          <w:rStyle w:val="Ttulodellibro"/>
        </w:rPr>
        <w:t>)</w:t>
      </w:r>
    </w:p>
    <w:p w14:paraId="199B1D91" w14:textId="766FC47B" w:rsidR="00B218AD" w:rsidRPr="00B218AD" w:rsidRDefault="00394C20" w:rsidP="00B218AD">
      <w:pPr>
        <w:spacing w:line="360" w:lineRule="auto"/>
        <w:ind w:left="1134" w:firstLine="567"/>
        <w:jc w:val="right"/>
        <w:rPr>
          <w:rFonts w:ascii="EHUSans" w:hAnsi="EHUSans"/>
          <w:b/>
          <w:i/>
          <w:sz w:val="20"/>
          <w:szCs w:val="20"/>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h,m</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1m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3m</m:t>
                </m:r>
              </m:sub>
            </m:sSub>
          </m:e>
        </m:d>
        <m:r>
          <w:rPr>
            <w:rFonts w:ascii="Cambria Math" w:hAnsi="Cambria Math" w:cs="Arial"/>
          </w:rPr>
          <m:t xml:space="preserve">    </m:t>
        </m:r>
      </m:oMath>
      <w:r w:rsidR="005C7E9B">
        <w:rPr>
          <w:rFonts w:ascii="Arial" w:hAnsi="Arial" w:cs="Arial"/>
        </w:rPr>
        <w:tab/>
        <w:t xml:space="preserve"> </w:t>
      </w:r>
      <w:r w:rsidR="005C7E9B">
        <w:rPr>
          <w:rFonts w:ascii="Arial" w:hAnsi="Arial" w:cs="Arial"/>
        </w:rPr>
        <w:tab/>
      </w:r>
      <w:r w:rsidR="005C7E9B">
        <w:rPr>
          <w:rFonts w:ascii="Arial" w:hAnsi="Arial" w:cs="Arial"/>
        </w:rPr>
        <w:tab/>
        <w:t xml:space="preserve">      </w:t>
      </w:r>
      <w:r w:rsidR="005C7E9B" w:rsidRPr="00B218AD">
        <w:rPr>
          <w:rStyle w:val="Ttulodellibro"/>
        </w:rPr>
        <w:t>(</w:t>
      </w:r>
      <w:r w:rsidR="00B218AD" w:rsidRPr="00B218AD">
        <w:rPr>
          <w:rStyle w:val="Ttulodellibro"/>
        </w:rPr>
        <w:t>20</w:t>
      </w:r>
      <w:r w:rsidR="005C7E9B" w:rsidRPr="00B218AD">
        <w:rPr>
          <w:rStyle w:val="Ttulodellibro"/>
        </w:rPr>
        <w:t>)</w:t>
      </w:r>
    </w:p>
    <w:p w14:paraId="5C8A646B" w14:textId="77777777" w:rsidR="005C7E9B" w:rsidRDefault="005C7E9B" w:rsidP="00B218AD">
      <w:pPr>
        <w:pStyle w:val="Nomal-Testua"/>
        <w:ind w:left="567"/>
      </w:pPr>
      <w:r>
        <w:t xml:space="preserve">Bi aldagai hauek kalkulatzeko tentsio nagusiak erabiltzen direnez, tentsioen tentsoreko aldagai independenteak erabiltzen direla esan daiteke. Izan ere, tentsio nagusiek ez daukate inolako menpekotasunik aztertzen den planoarekiko, tentsio egoera jakin baten arabera balio bat izango baitute tentsio nagusiek tentsio ebakitzaileak nuluak direneko planoan. </w:t>
      </w:r>
    </w:p>
    <w:p w14:paraId="2FC2A960" w14:textId="7D6E63B3" w:rsidR="005C7E9B" w:rsidRPr="00B218AD" w:rsidRDefault="005C7E9B" w:rsidP="00B218AD">
      <w:pPr>
        <w:pStyle w:val="Nomal-Testua"/>
        <w:ind w:left="567"/>
      </w:pPr>
      <w:r>
        <w:t>Horrela, Sines-en tentsio baliokidea ondorengo (2</w:t>
      </w:r>
      <w:r w:rsidR="00B218AD">
        <w:t>1</w:t>
      </w:r>
      <w:r>
        <w:t>) adierazpenaren bidez kalkula daiteke, z</w:t>
      </w:r>
      <w:r w:rsidR="00B218AD">
        <w:t>e</w:t>
      </w:r>
      <w:r>
        <w:t xml:space="preserve">ina </w:t>
      </w:r>
      <m:oMath>
        <m:sSub>
          <m:sSubPr>
            <m:ctrlPr>
              <w:rPr>
                <w:rFonts w:ascii="Cambria Math" w:hAnsi="Cambria Math"/>
                <w:i/>
              </w:rPr>
            </m:ctrlPr>
          </m:sSubPr>
          <m:e>
            <m:r>
              <w:rPr>
                <w:rFonts w:ascii="Cambria Math" w:hAnsi="Cambria Math"/>
              </w:rPr>
              <m:t>β</m:t>
            </m:r>
          </m:e>
          <m:sub>
            <m:r>
              <w:rPr>
                <w:rFonts w:ascii="Cambria Math" w:hAnsi="Cambria Math"/>
              </w:rPr>
              <m:t>S</m:t>
            </m:r>
          </m:sub>
        </m:sSub>
      </m:oMath>
      <w:r>
        <w:t xml:space="preserve"> parametroarekin alderatuz, probetak bizitza infinitua izango duen jakin daitekeen.</w:t>
      </w:r>
    </w:p>
    <w:p w14:paraId="78813E81" w14:textId="0940184A" w:rsidR="00B218AD" w:rsidRPr="00B218AD" w:rsidRDefault="005C7E9B" w:rsidP="00B218AD">
      <w:pPr>
        <w:spacing w:line="360" w:lineRule="auto"/>
        <w:ind w:left="1134" w:firstLine="567"/>
        <w:jc w:val="right"/>
        <w:rPr>
          <w:rFonts w:ascii="EHUSans" w:hAnsi="EHUSans"/>
          <w:b/>
          <w:i/>
          <w:sz w:val="20"/>
          <w:szCs w:val="20"/>
        </w:rPr>
      </w:pP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σ</m:t>
            </m:r>
          </m:e>
          <m:sub>
            <m:r>
              <w:rPr>
                <w:rFonts w:ascii="Cambria Math" w:hAnsi="Cambria Math" w:cs="Arial"/>
              </w:rPr>
              <m:t>eqS</m:t>
            </m:r>
          </m:sub>
        </m:sSub>
        <m:sSub>
          <m:sSubPr>
            <m:ctrlPr>
              <w:rPr>
                <w:rFonts w:ascii="Cambria Math" w:hAnsi="Cambria Math" w:cs="Arial"/>
                <w:i/>
              </w:rPr>
            </m:ctrlPr>
          </m:sSubPr>
          <m:e>
            <m:r>
              <w:rPr>
                <w:rFonts w:ascii="Cambria Math" w:hAnsi="Cambria Math" w:cs="Arial"/>
              </w:rPr>
              <m:t>=τ</m:t>
            </m:r>
          </m:e>
          <m:sub>
            <m:r>
              <w:rPr>
                <w:rFonts w:ascii="Cambria Math" w:hAnsi="Cambria Math" w:cs="Arial"/>
              </w:rPr>
              <m:t>oct,  a</m:t>
            </m:r>
          </m:sub>
        </m:sSub>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S</m:t>
            </m:r>
          </m:sub>
        </m:sSub>
        <m:r>
          <m:rPr>
            <m:sty m:val="p"/>
          </m:rPr>
          <w:rPr>
            <w:rFonts w:ascii="Cambria Math" w:hAnsi="Cambria Math" w:cs="Arial"/>
          </w:rPr>
          <m:t xml:space="preserve"> </m:t>
        </m:r>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h,m</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S</m:t>
            </m:r>
          </m:sub>
        </m:sSub>
      </m:oMath>
      <w:r w:rsidRPr="00F879B3">
        <w:rPr>
          <w:rFonts w:ascii="Arial" w:hAnsi="Arial" w:cs="Arial"/>
        </w:rPr>
        <w:t xml:space="preserve"> </w:t>
      </w:r>
      <w:r w:rsidRPr="00F879B3">
        <w:rPr>
          <w:rFonts w:ascii="Arial" w:hAnsi="Arial" w:cs="Arial"/>
        </w:rPr>
        <w:tab/>
      </w:r>
      <w:r w:rsidRPr="00F879B3">
        <w:rPr>
          <w:rFonts w:ascii="Arial" w:hAnsi="Arial" w:cs="Arial"/>
        </w:rPr>
        <w:tab/>
      </w:r>
      <w:r w:rsidR="00B218AD">
        <w:rPr>
          <w:rFonts w:ascii="Arial" w:hAnsi="Arial" w:cs="Arial"/>
        </w:rPr>
        <w:tab/>
      </w:r>
      <w:r w:rsidRPr="00F879B3">
        <w:rPr>
          <w:rFonts w:ascii="Arial" w:hAnsi="Arial" w:cs="Arial"/>
        </w:rPr>
        <w:tab/>
      </w:r>
      <w:r w:rsidRPr="00B218AD">
        <w:rPr>
          <w:rStyle w:val="Ttulodellibro"/>
        </w:rPr>
        <w:t>(2</w:t>
      </w:r>
      <w:r w:rsidR="00B218AD">
        <w:rPr>
          <w:rStyle w:val="Ttulodellibro"/>
        </w:rPr>
        <w:t>1</w:t>
      </w:r>
      <w:r w:rsidRPr="00B218AD">
        <w:rPr>
          <w:rStyle w:val="Ttulodellibro"/>
        </w:rPr>
        <w:t>)</w:t>
      </w:r>
    </w:p>
    <w:p w14:paraId="65BFF6B5" w14:textId="77777777" w:rsidR="005C7E9B" w:rsidRPr="00A569C4" w:rsidRDefault="005C7E9B" w:rsidP="00B218AD">
      <w:pPr>
        <w:pStyle w:val="Nomal-Testua"/>
        <w:ind w:left="567"/>
      </w:pPr>
      <w:r>
        <w:t xml:space="preserve">Horretarako, erabiltzen diren parametroak entsegu ezagunetatik lortzen dira, non hauen balio gomendagarriak bibliografian ageri diren. </w:t>
      </w:r>
    </w:p>
    <w:p w14:paraId="4BE3DC61" w14:textId="2C81C3C5" w:rsidR="00B218AD" w:rsidRPr="00B218AD" w:rsidRDefault="00394C20" w:rsidP="00B218AD">
      <w:pPr>
        <w:spacing w:line="360" w:lineRule="auto"/>
        <w:ind w:left="1134" w:firstLine="567"/>
        <w:jc w:val="right"/>
        <w:rPr>
          <w:rFonts w:ascii="EHUSans" w:hAnsi="EHUSans"/>
          <w:b/>
          <w:i/>
          <w:sz w:val="20"/>
          <w:szCs w:val="20"/>
        </w:rPr>
      </w:pPr>
      <m:oMath>
        <m:sSub>
          <m:sSubPr>
            <m:ctrlPr>
              <w:rPr>
                <w:rFonts w:ascii="Cambria Math" w:hAnsi="Cambria Math" w:cs="Arial"/>
                <w:i/>
              </w:rPr>
            </m:ctrlPr>
          </m:sSubPr>
          <m:e>
            <m:r>
              <w:rPr>
                <w:rFonts w:ascii="Cambria Math" w:hAnsi="Cambria Math" w:cs="Arial"/>
              </w:rPr>
              <m:t>α</m:t>
            </m:r>
          </m:e>
          <m:sub>
            <m:r>
              <w:rPr>
                <w:rFonts w:ascii="Cambria Math" w:hAnsi="Cambria Math" w:cs="Arial"/>
              </w:rPr>
              <m:t>S</m:t>
            </m:r>
          </m:sub>
        </m:sSub>
        <m:r>
          <w:rPr>
            <w:rFonts w:ascii="Cambria Math" w:hAnsi="Cambria Math" w:cs="Arial"/>
          </w:rPr>
          <m:t>=</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num>
          <m:den>
            <m:sSub>
              <m:sSubPr>
                <m:ctrlPr>
                  <w:rPr>
                    <w:rFonts w:ascii="Cambria Math" w:hAnsi="Cambria Math" w:cs="Arial"/>
                    <w:i/>
                  </w:rPr>
                </m:ctrlPr>
              </m:sSubPr>
              <m:e>
                <m:r>
                  <w:rPr>
                    <w:rFonts w:ascii="Cambria Math" w:hAnsi="Cambria Math" w:cs="Arial"/>
                  </w:rPr>
                  <m:t>σ</m:t>
                </m:r>
              </m:e>
              <m:sub>
                <m:r>
                  <w:rPr>
                    <w:rFonts w:ascii="Cambria Math" w:hAnsi="Cambria Math" w:cs="Arial"/>
                  </w:rPr>
                  <m:t>ut</m:t>
                </m:r>
              </m:sub>
            </m:sSub>
          </m:den>
        </m:f>
      </m:oMath>
      <w:r w:rsidR="005C7E9B">
        <w:rPr>
          <w:rFonts w:ascii="Arial" w:hAnsi="Arial" w:cs="Arial"/>
        </w:rPr>
        <w:tab/>
      </w:r>
      <w:r w:rsidR="005C7E9B">
        <w:rPr>
          <w:rFonts w:ascii="Arial" w:hAnsi="Arial" w:cs="Arial"/>
        </w:rPr>
        <w:tab/>
      </w:r>
      <m:oMath>
        <m:sSub>
          <m:sSubPr>
            <m:ctrlPr>
              <w:rPr>
                <w:rFonts w:ascii="Cambria Math" w:hAnsi="Cambria Math" w:cs="Arial"/>
                <w:i/>
              </w:rPr>
            </m:ctrlPr>
          </m:sSubPr>
          <m:e>
            <m:r>
              <w:rPr>
                <w:rFonts w:ascii="Cambria Math" w:hAnsi="Cambria Math" w:cs="Arial"/>
              </w:rPr>
              <m:t>β</m:t>
            </m:r>
          </m:e>
          <m:sub>
            <m:r>
              <w:rPr>
                <w:rFonts w:ascii="Cambria Math" w:hAnsi="Cambria Math" w:cs="Arial"/>
              </w:rPr>
              <m:t>S</m:t>
            </m:r>
          </m:sub>
        </m:sSub>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2</m:t>
                </m:r>
              </m:e>
            </m:rad>
          </m:num>
          <m:den>
            <m:r>
              <w:rPr>
                <w:rFonts w:ascii="Cambria Math" w:hAnsi="Cambria Math" w:cs="Arial"/>
              </w:rPr>
              <m:t>3</m:t>
            </m:r>
          </m:den>
        </m:f>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oMath>
      <w:r w:rsidR="005C7E9B">
        <w:rPr>
          <w:rFonts w:ascii="Arial" w:hAnsi="Arial" w:cs="Arial"/>
        </w:rPr>
        <w:tab/>
      </w:r>
      <w:r w:rsidR="005C7E9B">
        <w:rPr>
          <w:rFonts w:ascii="Arial" w:hAnsi="Arial" w:cs="Arial"/>
        </w:rPr>
        <w:tab/>
      </w:r>
      <w:r w:rsidR="005C7E9B" w:rsidRPr="00B218AD">
        <w:rPr>
          <w:rStyle w:val="Ttulodellibro"/>
        </w:rPr>
        <w:t>(2</w:t>
      </w:r>
      <w:r w:rsidR="00B218AD">
        <w:rPr>
          <w:rStyle w:val="Ttulodellibro"/>
        </w:rPr>
        <w:t>2</w:t>
      </w:r>
      <w:r w:rsidR="005C7E9B" w:rsidRPr="00B218AD">
        <w:rPr>
          <w:rStyle w:val="Ttulodellibro"/>
        </w:rPr>
        <w:t>.a) &amp;  (2</w:t>
      </w:r>
      <w:r w:rsidR="00B218AD">
        <w:rPr>
          <w:rStyle w:val="Ttulodellibro"/>
        </w:rPr>
        <w:t>2</w:t>
      </w:r>
      <w:r w:rsidR="005C7E9B" w:rsidRPr="00B218AD">
        <w:rPr>
          <w:rStyle w:val="Ttulodellibro"/>
        </w:rPr>
        <w:t>.b)</w:t>
      </w:r>
    </w:p>
    <w:p w14:paraId="1C9EDCBF" w14:textId="7BA077CA" w:rsidR="00AE5543" w:rsidRDefault="005C7E9B" w:rsidP="00AE5543">
      <w:pPr>
        <w:pStyle w:val="Nomal-Testua"/>
        <w:ind w:left="567"/>
      </w:pPr>
      <w:r>
        <w:t>Metodo honek tentsio oktaedrikoa erabiltzen du, eta hau Von Mises-en tentsioarekin zuzenki erlazionatuta dagoenez, azken honen bidez ere aplika daiteke. Tentsio alterno bezala Von Mises-en tentsio alterno baliokidea erabiltzen da, betiere hutsegite estatikoko teoria hau tentsio alternoentzako aplikagarria dela onartuz.</w:t>
      </w:r>
    </w:p>
    <w:p w14:paraId="36E79757" w14:textId="3931A2DD" w:rsidR="00B218AD" w:rsidRDefault="00394C20" w:rsidP="00B218AD">
      <w:pPr>
        <w:spacing w:line="360" w:lineRule="auto"/>
        <w:ind w:left="1134" w:firstLine="567"/>
        <w:jc w:val="right"/>
        <w:rPr>
          <w:rStyle w:val="Ttulodellibro"/>
        </w:rPr>
      </w:pP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eqS</m:t>
            </m:r>
          </m:sub>
          <m:sup>
            <m:r>
              <w:rPr>
                <w:rFonts w:ascii="Cambria Math" w:hAnsi="Cambria Math" w:cs="Arial"/>
              </w:rPr>
              <m:t>VM</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eq,a</m:t>
            </m:r>
          </m:sub>
          <m:sup>
            <m:r>
              <w:rPr>
                <w:rFonts w:ascii="Cambria Math" w:hAnsi="Cambria Math" w:cs="Arial"/>
              </w:rPr>
              <m:t>VM</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α</m:t>
            </m:r>
          </m:e>
          <m:sub>
            <m:r>
              <w:rPr>
                <w:rFonts w:ascii="Cambria Math" w:hAnsi="Cambria Math" w:cs="Arial"/>
              </w:rPr>
              <m:t>S</m:t>
            </m:r>
          </m:sub>
          <m:sup>
            <m:r>
              <w:rPr>
                <w:rFonts w:ascii="Cambria Math" w:hAnsi="Cambria Math" w:cs="Arial"/>
              </w:rPr>
              <m:t>VM</m:t>
            </m:r>
          </m:sup>
        </m:sSub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h,m</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β</m:t>
            </m:r>
          </m:e>
          <m:sub>
            <m:r>
              <w:rPr>
                <w:rFonts w:ascii="Cambria Math" w:hAnsi="Cambria Math" w:cs="Arial"/>
              </w:rPr>
              <m:t>S</m:t>
            </m:r>
          </m:sub>
          <m:sup>
            <m:r>
              <w:rPr>
                <w:rFonts w:ascii="Cambria Math" w:hAnsi="Cambria Math" w:cs="Arial"/>
              </w:rPr>
              <m:t>VM</m:t>
            </m:r>
          </m:sup>
        </m:sSubSup>
      </m:oMath>
      <w:r w:rsidR="005C7E9B" w:rsidRPr="00F879B3">
        <w:rPr>
          <w:rFonts w:ascii="Arial" w:hAnsi="Arial" w:cs="Arial"/>
        </w:rPr>
        <w:t xml:space="preserve"> </w:t>
      </w:r>
      <w:r w:rsidR="005C7E9B" w:rsidRPr="00F879B3">
        <w:rPr>
          <w:rFonts w:ascii="Arial" w:hAnsi="Arial" w:cs="Arial"/>
        </w:rPr>
        <w:tab/>
      </w:r>
      <w:r w:rsidR="005C7E9B" w:rsidRPr="00F879B3">
        <w:rPr>
          <w:rFonts w:ascii="Arial" w:hAnsi="Arial" w:cs="Arial"/>
        </w:rPr>
        <w:tab/>
      </w:r>
      <w:r w:rsidR="005C7E9B">
        <w:rPr>
          <w:rFonts w:ascii="Arial" w:hAnsi="Arial" w:cs="Arial"/>
        </w:rPr>
        <w:tab/>
      </w:r>
      <w:r w:rsidR="005C7E9B" w:rsidRPr="00F879B3">
        <w:rPr>
          <w:rFonts w:ascii="Arial" w:hAnsi="Arial" w:cs="Arial"/>
        </w:rPr>
        <w:tab/>
      </w:r>
      <w:r w:rsidR="005C7E9B" w:rsidRPr="00B218AD">
        <w:rPr>
          <w:rStyle w:val="Ttulodellibro"/>
        </w:rPr>
        <w:t>(2</w:t>
      </w:r>
      <w:r w:rsidR="00B218AD">
        <w:rPr>
          <w:rStyle w:val="Ttulodellibro"/>
        </w:rPr>
        <w:t>3</w:t>
      </w:r>
      <w:r w:rsidR="005C7E9B" w:rsidRPr="00B218AD">
        <w:rPr>
          <w:rStyle w:val="Ttulodellibro"/>
        </w:rPr>
        <w:t>)</w:t>
      </w:r>
    </w:p>
    <w:p w14:paraId="4041D054" w14:textId="77777777" w:rsidR="000B4F79" w:rsidRPr="00B218AD" w:rsidRDefault="000B4F79" w:rsidP="00B218AD">
      <w:pPr>
        <w:spacing w:line="360" w:lineRule="auto"/>
        <w:ind w:left="1134" w:firstLine="567"/>
        <w:jc w:val="right"/>
        <w:rPr>
          <w:rFonts w:ascii="EHUSans" w:hAnsi="EHUSans"/>
          <w:b/>
          <w:i/>
          <w:sz w:val="20"/>
          <w:szCs w:val="20"/>
        </w:rPr>
      </w:pPr>
    </w:p>
    <w:p w14:paraId="572CDE39" w14:textId="3FD6858C" w:rsidR="005C7E9B" w:rsidRDefault="005C7E9B" w:rsidP="00B218AD">
      <w:pPr>
        <w:pStyle w:val="Nomal-Testua"/>
        <w:ind w:left="567"/>
      </w:pPr>
      <w:r>
        <w:t xml:space="preserve">Gainera, kontuan izan behar da aldagai hauen arteko erlazioa desberdina dela, eta ondorioz, erabiltzen diren </w:t>
      </w:r>
      <m:oMath>
        <m:sSubSup>
          <m:sSubSupPr>
            <m:ctrlPr>
              <w:rPr>
                <w:rFonts w:ascii="Cambria Math" w:hAnsi="Cambria Math"/>
                <w:i/>
              </w:rPr>
            </m:ctrlPr>
          </m:sSubSupPr>
          <m:e>
            <m:r>
              <w:rPr>
                <w:rFonts w:ascii="Cambria Math" w:hAnsi="Cambria Math"/>
              </w:rPr>
              <m:t>α</m:t>
            </m:r>
          </m:e>
          <m:sub>
            <m:r>
              <w:rPr>
                <w:rFonts w:ascii="Cambria Math" w:hAnsi="Cambria Math"/>
              </w:rPr>
              <m:t>S</m:t>
            </m:r>
          </m:sub>
          <m:sup>
            <m:r>
              <w:rPr>
                <w:rFonts w:ascii="Cambria Math" w:hAnsi="Cambria Math"/>
              </w:rPr>
              <m:t>VM</m:t>
            </m:r>
          </m:sup>
        </m:sSubSup>
      </m:oMath>
      <w:r>
        <w:t xml:space="preserve">eta </w:t>
      </w:r>
      <m:oMath>
        <m:sSubSup>
          <m:sSubSupPr>
            <m:ctrlPr>
              <w:rPr>
                <w:rFonts w:ascii="Cambria Math" w:hAnsi="Cambria Math"/>
                <w:i/>
              </w:rPr>
            </m:ctrlPr>
          </m:sSubSupPr>
          <m:e>
            <m:r>
              <w:rPr>
                <w:rFonts w:ascii="Cambria Math" w:hAnsi="Cambria Math"/>
              </w:rPr>
              <m:t>β</m:t>
            </m:r>
          </m:e>
          <m:sub>
            <m:r>
              <w:rPr>
                <w:rFonts w:ascii="Cambria Math" w:hAnsi="Cambria Math"/>
              </w:rPr>
              <m:t>S</m:t>
            </m:r>
          </m:sub>
          <m:sup>
            <m:r>
              <w:rPr>
                <w:rFonts w:ascii="Cambria Math" w:hAnsi="Cambria Math"/>
              </w:rPr>
              <m:t>VM</m:t>
            </m:r>
          </m:sup>
        </m:sSubSup>
      </m:oMath>
      <w:r w:rsidRPr="00F879B3">
        <w:t xml:space="preserve"> </w:t>
      </w:r>
      <w:r w:rsidRPr="00F879B3">
        <w:tab/>
      </w:r>
      <w:r>
        <w:t xml:space="preserve">Sines-en ohiko metodoan erabiltzen direnaren </w:t>
      </w:r>
      <w:r w:rsidR="007664AA">
        <w:t>ez</w:t>
      </w:r>
      <w:r>
        <w:t>berdinak direla.</w:t>
      </w:r>
    </w:p>
    <w:p w14:paraId="557787A9" w14:textId="0F05A37B" w:rsidR="005C7E9B" w:rsidRPr="00B218AD" w:rsidRDefault="00394C20" w:rsidP="00B218AD">
      <w:pPr>
        <w:spacing w:line="360" w:lineRule="auto"/>
        <w:ind w:left="1134" w:firstLine="567"/>
        <w:jc w:val="right"/>
        <w:rPr>
          <w:rFonts w:ascii="Arial" w:hAnsi="Arial" w:cs="Arial"/>
          <w:b/>
          <w:i/>
          <w:sz w:val="20"/>
          <w:szCs w:val="20"/>
        </w:rPr>
      </w:pPr>
      <m:oMath>
        <m:sSubSup>
          <m:sSubSupPr>
            <m:ctrlPr>
              <w:rPr>
                <w:rFonts w:ascii="Cambria Math" w:hAnsi="Cambria Math" w:cs="Arial"/>
                <w:i/>
              </w:rPr>
            </m:ctrlPr>
          </m:sSubSupPr>
          <m:e>
            <m:r>
              <w:rPr>
                <w:rFonts w:ascii="Cambria Math" w:hAnsi="Cambria Math" w:cs="Arial"/>
              </w:rPr>
              <m:t>α</m:t>
            </m:r>
          </m:e>
          <m:sub>
            <m:r>
              <w:rPr>
                <w:rFonts w:ascii="Cambria Math" w:hAnsi="Cambria Math" w:cs="Arial"/>
              </w:rPr>
              <m:t>S</m:t>
            </m:r>
          </m:sub>
          <m:sup>
            <m:r>
              <w:rPr>
                <w:rFonts w:ascii="Cambria Math" w:hAnsi="Cambria Math" w:cs="Arial"/>
              </w:rPr>
              <m:t>VM</m:t>
            </m:r>
          </m:sup>
        </m:sSubSup>
        <m:r>
          <w:rPr>
            <w:rFonts w:ascii="Cambria Math" w:hAnsi="Cambria Math" w:cs="Arial"/>
          </w:rPr>
          <m:t>=</m:t>
        </m:r>
        <m:f>
          <m:fPr>
            <m:ctrlPr>
              <w:rPr>
                <w:rFonts w:ascii="Cambria Math" w:hAnsi="Cambria Math" w:cs="Arial"/>
                <w:i/>
              </w:rPr>
            </m:ctrlPr>
          </m:fPr>
          <m:num>
            <m:r>
              <w:rPr>
                <w:rFonts w:ascii="Cambria Math" w:hAnsi="Cambria Math" w:cs="Arial"/>
              </w:rPr>
              <m:t>3</m:t>
            </m:r>
          </m:num>
          <m:den>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S</m:t>
            </m:r>
          </m:sub>
        </m:sSub>
        <m:r>
          <w:rPr>
            <w:rFonts w:ascii="Cambria Math" w:hAnsi="Cambria Math" w:cs="Arial"/>
          </w:rPr>
          <m:t>=3·</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num>
          <m:den>
            <m:sSub>
              <m:sSubPr>
                <m:ctrlPr>
                  <w:rPr>
                    <w:rFonts w:ascii="Cambria Math" w:hAnsi="Cambria Math" w:cs="Arial"/>
                    <w:i/>
                  </w:rPr>
                </m:ctrlPr>
              </m:sSubPr>
              <m:e>
                <m:r>
                  <w:rPr>
                    <w:rFonts w:ascii="Cambria Math" w:hAnsi="Cambria Math" w:cs="Arial"/>
                  </w:rPr>
                  <m:t>σ</m:t>
                </m:r>
              </m:e>
              <m:sub>
                <m:r>
                  <w:rPr>
                    <w:rFonts w:ascii="Cambria Math" w:hAnsi="Cambria Math" w:cs="Arial"/>
                  </w:rPr>
                  <m:t>ut</m:t>
                </m:r>
              </m:sub>
            </m:sSub>
          </m:den>
        </m:f>
      </m:oMath>
      <w:r w:rsidR="005C7E9B">
        <w:rPr>
          <w:rFonts w:ascii="Arial" w:hAnsi="Arial" w:cs="Arial"/>
          <w:i/>
        </w:rPr>
        <w:tab/>
      </w:r>
      <w:r w:rsidR="005C7E9B">
        <w:rPr>
          <w:rFonts w:ascii="Arial" w:hAnsi="Arial" w:cs="Arial"/>
          <w:i/>
        </w:rPr>
        <w:tab/>
      </w:r>
      <w:r w:rsidR="005C7E9B">
        <w:rPr>
          <w:rFonts w:ascii="Arial" w:hAnsi="Arial" w:cs="Arial"/>
          <w:i/>
        </w:rPr>
        <w:tab/>
      </w:r>
      <w:r w:rsidR="005C7E9B">
        <w:rPr>
          <w:rFonts w:ascii="Arial" w:hAnsi="Arial" w:cs="Arial"/>
          <w:i/>
        </w:rPr>
        <w:tab/>
      </w:r>
      <w:r w:rsidR="005C7E9B" w:rsidRPr="00B218AD">
        <w:rPr>
          <w:rStyle w:val="Ttulodellibro"/>
        </w:rPr>
        <w:t>(2</w:t>
      </w:r>
      <w:r w:rsidR="00B218AD">
        <w:rPr>
          <w:rStyle w:val="Ttulodellibro"/>
        </w:rPr>
        <w:t>4</w:t>
      </w:r>
      <w:r w:rsidR="005C7E9B" w:rsidRPr="00B218AD">
        <w:rPr>
          <w:rStyle w:val="Ttulodellibro"/>
        </w:rPr>
        <w:t>.a)</w:t>
      </w:r>
    </w:p>
    <w:p w14:paraId="2540D66F" w14:textId="436F1440" w:rsidR="00B218AD" w:rsidRDefault="005C7E9B" w:rsidP="00B218AD">
      <w:pPr>
        <w:spacing w:line="360" w:lineRule="auto"/>
        <w:ind w:left="1134" w:firstLine="567"/>
        <w:jc w:val="right"/>
        <w:rPr>
          <w:rFonts w:ascii="Arial" w:hAnsi="Arial" w:cs="Arial"/>
          <w:b/>
          <w:i/>
          <w:sz w:val="20"/>
          <w:szCs w:val="20"/>
        </w:rPr>
      </w:pPr>
      <w:r>
        <w:rPr>
          <w:rFonts w:ascii="Arial" w:hAnsi="Arial" w:cs="Arial"/>
        </w:rPr>
        <w:tab/>
      </w:r>
      <m:oMath>
        <m:sSubSup>
          <m:sSubSupPr>
            <m:ctrlPr>
              <w:rPr>
                <w:rFonts w:ascii="Cambria Math" w:hAnsi="Cambria Math" w:cs="Arial"/>
                <w:i/>
              </w:rPr>
            </m:ctrlPr>
          </m:sSubSupPr>
          <m:e>
            <m:r>
              <w:rPr>
                <w:rFonts w:ascii="Cambria Math" w:hAnsi="Cambria Math" w:cs="Arial"/>
              </w:rPr>
              <m:t>β</m:t>
            </m:r>
          </m:e>
          <m:sub>
            <m:r>
              <w:rPr>
                <w:rFonts w:ascii="Cambria Math" w:hAnsi="Cambria Math" w:cs="Arial"/>
              </w:rPr>
              <m:t>S</m:t>
            </m:r>
          </m:sub>
          <m:sup>
            <m:r>
              <w:rPr>
                <w:rFonts w:ascii="Cambria Math" w:hAnsi="Cambria Math" w:cs="Arial"/>
              </w:rPr>
              <m:t>VM</m:t>
            </m:r>
          </m:sup>
        </m:sSubSup>
        <m:r>
          <w:rPr>
            <w:rFonts w:ascii="Cambria Math" w:hAnsi="Cambria Math" w:cs="Arial"/>
          </w:rPr>
          <m:t>=</m:t>
        </m:r>
        <m:f>
          <m:fPr>
            <m:ctrlPr>
              <w:rPr>
                <w:rFonts w:ascii="Cambria Math" w:hAnsi="Cambria Math" w:cs="Arial"/>
                <w:i/>
              </w:rPr>
            </m:ctrlPr>
          </m:fPr>
          <m:num>
            <m:r>
              <w:rPr>
                <w:rFonts w:ascii="Cambria Math" w:hAnsi="Cambria Math" w:cs="Arial"/>
              </w:rPr>
              <m:t>3</m:t>
            </m:r>
          </m:num>
          <m:den>
            <m:rad>
              <m:radPr>
                <m:degHide m:val="1"/>
                <m:ctrlPr>
                  <w:rPr>
                    <w:rFonts w:ascii="Cambria Math" w:hAnsi="Cambria Math" w:cs="Arial"/>
                    <w:i/>
                  </w:rPr>
                </m:ctrlPr>
              </m:radPr>
              <m:deg/>
              <m:e>
                <m:r>
                  <w:rPr>
                    <w:rFonts w:ascii="Cambria Math" w:hAnsi="Cambria Math" w:cs="Arial"/>
                  </w:rPr>
                  <m:t>2</m:t>
                </m:r>
              </m:e>
            </m:rad>
          </m:den>
        </m:f>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S</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oMath>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i/>
          <w:sz w:val="20"/>
          <w:szCs w:val="20"/>
        </w:rPr>
        <w:t xml:space="preserve"> </w:t>
      </w:r>
      <w:r w:rsidRPr="00B218AD">
        <w:rPr>
          <w:rStyle w:val="Ttulodellibro"/>
        </w:rPr>
        <w:t>(2</w:t>
      </w:r>
      <w:r w:rsidR="00B218AD" w:rsidRPr="00B218AD">
        <w:rPr>
          <w:rStyle w:val="Ttulodellibro"/>
        </w:rPr>
        <w:t>4</w:t>
      </w:r>
      <w:r w:rsidRPr="00B218AD">
        <w:rPr>
          <w:rStyle w:val="Ttulodellibro"/>
        </w:rPr>
        <w:t>.b)</w:t>
      </w:r>
    </w:p>
    <w:p w14:paraId="4AF7C37B" w14:textId="7CF26A9D" w:rsidR="005C7E9B" w:rsidRDefault="005C7E9B" w:rsidP="00B218AD">
      <w:pPr>
        <w:pStyle w:val="Nomal-Testua"/>
        <w:ind w:left="567"/>
      </w:pPr>
      <w:r>
        <w:t>Sines-en tentsio baliokidea Von Mises-en tentsioarekin kalkulatuz, eta parametroak ordeztu eta garatu ondoren, (2</w:t>
      </w:r>
      <w:r w:rsidR="00B218AD">
        <w:t>5</w:t>
      </w:r>
      <w:r>
        <w:t>) adierazpenera heltzen gara, non teoria klasikoetan erabiltzen deneko adierazpenen itxura hartzen duen.</w:t>
      </w:r>
    </w:p>
    <w:p w14:paraId="60E36FDF" w14:textId="64899E68" w:rsidR="005C7E9B" w:rsidRDefault="00394C20" w:rsidP="00B218AD">
      <w:pPr>
        <w:spacing w:line="360" w:lineRule="auto"/>
        <w:ind w:left="1134" w:firstLine="567"/>
        <w:jc w:val="right"/>
        <w:rPr>
          <w:rFonts w:ascii="Arial" w:hAnsi="Arial" w:cs="Arial"/>
          <w:b/>
          <w:i/>
          <w:sz w:val="20"/>
          <w:szCs w:val="20"/>
        </w:rPr>
      </w:pP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eqS</m:t>
            </m:r>
          </m:sub>
          <m:sup>
            <m:r>
              <w:rPr>
                <w:rFonts w:ascii="Cambria Math" w:hAnsi="Cambria Math" w:cs="Arial"/>
              </w:rPr>
              <m:t>VM</m:t>
            </m:r>
          </m:sup>
        </m:sSub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eqVM</m:t>
            </m:r>
          </m:sub>
        </m:sSub>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num>
          <m:den>
            <m:sSub>
              <m:sSubPr>
                <m:ctrlPr>
                  <w:rPr>
                    <w:rFonts w:ascii="Cambria Math" w:hAnsi="Cambria Math" w:cs="Arial"/>
                    <w:i/>
                  </w:rPr>
                </m:ctrlPr>
              </m:sSubPr>
              <m:e>
                <m:r>
                  <w:rPr>
                    <w:rFonts w:ascii="Cambria Math" w:hAnsi="Cambria Math" w:cs="Arial"/>
                  </w:rPr>
                  <m:t>σ</m:t>
                </m:r>
              </m:e>
              <m:sub>
                <m:r>
                  <w:rPr>
                    <w:rFonts w:ascii="Cambria Math" w:hAnsi="Cambria Math" w:cs="Arial"/>
                  </w:rPr>
                  <m:t>ut</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eq,m</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oMath>
      <w:r w:rsidR="005C7E9B" w:rsidRPr="00F879B3">
        <w:rPr>
          <w:rFonts w:ascii="Arial" w:hAnsi="Arial" w:cs="Arial"/>
        </w:rPr>
        <w:t xml:space="preserve"> </w:t>
      </w:r>
      <w:r w:rsidR="005C7E9B" w:rsidRPr="00F879B3">
        <w:rPr>
          <w:rFonts w:ascii="Arial" w:hAnsi="Arial" w:cs="Arial"/>
        </w:rPr>
        <w:tab/>
      </w:r>
      <w:r w:rsidR="005C7E9B" w:rsidRPr="00F879B3">
        <w:rPr>
          <w:rFonts w:ascii="Arial" w:hAnsi="Arial" w:cs="Arial"/>
        </w:rPr>
        <w:tab/>
      </w:r>
      <w:r w:rsidR="005C7E9B">
        <w:rPr>
          <w:rFonts w:ascii="Arial" w:hAnsi="Arial" w:cs="Arial"/>
        </w:rPr>
        <w:tab/>
      </w:r>
      <w:r w:rsidR="005C7E9B" w:rsidRPr="00F879B3">
        <w:rPr>
          <w:rFonts w:ascii="Arial" w:hAnsi="Arial" w:cs="Arial"/>
        </w:rPr>
        <w:tab/>
      </w:r>
      <w:r w:rsidR="005C7E9B" w:rsidRPr="00B218AD">
        <w:rPr>
          <w:rStyle w:val="Ttulodellibro"/>
        </w:rPr>
        <w:t>(2</w:t>
      </w:r>
      <w:r w:rsidR="00B218AD" w:rsidRPr="00B218AD">
        <w:rPr>
          <w:rStyle w:val="Ttulodellibro"/>
        </w:rPr>
        <w:t>5</w:t>
      </w:r>
      <w:r w:rsidR="005C7E9B" w:rsidRPr="00B218AD">
        <w:rPr>
          <w:rStyle w:val="Ttulodellibro"/>
        </w:rPr>
        <w:t>)</w:t>
      </w:r>
    </w:p>
    <w:p w14:paraId="2A59412A" w14:textId="1DE35C8E" w:rsidR="005C7E9B" w:rsidRPr="00B218AD" w:rsidRDefault="005C7E9B" w:rsidP="00B218AD">
      <w:pPr>
        <w:spacing w:line="360" w:lineRule="auto"/>
        <w:ind w:left="1134" w:firstLine="567"/>
        <w:jc w:val="right"/>
        <w:rPr>
          <w:rFonts w:ascii="Arial" w:hAnsi="Arial" w:cs="Arial"/>
          <w:sz w:val="20"/>
          <w:szCs w:val="20"/>
        </w:rPr>
      </w:pPr>
      <m:oMath>
        <m:r>
          <w:rPr>
            <w:rFonts w:ascii="Cambria Math" w:hAnsi="Cambria Math" w:cs="Arial"/>
            <w:sz w:val="20"/>
            <w:szCs w:val="20"/>
          </w:rPr>
          <m:t xml:space="preserve">non:      </m:t>
        </m:r>
        <m:sSub>
          <m:sSubPr>
            <m:ctrlPr>
              <w:rPr>
                <w:rFonts w:ascii="Cambria Math" w:hAnsi="Cambria Math" w:cs="Arial"/>
                <w:i/>
              </w:rPr>
            </m:ctrlPr>
          </m:sSubPr>
          <m:e>
            <m:r>
              <w:rPr>
                <w:rFonts w:ascii="Cambria Math" w:hAnsi="Cambria Math" w:cs="Arial"/>
              </w:rPr>
              <m:t>σ</m:t>
            </m:r>
          </m:e>
          <m:sub>
            <m:r>
              <w:rPr>
                <w:rFonts w:ascii="Cambria Math" w:hAnsi="Cambria Math" w:cs="Arial"/>
              </w:rPr>
              <m:t>eq,m</m:t>
            </m:r>
          </m:sub>
        </m:sSub>
        <m:r>
          <w:rPr>
            <w:rFonts w:ascii="Cambria Math" w:hAnsi="Cambria Math" w:cs="Arial"/>
            <w:sz w:val="20"/>
            <w:szCs w:val="20"/>
          </w:rPr>
          <m:t>=3·</m:t>
        </m:r>
        <m:sSub>
          <m:sSubPr>
            <m:ctrlPr>
              <w:rPr>
                <w:rFonts w:ascii="Cambria Math" w:hAnsi="Cambria Math" w:cs="Arial"/>
                <w:i/>
              </w:rPr>
            </m:ctrlPr>
          </m:sSubPr>
          <m:e>
            <m:r>
              <w:rPr>
                <w:rFonts w:ascii="Cambria Math" w:hAnsi="Cambria Math" w:cs="Arial"/>
              </w:rPr>
              <m:t>σ</m:t>
            </m:r>
          </m:e>
          <m:sub>
            <m:r>
              <w:rPr>
                <w:rFonts w:ascii="Cambria Math" w:hAnsi="Cambria Math" w:cs="Arial"/>
              </w:rPr>
              <m:t>h,m</m:t>
            </m:r>
          </m:sub>
        </m:sSub>
        <m:r>
          <w:rPr>
            <w:rFonts w:ascii="Cambria Math" w:hAnsi="Cambria Math" w:cs="Arial"/>
            <w:sz w:val="20"/>
            <w:szCs w:val="20"/>
          </w:rPr>
          <m:t>=</m:t>
        </m:r>
        <m:sSub>
          <m:sSubPr>
            <m:ctrlPr>
              <w:rPr>
                <w:rFonts w:ascii="Cambria Math" w:hAnsi="Cambria Math" w:cs="Arial"/>
                <w:i/>
              </w:rPr>
            </m:ctrlPr>
          </m:sSubPr>
          <m:e>
            <m:r>
              <w:rPr>
                <w:rFonts w:ascii="Cambria Math" w:hAnsi="Cambria Math" w:cs="Arial"/>
              </w:rPr>
              <m:t>σ</m:t>
            </m:r>
          </m:e>
          <m:sub>
            <m:r>
              <w:rPr>
                <w:rFonts w:ascii="Cambria Math" w:hAnsi="Cambria Math" w:cs="Arial"/>
              </w:rPr>
              <m:t>1m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3m</m:t>
            </m:r>
          </m:sub>
        </m:sSub>
      </m:oMath>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B218AD">
        <w:rPr>
          <w:rStyle w:val="Ttulodellibro"/>
        </w:rPr>
        <w:t>(2</w:t>
      </w:r>
      <w:r w:rsidR="00B218AD" w:rsidRPr="00B218AD">
        <w:rPr>
          <w:rStyle w:val="Ttulodellibro"/>
        </w:rPr>
        <w:t>5.a</w:t>
      </w:r>
      <w:r w:rsidRPr="00B218AD">
        <w:rPr>
          <w:rStyle w:val="Ttulodellibro"/>
        </w:rPr>
        <w:t>)</w:t>
      </w:r>
    </w:p>
    <w:p w14:paraId="3D25B0CA" w14:textId="53EBBA1B" w:rsidR="005C7E9B" w:rsidRDefault="005C7E9B" w:rsidP="00B218AD">
      <w:pPr>
        <w:pStyle w:val="Nomal-Testua"/>
        <w:ind w:left="567"/>
      </w:pPr>
      <w:r>
        <w:t xml:space="preserve">Ondorengo </w:t>
      </w:r>
      <w:r w:rsidR="007664AA">
        <w:t>5</w:t>
      </w:r>
      <w:r w:rsidR="00B218AD">
        <w:t>.46. I</w:t>
      </w:r>
      <w:r>
        <w:t xml:space="preserve">rudian, metodo honi dagokion adierazpen grafikoa ikus daiteke. Abzisa ardatzean bataz besteko tentsioak jartzen dira, eta ordenatuetan alternoak. Horrela, irudikatutako zuzenaren azpitik dauden tentsio egoera orok bizitza infinitua izango duela ondoriozta daiteke. Von Mises-en oinarritutako Sines-en tentsio baliokidea neke limitearekin alderatzen den tentsio alternoa izango litzateke. Ondorioz,  </w:t>
      </w:r>
      <m:oMath>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oMath>
      <w:r>
        <w:t xml:space="preserve"> eta </w:t>
      </w:r>
      <m:oMath>
        <m:sSub>
          <m:sSubPr>
            <m:ctrlPr>
              <w:rPr>
                <w:rFonts w:ascii="Cambria Math" w:hAnsi="Cambria Math"/>
                <w:i/>
              </w:rPr>
            </m:ctrlPr>
          </m:sSubPr>
          <m:e>
            <m:r>
              <w:rPr>
                <w:rFonts w:ascii="Cambria Math" w:hAnsi="Cambria Math"/>
              </w:rPr>
              <m:t>σ</m:t>
            </m:r>
          </m:e>
          <m:sub>
            <m:r>
              <w:rPr>
                <w:rFonts w:ascii="Cambria Math" w:hAnsi="Cambria Math"/>
              </w:rPr>
              <m:t>ut</m:t>
            </m:r>
          </m:sub>
        </m:sSub>
      </m:oMath>
      <w:r>
        <w:t xml:space="preserve">  batzen dituen zuzenaren paraleloa egiten da tentsio baliokide hori lortzerakoan metodo klasikoetan bezala.</w:t>
      </w:r>
    </w:p>
    <w:p w14:paraId="1700518C" w14:textId="77777777" w:rsidR="00B218AD" w:rsidRDefault="005C7E9B" w:rsidP="00B218AD">
      <w:pPr>
        <w:keepNext/>
        <w:spacing w:line="360" w:lineRule="auto"/>
        <w:ind w:left="567"/>
        <w:jc w:val="center"/>
      </w:pPr>
      <w:r>
        <w:rPr>
          <w:noProof/>
        </w:rPr>
        <w:drawing>
          <wp:inline distT="0" distB="0" distL="0" distR="0" wp14:anchorId="2592A2C3" wp14:editId="28039542">
            <wp:extent cx="2498271" cy="13716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78277" cy="1415525"/>
                    </a:xfrm>
                    <a:prstGeom prst="rect">
                      <a:avLst/>
                    </a:prstGeom>
                  </pic:spPr>
                </pic:pic>
              </a:graphicData>
            </a:graphic>
          </wp:inline>
        </w:drawing>
      </w:r>
    </w:p>
    <w:bookmarkStart w:id="125" w:name="_Toc9520380"/>
    <w:p w14:paraId="7EA26273" w14:textId="49839637" w:rsidR="00B218AD" w:rsidRPr="00B218AD" w:rsidRDefault="0058169C" w:rsidP="00B218AD">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26" w:name="_Toc11303594"/>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46</w:t>
      </w:r>
      <w:r>
        <w:rPr>
          <w:rStyle w:val="Referenciasutil"/>
        </w:rPr>
        <w:fldChar w:fldCharType="end"/>
      </w:r>
      <w:r w:rsidR="00B218AD" w:rsidRPr="00B218AD">
        <w:rPr>
          <w:rStyle w:val="Referenciasutil"/>
        </w:rPr>
        <w:t>. Irudia: Sines-en metodoa</w:t>
      </w:r>
      <w:bookmarkEnd w:id="125"/>
      <w:bookmarkEnd w:id="126"/>
    </w:p>
    <w:p w14:paraId="69FC08A0" w14:textId="47D60A3B" w:rsidR="005C7E9B" w:rsidRDefault="00B218AD" w:rsidP="00B218AD">
      <w:pPr>
        <w:pStyle w:val="Descripcin"/>
        <w:rPr>
          <w:rStyle w:val="Referenciasutil"/>
        </w:rPr>
      </w:pPr>
      <w:r w:rsidRPr="00B218AD">
        <w:rPr>
          <w:rStyle w:val="Referenciasutil"/>
        </w:rPr>
        <w:t xml:space="preserve"> ([1] Erreferentzia Bibliografikoa)</w:t>
      </w:r>
    </w:p>
    <w:p w14:paraId="79536793" w14:textId="77777777" w:rsidR="00AE5543" w:rsidRPr="00AE5543" w:rsidRDefault="00AE5543" w:rsidP="00AE5543"/>
    <w:p w14:paraId="609111AA" w14:textId="377D42C0" w:rsidR="00B218AD" w:rsidRDefault="005C7E9B" w:rsidP="00AE5543">
      <w:pPr>
        <w:pStyle w:val="Nomal-Testua"/>
        <w:ind w:left="567"/>
      </w:pPr>
      <w:r>
        <w:t>Azaldutako Sines-en bi konfigurazioen bidez, tentsio alterno baliokide bat lortzen da probetaren neke limiteaz alderatzeko. Beste hirugarren modu batez, ordea, bataz besteko tentsio baliokide bat lortzen da. Goodman-en konfigurazioaz, elegia. Hirugarren modu honetan bataz besteko tentsio baliokidea lortzen da probetaren materialari dagokion haustura tentsioaz alderatzeko, eta neke joera aurreikusi ahal izateko. Sines-en azken konfigurazio hau lan honetatik kanpo gelditzen da, eta ondorioz, beharrezko zehaztasunak bibliografian aurkitu ahalko dira.</w:t>
      </w:r>
      <w:r w:rsidR="00B218AD">
        <w:br w:type="page"/>
      </w:r>
    </w:p>
    <w:p w14:paraId="7E59C05C" w14:textId="39F60538" w:rsidR="00B218AD" w:rsidRPr="00757AB2" w:rsidRDefault="00AA13D0" w:rsidP="00B218AD">
      <w:pPr>
        <w:pStyle w:val="Ttulo4"/>
      </w:pPr>
      <w:r>
        <w:t>5</w:t>
      </w:r>
      <w:r w:rsidR="00B218AD">
        <w:t>.7.a.II. Crossland</w:t>
      </w:r>
    </w:p>
    <w:p w14:paraId="22A04B76" w14:textId="13A6A10D" w:rsidR="00B218AD" w:rsidRPr="00B218AD" w:rsidRDefault="00B218AD" w:rsidP="00B218AD">
      <w:pPr>
        <w:pStyle w:val="Nomal-Testua"/>
        <w:ind w:left="567"/>
      </w:pPr>
      <w:r>
        <w:t>Crossland-en metodo aurreratua Sines-en metodoaren oso antzeko da, baina bataz besteko tentsio hidrostatikoa erabili beharrean, tentsio hidrostatiko maximoa erabiltzen du. Horrenbestez, mespretxatzen duen aldagai bakarra tentsio ebakitzailearen zati medio izango litzateke.</w:t>
      </w:r>
    </w:p>
    <w:p w14:paraId="48A2E993" w14:textId="1E78E89B" w:rsidR="0046666B" w:rsidRPr="0046666B" w:rsidRDefault="00394C20" w:rsidP="0046666B">
      <w:pPr>
        <w:spacing w:line="360" w:lineRule="auto"/>
        <w:jc w:val="right"/>
        <w:rPr>
          <w:rFonts w:ascii="EHUSans" w:hAnsi="EHUSans"/>
          <w:b/>
          <w:i/>
          <w:sz w:val="20"/>
          <w:szCs w:val="20"/>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eqC</m:t>
            </m:r>
          </m:sub>
        </m:sSub>
        <m:sSub>
          <m:sSubPr>
            <m:ctrlPr>
              <w:rPr>
                <w:rFonts w:ascii="Cambria Math" w:hAnsi="Cambria Math" w:cs="Arial"/>
                <w:i/>
              </w:rPr>
            </m:ctrlPr>
          </m:sSubPr>
          <m:e>
            <m:r>
              <w:rPr>
                <w:rFonts w:ascii="Cambria Math" w:hAnsi="Cambria Math" w:cs="Arial"/>
              </w:rPr>
              <m:t>=τ</m:t>
            </m:r>
          </m:e>
          <m:sub>
            <m:r>
              <w:rPr>
                <w:rFonts w:ascii="Cambria Math" w:hAnsi="Cambria Math" w:cs="Arial"/>
              </w:rPr>
              <m:t>oct,  a</m:t>
            </m:r>
          </m:sub>
        </m:sSub>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C</m:t>
            </m:r>
          </m:sub>
        </m:sSub>
        <m:r>
          <m:rPr>
            <m:sty m:val="p"/>
          </m:rPr>
          <w:rPr>
            <w:rFonts w:ascii="Cambria Math" w:hAnsi="Cambria Math" w:cs="Arial"/>
          </w:rPr>
          <m:t xml:space="preserve"> </m:t>
        </m:r>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h,m</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h,a</m:t>
                </m:r>
              </m:sub>
            </m:sSub>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C</m:t>
            </m:r>
          </m:sub>
        </m:sSub>
      </m:oMath>
      <w:r w:rsidR="00B218AD" w:rsidRPr="00F879B3">
        <w:rPr>
          <w:rFonts w:ascii="Arial" w:hAnsi="Arial" w:cs="Arial"/>
        </w:rPr>
        <w:t xml:space="preserve"> </w:t>
      </w:r>
      <w:r w:rsidR="00B218AD" w:rsidRPr="00F879B3">
        <w:rPr>
          <w:rFonts w:ascii="Arial" w:hAnsi="Arial" w:cs="Arial"/>
        </w:rPr>
        <w:tab/>
      </w:r>
      <w:r w:rsidR="00B218AD" w:rsidRPr="00F879B3">
        <w:rPr>
          <w:rFonts w:ascii="Arial" w:hAnsi="Arial" w:cs="Arial"/>
        </w:rPr>
        <w:tab/>
      </w:r>
      <w:r w:rsidR="00B218AD">
        <w:rPr>
          <w:rFonts w:ascii="Arial" w:hAnsi="Arial" w:cs="Arial"/>
        </w:rPr>
        <w:tab/>
      </w:r>
      <w:r w:rsidR="00B218AD" w:rsidRPr="00F879B3">
        <w:rPr>
          <w:rFonts w:ascii="Arial" w:hAnsi="Arial" w:cs="Arial"/>
        </w:rPr>
        <w:tab/>
      </w:r>
      <w:r w:rsidR="00B218AD" w:rsidRPr="00B218AD">
        <w:rPr>
          <w:rStyle w:val="Ttulodellibro"/>
        </w:rPr>
        <w:t>(26)</w:t>
      </w:r>
    </w:p>
    <w:p w14:paraId="49CC5205" w14:textId="5E254937" w:rsidR="0046666B" w:rsidRPr="00B218AD" w:rsidRDefault="00B218AD" w:rsidP="0046666B">
      <w:pPr>
        <w:pStyle w:val="Nomal-Testua"/>
        <w:ind w:left="567"/>
      </w:pPr>
      <w:r>
        <w:t>Metodo honetan erabiltzen diren parametroen balioa aldatu egiten da hauek lortzeko egiten diren entseguen arabera. Hala ere, bibliografian ondorengoak gomendatzen dira, non probetaren makurdura eta bihurdurako neke limiteak esperimentalki lortu diren.</w:t>
      </w:r>
    </w:p>
    <w:p w14:paraId="6D3E64A1" w14:textId="189B83A7" w:rsidR="0046666B" w:rsidRPr="0046666B" w:rsidRDefault="00394C20" w:rsidP="0046666B">
      <w:pPr>
        <w:spacing w:line="360" w:lineRule="auto"/>
        <w:ind w:left="1134" w:firstLine="567"/>
        <w:jc w:val="right"/>
        <w:rPr>
          <w:rFonts w:ascii="EHUSans" w:hAnsi="EHUSans"/>
          <w:b/>
          <w:i/>
          <w:sz w:val="20"/>
          <w:szCs w:val="20"/>
        </w:rPr>
      </w:pPr>
      <m:oMath>
        <m:sSub>
          <m:sSubPr>
            <m:ctrlPr>
              <w:rPr>
                <w:rFonts w:ascii="Cambria Math" w:hAnsi="Cambria Math" w:cs="Arial"/>
                <w:i/>
              </w:rPr>
            </m:ctrlPr>
          </m:sSubPr>
          <m:e>
            <m:r>
              <w:rPr>
                <w:rFonts w:ascii="Cambria Math" w:hAnsi="Cambria Math" w:cs="Arial"/>
              </w:rPr>
              <m:t>α</m:t>
            </m:r>
          </m:e>
          <m:sub>
            <m:r>
              <w:rPr>
                <w:rFonts w:ascii="Cambria Math" w:hAnsi="Cambria Math" w:cs="Arial"/>
              </w:rPr>
              <m:t>C</m:t>
            </m:r>
          </m:sub>
        </m:sSub>
        <m:r>
          <w:rPr>
            <w:rFonts w:ascii="Cambria Math" w:hAnsi="Cambria Math" w:cs="Arial"/>
          </w:rPr>
          <m:t>=</m:t>
        </m:r>
        <m:rad>
          <m:radPr>
            <m:degHide m:val="1"/>
            <m:ctrlPr>
              <w:rPr>
                <w:rFonts w:ascii="Cambria Math" w:hAnsi="Cambria Math" w:cs="Arial"/>
                <w:i/>
              </w:rPr>
            </m:ctrlPr>
          </m:radPr>
          <m:deg/>
          <m:e>
            <m:r>
              <w:rPr>
                <w:rFonts w:ascii="Cambria Math" w:hAnsi="Cambria Math" w:cs="Arial"/>
              </w:rPr>
              <m:t>6</m:t>
            </m:r>
          </m:e>
        </m:rad>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τ</m:t>
                </m:r>
              </m:e>
              <m:sub>
                <m:r>
                  <w:rPr>
                    <w:rFonts w:ascii="Cambria Math" w:hAnsi="Cambria Math" w:cs="Arial"/>
                  </w:rPr>
                  <m:t>-1</m:t>
                </m:r>
              </m:sub>
            </m:sSub>
          </m:num>
          <m:den>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den>
        </m:f>
        <m:r>
          <w:rPr>
            <w:rFonts w:ascii="Cambria Math" w:hAnsi="Cambria Math" w:cs="Arial"/>
          </w:rPr>
          <m:t>-</m:t>
        </m:r>
        <m:rad>
          <m:radPr>
            <m:degHide m:val="1"/>
            <m:ctrlPr>
              <w:rPr>
                <w:rFonts w:ascii="Cambria Math" w:hAnsi="Cambria Math" w:cs="Arial"/>
                <w:i/>
              </w:rPr>
            </m:ctrlPr>
          </m:radPr>
          <m:deg/>
          <m:e>
            <m:r>
              <w:rPr>
                <w:rFonts w:ascii="Cambria Math" w:hAnsi="Cambria Math" w:cs="Arial"/>
              </w:rPr>
              <m:t>2</m:t>
            </m:r>
          </m:e>
        </m:rad>
      </m:oMath>
      <w:r w:rsidR="0046666B">
        <w:rPr>
          <w:rFonts w:ascii="Arial" w:hAnsi="Arial" w:cs="Arial"/>
        </w:rPr>
        <w:tab/>
      </w:r>
      <w:r w:rsidR="00B218AD" w:rsidRPr="00D928C8">
        <w:rPr>
          <w:rFonts w:ascii="Arial" w:hAnsi="Arial" w:cs="Arial"/>
        </w:rPr>
        <w:tab/>
      </w:r>
      <m:oMath>
        <m:sSub>
          <m:sSubPr>
            <m:ctrlPr>
              <w:rPr>
                <w:rFonts w:ascii="Cambria Math" w:hAnsi="Cambria Math" w:cs="Arial"/>
                <w:i/>
              </w:rPr>
            </m:ctrlPr>
          </m:sSubPr>
          <m:e>
            <m:r>
              <w:rPr>
                <w:rFonts w:ascii="Cambria Math" w:hAnsi="Cambria Math" w:cs="Arial"/>
              </w:rPr>
              <m:t>β</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rad>
              <m:radPr>
                <m:degHide m:val="1"/>
                <m:ctrlPr>
                  <w:rPr>
                    <w:rFonts w:ascii="Cambria Math" w:hAnsi="Cambria Math" w:cs="Arial"/>
                    <w:i/>
                  </w:rPr>
                </m:ctrlPr>
              </m:radPr>
              <m:deg/>
              <m:e>
                <m:r>
                  <w:rPr>
                    <w:rFonts w:ascii="Cambria Math" w:hAnsi="Cambria Math" w:cs="Arial"/>
                  </w:rPr>
                  <m:t>6</m:t>
                </m:r>
              </m:e>
            </m:rad>
          </m:num>
          <m:den>
            <m:r>
              <w:rPr>
                <w:rFonts w:ascii="Cambria Math" w:hAnsi="Cambria Math" w:cs="Arial"/>
              </w:rPr>
              <m:t>3</m:t>
            </m:r>
          </m:den>
        </m:f>
        <m:r>
          <w:rPr>
            <w:rFonts w:ascii="Cambria Math" w:hAnsi="Cambria Math" w:cs="Arial"/>
          </w:rPr>
          <m:t>·</m:t>
        </m:r>
        <m:sSub>
          <m:sSubPr>
            <m:ctrlPr>
              <w:rPr>
                <w:rFonts w:ascii="Cambria Math" w:hAnsi="Cambria Math" w:cs="Arial"/>
                <w:i/>
              </w:rPr>
            </m:ctrlPr>
          </m:sSubPr>
          <m:e>
            <m:r>
              <w:rPr>
                <w:rFonts w:ascii="Cambria Math" w:hAnsi="Cambria Math" w:cs="Arial"/>
              </w:rPr>
              <m:t>τ</m:t>
            </m:r>
          </m:e>
          <m:sub>
            <m:r>
              <w:rPr>
                <w:rFonts w:ascii="Cambria Math" w:hAnsi="Cambria Math" w:cs="Arial"/>
              </w:rPr>
              <m:t>-1</m:t>
            </m:r>
          </m:sub>
        </m:sSub>
      </m:oMath>
      <w:r w:rsidR="00B218AD" w:rsidRPr="00D928C8">
        <w:rPr>
          <w:rFonts w:ascii="Arial" w:hAnsi="Arial" w:cs="Arial"/>
        </w:rPr>
        <w:tab/>
      </w:r>
      <w:r w:rsidR="00B218AD" w:rsidRPr="00D928C8">
        <w:rPr>
          <w:rFonts w:ascii="Arial" w:hAnsi="Arial" w:cs="Arial"/>
        </w:rPr>
        <w:tab/>
      </w:r>
      <w:r w:rsidR="00B218AD" w:rsidRPr="00B218AD">
        <w:rPr>
          <w:rStyle w:val="Ttulodellibro"/>
        </w:rPr>
        <w:t>(27.a) &amp;  (27.b)</w:t>
      </w:r>
    </w:p>
    <w:p w14:paraId="6B1AC8B8" w14:textId="2657A852" w:rsidR="0046666B" w:rsidRPr="00B218AD" w:rsidRDefault="00B218AD" w:rsidP="0046666B">
      <w:pPr>
        <w:pStyle w:val="Nomal-Testua"/>
        <w:ind w:left="567"/>
      </w:pPr>
      <w:r>
        <w:t xml:space="preserve">Metodo honetan ere konfigurazio desberdinak dauden arren, ohikoena adierazitakoa da. </w:t>
      </w:r>
      <w:r w:rsidRPr="005D53F0">
        <w:t xml:space="preserve">Gainera, entsegu desberdinak egiterakoan lortzen diren </w:t>
      </w:r>
      <m:oMath>
        <m:sSub>
          <m:sSubPr>
            <m:ctrlPr>
              <w:rPr>
                <w:rFonts w:ascii="Cambria Math" w:hAnsi="Cambria Math"/>
                <w:i/>
              </w:rPr>
            </m:ctrlPr>
          </m:sSubPr>
          <m:e>
            <m:r>
              <w:rPr>
                <w:rFonts w:ascii="Cambria Math" w:hAnsi="Cambria Math"/>
              </w:rPr>
              <m:t>α</m:t>
            </m:r>
          </m:e>
          <m:sub>
            <m:r>
              <w:rPr>
                <w:rFonts w:ascii="Cambria Math" w:hAnsi="Cambria Math"/>
              </w:rPr>
              <m:t>C</m:t>
            </m:r>
          </m:sub>
        </m:sSub>
      </m:oMath>
      <w:r w:rsidRPr="005D53F0">
        <w:t xml:space="preserve"> eta </w:t>
      </w:r>
      <m:oMath>
        <m:sSub>
          <m:sSubPr>
            <m:ctrlPr>
              <w:rPr>
                <w:rFonts w:ascii="Cambria Math" w:hAnsi="Cambria Math"/>
                <w:i/>
              </w:rPr>
            </m:ctrlPr>
          </m:sSubPr>
          <m:e>
            <m:r>
              <w:rPr>
                <w:rFonts w:ascii="Cambria Math" w:hAnsi="Cambria Math"/>
              </w:rPr>
              <m:t>β</m:t>
            </m:r>
          </m:e>
          <m:sub>
            <m:r>
              <w:rPr>
                <w:rFonts w:ascii="Cambria Math" w:hAnsi="Cambria Math"/>
              </w:rPr>
              <m:t>C</m:t>
            </m:r>
          </m:sub>
        </m:sSub>
      </m:oMath>
      <w:r w:rsidRPr="005D53F0">
        <w:t xml:space="preserve"> desberdinak</w:t>
      </w:r>
      <w:r>
        <w:t xml:space="preserve"> lortzeak kalkuluak zaildu egiten ditu. Izan ere, bihurdurako neke </w:t>
      </w:r>
      <w:r w:rsidRPr="005D53F0">
        <w:t xml:space="preserve">limitea </w:t>
      </w:r>
      <m:oMath>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m:t>
        </m:r>
      </m:oMath>
      <w:r w:rsidRPr="005D53F0">
        <w:t xml:space="preserve"> makurdurakoa</w:t>
      </w:r>
      <w:r>
        <w:t xml:space="preserve"> lortzen baino zailagoa da. Hori dela eta, askotan Moore-len probeta birakaritik lortutako neke limitea </w:t>
      </w:r>
      <m:oMath>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r>
          <w:rPr>
            <w:rFonts w:ascii="Cambria Math" w:hAnsi="Cambria Math"/>
          </w:rPr>
          <m:t>)</m:t>
        </m:r>
      </m:oMath>
      <w:r>
        <w:t xml:space="preserve"> erabiltzen da beraien arteko erlazioa ondorengoa dela jakinik.</w:t>
      </w:r>
    </w:p>
    <w:p w14:paraId="128F8114" w14:textId="5776A476" w:rsidR="0046666B" w:rsidRPr="0046666B" w:rsidRDefault="00394C20" w:rsidP="0046666B">
      <w:pPr>
        <w:spacing w:line="360" w:lineRule="auto"/>
        <w:ind w:left="1134" w:firstLine="708"/>
        <w:jc w:val="right"/>
        <w:rPr>
          <w:rFonts w:ascii="EHUSans" w:hAnsi="EHUSans"/>
          <w:b/>
          <w:i/>
          <w:sz w:val="20"/>
          <w:szCs w:val="20"/>
        </w:rPr>
      </w:pPr>
      <m:oMath>
        <m:sSub>
          <m:sSubPr>
            <m:ctrlPr>
              <w:rPr>
                <w:rFonts w:ascii="Cambria Math" w:hAnsi="Cambria Math" w:cs="Arial"/>
                <w:i/>
              </w:rPr>
            </m:ctrlPr>
          </m:sSubPr>
          <m:e>
            <m:r>
              <w:rPr>
                <w:rFonts w:ascii="Cambria Math" w:hAnsi="Cambria Math" w:cs="Arial"/>
              </w:rPr>
              <m:t>τ</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num>
          <m:den>
            <m:rad>
              <m:radPr>
                <m:degHide m:val="1"/>
                <m:ctrlPr>
                  <w:rPr>
                    <w:rFonts w:ascii="Cambria Math" w:hAnsi="Cambria Math" w:cs="Arial"/>
                    <w:i/>
                  </w:rPr>
                </m:ctrlPr>
              </m:radPr>
              <m:deg/>
              <m:e>
                <m:r>
                  <w:rPr>
                    <w:rFonts w:ascii="Cambria Math" w:hAnsi="Cambria Math" w:cs="Arial"/>
                  </w:rPr>
                  <m:t>3</m:t>
                </m:r>
              </m:e>
            </m:rad>
          </m:den>
        </m:f>
      </m:oMath>
      <w:r w:rsidR="00B218AD">
        <w:rPr>
          <w:rFonts w:ascii="Arial" w:hAnsi="Arial" w:cs="Arial"/>
        </w:rPr>
        <w:tab/>
      </w:r>
      <w:r w:rsidR="00B218AD">
        <w:rPr>
          <w:rFonts w:ascii="Arial" w:hAnsi="Arial" w:cs="Arial"/>
        </w:rPr>
        <w:tab/>
      </w:r>
      <w:r w:rsidR="00B218AD">
        <w:rPr>
          <w:rFonts w:ascii="Arial" w:hAnsi="Arial" w:cs="Arial"/>
        </w:rPr>
        <w:tab/>
      </w:r>
      <w:r w:rsidR="00B218AD">
        <w:rPr>
          <w:rFonts w:ascii="Arial" w:hAnsi="Arial" w:cs="Arial"/>
        </w:rPr>
        <w:tab/>
      </w:r>
      <w:r w:rsidR="00B218AD">
        <w:rPr>
          <w:rFonts w:ascii="Arial" w:hAnsi="Arial" w:cs="Arial"/>
        </w:rPr>
        <w:tab/>
      </w:r>
      <w:r w:rsidR="00B218AD">
        <w:rPr>
          <w:rFonts w:ascii="Arial" w:hAnsi="Arial" w:cs="Arial"/>
        </w:rPr>
        <w:tab/>
      </w:r>
      <w:r w:rsidR="00B218AD" w:rsidRPr="00B218AD">
        <w:rPr>
          <w:rStyle w:val="Ttulodellibro"/>
        </w:rPr>
        <w:t>(28)</w:t>
      </w:r>
    </w:p>
    <w:p w14:paraId="633276C2" w14:textId="08107448" w:rsidR="00CF3DEB" w:rsidRDefault="00B218AD" w:rsidP="0046666B">
      <w:pPr>
        <w:pStyle w:val="Nomal-Testua"/>
        <w:ind w:left="567"/>
      </w:pPr>
      <w:r w:rsidRPr="0046666B">
        <w:t xml:space="preserve">Hala ere, Crossland-en metodoan aurreko (28) erlazioa ezin daiteke erabili, </w:t>
      </w:r>
      <m:oMath>
        <m:sSub>
          <m:sSubPr>
            <m:ctrlPr>
              <w:rPr>
                <w:rFonts w:ascii="Cambria Math" w:hAnsi="Cambria Math"/>
              </w:rPr>
            </m:ctrlPr>
          </m:sSubPr>
          <m:e>
            <m:r>
              <w:rPr>
                <w:rFonts w:ascii="Cambria Math" w:hAnsi="Cambria Math"/>
              </w:rPr>
              <m:t>α</m:t>
            </m:r>
          </m:e>
          <m:sub>
            <m:r>
              <w:rPr>
                <w:rFonts w:ascii="Cambria Math" w:hAnsi="Cambria Math"/>
              </w:rPr>
              <m:t>C</m:t>
            </m:r>
          </m:sub>
        </m:sSub>
      </m:oMath>
      <w:r w:rsidRPr="0046666B">
        <w:t xml:space="preserve"> eta </w:t>
      </w:r>
      <m:oMath>
        <m:sSub>
          <m:sSubPr>
            <m:ctrlPr>
              <w:rPr>
                <w:rFonts w:ascii="Cambria Math" w:hAnsi="Cambria Math"/>
              </w:rPr>
            </m:ctrlPr>
          </m:sSubPr>
          <m:e>
            <m:r>
              <w:rPr>
                <w:rFonts w:ascii="Cambria Math" w:hAnsi="Cambria Math"/>
              </w:rPr>
              <m:t>β</m:t>
            </m:r>
          </m:e>
          <m:sub>
            <m:r>
              <w:rPr>
                <w:rFonts w:ascii="Cambria Math" w:hAnsi="Cambria Math"/>
              </w:rPr>
              <m:t>C</m:t>
            </m:r>
          </m:sub>
        </m:sSub>
      </m:oMath>
      <w:r w:rsidRPr="0046666B">
        <w:t xml:space="preserve"> parametroak ezeztatu egiten baitira. Ondorioz, </w:t>
      </w:r>
      <w:r w:rsidR="0046666B">
        <w:t xml:space="preserve">metodo hau aplikatzeko </w:t>
      </w:r>
      <w:r w:rsidRPr="0046666B">
        <w:t>esperimentalki lortu behar dira makurdura eta bihurdurako neke limiteak.</w:t>
      </w:r>
    </w:p>
    <w:p w14:paraId="7A499A5C" w14:textId="77777777" w:rsidR="00CF3DEB" w:rsidRDefault="00CF3DEB">
      <w:pPr>
        <w:jc w:val="left"/>
        <w:rPr>
          <w:rFonts w:ascii="EHUSans" w:hAnsi="EHUSans" w:cs="Arial"/>
          <w:sz w:val="22"/>
          <w:szCs w:val="22"/>
        </w:rPr>
      </w:pPr>
      <w:r>
        <w:br w:type="page"/>
      </w:r>
    </w:p>
    <w:p w14:paraId="1DB81F46" w14:textId="7647E1D9" w:rsidR="00051D7E" w:rsidRPr="00051D7E" w:rsidRDefault="00AA13D0" w:rsidP="00051D7E">
      <w:pPr>
        <w:pStyle w:val="Ttulo3"/>
      </w:pPr>
      <w:bookmarkStart w:id="127" w:name="_Toc11303513"/>
      <w:r>
        <w:t>5</w:t>
      </w:r>
      <w:r w:rsidR="00CF3DEB">
        <w:t>.7.b. Plano Kritikoen Metodoak</w:t>
      </w:r>
      <w:bookmarkEnd w:id="127"/>
    </w:p>
    <w:p w14:paraId="74C5F673" w14:textId="35EC4F98" w:rsidR="00CF3DEB" w:rsidRDefault="00CF3DEB" w:rsidP="00E10EB9">
      <w:pPr>
        <w:pStyle w:val="Nomal-Testua"/>
      </w:pPr>
      <w:r>
        <w:t>Metodo aurreratuen barnean plano kritikoa bilatzean oinarritzen diren metodoak daude, zeinen berezitasuna aurretiaz azaldutako metodoek aurkezten dituzten mugapenei aurre egitea den. Zehazki, multzo honen barnean sartzen diren nekeko metodoek aztertzen ari garen puntu bakoitzean nekearen ikuspuntutik kaltegarriena den planoa bilatze</w:t>
      </w:r>
      <w:r w:rsidR="00DB2CEB">
        <w:t>n</w:t>
      </w:r>
      <w:r>
        <w:t xml:space="preserve"> dute fenomeno honen aurrean izango duen joera aurreikusteko. Hau egiterakoan, metodo klasiko eta ikuspuntu orokorrekoak ez bezala, norabide nagusien aldaketa kontuan hartzen da, eta ondorioz, kostu konputazional handiagoa suposatzen du. Izan ere, puntu bakoitzean </w:t>
      </w:r>
      <w:r w:rsidR="00DB2CEB">
        <w:t>hainbat</w:t>
      </w:r>
      <w:r>
        <w:t xml:space="preserve"> (diskretizazioaren arabera) plano aztertzen dira.</w:t>
      </w:r>
    </w:p>
    <w:p w14:paraId="698C999B" w14:textId="34C91B89" w:rsidR="00CF3DEB" w:rsidRDefault="00CF3DEB" w:rsidP="00E10EB9">
      <w:pPr>
        <w:pStyle w:val="Nomal-Testua"/>
      </w:pPr>
      <w:r>
        <w:t>Metodo aurreratuen barnean egonik, tentsio normal eta ebakitzailearen arteko funtzio linealak erabiltzen dituzten plano bakoitzean eragiten den kaltea kalkulatzeko. (1</w:t>
      </w:r>
      <w:r w:rsidR="00B625FA">
        <w:t>5</w:t>
      </w:r>
      <w:r>
        <w:t>) eta (1</w:t>
      </w:r>
      <w:r w:rsidR="00B625FA">
        <w:t>6</w:t>
      </w:r>
      <w:r>
        <w:t>) adierazpenak horren adibide dira, non metodoaren arabera kontuan hartuko diren tentsioaren aldagaiak desberdinak diren.</w:t>
      </w:r>
    </w:p>
    <w:p w14:paraId="4B90C189" w14:textId="22F8F8B2" w:rsidR="00051D7E" w:rsidRPr="00E10EB9" w:rsidRDefault="00CF3DEB" w:rsidP="00E10EB9">
      <w:pPr>
        <w:pStyle w:val="Nomal-Testua"/>
      </w:pPr>
      <w:r>
        <w:t>Hau horrela izanik, plano kritikoen metodoaren lehendabiziko pausoa norabide jakin batez definitutako planoan tentsioak kalkulatzea da. Horretarako, aztertu nahi den puntuan dugun tentsioen tentsoreaz baliatzen gara, probetak jasango dituen esfortzuak makurdura eta bihurdurakoa direla jakinik.</w:t>
      </w:r>
    </w:p>
    <w:p w14:paraId="08532AD1" w14:textId="03B7076E" w:rsidR="00CF3DEB" w:rsidRDefault="00394C20" w:rsidP="00CF3DEB">
      <w:pPr>
        <w:jc w:val="right"/>
        <w:rPr>
          <w:rFonts w:ascii="Arial" w:hAnsi="Arial" w:cs="Arial"/>
          <w:b/>
          <w:i/>
          <w:smallCaps/>
          <w:sz w:val="20"/>
          <w:szCs w:val="20"/>
        </w:rPr>
      </w:pPr>
      <m:oMath>
        <m:sSub>
          <m:sSubPr>
            <m:ctrlPr>
              <w:rPr>
                <w:rFonts w:ascii="Cambria Math" w:hAnsi="Cambria Math"/>
              </w:rPr>
            </m:ctrlPr>
          </m:sSubPr>
          <m:e>
            <m:r>
              <w:rPr>
                <w:rFonts w:ascii="Cambria Math" w:hAnsi="Cambria Math"/>
              </w:rPr>
              <m:t>M</m:t>
            </m:r>
          </m:e>
          <m:sub>
            <m:r>
              <w:rPr>
                <w:rFonts w:ascii="Cambria Math" w:hAnsi="Cambria Math"/>
              </w:rPr>
              <m:t>y</m:t>
            </m:r>
          </m:sub>
        </m:sSub>
        <m:d>
          <m:dPr>
            <m:ctrlPr>
              <w:rPr>
                <w:rFonts w:ascii="Cambria Math" w:hAnsi="Cambria Math"/>
              </w:rPr>
            </m:ctrlPr>
          </m:dPr>
          <m:e>
            <m:r>
              <w:rPr>
                <w:rFonts w:ascii="Cambria Math" w:hAnsi="Cambria Math"/>
              </w:rPr>
              <m:t>t</m:t>
            </m:r>
            <m:ctrlPr>
              <w:rPr>
                <w:rFonts w:ascii="Cambria Math" w:hAnsi="Cambria Math"/>
                <w:i/>
              </w:rPr>
            </m:ctrlPr>
          </m:e>
        </m:d>
        <m:r>
          <m:rPr>
            <m:sty m:val="p"/>
          </m:rP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m:t>
            </m:r>
          </m:sub>
        </m:sSub>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rPr>
                </m:ctrlPr>
              </m:dPr>
              <m:e>
                <m:r>
                  <w:rPr>
                    <w:rFonts w:ascii="Cambria Math" w:hAnsi="Cambria Math"/>
                  </w:rPr>
                  <m:t>wt+</m:t>
                </m:r>
                <m:sSub>
                  <m:sSubPr>
                    <m:ctrlPr>
                      <w:rPr>
                        <w:rFonts w:ascii="Cambria Math" w:hAnsi="Cambria Math"/>
                        <w:i/>
                      </w:rPr>
                    </m:ctrlPr>
                  </m:sSubPr>
                  <m:e>
                    <m:r>
                      <w:rPr>
                        <w:rFonts w:ascii="Cambria Math" w:hAnsi="Cambria Math"/>
                      </w:rPr>
                      <m:t>φ</m:t>
                    </m:r>
                  </m:e>
                  <m:sub>
                    <m:r>
                      <w:rPr>
                        <w:rFonts w:ascii="Cambria Math" w:hAnsi="Cambria Math"/>
                      </w:rPr>
                      <m:t>M</m:t>
                    </m:r>
                  </m:sub>
                </m:sSub>
              </m:e>
            </m:d>
          </m:e>
        </m:func>
      </m:oMath>
      <w:r w:rsidR="00CF3DEB">
        <w:rPr>
          <w:rFonts w:ascii="Garamond" w:hAnsi="Garamond"/>
        </w:rPr>
        <w:tab/>
      </w:r>
      <w:r w:rsidR="00CF3DEB">
        <w:rPr>
          <w:rFonts w:ascii="Garamond" w:hAnsi="Garamond"/>
        </w:rPr>
        <w:tab/>
      </w:r>
      <w:r w:rsidR="00CF3DEB">
        <w:rPr>
          <w:rFonts w:ascii="Garamond" w:hAnsi="Garamond"/>
        </w:rPr>
        <w:tab/>
      </w:r>
      <w:r w:rsidR="00CF3DEB">
        <w:rPr>
          <w:rFonts w:ascii="Garamond" w:hAnsi="Garamond"/>
        </w:rPr>
        <w:tab/>
      </w:r>
      <w:r w:rsidR="00CF3DEB" w:rsidRPr="00255FF5">
        <w:rPr>
          <w:rStyle w:val="Ttulodellibro"/>
        </w:rPr>
        <w:t>(2</w:t>
      </w:r>
      <w:r w:rsidR="00E10EB9" w:rsidRPr="00255FF5">
        <w:rPr>
          <w:rStyle w:val="Ttulodellibro"/>
        </w:rPr>
        <w:t>9</w:t>
      </w:r>
      <w:r w:rsidR="00CF3DEB" w:rsidRPr="00255FF5">
        <w:rPr>
          <w:rStyle w:val="Ttulodellibro"/>
        </w:rPr>
        <w:t>.a)</w:t>
      </w:r>
    </w:p>
    <w:p w14:paraId="799E4B38" w14:textId="77777777" w:rsidR="00CF3DEB" w:rsidRPr="00C83AA7" w:rsidRDefault="00CF3DEB" w:rsidP="00CF3DEB">
      <w:pPr>
        <w:jc w:val="right"/>
        <w:rPr>
          <w:rFonts w:ascii="Garamond" w:hAnsi="Garamond"/>
        </w:rPr>
      </w:pPr>
    </w:p>
    <w:p w14:paraId="6EB1C03E" w14:textId="6930DCF8" w:rsidR="00CF3DEB" w:rsidRDefault="00394C20" w:rsidP="00627DB4">
      <w:pPr>
        <w:spacing w:line="360" w:lineRule="auto"/>
        <w:ind w:left="708" w:firstLine="708"/>
        <w:jc w:val="right"/>
        <w:rPr>
          <w:rFonts w:ascii="Arial" w:hAnsi="Arial" w:cs="Arial"/>
          <w:b/>
          <w:i/>
          <w:sz w:val="20"/>
          <w:szCs w:val="20"/>
        </w:rPr>
      </w:pPr>
      <m:oMath>
        <m:sSub>
          <m:sSubPr>
            <m:ctrlPr>
              <w:rPr>
                <w:rFonts w:ascii="Cambria Math" w:hAnsi="Cambria Math"/>
              </w:rPr>
            </m:ctrlPr>
          </m:sSubPr>
          <m:e>
            <m:r>
              <w:rPr>
                <w:rFonts w:ascii="Cambria Math" w:hAnsi="Cambria Math"/>
              </w:rPr>
              <m:t>T</m:t>
            </m:r>
          </m:e>
          <m:sub>
            <m:r>
              <w:rPr>
                <w:rFonts w:ascii="Cambria Math" w:hAnsi="Cambria Math"/>
              </w:rPr>
              <m:t>x</m:t>
            </m:r>
          </m:sub>
        </m:sSub>
        <m:d>
          <m:dPr>
            <m:ctrlPr>
              <w:rPr>
                <w:rFonts w:ascii="Cambria Math" w:hAnsi="Cambria Math"/>
              </w:rPr>
            </m:ctrlPr>
          </m:dPr>
          <m:e>
            <m:r>
              <w:rPr>
                <w:rFonts w:ascii="Cambria Math" w:hAnsi="Cambria Math"/>
              </w:rPr>
              <m:t>t</m:t>
            </m:r>
            <m:ctrlPr>
              <w:rPr>
                <w:rFonts w:ascii="Cambria Math" w:hAnsi="Cambria Math"/>
                <w:i/>
              </w:rPr>
            </m:ctrlPr>
          </m:e>
        </m:d>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wt+</m:t>
                </m:r>
                <m:sSub>
                  <m:sSubPr>
                    <m:ctrlPr>
                      <w:rPr>
                        <w:rFonts w:ascii="Cambria Math" w:hAnsi="Cambria Math"/>
                        <w:i/>
                      </w:rPr>
                    </m:ctrlPr>
                  </m:sSubPr>
                  <m:e>
                    <m:r>
                      <w:rPr>
                        <w:rFonts w:ascii="Cambria Math" w:hAnsi="Cambria Math"/>
                      </w:rPr>
                      <m:t>φ</m:t>
                    </m:r>
                  </m:e>
                  <m:sub>
                    <m:r>
                      <w:rPr>
                        <w:rFonts w:ascii="Cambria Math" w:hAnsi="Cambria Math"/>
                      </w:rPr>
                      <m:t>T</m:t>
                    </m:r>
                  </m:sub>
                </m:sSub>
              </m:e>
            </m:d>
          </m:e>
        </m:func>
      </m:oMath>
      <w:r w:rsidR="00CF3DEB">
        <w:rPr>
          <w:rFonts w:ascii="Arial" w:hAnsi="Arial" w:cs="Arial"/>
          <w:b/>
          <w:i/>
          <w:sz w:val="20"/>
          <w:szCs w:val="20"/>
        </w:rPr>
        <w:tab/>
      </w:r>
      <w:r w:rsidR="00CF3DEB">
        <w:rPr>
          <w:rFonts w:ascii="Arial" w:hAnsi="Arial" w:cs="Arial"/>
          <w:b/>
          <w:i/>
          <w:sz w:val="20"/>
          <w:szCs w:val="20"/>
        </w:rPr>
        <w:tab/>
      </w:r>
      <w:r w:rsidR="00CF3DEB">
        <w:rPr>
          <w:rFonts w:ascii="Arial" w:hAnsi="Arial" w:cs="Arial"/>
          <w:b/>
          <w:i/>
          <w:sz w:val="20"/>
          <w:szCs w:val="20"/>
        </w:rPr>
        <w:tab/>
      </w:r>
      <w:r w:rsidR="00E10EB9">
        <w:rPr>
          <w:rFonts w:ascii="Arial" w:hAnsi="Arial" w:cs="Arial"/>
          <w:b/>
          <w:i/>
          <w:sz w:val="20"/>
          <w:szCs w:val="20"/>
        </w:rPr>
        <w:tab/>
      </w:r>
      <w:r w:rsidR="00CF3DEB">
        <w:rPr>
          <w:rFonts w:ascii="Arial" w:hAnsi="Arial" w:cs="Arial"/>
          <w:b/>
          <w:i/>
          <w:sz w:val="20"/>
          <w:szCs w:val="20"/>
        </w:rPr>
        <w:tab/>
      </w:r>
      <w:r w:rsidR="00CF3DEB" w:rsidRPr="00255FF5">
        <w:rPr>
          <w:rStyle w:val="Ttulodellibro"/>
        </w:rPr>
        <w:t>(2</w:t>
      </w:r>
      <w:r w:rsidR="00E10EB9" w:rsidRPr="00255FF5">
        <w:rPr>
          <w:rStyle w:val="Ttulodellibro"/>
        </w:rPr>
        <w:t>9</w:t>
      </w:r>
      <w:r w:rsidR="00CF3DEB" w:rsidRPr="00255FF5">
        <w:rPr>
          <w:rStyle w:val="Ttulodellibro"/>
        </w:rPr>
        <w:t>.b)</w:t>
      </w:r>
    </w:p>
    <w:p w14:paraId="129A0B6F" w14:textId="77777777" w:rsidR="00B625FA" w:rsidRPr="00627DB4" w:rsidRDefault="00B625FA" w:rsidP="00627DB4">
      <w:pPr>
        <w:spacing w:line="360" w:lineRule="auto"/>
        <w:ind w:left="708" w:firstLine="708"/>
        <w:jc w:val="right"/>
        <w:rPr>
          <w:rFonts w:ascii="Arial" w:hAnsi="Arial" w:cs="Arial"/>
          <w:b/>
          <w:i/>
          <w:sz w:val="20"/>
          <w:szCs w:val="20"/>
        </w:rPr>
      </w:pPr>
    </w:p>
    <w:p w14:paraId="21F85C80" w14:textId="071615FC" w:rsidR="00CF3DEB" w:rsidRPr="00627DB4" w:rsidRDefault="00CF3DEB" w:rsidP="00627DB4">
      <w:pPr>
        <w:pStyle w:val="Nomal-Testua"/>
      </w:pPr>
      <w:r>
        <w:t xml:space="preserve">Tentsioen adierazpenari dagokionez, probetaren zeharkako sekzioan zein puntu aztertu nahi den zehaztu behar da. Horretarako, honen zentrotik punturainoko distantzia </w:t>
      </w:r>
      <m:oMath>
        <m:r>
          <w:rPr>
            <w:rFonts w:ascii="Cambria Math" w:hAnsi="Cambria Math"/>
          </w:rPr>
          <m:t>(ρ</m:t>
        </m:r>
      </m:oMath>
      <w:r>
        <w:t xml:space="preserve">) eta Y ardatzarekiko angelua </w:t>
      </w:r>
      <m:oMath>
        <m:r>
          <w:rPr>
            <w:rFonts w:ascii="Cambria Math" w:hAnsi="Cambria Math"/>
          </w:rPr>
          <m:t>(θ)</m:t>
        </m:r>
      </m:oMath>
      <w:r>
        <w:t xml:space="preserve"> erabiltzen dira ondorengo adierazpenetan eta </w:t>
      </w:r>
      <w:r w:rsidR="00E51C82">
        <w:t>5</w:t>
      </w:r>
      <w:r w:rsidR="00B625FA">
        <w:t>.</w:t>
      </w:r>
      <w:r>
        <w:t>4</w:t>
      </w:r>
      <w:r w:rsidR="00B625FA">
        <w:t>7</w:t>
      </w:r>
      <w:r>
        <w:t>. Irudian ikus daitekeen bezala.</w:t>
      </w:r>
    </w:p>
    <w:p w14:paraId="5E91D08D" w14:textId="7634CC03" w:rsidR="00CF3DEB" w:rsidRPr="00627DB4" w:rsidRDefault="00394C20" w:rsidP="00627DB4">
      <w:pPr>
        <w:jc w:val="right"/>
        <w:rPr>
          <w:rFonts w:ascii="Arial" w:hAnsi="Arial" w:cs="Arial"/>
          <w:b/>
          <w:i/>
          <w:smallCaps/>
          <w:sz w:val="20"/>
          <w:szCs w:val="20"/>
        </w:rPr>
      </w:pPr>
      <m:oMath>
        <m:sSub>
          <m:sSubPr>
            <m:ctrlPr>
              <w:rPr>
                <w:rFonts w:ascii="Cambria Math" w:hAnsi="Cambria Math"/>
                <w:sz w:val="22"/>
                <w:szCs w:val="22"/>
              </w:rPr>
            </m:ctrlPr>
          </m:sSubPr>
          <m:e>
            <m:r>
              <w:rPr>
                <w:rFonts w:ascii="Cambria Math" w:hAnsi="Cambria Math"/>
                <w:sz w:val="22"/>
                <w:szCs w:val="22"/>
              </w:rPr>
              <m:t>σ</m:t>
            </m:r>
          </m:e>
          <m:sub>
            <m:r>
              <m:rPr>
                <m:sty m:val="p"/>
              </m:rPr>
              <w:rPr>
                <w:rFonts w:ascii="Cambria Math" w:hAnsi="Cambria Math"/>
                <w:sz w:val="22"/>
                <w:szCs w:val="22"/>
              </w:rPr>
              <m:t>xx</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y</m:t>
                </m:r>
              </m:sub>
            </m:sSub>
            <m:r>
              <w:rPr>
                <w:rFonts w:ascii="Cambria Math" w:hAnsi="Cambria Math"/>
                <w:sz w:val="22"/>
                <w:szCs w:val="22"/>
              </w:rPr>
              <m:t xml:space="preserve"> ρ</m:t>
            </m:r>
            <m:func>
              <m:funcPr>
                <m:ctrlPr>
                  <w:rPr>
                    <w:rFonts w:ascii="Cambria Math" w:hAnsi="Cambria Math"/>
                    <w:sz w:val="22"/>
                    <w:szCs w:val="22"/>
                  </w:rPr>
                </m:ctrlPr>
              </m:funcPr>
              <m:fName>
                <m:r>
                  <m:rPr>
                    <m:sty m:val="p"/>
                  </m:rPr>
                  <w:rPr>
                    <w:rFonts w:ascii="Cambria Math" w:hAnsi="Cambria Math"/>
                    <w:sz w:val="22"/>
                    <w:szCs w:val="22"/>
                  </w:rPr>
                  <m:t>sin</m:t>
                </m:r>
                <m:ctrlPr>
                  <w:rPr>
                    <w:rFonts w:ascii="Cambria Math" w:hAnsi="Cambria Math"/>
                    <w:i/>
                    <w:sz w:val="22"/>
                    <w:szCs w:val="22"/>
                  </w:rPr>
                </m:ctrlPr>
              </m:fName>
              <m:e>
                <m:d>
                  <m:dPr>
                    <m:ctrlPr>
                      <w:rPr>
                        <w:rFonts w:ascii="Cambria Math" w:hAnsi="Cambria Math"/>
                        <w:sz w:val="22"/>
                        <w:szCs w:val="22"/>
                      </w:rPr>
                    </m:ctrlPr>
                  </m:dPr>
                  <m:e>
                    <m:r>
                      <w:rPr>
                        <w:rFonts w:ascii="Cambria Math" w:hAnsi="Cambria Math"/>
                        <w:sz w:val="22"/>
                        <w:szCs w:val="22"/>
                      </w:rPr>
                      <m:t>θ</m:t>
                    </m:r>
                    <m:ctrlPr>
                      <w:rPr>
                        <w:rFonts w:ascii="Cambria Math" w:hAnsi="Cambria Math"/>
                        <w:i/>
                        <w:sz w:val="22"/>
                        <w:szCs w:val="22"/>
                      </w:rPr>
                    </m:ctrlPr>
                  </m:e>
                </m:d>
              </m:e>
            </m:func>
          </m:num>
          <m:den>
            <m:r>
              <m:rPr>
                <m:sty m:val="p"/>
              </m:rPr>
              <w:rPr>
                <w:rFonts w:ascii="Cambria Math" w:hAnsi="Cambria Math"/>
                <w:sz w:val="22"/>
                <w:szCs w:val="22"/>
              </w:rPr>
              <m:t>I</m:t>
            </m:r>
          </m:den>
        </m:f>
      </m:oMath>
      <w:r w:rsidR="00CF3DEB">
        <w:rPr>
          <w:rFonts w:asciiTheme="majorHAnsi" w:hAnsiTheme="majorHAnsi"/>
          <w:sz w:val="22"/>
          <w:szCs w:val="22"/>
        </w:rPr>
        <w:tab/>
      </w:r>
      <w:r w:rsidR="00CF3DEB">
        <w:rPr>
          <w:rFonts w:asciiTheme="majorHAnsi" w:hAnsiTheme="majorHAnsi"/>
          <w:sz w:val="22"/>
          <w:szCs w:val="22"/>
        </w:rPr>
        <w:tab/>
      </w:r>
      <w:r w:rsidR="00CF3DEB">
        <w:rPr>
          <w:rFonts w:asciiTheme="majorHAnsi" w:hAnsiTheme="majorHAnsi"/>
          <w:sz w:val="22"/>
          <w:szCs w:val="22"/>
        </w:rPr>
        <w:tab/>
      </w:r>
      <w:r w:rsidR="00CF3DEB">
        <w:rPr>
          <w:rFonts w:asciiTheme="majorHAnsi" w:hAnsiTheme="majorHAnsi"/>
          <w:sz w:val="22"/>
          <w:szCs w:val="22"/>
        </w:rPr>
        <w:tab/>
      </w:r>
      <w:r w:rsidR="00CF3DEB">
        <w:rPr>
          <w:rFonts w:asciiTheme="majorHAnsi" w:hAnsiTheme="majorHAnsi"/>
          <w:sz w:val="22"/>
          <w:szCs w:val="22"/>
        </w:rPr>
        <w:tab/>
      </w:r>
      <w:r w:rsidR="00CF3DEB" w:rsidRPr="00255FF5">
        <w:rPr>
          <w:rStyle w:val="Ttulodellibro"/>
        </w:rPr>
        <w:t>(30)</w:t>
      </w:r>
    </w:p>
    <w:p w14:paraId="1AFA87D8" w14:textId="721C5B95" w:rsidR="00CF3DEB" w:rsidRDefault="00CF3DEB" w:rsidP="00CF3DEB">
      <w:pPr>
        <w:jc w:val="center"/>
        <w:rPr>
          <w:rFonts w:asciiTheme="majorHAnsi" w:hAnsiTheme="majorHAnsi"/>
          <w:sz w:val="22"/>
          <w:szCs w:val="22"/>
        </w:rPr>
      </w:pPr>
    </w:p>
    <w:p w14:paraId="44F26AD3" w14:textId="77777777" w:rsidR="00255FF5" w:rsidRPr="00A036C7" w:rsidRDefault="00255FF5" w:rsidP="00CF3DEB">
      <w:pPr>
        <w:jc w:val="center"/>
        <w:rPr>
          <w:rFonts w:asciiTheme="majorHAnsi" w:hAnsiTheme="majorHAnsi"/>
          <w:sz w:val="22"/>
          <w:szCs w:val="22"/>
        </w:rPr>
      </w:pPr>
    </w:p>
    <w:p w14:paraId="183A1C0C" w14:textId="47B3FED9" w:rsidR="00CF3DEB" w:rsidRPr="00A036C7" w:rsidRDefault="00394C20" w:rsidP="00CF3DEB">
      <w:pPr>
        <w:jc w:val="right"/>
        <w:rPr>
          <w:rFonts w:asciiTheme="majorHAnsi" w:hAnsiTheme="majorHAnsi"/>
          <w:sz w:val="22"/>
          <w:szCs w:val="22"/>
        </w:rPr>
      </w:pPr>
      <m:oMath>
        <m:sSub>
          <m:sSubPr>
            <m:ctrlPr>
              <w:rPr>
                <w:rFonts w:ascii="Cambria Math" w:hAnsi="Cambria Math"/>
              </w:rPr>
            </m:ctrlPr>
          </m:sSubPr>
          <m:e>
            <m:r>
              <w:rPr>
                <w:rFonts w:ascii="Cambria Math" w:hAnsi="Cambria Math"/>
              </w:rPr>
              <m:t>τ</m:t>
            </m:r>
          </m:e>
          <m:sub>
            <m:r>
              <m:rPr>
                <m:sty m:val="p"/>
              </m:rPr>
              <w:rPr>
                <w:rFonts w:ascii="Cambria Math" w:hAnsi="Cambria Math"/>
              </w:rPr>
              <m:t>xy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x</m:t>
                </m:r>
              </m:sub>
            </m:sSub>
            <m:r>
              <w:rPr>
                <w:rFonts w:ascii="Cambria Math" w:hAnsi="Cambria Math"/>
              </w:rPr>
              <m:t xml:space="preserve"> ρ</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rPr>
                    </m:ctrlPr>
                  </m:dPr>
                  <m:e>
                    <m:r>
                      <w:rPr>
                        <w:rFonts w:ascii="Cambria Math" w:hAnsi="Cambria Math"/>
                      </w:rPr>
                      <m:t>θ</m:t>
                    </m:r>
                    <m:ctrlPr>
                      <w:rPr>
                        <w:rFonts w:ascii="Cambria Math" w:hAnsi="Cambria Math"/>
                        <w:i/>
                      </w:rPr>
                    </m:ctrlPr>
                  </m:e>
                </m:d>
              </m:e>
            </m:func>
          </m:num>
          <m:den>
            <m:r>
              <w:rPr>
                <w:rFonts w:ascii="Cambria Math" w:hAnsi="Cambria Math"/>
              </w:rPr>
              <m:t>J</m:t>
            </m:r>
          </m:den>
        </m:f>
      </m:oMath>
      <w:r w:rsidR="00CF3DEB" w:rsidRPr="00A036C7">
        <w:rPr>
          <w:rFonts w:asciiTheme="majorHAnsi" w:hAnsiTheme="majorHAnsi"/>
        </w:rPr>
        <w:t xml:space="preserve"> </w:t>
      </w:r>
      <w:r w:rsidR="00CF3DEB" w:rsidRPr="00A036C7">
        <w:rPr>
          <w:rFonts w:asciiTheme="majorHAnsi" w:hAnsiTheme="majorHAnsi"/>
        </w:rPr>
        <w:tab/>
      </w:r>
      <w:r w:rsidR="00CF3DEB" w:rsidRPr="00A036C7">
        <w:rPr>
          <w:rFonts w:asciiTheme="majorHAnsi" w:hAnsiTheme="majorHAnsi"/>
        </w:rPr>
        <w:tab/>
      </w:r>
      <m:oMath>
        <m:sSub>
          <m:sSubPr>
            <m:ctrlPr>
              <w:rPr>
                <w:rFonts w:ascii="Cambria Math" w:hAnsi="Cambria Math"/>
              </w:rPr>
            </m:ctrlPr>
          </m:sSubPr>
          <m:e>
            <m:r>
              <w:rPr>
                <w:rFonts w:ascii="Cambria Math" w:hAnsi="Cambria Math"/>
              </w:rPr>
              <m:t>τ</m:t>
            </m:r>
          </m:e>
          <m:sub>
            <m:r>
              <m:rPr>
                <m:sty m:val="p"/>
              </m:rPr>
              <w:rPr>
                <w:rFonts w:ascii="Cambria Math" w:hAnsi="Cambria Math"/>
              </w:rPr>
              <m:t>xz</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x</m:t>
                </m:r>
              </m:sub>
            </m:sSub>
            <m:r>
              <w:rPr>
                <w:rFonts w:ascii="Cambria Math" w:hAnsi="Cambria Math"/>
              </w:rPr>
              <m:t xml:space="preserve"> ρ</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rPr>
                    </m:ctrlPr>
                  </m:dPr>
                  <m:e>
                    <m:r>
                      <w:rPr>
                        <w:rFonts w:ascii="Cambria Math" w:hAnsi="Cambria Math"/>
                      </w:rPr>
                      <m:t>θ</m:t>
                    </m:r>
                    <m:ctrlPr>
                      <w:rPr>
                        <w:rFonts w:ascii="Cambria Math" w:hAnsi="Cambria Math"/>
                        <w:i/>
                      </w:rPr>
                    </m:ctrlPr>
                  </m:e>
                </m:d>
              </m:e>
            </m:func>
          </m:num>
          <m:den>
            <m:r>
              <w:rPr>
                <w:rFonts w:ascii="Cambria Math" w:hAnsi="Cambria Math"/>
              </w:rPr>
              <m:t>J</m:t>
            </m:r>
          </m:den>
        </m:f>
      </m:oMath>
      <w:r w:rsidR="00CF3DEB" w:rsidRPr="00A036C7">
        <w:rPr>
          <w:rFonts w:asciiTheme="majorHAnsi" w:hAnsiTheme="majorHAnsi"/>
        </w:rPr>
        <w:tab/>
      </w:r>
      <w:r w:rsidR="00CF3DEB" w:rsidRPr="00A036C7">
        <w:rPr>
          <w:rFonts w:asciiTheme="majorHAnsi" w:hAnsiTheme="majorHAnsi"/>
        </w:rPr>
        <w:tab/>
      </w:r>
      <w:r w:rsidR="0036771B">
        <w:rPr>
          <w:rFonts w:asciiTheme="majorHAnsi" w:hAnsiTheme="majorHAnsi"/>
        </w:rPr>
        <w:tab/>
      </w:r>
      <w:r w:rsidR="00CF3DEB" w:rsidRPr="00255FF5">
        <w:rPr>
          <w:rStyle w:val="Ttulodellibro"/>
        </w:rPr>
        <w:t>(31.a)&amp; (31.b)</w:t>
      </w:r>
    </w:p>
    <w:p w14:paraId="0852C324" w14:textId="77777777" w:rsidR="00CF3DEB" w:rsidRDefault="00CF3DEB" w:rsidP="00CF3DEB">
      <w:pPr>
        <w:spacing w:line="360" w:lineRule="auto"/>
        <w:ind w:left="708" w:firstLine="708"/>
        <w:jc w:val="right"/>
        <w:rPr>
          <w:rFonts w:ascii="Arial" w:hAnsi="Arial" w:cs="Arial"/>
        </w:rPr>
      </w:pPr>
    </w:p>
    <w:p w14:paraId="020454D6" w14:textId="7B3750DB" w:rsidR="004F16B0" w:rsidRDefault="00CF3DEB" w:rsidP="00627DB4">
      <w:pPr>
        <w:pStyle w:val="Nomal-Testua"/>
      </w:pPr>
      <w:r>
        <w:t>Lan hau makurdura eta bihurduran lan egiten duten probetetan zentratzen denez, lortuko litzatekeen tentsorearen itxura ondorengoa da:</w:t>
      </w:r>
    </w:p>
    <w:p w14:paraId="412135D7" w14:textId="4A1C5A61" w:rsidR="00CF3DEB" w:rsidRDefault="00394C20" w:rsidP="00255FF5">
      <w:pPr>
        <w:spacing w:line="360" w:lineRule="auto"/>
        <w:ind w:left="708" w:firstLine="708"/>
        <w:jc w:val="right"/>
        <w:rPr>
          <w:rStyle w:val="Ttulodellibro"/>
        </w:rPr>
      </w:pPr>
      <m:oMath>
        <m:d>
          <m:dPr>
            <m:begChr m:val="["/>
            <m:endChr m:val="]"/>
            <m:ctrlPr>
              <w:rPr>
                <w:rFonts w:ascii="Cambria Math" w:hAnsi="Cambria Math"/>
              </w:rPr>
            </m:ctrlPr>
          </m:dPr>
          <m:e>
            <m:r>
              <w:rPr>
                <w:rFonts w:ascii="Cambria Math" w:hAnsi="Cambria Math"/>
              </w:rPr>
              <m:t>σ</m:t>
            </m:r>
            <m:ctrlPr>
              <w:rPr>
                <w:rFonts w:ascii="Cambria Math" w:hAnsi="Cambria Math"/>
                <w:i/>
              </w:rPr>
            </m:ctrlPr>
          </m:e>
        </m:d>
        <m:r>
          <m:rPr>
            <m:sty m:val="p"/>
          </m:rPr>
          <w:rPr>
            <w:rFonts w:ascii="Cambria Math" w:hAnsi="Cambria Math"/>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σ</m:t>
                      </m:r>
                    </m:e>
                    <m:sub>
                      <m:r>
                        <m:rPr>
                          <m:sty m:val="p"/>
                        </m:rPr>
                        <w:rPr>
                          <w:rFonts w:ascii="Cambria Math" w:hAnsi="Cambria Math"/>
                        </w:rPr>
                        <m:t>xx</m:t>
                      </m:r>
                    </m:sub>
                  </m:sSub>
                </m:e>
                <m:e>
                  <m:sSub>
                    <m:sSubPr>
                      <m:ctrlPr>
                        <w:rPr>
                          <w:rFonts w:ascii="Cambria Math" w:hAnsi="Cambria Math"/>
                        </w:rPr>
                      </m:ctrlPr>
                    </m:sSubPr>
                    <m:e>
                      <m:r>
                        <w:rPr>
                          <w:rFonts w:ascii="Cambria Math" w:hAnsi="Cambria Math"/>
                        </w:rPr>
                        <m:t>τ</m:t>
                      </m:r>
                    </m:e>
                    <m:sub>
                      <m:r>
                        <m:rPr>
                          <m:sty m:val="p"/>
                        </m:rPr>
                        <w:rPr>
                          <w:rFonts w:ascii="Cambria Math" w:hAnsi="Cambria Math"/>
                        </w:rPr>
                        <m:t>xy</m:t>
                      </m:r>
                    </m:sub>
                  </m:sSub>
                </m:e>
                <m:e>
                  <m:sSub>
                    <m:sSubPr>
                      <m:ctrlPr>
                        <w:rPr>
                          <w:rFonts w:ascii="Cambria Math" w:hAnsi="Cambria Math"/>
                        </w:rPr>
                      </m:ctrlPr>
                    </m:sSubPr>
                    <m:e>
                      <m:r>
                        <w:rPr>
                          <w:rFonts w:ascii="Cambria Math" w:hAnsi="Cambria Math"/>
                        </w:rPr>
                        <m:t>τ</m:t>
                      </m:r>
                    </m:e>
                    <m:sub>
                      <m:r>
                        <m:rPr>
                          <m:sty m:val="p"/>
                        </m:rPr>
                        <w:rPr>
                          <w:rFonts w:ascii="Cambria Math" w:hAnsi="Cambria Math"/>
                        </w:rPr>
                        <m:t>xz</m:t>
                      </m:r>
                    </m:sub>
                  </m:sSub>
                </m:e>
              </m:mr>
              <m:mr>
                <m:e>
                  <m:sSub>
                    <m:sSubPr>
                      <m:ctrlPr>
                        <w:rPr>
                          <w:rFonts w:ascii="Cambria Math" w:hAnsi="Cambria Math"/>
                        </w:rPr>
                      </m:ctrlPr>
                    </m:sSubPr>
                    <m:e>
                      <m:r>
                        <w:rPr>
                          <w:rFonts w:ascii="Cambria Math" w:hAnsi="Cambria Math"/>
                        </w:rPr>
                        <m:t>τ</m:t>
                      </m:r>
                    </m:e>
                    <m:sub>
                      <m:r>
                        <m:rPr>
                          <m:sty m:val="p"/>
                        </m:rPr>
                        <w:rPr>
                          <w:rFonts w:ascii="Cambria Math" w:hAnsi="Cambria Math"/>
                        </w:rPr>
                        <m:t>xy</m:t>
                      </m:r>
                    </m:sub>
                  </m:sSub>
                </m:e>
                <m:e>
                  <m:r>
                    <w:rPr>
                      <w:rFonts w:ascii="Cambria Math" w:hAnsi="Cambria Math"/>
                    </w:rPr>
                    <m:t>0</m:t>
                  </m:r>
                </m:e>
                <m:e>
                  <m:r>
                    <w:rPr>
                      <w:rFonts w:ascii="Cambria Math" w:hAnsi="Cambria Math"/>
                    </w:rPr>
                    <m:t>0</m:t>
                  </m:r>
                </m:e>
              </m:mr>
              <m:mr>
                <m:e>
                  <m:sSub>
                    <m:sSubPr>
                      <m:ctrlPr>
                        <w:rPr>
                          <w:rFonts w:ascii="Cambria Math" w:hAnsi="Cambria Math"/>
                        </w:rPr>
                      </m:ctrlPr>
                    </m:sSubPr>
                    <m:e>
                      <m:r>
                        <w:rPr>
                          <w:rFonts w:ascii="Cambria Math" w:hAnsi="Cambria Math"/>
                        </w:rPr>
                        <m:t>τ</m:t>
                      </m:r>
                    </m:e>
                    <m:sub>
                      <m:r>
                        <m:rPr>
                          <m:sty m:val="p"/>
                        </m:rPr>
                        <w:rPr>
                          <w:rFonts w:ascii="Cambria Math" w:hAnsi="Cambria Math"/>
                        </w:rPr>
                        <m:t>xz</m:t>
                      </m:r>
                    </m:sub>
                  </m:sSub>
                </m:e>
                <m:e>
                  <m:r>
                    <w:rPr>
                      <w:rFonts w:ascii="Cambria Math" w:hAnsi="Cambria Math"/>
                    </w:rPr>
                    <m:t>0</m:t>
                  </m:r>
                </m:e>
                <m:e>
                  <m:r>
                    <w:rPr>
                      <w:rFonts w:ascii="Cambria Math" w:hAnsi="Cambria Math"/>
                    </w:rPr>
                    <m:t>0</m:t>
                  </m:r>
                </m:e>
              </m:mr>
            </m:m>
          </m:e>
        </m:d>
      </m:oMath>
      <w:r w:rsidR="00CF3DEB">
        <w:rPr>
          <w:rFonts w:ascii="Arial" w:hAnsi="Arial" w:cs="Arial"/>
        </w:rPr>
        <w:tab/>
      </w:r>
      <w:r w:rsidR="00CF3DEB">
        <w:rPr>
          <w:rFonts w:ascii="Arial" w:hAnsi="Arial" w:cs="Arial"/>
        </w:rPr>
        <w:tab/>
      </w:r>
      <w:r w:rsidR="00B625FA">
        <w:rPr>
          <w:rFonts w:ascii="Arial" w:hAnsi="Arial" w:cs="Arial"/>
        </w:rPr>
        <w:tab/>
      </w:r>
      <w:r w:rsidR="00CF3DEB">
        <w:rPr>
          <w:rFonts w:ascii="Arial" w:hAnsi="Arial" w:cs="Arial"/>
        </w:rPr>
        <w:tab/>
      </w:r>
      <w:r w:rsidR="00CF3DEB">
        <w:rPr>
          <w:rFonts w:ascii="Arial" w:hAnsi="Arial" w:cs="Arial"/>
        </w:rPr>
        <w:tab/>
      </w:r>
      <w:r w:rsidR="00CF3DEB" w:rsidRPr="00255FF5">
        <w:rPr>
          <w:rStyle w:val="Ttulodellibro"/>
        </w:rPr>
        <w:t>(</w:t>
      </w:r>
      <w:r w:rsidR="00255FF5" w:rsidRPr="00255FF5">
        <w:rPr>
          <w:rStyle w:val="Ttulodellibro"/>
        </w:rPr>
        <w:t>32</w:t>
      </w:r>
      <w:r w:rsidR="00CF3DEB" w:rsidRPr="00255FF5">
        <w:rPr>
          <w:rStyle w:val="Ttulodellibro"/>
        </w:rPr>
        <w:t>)</w:t>
      </w:r>
    </w:p>
    <w:p w14:paraId="3CC41407" w14:textId="77777777" w:rsidR="004F16B0" w:rsidRPr="00255FF5" w:rsidRDefault="004F16B0" w:rsidP="00255FF5">
      <w:pPr>
        <w:spacing w:line="360" w:lineRule="auto"/>
        <w:ind w:left="708" w:firstLine="708"/>
        <w:jc w:val="right"/>
        <w:rPr>
          <w:rFonts w:ascii="Arial" w:hAnsi="Arial" w:cs="Arial"/>
          <w:b/>
          <w:i/>
          <w:sz w:val="20"/>
          <w:szCs w:val="20"/>
        </w:rPr>
      </w:pPr>
    </w:p>
    <w:p w14:paraId="304B4F69" w14:textId="77777777" w:rsidR="00B625FA" w:rsidRDefault="00CF3DEB" w:rsidP="00B625FA">
      <w:pPr>
        <w:keepNext/>
        <w:spacing w:line="360" w:lineRule="auto"/>
        <w:jc w:val="center"/>
      </w:pPr>
      <w:r>
        <w:rPr>
          <w:noProof/>
        </w:rPr>
        <w:drawing>
          <wp:inline distT="0" distB="0" distL="0" distR="0" wp14:anchorId="6040F739" wp14:editId="375932CE">
            <wp:extent cx="3539273" cy="169926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82726" cy="1720123"/>
                    </a:xfrm>
                    <a:prstGeom prst="rect">
                      <a:avLst/>
                    </a:prstGeom>
                  </pic:spPr>
                </pic:pic>
              </a:graphicData>
            </a:graphic>
          </wp:inline>
        </w:drawing>
      </w:r>
    </w:p>
    <w:bookmarkStart w:id="128" w:name="_Toc9520381"/>
    <w:p w14:paraId="321B562B" w14:textId="10E62349" w:rsidR="00CF3DEB" w:rsidRDefault="0058169C" w:rsidP="00B625FA">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29" w:name="_Toc11303595"/>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47</w:t>
      </w:r>
      <w:r>
        <w:rPr>
          <w:rStyle w:val="Referenciasutil"/>
        </w:rPr>
        <w:fldChar w:fldCharType="end"/>
      </w:r>
      <w:r w:rsidR="00B625FA" w:rsidRPr="00B625FA">
        <w:rPr>
          <w:rStyle w:val="Referenciasutil"/>
        </w:rPr>
        <w:t>. Irudia: Makurdura eta bihurduran lan egiten duen probetaren tentsio egoera</w:t>
      </w:r>
      <w:bookmarkEnd w:id="128"/>
      <w:bookmarkEnd w:id="129"/>
    </w:p>
    <w:p w14:paraId="2021A3BE" w14:textId="77777777" w:rsidR="00B625FA" w:rsidRPr="00B625FA" w:rsidRDefault="00B625FA" w:rsidP="00B625FA"/>
    <w:p w14:paraId="656B131B" w14:textId="57C8E227" w:rsidR="004F16B0" w:rsidRDefault="00CF3DEB" w:rsidP="00B625FA">
      <w:pPr>
        <w:pStyle w:val="Nomal-Testua"/>
      </w:pPr>
      <w:r>
        <w:t>Bestalde, puntu bakoitzean aztertu nahi den planoaren arabera, tentsioak lortzen dira honen norabide perpendikularraz adierazitako norabide bektorearen bidez. Bektore honen modulua unitarioa da, eta ondorioz, hurrengo erlazioa betetzen da:</w:t>
      </w:r>
    </w:p>
    <w:p w14:paraId="2FA78EC1" w14:textId="105E7FD5" w:rsidR="004F16B0" w:rsidRDefault="00394C20" w:rsidP="004F16B0">
      <w:pPr>
        <w:spacing w:line="360" w:lineRule="auto"/>
        <w:ind w:left="708" w:firstLine="708"/>
        <w:jc w:val="right"/>
        <w:rPr>
          <w:rStyle w:val="Ttulodellibro"/>
        </w:rPr>
      </w:pPr>
      <m:oMath>
        <m:sSup>
          <m:sSupPr>
            <m:ctrlPr>
              <w:rPr>
                <w:rFonts w:ascii="Cambria Math" w:hAnsi="Cambria Math"/>
              </w:rPr>
            </m:ctrlPr>
          </m:sSup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sup>
            <m: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e>
          <m:sup>
            <m: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z</m:t>
                </m:r>
              </m:sub>
            </m:sSub>
          </m:e>
          <m:sup>
            <m:r>
              <w:rPr>
                <w:rFonts w:ascii="Cambria Math" w:hAnsi="Cambria Math"/>
                <w:lang w:val="es-ES_tradnl"/>
              </w:rPr>
              <m:t>2</m:t>
            </m:r>
          </m:sup>
        </m:sSup>
        <m:r>
          <m:rPr>
            <m:sty m:val="p"/>
          </m:rPr>
          <w:rPr>
            <w:rFonts w:ascii="Cambria Math" w:hAnsi="Cambria Math"/>
            <w:lang w:val="es-ES_tradnl"/>
          </w:rPr>
          <m:t>=1</m:t>
        </m:r>
      </m:oMath>
      <w:r w:rsidR="00CF3DEB">
        <w:rPr>
          <w:rFonts w:ascii="Arial" w:hAnsi="Arial" w:cs="Arial"/>
          <w:lang w:val="es-ES_tradnl"/>
        </w:rPr>
        <w:tab/>
      </w:r>
      <w:r w:rsidR="00CF3DEB">
        <w:rPr>
          <w:rFonts w:ascii="Arial" w:hAnsi="Arial" w:cs="Arial"/>
          <w:lang w:val="es-ES_tradnl"/>
        </w:rPr>
        <w:tab/>
      </w:r>
      <w:r w:rsidR="00CF3DEB">
        <w:rPr>
          <w:rFonts w:ascii="Arial" w:hAnsi="Arial" w:cs="Arial"/>
          <w:lang w:val="es-ES_tradnl"/>
        </w:rPr>
        <w:tab/>
      </w:r>
      <w:r w:rsidR="00CF3DEB">
        <w:rPr>
          <w:rFonts w:ascii="Arial" w:hAnsi="Arial" w:cs="Arial"/>
          <w:lang w:val="es-ES_tradnl"/>
        </w:rPr>
        <w:tab/>
      </w:r>
      <w:r w:rsidR="00CF3DEB">
        <w:rPr>
          <w:rFonts w:ascii="Arial" w:hAnsi="Arial" w:cs="Arial"/>
          <w:lang w:val="es-ES_tradnl"/>
        </w:rPr>
        <w:tab/>
      </w:r>
      <w:r w:rsidR="00CF3DEB" w:rsidRPr="00255FF5">
        <w:rPr>
          <w:rStyle w:val="Ttulodellibro"/>
        </w:rPr>
        <w:t>(</w:t>
      </w:r>
      <w:r w:rsidR="00255FF5">
        <w:rPr>
          <w:rStyle w:val="Ttulodellibro"/>
        </w:rPr>
        <w:t>33</w:t>
      </w:r>
      <w:r w:rsidR="00CF3DEB" w:rsidRPr="00255FF5">
        <w:rPr>
          <w:rStyle w:val="Ttulodellibro"/>
        </w:rPr>
        <w:t>)</w:t>
      </w:r>
    </w:p>
    <w:p w14:paraId="145AD50A" w14:textId="77777777" w:rsidR="004F16B0" w:rsidRPr="004F16B0" w:rsidRDefault="004F16B0" w:rsidP="004F16B0">
      <w:pPr>
        <w:spacing w:line="360" w:lineRule="auto"/>
        <w:ind w:left="708" w:firstLine="708"/>
        <w:jc w:val="right"/>
        <w:rPr>
          <w:rFonts w:ascii="EHUSans" w:hAnsi="EHUSans"/>
          <w:b/>
          <w:i/>
          <w:sz w:val="20"/>
          <w:szCs w:val="20"/>
        </w:rPr>
      </w:pPr>
    </w:p>
    <w:p w14:paraId="2B469136" w14:textId="77777777" w:rsidR="00CF3DEB" w:rsidRDefault="00CF3DEB" w:rsidP="00B625FA">
      <w:pPr>
        <w:pStyle w:val="Nomal-Testua"/>
      </w:pPr>
      <w:r>
        <w:t xml:space="preserve">Hau horrela izanik, tentsioaren adierazpena lortzeko tentsioen tentsorea eta aztertu nahi den planoaren norabide bektorea erabiltzen dira. </w:t>
      </w:r>
    </w:p>
    <w:p w14:paraId="4D3D93F7" w14:textId="15DCE5EC" w:rsidR="00CF3DEB" w:rsidRDefault="00394C20" w:rsidP="00CF3DEB">
      <w:pPr>
        <w:spacing w:line="360" w:lineRule="auto"/>
        <w:jc w:val="right"/>
        <w:rPr>
          <w:rStyle w:val="Ttulodellibro"/>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n</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σ</m:t>
            </m:r>
            <m:ctrlPr>
              <w:rPr>
                <w:rFonts w:ascii="Cambria Math" w:hAnsi="Cambria Math"/>
                <w:i/>
              </w:rPr>
            </m:ctrlPr>
          </m:e>
        </m:d>
        <m:r>
          <w:rPr>
            <w:rFonts w:ascii="Cambria Math" w:hAnsi="Cambria Math"/>
          </w:rPr>
          <m:t>·</m:t>
        </m:r>
        <m:d>
          <m:dPr>
            <m:begChr m:val="{"/>
            <m:endChr m:val="}"/>
            <m:ctrlPr>
              <w:rPr>
                <w:rFonts w:ascii="Cambria Math" w:hAnsi="Cambria Math"/>
                <w:i/>
              </w:rPr>
            </m:ctrlPr>
          </m:dPr>
          <m:e>
            <m:r>
              <w:rPr>
                <w:rFonts w:ascii="Cambria Math" w:hAnsi="Cambria Math"/>
              </w:rPr>
              <m:t>n</m:t>
            </m:r>
          </m:e>
        </m:d>
        <m:r>
          <w:rPr>
            <w:rFonts w:ascii="Cambria Math" w:hAnsi="Cambria Math"/>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σ</m:t>
                      </m:r>
                    </m:e>
                    <m:sub>
                      <m:r>
                        <m:rPr>
                          <m:sty m:val="p"/>
                        </m:rPr>
                        <w:rPr>
                          <w:rFonts w:ascii="Cambria Math" w:hAnsi="Cambria Math"/>
                        </w:rPr>
                        <m:t>xx</m:t>
                      </m:r>
                    </m:sub>
                  </m:sSub>
                </m:e>
                <m:e>
                  <m:sSub>
                    <m:sSubPr>
                      <m:ctrlPr>
                        <w:rPr>
                          <w:rFonts w:ascii="Cambria Math" w:hAnsi="Cambria Math"/>
                        </w:rPr>
                      </m:ctrlPr>
                    </m:sSubPr>
                    <m:e>
                      <m:r>
                        <w:rPr>
                          <w:rFonts w:ascii="Cambria Math" w:hAnsi="Cambria Math"/>
                        </w:rPr>
                        <m:t>τ</m:t>
                      </m:r>
                    </m:e>
                    <m:sub>
                      <m:r>
                        <m:rPr>
                          <m:sty m:val="p"/>
                        </m:rPr>
                        <w:rPr>
                          <w:rFonts w:ascii="Cambria Math" w:hAnsi="Cambria Math"/>
                        </w:rPr>
                        <m:t>xy</m:t>
                      </m:r>
                    </m:sub>
                  </m:sSub>
                </m:e>
                <m:e>
                  <m:sSub>
                    <m:sSubPr>
                      <m:ctrlPr>
                        <w:rPr>
                          <w:rFonts w:ascii="Cambria Math" w:hAnsi="Cambria Math"/>
                        </w:rPr>
                      </m:ctrlPr>
                    </m:sSubPr>
                    <m:e>
                      <m:r>
                        <w:rPr>
                          <w:rFonts w:ascii="Cambria Math" w:hAnsi="Cambria Math"/>
                        </w:rPr>
                        <m:t>τ</m:t>
                      </m:r>
                    </m:e>
                    <m:sub>
                      <m:r>
                        <m:rPr>
                          <m:sty m:val="p"/>
                        </m:rPr>
                        <w:rPr>
                          <w:rFonts w:ascii="Cambria Math" w:hAnsi="Cambria Math"/>
                        </w:rPr>
                        <m:t>xz</m:t>
                      </m:r>
                    </m:sub>
                  </m:sSub>
                </m:e>
              </m:mr>
              <m:mr>
                <m:e>
                  <m:sSub>
                    <m:sSubPr>
                      <m:ctrlPr>
                        <w:rPr>
                          <w:rFonts w:ascii="Cambria Math" w:hAnsi="Cambria Math"/>
                        </w:rPr>
                      </m:ctrlPr>
                    </m:sSubPr>
                    <m:e>
                      <m:r>
                        <w:rPr>
                          <w:rFonts w:ascii="Cambria Math" w:hAnsi="Cambria Math"/>
                        </w:rPr>
                        <m:t>τ</m:t>
                      </m:r>
                    </m:e>
                    <m:sub>
                      <m:r>
                        <m:rPr>
                          <m:sty m:val="p"/>
                        </m:rPr>
                        <w:rPr>
                          <w:rFonts w:ascii="Cambria Math" w:hAnsi="Cambria Math"/>
                        </w:rPr>
                        <m:t>xy</m:t>
                      </m:r>
                    </m:sub>
                  </m:sSub>
                </m:e>
                <m:e>
                  <m:r>
                    <w:rPr>
                      <w:rFonts w:ascii="Cambria Math" w:hAnsi="Cambria Math"/>
                    </w:rPr>
                    <m:t>0</m:t>
                  </m:r>
                </m:e>
                <m:e>
                  <m:r>
                    <w:rPr>
                      <w:rFonts w:ascii="Cambria Math" w:hAnsi="Cambria Math"/>
                    </w:rPr>
                    <m:t>0</m:t>
                  </m:r>
                </m:e>
              </m:mr>
              <m:mr>
                <m:e>
                  <m:sSub>
                    <m:sSubPr>
                      <m:ctrlPr>
                        <w:rPr>
                          <w:rFonts w:ascii="Cambria Math" w:hAnsi="Cambria Math"/>
                        </w:rPr>
                      </m:ctrlPr>
                    </m:sSubPr>
                    <m:e>
                      <m:r>
                        <w:rPr>
                          <w:rFonts w:ascii="Cambria Math" w:hAnsi="Cambria Math"/>
                        </w:rPr>
                        <m:t>τ</m:t>
                      </m:r>
                    </m:e>
                    <m:sub>
                      <m:r>
                        <m:rPr>
                          <m:sty m:val="p"/>
                        </m:rPr>
                        <w:rPr>
                          <w:rFonts w:ascii="Cambria Math" w:hAnsi="Cambria Math"/>
                        </w:rPr>
                        <m:t>xz</m:t>
                      </m:r>
                    </m:sub>
                  </m:sSub>
                </m:e>
                <m:e>
                  <m:r>
                    <w:rPr>
                      <w:rFonts w:ascii="Cambria Math" w:hAnsi="Cambria Math"/>
                    </w:rPr>
                    <m:t>0</m:t>
                  </m:r>
                </m:e>
                <m:e>
                  <m:r>
                    <w:rPr>
                      <w:rFonts w:ascii="Cambria Math" w:hAnsi="Cambria Math"/>
                    </w:rPr>
                    <m:t>0</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m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e>
              </m:m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z</m:t>
                      </m:r>
                    </m:sub>
                  </m:sSub>
                </m:e>
              </m:mr>
            </m:m>
          </m:e>
        </m:d>
        <m: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 xml:space="preserve"> σ</m:t>
                      </m:r>
                    </m:e>
                    <m:sub>
                      <m:r>
                        <m:rPr>
                          <m:sty m:val="p"/>
                        </m:rPr>
                        <w:rPr>
                          <w:rFonts w:ascii="Cambria Math" w:hAnsi="Cambria Math"/>
                        </w:rPr>
                        <m:t>xx</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xy</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xz</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z</m:t>
                      </m:r>
                    </m:sub>
                  </m:sSub>
                </m:e>
              </m:mr>
              <m:mr>
                <m:e>
                  <m:sSub>
                    <m:sSubPr>
                      <m:ctrlPr>
                        <w:rPr>
                          <w:rFonts w:ascii="Cambria Math" w:hAnsi="Cambria Math"/>
                        </w:rPr>
                      </m:ctrlPr>
                    </m:sSubPr>
                    <m:e>
                      <m:r>
                        <w:rPr>
                          <w:rFonts w:ascii="Cambria Math" w:hAnsi="Cambria Math"/>
                        </w:rPr>
                        <m:t>τ</m:t>
                      </m:r>
                    </m:e>
                    <m:sub>
                      <m:r>
                        <m:rPr>
                          <m:sty m:val="p"/>
                        </m:rPr>
                        <w:rPr>
                          <w:rFonts w:ascii="Cambria Math" w:hAnsi="Cambria Math"/>
                        </w:rPr>
                        <m:t>xy</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r>
                    <m:rPr>
                      <m:sty m:val="p"/>
                    </m:rPr>
                    <w:rPr>
                      <w:rFonts w:ascii="Cambria Math" w:hAnsi="Cambria Math"/>
                    </w:rPr>
                    <m:t xml:space="preserve"> </m:t>
                  </m:r>
                </m:e>
              </m:mr>
              <m:mr>
                <m:e>
                  <m:sSub>
                    <m:sSubPr>
                      <m:ctrlPr>
                        <w:rPr>
                          <w:rFonts w:ascii="Cambria Math" w:hAnsi="Cambria Math"/>
                        </w:rPr>
                      </m:ctrlPr>
                    </m:sSubPr>
                    <m:e>
                      <m:r>
                        <w:rPr>
                          <w:rFonts w:ascii="Cambria Math" w:hAnsi="Cambria Math"/>
                        </w:rPr>
                        <m:t>τ</m:t>
                      </m:r>
                    </m:e>
                    <m:sub>
                      <m:r>
                        <m:rPr>
                          <m:sty m:val="p"/>
                        </m:rPr>
                        <w:rPr>
                          <w:rFonts w:ascii="Cambria Math" w:hAnsi="Cambria Math"/>
                        </w:rPr>
                        <m:t>xz</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mr>
            </m:m>
          </m:e>
        </m:d>
      </m:oMath>
      <w:r w:rsidR="00CF3DEB">
        <w:rPr>
          <w:rFonts w:ascii="Arial" w:hAnsi="Arial" w:cs="Arial"/>
        </w:rPr>
        <w:tab/>
      </w:r>
      <w:r w:rsidR="00CF3DEB">
        <w:rPr>
          <w:rFonts w:ascii="Arial" w:hAnsi="Arial" w:cs="Arial"/>
        </w:rPr>
        <w:tab/>
      </w:r>
      <w:r w:rsidR="00CF3DEB" w:rsidRPr="00255FF5">
        <w:rPr>
          <w:rStyle w:val="Ttulodellibro"/>
        </w:rPr>
        <w:t>(3</w:t>
      </w:r>
      <w:r w:rsidR="00255FF5">
        <w:rPr>
          <w:rStyle w:val="Ttulodellibro"/>
        </w:rPr>
        <w:t>4</w:t>
      </w:r>
      <w:r w:rsidR="00CF3DEB" w:rsidRPr="00255FF5">
        <w:rPr>
          <w:rStyle w:val="Ttulodellibro"/>
        </w:rPr>
        <w:t>)</w:t>
      </w:r>
    </w:p>
    <w:p w14:paraId="566D5B3C" w14:textId="77777777" w:rsidR="004F16B0" w:rsidRDefault="004F16B0" w:rsidP="00CF3DEB">
      <w:pPr>
        <w:spacing w:line="360" w:lineRule="auto"/>
        <w:jc w:val="right"/>
        <w:rPr>
          <w:rFonts w:ascii="Arial" w:hAnsi="Arial" w:cs="Arial"/>
          <w:b/>
          <w:i/>
          <w:sz w:val="20"/>
          <w:szCs w:val="20"/>
        </w:rPr>
      </w:pPr>
    </w:p>
    <w:p w14:paraId="4E625248" w14:textId="77777777" w:rsidR="00CF3DEB" w:rsidRPr="00A859C0" w:rsidRDefault="00CF3DEB" w:rsidP="00255FF5">
      <w:pPr>
        <w:pStyle w:val="Nomal-Testua"/>
      </w:pPr>
      <w:r>
        <w:t>Tentsio normalaren modulua lortzeko norabide bektorearen iraulia eta tentsioaren bektorea biderkatu behar dira.</w:t>
      </w:r>
    </w:p>
    <w:p w14:paraId="55113F5B" w14:textId="77777777" w:rsidR="004F16B0" w:rsidRDefault="00394C20" w:rsidP="004F16B0">
      <w:pPr>
        <w:spacing w:line="360" w:lineRule="auto"/>
        <w:jc w:val="center"/>
        <w:rPr>
          <w:rFonts w:ascii="EHUSans" w:hAnsi="EHUSans"/>
          <w:i/>
          <w:sz w:val="20"/>
          <w:szCs w:val="20"/>
          <w:lang w:val="es-ES_tradnl"/>
        </w:rPr>
      </w:pPr>
      <m:oMathPara>
        <m:oMath>
          <m:sSub>
            <m:sSubPr>
              <m:ctrlPr>
                <w:rPr>
                  <w:rFonts w:ascii="Cambria Math" w:hAnsi="Cambria Math"/>
                  <w:sz w:val="20"/>
                  <w:szCs w:val="20"/>
                </w:rPr>
              </m:ctrlPr>
            </m:sSubPr>
            <m:e>
              <m:r>
                <w:rPr>
                  <w:rFonts w:ascii="Cambria Math" w:hAnsi="Cambria Math"/>
                  <w:sz w:val="20"/>
                  <w:szCs w:val="20"/>
                </w:rPr>
                <m:t>σ</m:t>
              </m:r>
              <m:ctrlPr>
                <w:rPr>
                  <w:rFonts w:ascii="Cambria Math" w:hAnsi="Cambria Math"/>
                  <w:i/>
                  <w:sz w:val="20"/>
                  <w:szCs w:val="20"/>
                </w:rPr>
              </m:ctrlPr>
            </m:e>
            <m:sub>
              <m:r>
                <m:rPr>
                  <m:sty m:val="p"/>
                </m:rPr>
                <w:rPr>
                  <w:rFonts w:ascii="Cambria Math" w:hAnsi="Cambria Math"/>
                  <w:sz w:val="20"/>
                  <w:szCs w:val="20"/>
                </w:rPr>
                <m:t>nn</m:t>
              </m:r>
            </m:sub>
          </m:sSub>
          <m:r>
            <m:rPr>
              <m:sty m:val="p"/>
            </m:rPr>
            <w:rPr>
              <w:rFonts w:ascii="Cambria Math" w:hAnsi="Cambria Math"/>
              <w:sz w:val="20"/>
              <w:szCs w:val="20"/>
            </w:rPr>
            <m:t>=</m:t>
          </m:r>
          <m:sSup>
            <m:sSupPr>
              <m:ctrlPr>
                <w:rPr>
                  <w:rFonts w:ascii="Cambria Math" w:hAnsi="Cambria Math"/>
                  <w:sz w:val="20"/>
                  <w:szCs w:val="20"/>
                </w:rPr>
              </m:ctrlPr>
            </m:sSupPr>
            <m:e>
              <m:d>
                <m:dPr>
                  <m:begChr m:val="{"/>
                  <m:endChr m:val="}"/>
                  <m:ctrlPr>
                    <w:rPr>
                      <w:rFonts w:ascii="Cambria Math" w:hAnsi="Cambria Math"/>
                      <w:sz w:val="20"/>
                      <w:szCs w:val="20"/>
                    </w:rPr>
                  </m:ctrlPr>
                </m:dPr>
                <m:e>
                  <m:r>
                    <w:rPr>
                      <w:rFonts w:ascii="Cambria Math" w:hAnsi="Cambria Math"/>
                      <w:sz w:val="20"/>
                      <w:szCs w:val="20"/>
                    </w:rPr>
                    <m:t>n</m:t>
                  </m:r>
                </m:e>
              </m:d>
            </m:e>
            <m:sup>
              <m:r>
                <w:rPr>
                  <w:rFonts w:ascii="Cambria Math" w:hAnsi="Cambria Math"/>
                  <w:sz w:val="20"/>
                  <w:szCs w:val="20"/>
                </w:rPr>
                <m:t>T</m:t>
              </m:r>
            </m:sup>
          </m:sSup>
          <m:d>
            <m:dPr>
              <m:begChr m:val="{"/>
              <m:endChr m:val="}"/>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n</m:t>
                  </m:r>
                </m:sub>
              </m:sSub>
              <m:ctrlPr>
                <w:rPr>
                  <w:rFonts w:ascii="Cambria Math" w:hAnsi="Cambria Math"/>
                  <w:i/>
                  <w:sz w:val="20"/>
                  <w:szCs w:val="20"/>
                </w:rPr>
              </m:ctrlPr>
            </m:e>
          </m:d>
          <m:r>
            <m:rPr>
              <m:sty m:val="p"/>
            </m:rPr>
            <w:rPr>
              <w:rFonts w:ascii="Cambria Math" w:hAnsi="Cambria Math"/>
              <w:sz w:val="20"/>
              <w:szCs w:val="20"/>
            </w:rPr>
            <m:t>=</m:t>
          </m:r>
          <m:d>
            <m:dPr>
              <m:begChr m:val="{"/>
              <m:endChr m:val="}"/>
              <m:ctrlPr>
                <w:rPr>
                  <w:rFonts w:ascii="Cambria Math" w:hAnsi="Cambria Math"/>
                  <w:sz w:val="20"/>
                  <w:szCs w:val="20"/>
                </w:rPr>
              </m:ctrlPr>
            </m:dPr>
            <m:e>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x</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y</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z</m:t>
                  </m:r>
                </m:sub>
              </m:sSub>
            </m:e>
          </m:d>
          <m:r>
            <m:rPr>
              <m:sty m:val="p"/>
            </m:rPr>
            <w:rPr>
              <w:rFonts w:ascii="Cambria Math" w:hAnsi="Cambria Math"/>
              <w:sz w:val="20"/>
              <w:szCs w:val="20"/>
            </w:rPr>
            <m:t>·</m:t>
          </m:r>
          <m:d>
            <m:dPr>
              <m:begChr m:val="{"/>
              <m:endChr m:val="}"/>
              <m:ctrlPr>
                <w:rPr>
                  <w:rFonts w:ascii="Cambria Math" w:hAnsi="Cambria Math"/>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sz w:val="20"/>
                            <w:szCs w:val="20"/>
                          </w:rPr>
                        </m:ctrlPr>
                      </m:sSubPr>
                      <m:e>
                        <m:r>
                          <w:rPr>
                            <w:rFonts w:ascii="Cambria Math" w:hAnsi="Cambria Math"/>
                            <w:sz w:val="20"/>
                            <w:szCs w:val="20"/>
                          </w:rPr>
                          <m:t xml:space="preserve"> σ</m:t>
                        </m:r>
                        <m:ctrlPr>
                          <w:rPr>
                            <w:rFonts w:ascii="Cambria Math" w:hAnsi="Cambria Math"/>
                            <w:i/>
                            <w:sz w:val="20"/>
                            <w:szCs w:val="20"/>
                          </w:rPr>
                        </m:ctrlPr>
                      </m:e>
                      <m:sub>
                        <m:r>
                          <m:rPr>
                            <m:sty m:val="p"/>
                          </m:rPr>
                          <w:rPr>
                            <w:rFonts w:ascii="Cambria Math" w:hAnsi="Cambria Math"/>
                            <w:sz w:val="20"/>
                            <w:szCs w:val="20"/>
                          </w:rPr>
                          <m:t>xx</m:t>
                        </m:r>
                      </m:sub>
                    </m:sSub>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lang w:val="es-ES_tradnl"/>
                          </w:rPr>
                        </m:ctrlPr>
                      </m:e>
                      <m:sub>
                        <m:r>
                          <w:rPr>
                            <w:rFonts w:ascii="Cambria Math" w:hAnsi="Cambria Math"/>
                            <w:sz w:val="20"/>
                            <w:szCs w:val="20"/>
                            <w:lang w:val="es-ES_tradnl"/>
                          </w:rPr>
                          <m:t>x</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xy</m:t>
                        </m:r>
                      </m:sub>
                    </m:sSub>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lang w:val="es-ES_tradnl"/>
                          </w:rPr>
                        </m:ctrlPr>
                      </m:e>
                      <m:sub>
                        <m:r>
                          <w:rPr>
                            <w:rFonts w:ascii="Cambria Math" w:hAnsi="Cambria Math"/>
                            <w:sz w:val="20"/>
                            <w:szCs w:val="20"/>
                            <w:lang w:val="es-ES_tradnl"/>
                          </w:rPr>
                          <m:t>y</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xz</m:t>
                        </m:r>
                      </m:sub>
                    </m:sSub>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lang w:val="es-ES_tradnl"/>
                          </w:rPr>
                        </m:ctrlPr>
                      </m:e>
                      <m:sub>
                        <m:r>
                          <w:rPr>
                            <w:rFonts w:ascii="Cambria Math" w:hAnsi="Cambria Math"/>
                            <w:sz w:val="20"/>
                            <w:szCs w:val="20"/>
                            <w:lang w:val="es-ES_tradnl"/>
                          </w:rPr>
                          <m:t>z</m:t>
                        </m:r>
                      </m:sub>
                    </m:sSub>
                  </m:e>
                </m:mr>
                <m:mr>
                  <m:e>
                    <m:sSub>
                      <m:sSubPr>
                        <m:ctrlPr>
                          <w:rPr>
                            <w:rFonts w:ascii="Cambria Math" w:hAnsi="Cambria Math"/>
                            <w:sz w:val="20"/>
                            <w:szCs w:val="20"/>
                          </w:rPr>
                        </m:ctrlPr>
                      </m:sSubPr>
                      <m:e>
                        <m:r>
                          <w:rPr>
                            <w:rFonts w:ascii="Cambria Math" w:hAnsi="Cambria Math"/>
                            <w:sz w:val="20"/>
                            <w:szCs w:val="20"/>
                          </w:rPr>
                          <m:t>τ</m:t>
                        </m:r>
                        <m:ctrlPr>
                          <w:rPr>
                            <w:rFonts w:ascii="Cambria Math" w:hAnsi="Cambria Math"/>
                            <w:i/>
                            <w:sz w:val="20"/>
                            <w:szCs w:val="20"/>
                          </w:rPr>
                        </m:ctrlPr>
                      </m:e>
                      <m:sub>
                        <m:r>
                          <m:rPr>
                            <m:sty m:val="p"/>
                          </m:rPr>
                          <w:rPr>
                            <w:rFonts w:ascii="Cambria Math" w:hAnsi="Cambria Math"/>
                            <w:sz w:val="20"/>
                            <w:szCs w:val="20"/>
                          </w:rPr>
                          <m:t>xy</m:t>
                        </m:r>
                      </m:sub>
                    </m:sSub>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lang w:val="es-ES_tradnl"/>
                          </w:rPr>
                        </m:ctrlPr>
                      </m:e>
                      <m:sub>
                        <m:r>
                          <w:rPr>
                            <w:rFonts w:ascii="Cambria Math" w:hAnsi="Cambria Math"/>
                            <w:sz w:val="20"/>
                            <w:szCs w:val="20"/>
                            <w:lang w:val="es-ES_tradnl"/>
                          </w:rPr>
                          <m:t>x</m:t>
                        </m:r>
                      </m:sub>
                    </m:sSub>
                    <m:r>
                      <m:rPr>
                        <m:sty m:val="p"/>
                      </m:rPr>
                      <w:rPr>
                        <w:rFonts w:ascii="Cambria Math" w:hAnsi="Cambria Math"/>
                        <w:sz w:val="20"/>
                        <w:szCs w:val="20"/>
                      </w:rPr>
                      <m:t xml:space="preserve"> </m:t>
                    </m:r>
                  </m:e>
                </m:mr>
                <m:mr>
                  <m:e>
                    <m:sSub>
                      <m:sSubPr>
                        <m:ctrlPr>
                          <w:rPr>
                            <w:rFonts w:ascii="Cambria Math" w:hAnsi="Cambria Math"/>
                            <w:sz w:val="20"/>
                            <w:szCs w:val="20"/>
                          </w:rPr>
                        </m:ctrlPr>
                      </m:sSubPr>
                      <m:e>
                        <m:r>
                          <w:rPr>
                            <w:rFonts w:ascii="Cambria Math" w:hAnsi="Cambria Math"/>
                            <w:sz w:val="20"/>
                            <w:szCs w:val="20"/>
                          </w:rPr>
                          <m:t>τ</m:t>
                        </m:r>
                        <m:ctrlPr>
                          <w:rPr>
                            <w:rFonts w:ascii="Cambria Math" w:hAnsi="Cambria Math"/>
                            <w:i/>
                            <w:sz w:val="20"/>
                            <w:szCs w:val="20"/>
                          </w:rPr>
                        </m:ctrlPr>
                      </m:e>
                      <m:sub>
                        <m:r>
                          <m:rPr>
                            <m:sty m:val="p"/>
                          </m:rPr>
                          <w:rPr>
                            <w:rFonts w:ascii="Cambria Math" w:hAnsi="Cambria Math"/>
                            <w:sz w:val="20"/>
                            <w:szCs w:val="20"/>
                          </w:rPr>
                          <m:t>xz</m:t>
                        </m:r>
                      </m:sub>
                    </m:sSub>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lang w:val="es-ES_tradnl"/>
                          </w:rPr>
                        </m:ctrlPr>
                      </m:e>
                      <m:sub>
                        <m:r>
                          <w:rPr>
                            <w:rFonts w:ascii="Cambria Math" w:hAnsi="Cambria Math"/>
                            <w:sz w:val="20"/>
                            <w:szCs w:val="20"/>
                            <w:lang w:val="es-ES_tradnl"/>
                          </w:rPr>
                          <m:t>x</m:t>
                        </m:r>
                      </m:sub>
                    </m:sSub>
                  </m:e>
                </m:mr>
              </m:m>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σ</m:t>
              </m:r>
            </m:e>
            <m:sub>
              <m:r>
                <m:rPr>
                  <m:sty m:val="p"/>
                </m:rPr>
                <w:rPr>
                  <w:rFonts w:ascii="Cambria Math" w:hAnsi="Cambria Math"/>
                  <w:sz w:val="20"/>
                  <w:szCs w:val="20"/>
                </w:rPr>
                <m:t>xx</m:t>
              </m:r>
            </m:sub>
          </m:sSub>
          <m:sSup>
            <m:sSupPr>
              <m:ctrlPr>
                <w:rPr>
                  <w:rFonts w:ascii="Cambria Math" w:hAnsi="Cambria Math"/>
                  <w:sz w:val="20"/>
                  <w:szCs w:val="20"/>
                </w:rPr>
              </m:ctrlPr>
            </m:sSupPr>
            <m:e>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x</m:t>
                  </m:r>
                </m:sub>
              </m:sSub>
            </m:e>
            <m:sup>
              <m:r>
                <w:rPr>
                  <w:rFonts w:ascii="Cambria Math" w:hAnsi="Cambria Math"/>
                  <w:sz w:val="20"/>
                  <w:szCs w:val="20"/>
                </w:rPr>
                <m:t>2</m:t>
              </m:r>
            </m:sup>
          </m:sSup>
          <m:r>
            <m:rPr>
              <m:sty m:val="p"/>
            </m:rPr>
            <w:rPr>
              <w:rFonts w:ascii="Cambria Math" w:hAnsi="Cambria Math"/>
              <w:sz w:val="20"/>
              <w:szCs w:val="20"/>
            </w:rPr>
            <m:t>+</m:t>
          </m:r>
          <m:r>
            <w:rPr>
              <w:rFonts w:ascii="Cambria Math" w:hAnsi="Cambria Math"/>
              <w:sz w:val="20"/>
              <w:szCs w:val="20"/>
            </w:rPr>
            <m:t>2</m:t>
          </m:r>
          <m:sSub>
            <m:sSubPr>
              <m:ctrlPr>
                <w:rPr>
                  <w:rFonts w:ascii="Cambria Math" w:hAnsi="Cambria Math"/>
                  <w:sz w:val="20"/>
                  <w:szCs w:val="20"/>
                </w:rPr>
              </m:ctrlPr>
            </m:sSubPr>
            <m:e>
              <m:r>
                <w:rPr>
                  <w:rFonts w:ascii="Cambria Math" w:hAnsi="Cambria Math"/>
                  <w:sz w:val="20"/>
                  <w:szCs w:val="20"/>
                </w:rPr>
                <m:t xml:space="preserve"> τ</m:t>
              </m:r>
            </m:e>
            <m:sub>
              <m:r>
                <m:rPr>
                  <m:sty m:val="p"/>
                </m:rPr>
                <w:rPr>
                  <w:rFonts w:ascii="Cambria Math" w:hAnsi="Cambria Math"/>
                  <w:sz w:val="20"/>
                  <w:szCs w:val="20"/>
                </w:rPr>
                <m:t>xy</m:t>
              </m:r>
            </m:sub>
          </m:sSub>
          <m: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rPr>
              </m:ctrlPr>
            </m:e>
            <m:sub>
              <m:r>
                <w:rPr>
                  <w:rFonts w:ascii="Cambria Math" w:hAnsi="Cambria Math"/>
                  <w:sz w:val="20"/>
                  <w:szCs w:val="20"/>
                  <w:lang w:val="es-ES_tradnl"/>
                </w:rPr>
                <m:t>x</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y</m:t>
              </m:r>
            </m:sub>
          </m:sSub>
          <m:r>
            <m:rPr>
              <m:sty m:val="p"/>
            </m:rPr>
            <w:rPr>
              <w:rFonts w:ascii="Cambria Math" w:hAnsi="Cambria Math"/>
              <w:sz w:val="20"/>
              <w:szCs w:val="20"/>
            </w:rPr>
            <m:t>+</m:t>
          </m:r>
          <m:r>
            <w:rPr>
              <w:rFonts w:ascii="Cambria Math" w:hAnsi="Cambria Math"/>
              <w:sz w:val="20"/>
              <w:szCs w:val="20"/>
            </w:rPr>
            <m:t xml:space="preserve">2 </m:t>
          </m:r>
          <m:sSub>
            <m:sSubPr>
              <m:ctrlPr>
                <w:rPr>
                  <w:rFonts w:ascii="Cambria Math" w:hAnsi="Cambria Math"/>
                  <w:sz w:val="20"/>
                  <w:szCs w:val="20"/>
                </w:rPr>
              </m:ctrlPr>
            </m:sSubPr>
            <m:e>
              <m:r>
                <w:rPr>
                  <w:rFonts w:ascii="Cambria Math" w:hAnsi="Cambria Math"/>
                  <w:sz w:val="20"/>
                  <w:szCs w:val="20"/>
                </w:rPr>
                <m:t>τ</m:t>
              </m:r>
              <m:ctrlPr>
                <w:rPr>
                  <w:rFonts w:ascii="Cambria Math" w:hAnsi="Cambria Math"/>
                  <w:i/>
                  <w:sz w:val="20"/>
                  <w:szCs w:val="20"/>
                </w:rPr>
              </m:ctrlPr>
            </m:e>
            <m:sub>
              <m:r>
                <m:rPr>
                  <m:sty m:val="p"/>
                </m:rPr>
                <w:rPr>
                  <w:rFonts w:ascii="Cambria Math" w:hAnsi="Cambria Math"/>
                  <w:sz w:val="20"/>
                  <w:szCs w:val="20"/>
                </w:rPr>
                <m:t>xz</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x</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z</m:t>
              </m:r>
            </m:sub>
          </m:sSub>
        </m:oMath>
      </m:oMathPara>
    </w:p>
    <w:p w14:paraId="44DFDF7F" w14:textId="7120901E" w:rsidR="00CF3DEB" w:rsidRPr="00D9086B" w:rsidRDefault="004F16B0" w:rsidP="00D9086B">
      <w:pPr>
        <w:spacing w:line="360" w:lineRule="auto"/>
        <w:jc w:val="right"/>
        <w:rPr>
          <w:rFonts w:ascii="Arial" w:hAnsi="Arial" w:cs="Arial"/>
          <w:sz w:val="22"/>
          <w:szCs w:val="22"/>
        </w:rPr>
      </w:pPr>
      <w:r>
        <w:rPr>
          <w:rStyle w:val="Ttulodellibro"/>
        </w:rPr>
        <w:tab/>
      </w:r>
      <w:r w:rsidR="00CF3DEB" w:rsidRPr="00255FF5">
        <w:rPr>
          <w:rStyle w:val="Ttulodellibro"/>
        </w:rPr>
        <w:t>(3</w:t>
      </w:r>
      <w:r>
        <w:rPr>
          <w:rStyle w:val="Ttulodellibro"/>
        </w:rPr>
        <w:t>5</w:t>
      </w:r>
      <w:r w:rsidR="00CF3DEB" w:rsidRPr="00255FF5">
        <w:rPr>
          <w:rStyle w:val="Ttulodellibro"/>
        </w:rPr>
        <w:t>)</w:t>
      </w:r>
    </w:p>
    <w:p w14:paraId="5B8DF78E" w14:textId="77777777" w:rsidR="00CF3DEB" w:rsidRDefault="00CF3DEB" w:rsidP="004F16B0">
      <w:pPr>
        <w:pStyle w:val="Nomal-Testua"/>
      </w:pPr>
      <w:r>
        <w:t>Tentsio ebakitzaileari dagokionez, tentsioaren bektoreari osagai normala kenduz lortuko litzateke. Izan ere, tentsio bektorea osagai normal eta ebakitzailearen batura bektoriala da.</w:t>
      </w:r>
    </w:p>
    <w:p w14:paraId="705EFC6B" w14:textId="6731E85D" w:rsidR="00CF3DEB" w:rsidRPr="00BB6228" w:rsidRDefault="00394C20" w:rsidP="00CF3DEB">
      <w:pPr>
        <w:spacing w:line="360" w:lineRule="auto"/>
        <w:ind w:left="-1276" w:firstLine="708"/>
        <w:jc w:val="right"/>
        <w:rPr>
          <w:rFonts w:ascii="Arial" w:hAnsi="Arial" w:cs="Arial"/>
          <w:sz w:val="22"/>
          <w:szCs w:val="22"/>
        </w:rPr>
      </w:pPr>
      <m:oMath>
        <m:d>
          <m:dPr>
            <m:begChr m:val="{"/>
            <m:endChr m:val="}"/>
            <m:ctrlPr>
              <w:rPr>
                <w:rFonts w:ascii="Cambria Math" w:hAnsi="Cambria Math"/>
                <w:sz w:val="20"/>
                <w:szCs w:val="22"/>
              </w:rPr>
            </m:ctrlPr>
          </m:dPr>
          <m:e>
            <m:sSub>
              <m:sSubPr>
                <m:ctrlPr>
                  <w:rPr>
                    <w:rFonts w:ascii="Cambria Math" w:hAnsi="Cambria Math"/>
                    <w:sz w:val="20"/>
                    <w:szCs w:val="22"/>
                  </w:rPr>
                </m:ctrlPr>
              </m:sSubPr>
              <m:e>
                <m:r>
                  <w:rPr>
                    <w:rFonts w:ascii="Cambria Math" w:hAnsi="Cambria Math"/>
                    <w:sz w:val="20"/>
                    <w:szCs w:val="22"/>
                  </w:rPr>
                  <m:t>τ</m:t>
                </m:r>
              </m:e>
              <m:sub>
                <m:r>
                  <m:rPr>
                    <m:sty m:val="p"/>
                  </m:rPr>
                  <w:rPr>
                    <w:rFonts w:ascii="Cambria Math" w:hAnsi="Cambria Math"/>
                    <w:sz w:val="20"/>
                    <w:szCs w:val="22"/>
                  </w:rPr>
                  <m:t>nt</m:t>
                </m:r>
              </m:sub>
            </m:sSub>
          </m:e>
        </m:d>
        <m:r>
          <m:rPr>
            <m:sty m:val="p"/>
          </m:rPr>
          <w:rPr>
            <w:rFonts w:ascii="Cambria Math" w:hAnsi="Cambria Math"/>
            <w:sz w:val="20"/>
            <w:szCs w:val="22"/>
          </w:rPr>
          <m:t>=</m:t>
        </m:r>
        <m:d>
          <m:dPr>
            <m:begChr m:val="{"/>
            <m:endChr m:val="}"/>
            <m:ctrlPr>
              <w:rPr>
                <w:rFonts w:ascii="Cambria Math" w:hAnsi="Cambria Math"/>
                <w:sz w:val="20"/>
                <w:szCs w:val="22"/>
              </w:rPr>
            </m:ctrlPr>
          </m:dPr>
          <m:e>
            <m:sSub>
              <m:sSubPr>
                <m:ctrlPr>
                  <w:rPr>
                    <w:rFonts w:ascii="Cambria Math" w:hAnsi="Cambria Math"/>
                    <w:sz w:val="20"/>
                    <w:szCs w:val="22"/>
                  </w:rPr>
                </m:ctrlPr>
              </m:sSubPr>
              <m:e>
                <m:r>
                  <w:rPr>
                    <w:rFonts w:ascii="Cambria Math" w:hAnsi="Cambria Math"/>
                    <w:sz w:val="20"/>
                    <w:szCs w:val="22"/>
                  </w:rPr>
                  <m:t>σ</m:t>
                </m:r>
              </m:e>
              <m:sub>
                <m:r>
                  <w:rPr>
                    <w:rFonts w:ascii="Cambria Math" w:hAnsi="Cambria Math"/>
                    <w:sz w:val="20"/>
                    <w:szCs w:val="22"/>
                  </w:rPr>
                  <m:t>n</m:t>
                </m:r>
              </m:sub>
            </m:sSub>
          </m:e>
        </m:d>
        <m:r>
          <m:rPr>
            <m:sty m:val="p"/>
          </m:rPr>
          <w:rPr>
            <w:rFonts w:ascii="Cambria Math" w:hAnsi="Cambria Math"/>
            <w:sz w:val="20"/>
            <w:szCs w:val="22"/>
          </w:rPr>
          <m:t>-</m:t>
        </m:r>
        <m:sSub>
          <m:sSubPr>
            <m:ctrlPr>
              <w:rPr>
                <w:rFonts w:ascii="Cambria Math" w:hAnsi="Cambria Math"/>
                <w:sz w:val="20"/>
                <w:szCs w:val="22"/>
              </w:rPr>
            </m:ctrlPr>
          </m:sSubPr>
          <m:e>
            <m:r>
              <w:rPr>
                <w:rFonts w:ascii="Cambria Math" w:hAnsi="Cambria Math"/>
                <w:sz w:val="20"/>
                <w:szCs w:val="22"/>
              </w:rPr>
              <m:t>σ</m:t>
            </m:r>
          </m:e>
          <m:sub>
            <m:r>
              <m:rPr>
                <m:sty m:val="p"/>
              </m:rPr>
              <w:rPr>
                <w:rFonts w:ascii="Cambria Math" w:hAnsi="Cambria Math"/>
                <w:sz w:val="20"/>
                <w:szCs w:val="22"/>
              </w:rPr>
              <m:t>nn</m:t>
            </m:r>
          </m:sub>
        </m:sSub>
        <m:d>
          <m:dPr>
            <m:begChr m:val="{"/>
            <m:endChr m:val="}"/>
            <m:ctrlPr>
              <w:rPr>
                <w:rFonts w:ascii="Cambria Math" w:hAnsi="Cambria Math"/>
                <w:sz w:val="20"/>
                <w:szCs w:val="22"/>
              </w:rPr>
            </m:ctrlPr>
          </m:dPr>
          <m:e>
            <m:r>
              <w:rPr>
                <w:rFonts w:ascii="Cambria Math" w:hAnsi="Cambria Math"/>
                <w:sz w:val="20"/>
                <w:szCs w:val="22"/>
              </w:rPr>
              <m:t>n</m:t>
            </m:r>
            <m:ctrlPr>
              <w:rPr>
                <w:rFonts w:ascii="Cambria Math" w:hAnsi="Cambria Math"/>
                <w:i/>
                <w:sz w:val="20"/>
                <w:szCs w:val="22"/>
              </w:rPr>
            </m:ctrlPr>
          </m:e>
        </m:d>
        <m:r>
          <m:rPr>
            <m:sty m:val="p"/>
          </m:rPr>
          <w:rPr>
            <w:rFonts w:ascii="Cambria Math" w:hAnsi="Cambria Math"/>
            <w:sz w:val="20"/>
            <w:szCs w:val="22"/>
          </w:rPr>
          <m:t>=</m:t>
        </m:r>
        <m:d>
          <m:dPr>
            <m:begChr m:val="{"/>
            <m:endChr m:val="}"/>
            <m:ctrlPr>
              <w:rPr>
                <w:rFonts w:ascii="Cambria Math" w:hAnsi="Cambria Math"/>
                <w:sz w:val="20"/>
                <w:szCs w:val="22"/>
              </w:rPr>
            </m:ctrlPr>
          </m:dPr>
          <m:e>
            <m:m>
              <m:mPr>
                <m:plcHide m:val="1"/>
                <m:mcs>
                  <m:mc>
                    <m:mcPr>
                      <m:count m:val="1"/>
                      <m:mcJc m:val="center"/>
                    </m:mcPr>
                  </m:mc>
                </m:mcs>
                <m:ctrlPr>
                  <w:rPr>
                    <w:rFonts w:ascii="Cambria Math" w:hAnsi="Cambria Math"/>
                    <w:sz w:val="20"/>
                    <w:szCs w:val="22"/>
                  </w:rPr>
                </m:ctrlPr>
              </m:mPr>
              <m:mr>
                <m:e>
                  <m:sSub>
                    <m:sSubPr>
                      <m:ctrlPr>
                        <w:rPr>
                          <w:rFonts w:ascii="Cambria Math" w:hAnsi="Cambria Math"/>
                          <w:sz w:val="20"/>
                          <w:szCs w:val="22"/>
                        </w:rPr>
                      </m:ctrlPr>
                    </m:sSubPr>
                    <m:e>
                      <m:r>
                        <w:rPr>
                          <w:rFonts w:ascii="Cambria Math" w:hAnsi="Cambria Math"/>
                          <w:sz w:val="20"/>
                          <w:szCs w:val="22"/>
                        </w:rPr>
                        <m:t>σ</m:t>
                      </m:r>
                    </m:e>
                    <m:sub>
                      <m:r>
                        <m:rPr>
                          <m:sty m:val="p"/>
                        </m:rPr>
                        <w:rPr>
                          <w:rFonts w:ascii="Cambria Math" w:hAnsi="Cambria Math"/>
                          <w:sz w:val="20"/>
                          <w:szCs w:val="22"/>
                        </w:rPr>
                        <m:t>xx</m:t>
                      </m:r>
                    </m:sub>
                  </m:sSub>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d>
                    <m:dPr>
                      <m:ctrlPr>
                        <w:rPr>
                          <w:rFonts w:ascii="Cambria Math" w:hAnsi="Cambria Math"/>
                          <w:sz w:val="20"/>
                          <w:szCs w:val="22"/>
                        </w:rPr>
                      </m:ctrlPr>
                    </m:dPr>
                    <m:e>
                      <m:r>
                        <w:rPr>
                          <w:rFonts w:ascii="Cambria Math" w:hAnsi="Cambria Math"/>
                          <w:sz w:val="20"/>
                          <w:szCs w:val="22"/>
                        </w:rPr>
                        <m:t>1</m:t>
                      </m:r>
                      <m:r>
                        <m:rPr>
                          <m:sty m:val="p"/>
                        </m:rPr>
                        <w:rPr>
                          <w:rFonts w:ascii="Cambria Math" w:hAnsi="Cambria Math"/>
                          <w:sz w:val="20"/>
                          <w:szCs w:val="22"/>
                        </w:rPr>
                        <m:t>-</m:t>
                      </m:r>
                      <m:sSup>
                        <m:sSupPr>
                          <m:ctrlPr>
                            <w:rPr>
                              <w:rFonts w:ascii="Cambria Math" w:hAnsi="Cambria Math"/>
                              <w:sz w:val="20"/>
                              <w:szCs w:val="22"/>
                            </w:rPr>
                          </m:ctrlPr>
                        </m:sSupPr>
                        <m:e>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e>
                        <m:sup>
                          <m:r>
                            <w:rPr>
                              <w:rFonts w:ascii="Cambria Math" w:hAnsi="Cambria Math"/>
                              <w:sz w:val="20"/>
                              <w:szCs w:val="22"/>
                            </w:rPr>
                            <m:t>2</m:t>
                          </m:r>
                        </m:sup>
                      </m:sSup>
                    </m:e>
                  </m:d>
                  <m:r>
                    <m:rPr>
                      <m:sty m:val="p"/>
                    </m:rPr>
                    <w:rPr>
                      <w:rFonts w:ascii="Cambria Math" w:hAnsi="Cambria Math"/>
                      <w:sz w:val="20"/>
                      <w:szCs w:val="22"/>
                    </w:rPr>
                    <m:t>+</m:t>
                  </m:r>
                  <m:sSub>
                    <m:sSubPr>
                      <m:ctrlPr>
                        <w:rPr>
                          <w:rFonts w:ascii="Cambria Math" w:hAnsi="Cambria Math"/>
                          <w:sz w:val="20"/>
                          <w:szCs w:val="22"/>
                        </w:rPr>
                      </m:ctrlPr>
                    </m:sSubPr>
                    <m:e>
                      <m:r>
                        <w:rPr>
                          <w:rFonts w:ascii="Cambria Math" w:hAnsi="Cambria Math"/>
                          <w:sz w:val="20"/>
                          <w:szCs w:val="22"/>
                        </w:rPr>
                        <m:t>τ</m:t>
                      </m:r>
                    </m:e>
                    <m:sub>
                      <m:r>
                        <m:rPr>
                          <m:sty m:val="p"/>
                        </m:rPr>
                        <w:rPr>
                          <w:rFonts w:ascii="Cambria Math" w:hAnsi="Cambria Math"/>
                          <w:sz w:val="20"/>
                          <w:szCs w:val="22"/>
                        </w:rPr>
                        <m:t>xy</m:t>
                      </m:r>
                    </m:sub>
                  </m:sSub>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y</m:t>
                      </m:r>
                    </m:sub>
                  </m:sSub>
                  <m:d>
                    <m:dPr>
                      <m:ctrlPr>
                        <w:rPr>
                          <w:rFonts w:ascii="Cambria Math" w:hAnsi="Cambria Math"/>
                          <w:sz w:val="20"/>
                          <w:szCs w:val="22"/>
                        </w:rPr>
                      </m:ctrlPr>
                    </m:dPr>
                    <m:e>
                      <m:r>
                        <w:rPr>
                          <w:rFonts w:ascii="Cambria Math" w:hAnsi="Cambria Math"/>
                          <w:sz w:val="20"/>
                          <w:szCs w:val="22"/>
                        </w:rPr>
                        <m:t>1</m:t>
                      </m:r>
                      <m:r>
                        <m:rPr>
                          <m:sty m:val="p"/>
                        </m:rPr>
                        <w:rPr>
                          <w:rFonts w:ascii="Cambria Math" w:hAnsi="Cambria Math"/>
                          <w:sz w:val="20"/>
                          <w:szCs w:val="22"/>
                        </w:rPr>
                        <m:t>-</m:t>
                      </m:r>
                      <m:r>
                        <w:rPr>
                          <w:rFonts w:ascii="Cambria Math" w:hAnsi="Cambria Math"/>
                          <w:sz w:val="20"/>
                          <w:szCs w:val="22"/>
                        </w:rPr>
                        <m:t xml:space="preserve">2 </m:t>
                      </m:r>
                      <m:sSup>
                        <m:sSupPr>
                          <m:ctrlPr>
                            <w:rPr>
                              <w:rFonts w:ascii="Cambria Math" w:hAnsi="Cambria Math"/>
                              <w:sz w:val="20"/>
                              <w:szCs w:val="22"/>
                            </w:rPr>
                          </m:ctrlPr>
                        </m:sSupPr>
                        <m:e>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e>
                        <m:sup>
                          <m:r>
                            <w:rPr>
                              <w:rFonts w:ascii="Cambria Math" w:hAnsi="Cambria Math"/>
                              <w:sz w:val="20"/>
                              <w:szCs w:val="22"/>
                            </w:rPr>
                            <m:t>2</m:t>
                          </m:r>
                        </m:sup>
                      </m:sSup>
                    </m:e>
                  </m:d>
                  <m:r>
                    <m:rPr>
                      <m:sty m:val="p"/>
                    </m:rPr>
                    <w:rPr>
                      <w:rFonts w:ascii="Cambria Math" w:hAnsi="Cambria Math"/>
                      <w:sz w:val="20"/>
                      <w:szCs w:val="22"/>
                    </w:rPr>
                    <m:t>+</m:t>
                  </m:r>
                  <m:sSub>
                    <m:sSubPr>
                      <m:ctrlPr>
                        <w:rPr>
                          <w:rFonts w:ascii="Cambria Math" w:hAnsi="Cambria Math"/>
                          <w:sz w:val="20"/>
                          <w:szCs w:val="22"/>
                        </w:rPr>
                      </m:ctrlPr>
                    </m:sSubPr>
                    <m:e>
                      <m:r>
                        <w:rPr>
                          <w:rFonts w:ascii="Cambria Math" w:hAnsi="Cambria Math"/>
                          <w:sz w:val="20"/>
                          <w:szCs w:val="22"/>
                        </w:rPr>
                        <m:t>τ</m:t>
                      </m:r>
                    </m:e>
                    <m:sub>
                      <m:r>
                        <m:rPr>
                          <m:sty m:val="p"/>
                        </m:rPr>
                        <w:rPr>
                          <w:rFonts w:ascii="Cambria Math" w:hAnsi="Cambria Math"/>
                          <w:sz w:val="20"/>
                          <w:szCs w:val="22"/>
                        </w:rPr>
                        <m:t>xz</m:t>
                      </m:r>
                    </m:sub>
                  </m:sSub>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z</m:t>
                      </m:r>
                    </m:sub>
                  </m:sSub>
                  <m:d>
                    <m:dPr>
                      <m:ctrlPr>
                        <w:rPr>
                          <w:rFonts w:ascii="Cambria Math" w:hAnsi="Cambria Math"/>
                          <w:sz w:val="20"/>
                          <w:szCs w:val="22"/>
                        </w:rPr>
                      </m:ctrlPr>
                    </m:dPr>
                    <m:e>
                      <m:r>
                        <w:rPr>
                          <w:rFonts w:ascii="Cambria Math" w:hAnsi="Cambria Math"/>
                          <w:sz w:val="20"/>
                          <w:szCs w:val="22"/>
                        </w:rPr>
                        <m:t>1</m:t>
                      </m:r>
                      <m:r>
                        <m:rPr>
                          <m:sty m:val="p"/>
                        </m:rPr>
                        <w:rPr>
                          <w:rFonts w:ascii="Cambria Math" w:hAnsi="Cambria Math"/>
                          <w:sz w:val="20"/>
                          <w:szCs w:val="22"/>
                        </w:rPr>
                        <m:t>-</m:t>
                      </m:r>
                      <m:r>
                        <w:rPr>
                          <w:rFonts w:ascii="Cambria Math" w:hAnsi="Cambria Math"/>
                          <w:sz w:val="20"/>
                          <w:szCs w:val="22"/>
                        </w:rPr>
                        <m:t xml:space="preserve">2 </m:t>
                      </m:r>
                      <m:sSup>
                        <m:sSupPr>
                          <m:ctrlPr>
                            <w:rPr>
                              <w:rFonts w:ascii="Cambria Math" w:hAnsi="Cambria Math"/>
                              <w:sz w:val="20"/>
                              <w:szCs w:val="22"/>
                            </w:rPr>
                          </m:ctrlPr>
                        </m:sSupPr>
                        <m:e>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e>
                        <m:sup>
                          <m:r>
                            <w:rPr>
                              <w:rFonts w:ascii="Cambria Math" w:hAnsi="Cambria Math"/>
                              <w:sz w:val="20"/>
                              <w:szCs w:val="22"/>
                            </w:rPr>
                            <m:t>2</m:t>
                          </m:r>
                        </m:sup>
                      </m:sSup>
                    </m:e>
                  </m:d>
                </m:e>
              </m:mr>
              <m:mr>
                <m:e>
                  <m:r>
                    <m:rPr>
                      <m:sty m:val="p"/>
                    </m:rPr>
                    <w:rPr>
                      <w:rFonts w:ascii="Cambria Math" w:hAnsi="Cambria Math"/>
                      <w:sz w:val="20"/>
                      <w:szCs w:val="22"/>
                    </w:rPr>
                    <m:t>-</m:t>
                  </m:r>
                  <m:sSub>
                    <m:sSubPr>
                      <m:ctrlPr>
                        <w:rPr>
                          <w:rFonts w:ascii="Cambria Math" w:hAnsi="Cambria Math"/>
                          <w:sz w:val="20"/>
                          <w:szCs w:val="22"/>
                        </w:rPr>
                      </m:ctrlPr>
                    </m:sSubPr>
                    <m:e>
                      <m:r>
                        <w:rPr>
                          <w:rFonts w:ascii="Cambria Math" w:hAnsi="Cambria Math"/>
                          <w:sz w:val="20"/>
                          <w:szCs w:val="22"/>
                        </w:rPr>
                        <m:t>σ</m:t>
                      </m:r>
                    </m:e>
                    <m:sub>
                      <m:r>
                        <m:rPr>
                          <m:sty m:val="p"/>
                        </m:rPr>
                        <w:rPr>
                          <w:rFonts w:ascii="Cambria Math" w:hAnsi="Cambria Math"/>
                          <w:sz w:val="20"/>
                          <w:szCs w:val="22"/>
                        </w:rPr>
                        <m:t>xx</m:t>
                      </m:r>
                    </m:sub>
                  </m:sSub>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y</m:t>
                      </m:r>
                    </m:sub>
                  </m:sSub>
                  <m:sSup>
                    <m:sSupPr>
                      <m:ctrlPr>
                        <w:rPr>
                          <w:rFonts w:ascii="Cambria Math" w:hAnsi="Cambria Math"/>
                          <w:sz w:val="20"/>
                          <w:szCs w:val="22"/>
                        </w:rPr>
                      </m:ctrlPr>
                    </m:sSupPr>
                    <m:e>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e>
                    <m:sup>
                      <m:r>
                        <w:rPr>
                          <w:rFonts w:ascii="Cambria Math" w:hAnsi="Cambria Math"/>
                          <w:sz w:val="20"/>
                          <w:szCs w:val="22"/>
                        </w:rPr>
                        <m:t>2</m:t>
                      </m:r>
                    </m:sup>
                  </m:sSup>
                  <m:r>
                    <m:rPr>
                      <m:sty m:val="p"/>
                    </m:rPr>
                    <w:rPr>
                      <w:rFonts w:ascii="Cambria Math" w:hAnsi="Cambria Math"/>
                      <w:sz w:val="20"/>
                      <w:szCs w:val="22"/>
                    </w:rPr>
                    <m:t>+</m:t>
                  </m:r>
                  <m:sSub>
                    <m:sSubPr>
                      <m:ctrlPr>
                        <w:rPr>
                          <w:rFonts w:ascii="Cambria Math" w:hAnsi="Cambria Math"/>
                          <w:sz w:val="20"/>
                          <w:szCs w:val="22"/>
                        </w:rPr>
                      </m:ctrlPr>
                    </m:sSubPr>
                    <m:e>
                      <m:r>
                        <w:rPr>
                          <w:rFonts w:ascii="Cambria Math" w:hAnsi="Cambria Math"/>
                          <w:sz w:val="20"/>
                          <w:szCs w:val="22"/>
                        </w:rPr>
                        <m:t>τ</m:t>
                      </m:r>
                    </m:e>
                    <m:sub>
                      <m:r>
                        <m:rPr>
                          <m:sty m:val="p"/>
                        </m:rPr>
                        <w:rPr>
                          <w:rFonts w:ascii="Cambria Math" w:hAnsi="Cambria Math"/>
                          <w:sz w:val="20"/>
                          <w:szCs w:val="22"/>
                        </w:rPr>
                        <m:t>xy</m:t>
                      </m:r>
                    </m:sub>
                  </m:sSub>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d>
                    <m:dPr>
                      <m:ctrlPr>
                        <w:rPr>
                          <w:rFonts w:ascii="Cambria Math" w:hAnsi="Cambria Math"/>
                          <w:sz w:val="20"/>
                          <w:szCs w:val="22"/>
                        </w:rPr>
                      </m:ctrlPr>
                    </m:dPr>
                    <m:e>
                      <m:r>
                        <w:rPr>
                          <w:rFonts w:ascii="Cambria Math" w:hAnsi="Cambria Math"/>
                          <w:sz w:val="20"/>
                          <w:szCs w:val="22"/>
                        </w:rPr>
                        <m:t>1</m:t>
                      </m:r>
                      <m:r>
                        <m:rPr>
                          <m:sty m:val="p"/>
                        </m:rPr>
                        <w:rPr>
                          <w:rFonts w:ascii="Cambria Math" w:hAnsi="Cambria Math"/>
                          <w:sz w:val="20"/>
                          <w:szCs w:val="22"/>
                        </w:rPr>
                        <m:t>-</m:t>
                      </m:r>
                      <m:r>
                        <w:rPr>
                          <w:rFonts w:ascii="Cambria Math" w:hAnsi="Cambria Math"/>
                          <w:sz w:val="20"/>
                          <w:szCs w:val="22"/>
                        </w:rPr>
                        <m:t>2</m:t>
                      </m:r>
                      <m:sSup>
                        <m:sSupPr>
                          <m:ctrlPr>
                            <w:rPr>
                              <w:rFonts w:ascii="Cambria Math" w:hAnsi="Cambria Math"/>
                              <w:sz w:val="20"/>
                              <w:szCs w:val="22"/>
                            </w:rPr>
                          </m:ctrlPr>
                        </m:sSupPr>
                        <m:e>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y</m:t>
                              </m:r>
                            </m:sub>
                          </m:sSub>
                        </m:e>
                        <m:sup>
                          <m:r>
                            <w:rPr>
                              <w:rFonts w:ascii="Cambria Math" w:hAnsi="Cambria Math"/>
                              <w:sz w:val="20"/>
                              <w:szCs w:val="22"/>
                            </w:rPr>
                            <m:t>2</m:t>
                          </m:r>
                        </m:sup>
                      </m:sSup>
                    </m:e>
                  </m:d>
                  <m:r>
                    <m:rPr>
                      <m:sty m:val="p"/>
                    </m:rPr>
                    <w:rPr>
                      <w:rFonts w:ascii="Cambria Math" w:hAnsi="Cambria Math"/>
                      <w:sz w:val="20"/>
                      <w:szCs w:val="22"/>
                    </w:rPr>
                    <m:t>-</m:t>
                  </m:r>
                  <m:sSub>
                    <m:sSubPr>
                      <m:ctrlPr>
                        <w:rPr>
                          <w:rFonts w:ascii="Cambria Math" w:hAnsi="Cambria Math"/>
                          <w:sz w:val="20"/>
                          <w:szCs w:val="22"/>
                        </w:rPr>
                      </m:ctrlPr>
                    </m:sSubPr>
                    <m:e>
                      <m:r>
                        <w:rPr>
                          <w:rFonts w:ascii="Cambria Math" w:hAnsi="Cambria Math"/>
                          <w:sz w:val="20"/>
                          <w:szCs w:val="22"/>
                        </w:rPr>
                        <m:t>2 τ</m:t>
                      </m:r>
                    </m:e>
                    <m:sub>
                      <m:r>
                        <m:rPr>
                          <m:sty m:val="p"/>
                        </m:rPr>
                        <w:rPr>
                          <w:rFonts w:ascii="Cambria Math" w:hAnsi="Cambria Math"/>
                          <w:sz w:val="20"/>
                          <w:szCs w:val="22"/>
                        </w:rPr>
                        <m:t>xz</m:t>
                      </m:r>
                    </m:sub>
                  </m:sSub>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y</m:t>
                      </m:r>
                    </m:sub>
                  </m:sSub>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z</m:t>
                      </m:r>
                    </m:sub>
                  </m:sSub>
                </m:e>
              </m:mr>
              <m:mr>
                <m:e>
                  <m:r>
                    <m:rPr>
                      <m:sty m:val="p"/>
                    </m:rPr>
                    <w:rPr>
                      <w:rFonts w:ascii="Cambria Math" w:hAnsi="Cambria Math"/>
                      <w:sz w:val="20"/>
                      <w:szCs w:val="22"/>
                    </w:rPr>
                    <m:t>-</m:t>
                  </m:r>
                  <m:sSub>
                    <m:sSubPr>
                      <m:ctrlPr>
                        <w:rPr>
                          <w:rFonts w:ascii="Cambria Math" w:hAnsi="Cambria Math"/>
                          <w:sz w:val="20"/>
                          <w:szCs w:val="22"/>
                        </w:rPr>
                      </m:ctrlPr>
                    </m:sSubPr>
                    <m:e>
                      <m:r>
                        <w:rPr>
                          <w:rFonts w:ascii="Cambria Math" w:hAnsi="Cambria Math"/>
                          <w:sz w:val="20"/>
                          <w:szCs w:val="22"/>
                        </w:rPr>
                        <m:t>σ</m:t>
                      </m:r>
                    </m:e>
                    <m:sub>
                      <m:r>
                        <m:rPr>
                          <m:sty m:val="p"/>
                        </m:rPr>
                        <w:rPr>
                          <w:rFonts w:ascii="Cambria Math" w:hAnsi="Cambria Math"/>
                          <w:sz w:val="20"/>
                          <w:szCs w:val="22"/>
                        </w:rPr>
                        <m:t>xx</m:t>
                      </m:r>
                    </m:sub>
                  </m:sSub>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z</m:t>
                      </m:r>
                    </m:sub>
                  </m:sSub>
                  <m:sSup>
                    <m:sSupPr>
                      <m:ctrlPr>
                        <w:rPr>
                          <w:rFonts w:ascii="Cambria Math" w:hAnsi="Cambria Math"/>
                          <w:sz w:val="20"/>
                          <w:szCs w:val="22"/>
                        </w:rPr>
                      </m:ctrlPr>
                    </m:sSupPr>
                    <m:e>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e>
                    <m:sup>
                      <m:r>
                        <w:rPr>
                          <w:rFonts w:ascii="Cambria Math" w:hAnsi="Cambria Math"/>
                          <w:sz w:val="20"/>
                          <w:szCs w:val="22"/>
                        </w:rPr>
                        <m:t>2</m:t>
                      </m:r>
                    </m:sup>
                  </m:sSup>
                  <m:r>
                    <m:rPr>
                      <m:sty m:val="p"/>
                    </m:rPr>
                    <w:rPr>
                      <w:rFonts w:ascii="Cambria Math" w:hAnsi="Cambria Math"/>
                      <w:sz w:val="20"/>
                      <w:szCs w:val="22"/>
                    </w:rPr>
                    <m:t>-</m:t>
                  </m:r>
                  <m:sSub>
                    <m:sSubPr>
                      <m:ctrlPr>
                        <w:rPr>
                          <w:rFonts w:ascii="Cambria Math" w:hAnsi="Cambria Math"/>
                          <w:sz w:val="20"/>
                          <w:szCs w:val="22"/>
                        </w:rPr>
                      </m:ctrlPr>
                    </m:sSubPr>
                    <m:e>
                      <m:r>
                        <w:rPr>
                          <w:rFonts w:ascii="Cambria Math" w:hAnsi="Cambria Math"/>
                          <w:sz w:val="20"/>
                          <w:szCs w:val="22"/>
                        </w:rPr>
                        <m:t>2 τ</m:t>
                      </m:r>
                    </m:e>
                    <m:sub>
                      <m:r>
                        <m:rPr>
                          <m:sty m:val="p"/>
                        </m:rPr>
                        <w:rPr>
                          <w:rFonts w:ascii="Cambria Math" w:hAnsi="Cambria Math"/>
                          <w:sz w:val="20"/>
                          <w:szCs w:val="22"/>
                        </w:rPr>
                        <m:t>xy</m:t>
                      </m:r>
                    </m:sub>
                  </m:sSub>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y</m:t>
                      </m:r>
                    </m:sub>
                  </m:sSub>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z</m:t>
                      </m:r>
                    </m:sub>
                  </m:sSub>
                  <m:r>
                    <m:rPr>
                      <m:sty m:val="p"/>
                    </m:rPr>
                    <w:rPr>
                      <w:rFonts w:ascii="Cambria Math" w:hAnsi="Cambria Math"/>
                      <w:sz w:val="20"/>
                      <w:szCs w:val="22"/>
                    </w:rPr>
                    <m:t>+</m:t>
                  </m:r>
                  <m:sSub>
                    <m:sSubPr>
                      <m:ctrlPr>
                        <w:rPr>
                          <w:rFonts w:ascii="Cambria Math" w:hAnsi="Cambria Math"/>
                          <w:sz w:val="20"/>
                          <w:szCs w:val="22"/>
                        </w:rPr>
                      </m:ctrlPr>
                    </m:sSubPr>
                    <m:e>
                      <m:r>
                        <w:rPr>
                          <w:rFonts w:ascii="Cambria Math" w:hAnsi="Cambria Math"/>
                          <w:sz w:val="20"/>
                          <w:szCs w:val="22"/>
                        </w:rPr>
                        <m:t>τ</m:t>
                      </m:r>
                    </m:e>
                    <m:sub>
                      <m:r>
                        <m:rPr>
                          <m:sty m:val="p"/>
                        </m:rPr>
                        <w:rPr>
                          <w:rFonts w:ascii="Cambria Math" w:hAnsi="Cambria Math"/>
                          <w:sz w:val="20"/>
                          <w:szCs w:val="22"/>
                        </w:rPr>
                        <m:t>xz</m:t>
                      </m:r>
                    </m:sub>
                  </m:sSub>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x</m:t>
                      </m:r>
                    </m:sub>
                  </m:sSub>
                  <m:d>
                    <m:dPr>
                      <m:ctrlPr>
                        <w:rPr>
                          <w:rFonts w:ascii="Cambria Math" w:hAnsi="Cambria Math"/>
                          <w:sz w:val="20"/>
                          <w:szCs w:val="22"/>
                        </w:rPr>
                      </m:ctrlPr>
                    </m:dPr>
                    <m:e>
                      <m:r>
                        <w:rPr>
                          <w:rFonts w:ascii="Cambria Math" w:hAnsi="Cambria Math"/>
                          <w:sz w:val="20"/>
                          <w:szCs w:val="22"/>
                        </w:rPr>
                        <m:t>1</m:t>
                      </m:r>
                      <m:r>
                        <m:rPr>
                          <m:sty m:val="p"/>
                        </m:rPr>
                        <w:rPr>
                          <w:rFonts w:ascii="Cambria Math" w:hAnsi="Cambria Math"/>
                          <w:sz w:val="20"/>
                          <w:szCs w:val="22"/>
                        </w:rPr>
                        <m:t>-</m:t>
                      </m:r>
                      <m:r>
                        <w:rPr>
                          <w:rFonts w:ascii="Cambria Math" w:hAnsi="Cambria Math"/>
                          <w:sz w:val="20"/>
                          <w:szCs w:val="22"/>
                        </w:rPr>
                        <m:t>2</m:t>
                      </m:r>
                      <m:sSup>
                        <m:sSupPr>
                          <m:ctrlPr>
                            <w:rPr>
                              <w:rFonts w:ascii="Cambria Math" w:hAnsi="Cambria Math"/>
                              <w:sz w:val="20"/>
                              <w:szCs w:val="22"/>
                            </w:rPr>
                          </m:ctrlPr>
                        </m:sSupPr>
                        <m:e>
                          <m:r>
                            <m:rPr>
                              <m:sty m:val="p"/>
                            </m:rPr>
                            <w:rPr>
                              <w:rFonts w:ascii="Cambria Math" w:hAnsi="Cambria Math"/>
                              <w:sz w:val="20"/>
                              <w:szCs w:val="22"/>
                            </w:rPr>
                            <m:t xml:space="preserve"> </m:t>
                          </m:r>
                          <m:sSub>
                            <m:sSubPr>
                              <m:ctrlPr>
                                <w:rPr>
                                  <w:rFonts w:ascii="Cambria Math" w:hAnsi="Cambria Math"/>
                                  <w:sz w:val="20"/>
                                  <w:szCs w:val="22"/>
                                  <w:lang w:val="es-ES_tradnl"/>
                                </w:rPr>
                              </m:ctrlPr>
                            </m:sSubPr>
                            <m:e>
                              <m:r>
                                <w:rPr>
                                  <w:rFonts w:ascii="Cambria Math" w:hAnsi="Cambria Math"/>
                                  <w:sz w:val="20"/>
                                  <w:szCs w:val="22"/>
                                  <w:lang w:val="es-ES_tradnl"/>
                                </w:rPr>
                                <m:t>n</m:t>
                              </m:r>
                            </m:e>
                            <m:sub>
                              <m:r>
                                <w:rPr>
                                  <w:rFonts w:ascii="Cambria Math" w:hAnsi="Cambria Math"/>
                                  <w:sz w:val="20"/>
                                  <w:szCs w:val="22"/>
                                  <w:lang w:val="es-ES_tradnl"/>
                                </w:rPr>
                                <m:t>z</m:t>
                              </m:r>
                            </m:sub>
                          </m:sSub>
                        </m:e>
                        <m:sup>
                          <m:r>
                            <w:rPr>
                              <w:rFonts w:ascii="Cambria Math" w:hAnsi="Cambria Math"/>
                              <w:sz w:val="20"/>
                              <w:szCs w:val="22"/>
                            </w:rPr>
                            <m:t>2</m:t>
                          </m:r>
                        </m:sup>
                      </m:sSup>
                    </m:e>
                  </m:d>
                </m:e>
              </m:mr>
            </m:m>
          </m:e>
        </m:d>
      </m:oMath>
      <w:r w:rsidR="00CF3DEB">
        <w:rPr>
          <w:rFonts w:ascii="Arial" w:hAnsi="Arial" w:cs="Arial"/>
          <w:i/>
          <w:sz w:val="22"/>
          <w:szCs w:val="22"/>
        </w:rPr>
        <w:tab/>
      </w:r>
      <w:r w:rsidR="00CF3DEB" w:rsidRPr="004F16B0">
        <w:rPr>
          <w:rStyle w:val="Ttulodellibro"/>
        </w:rPr>
        <w:t>(3</w:t>
      </w:r>
      <w:r w:rsidR="004F16B0" w:rsidRPr="004F16B0">
        <w:rPr>
          <w:rStyle w:val="Ttulodellibro"/>
        </w:rPr>
        <w:t>6</w:t>
      </w:r>
      <w:r w:rsidR="00CF3DEB" w:rsidRPr="004F16B0">
        <w:rPr>
          <w:rStyle w:val="Ttulodellibro"/>
        </w:rPr>
        <w:t>)</w:t>
      </w:r>
    </w:p>
    <w:p w14:paraId="00C36A93" w14:textId="77777777" w:rsidR="002957A1" w:rsidRDefault="00CF3DEB" w:rsidP="002957A1">
      <w:pPr>
        <w:keepNext/>
        <w:spacing w:line="360" w:lineRule="auto"/>
        <w:jc w:val="center"/>
      </w:pPr>
      <w:r>
        <w:rPr>
          <w:noProof/>
        </w:rPr>
        <w:drawing>
          <wp:inline distT="0" distB="0" distL="0" distR="0" wp14:anchorId="73FECE4B" wp14:editId="113CFBB3">
            <wp:extent cx="2515519" cy="22555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53429" cy="2289512"/>
                    </a:xfrm>
                    <a:prstGeom prst="rect">
                      <a:avLst/>
                    </a:prstGeom>
                  </pic:spPr>
                </pic:pic>
              </a:graphicData>
            </a:graphic>
          </wp:inline>
        </w:drawing>
      </w:r>
    </w:p>
    <w:bookmarkStart w:id="130" w:name="_Toc9520382"/>
    <w:p w14:paraId="0A8CEB1C" w14:textId="495F4D7B" w:rsidR="00A1719C" w:rsidRDefault="0058169C" w:rsidP="002957A1">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31" w:name="_Toc11303596"/>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48</w:t>
      </w:r>
      <w:r>
        <w:rPr>
          <w:rStyle w:val="Referenciasutil"/>
        </w:rPr>
        <w:fldChar w:fldCharType="end"/>
      </w:r>
      <w:r w:rsidR="002957A1" w:rsidRPr="002957A1">
        <w:rPr>
          <w:rStyle w:val="Referenciasutil"/>
        </w:rPr>
        <w:t xml:space="preserve">. Irudia: </w:t>
      </w:r>
      <m:oMath>
        <m:r>
          <m:rPr>
            <m:sty m:val="b"/>
          </m:rPr>
          <w:rPr>
            <w:rStyle w:val="Referenciasutil"/>
            <w:rFonts w:ascii="Cambria Math" w:hAnsi="Cambria Math"/>
          </w:rPr>
          <m:t>π</m:t>
        </m:r>
      </m:oMath>
      <w:r w:rsidR="002957A1" w:rsidRPr="002957A1">
        <w:rPr>
          <w:rStyle w:val="Referenciasutil"/>
        </w:rPr>
        <w:t xml:space="preserve"> planoarenaraberako tentsioak P puntuan</w:t>
      </w:r>
      <w:bookmarkEnd w:id="130"/>
      <w:bookmarkEnd w:id="131"/>
      <w:r w:rsidR="002957A1" w:rsidRPr="002957A1">
        <w:rPr>
          <w:rStyle w:val="Referenciasutil"/>
        </w:rPr>
        <w:t xml:space="preserve"> </w:t>
      </w:r>
    </w:p>
    <w:p w14:paraId="07067C0D" w14:textId="7E82F218" w:rsidR="00CF3DEB" w:rsidRDefault="002957A1" w:rsidP="002957A1">
      <w:pPr>
        <w:pStyle w:val="Descripcin"/>
        <w:rPr>
          <w:rStyle w:val="Referenciasutil"/>
        </w:rPr>
      </w:pPr>
      <w:r w:rsidRPr="002957A1">
        <w:rPr>
          <w:rStyle w:val="Referenciasutil"/>
        </w:rPr>
        <w:t>([1] Erreferentzia Bibliografikoa)</w:t>
      </w:r>
    </w:p>
    <w:p w14:paraId="008E8612" w14:textId="77777777" w:rsidR="00A1719C" w:rsidRPr="00A1719C" w:rsidRDefault="00A1719C" w:rsidP="00A1719C"/>
    <w:p w14:paraId="0123C324" w14:textId="77777777" w:rsidR="00CF3DEB" w:rsidRDefault="00CF3DEB" w:rsidP="00A1719C">
      <w:pPr>
        <w:pStyle w:val="Nomal-Testua"/>
      </w:pPr>
      <w:r>
        <w:t xml:space="preserve">Plano kritikoko metodoetarako, tentsioak plano zehatz batetan aztertu behar dira, eta ondorioz, XYZ ardatz orokorretatik planoaren araberako UVW ardatzetara igarotzen da </w:t>
      </w:r>
      <m:oMath>
        <m:d>
          <m:dPr>
            <m:begChr m:val="["/>
            <m:endChr m:val="]"/>
            <m:ctrlPr>
              <w:rPr>
                <w:rFonts w:ascii="Cambria Math" w:hAnsi="Cambria Math"/>
                <w:i/>
              </w:rPr>
            </m:ctrlPr>
          </m:dPr>
          <m:e>
            <m:r>
              <w:rPr>
                <w:rFonts w:ascii="Cambria Math" w:hAnsi="Cambria Math"/>
              </w:rPr>
              <m:t>R</m:t>
            </m:r>
          </m:e>
        </m:d>
      </m:oMath>
      <w:r>
        <w:t xml:space="preserve"> biraketa matrizearen bidez. Horretarako, matrize hau zehaztu behar da lehendabizi hainbat baldintza hartuz kontuan. Horien artean, W ardatz bezala, planoaren </w:t>
      </w:r>
      <m:oMath>
        <m:d>
          <m:dPr>
            <m:begChr m:val="{"/>
            <m:endChr m:val="}"/>
            <m:ctrlPr>
              <w:rPr>
                <w:rFonts w:ascii="Cambria Math" w:hAnsi="Cambria Math"/>
              </w:rPr>
            </m:ctrlPr>
          </m:dPr>
          <m:e>
            <m:r>
              <w:rPr>
                <w:rFonts w:ascii="Cambria Math" w:hAnsi="Cambria Math"/>
              </w:rPr>
              <m:t>n</m:t>
            </m:r>
            <m:ctrlPr>
              <w:rPr>
                <w:rFonts w:ascii="Cambria Math" w:hAnsi="Cambria Math"/>
                <w:i/>
              </w:rPr>
            </m:ctrlPr>
          </m:e>
        </m:d>
      </m:oMath>
      <w:r>
        <w:t xml:space="preserve"> </w:t>
      </w:r>
      <w:r w:rsidRPr="00F8259E">
        <w:t>norabide perpendikularrari dagokio</w:t>
      </w:r>
      <w:r>
        <w:t>na hartzen da.</w:t>
      </w:r>
    </w:p>
    <w:p w14:paraId="5401FB3E" w14:textId="5E05D373" w:rsidR="00CF3DEB" w:rsidRPr="0009401B" w:rsidRDefault="00394C20" w:rsidP="00CF3DEB">
      <w:pPr>
        <w:spacing w:line="360" w:lineRule="auto"/>
        <w:ind w:left="708" w:firstLine="708"/>
        <w:jc w:val="right"/>
        <w:rPr>
          <w:rFonts w:ascii="Arial" w:hAnsi="Arial" w:cs="Arial"/>
        </w:rPr>
      </w:pPr>
      <m:oMath>
        <m:d>
          <m:dPr>
            <m:begChr m:val="{"/>
            <m:endChr m:val="}"/>
            <m:ctrlPr>
              <w:rPr>
                <w:rFonts w:ascii="Cambria Math" w:hAnsi="Cambria Math"/>
              </w:rPr>
            </m:ctrlPr>
          </m:dPr>
          <m:e>
            <m:r>
              <w:rPr>
                <w:rFonts w:ascii="Cambria Math" w:hAnsi="Cambria Math"/>
              </w:rPr>
              <m:t>w</m:t>
            </m:r>
            <m:ctrlPr>
              <w:rPr>
                <w:rFonts w:ascii="Cambria Math" w:hAnsi="Cambria Math"/>
                <w:i/>
              </w:rPr>
            </m:ctrlPr>
          </m:e>
        </m:d>
        <m:r>
          <w:rPr>
            <w:rFonts w:ascii="Cambria Math" w:hAnsi="Cambria Math"/>
          </w:rPr>
          <m:t>=</m:t>
        </m:r>
        <m:d>
          <m:dPr>
            <m:begChr m:val="{"/>
            <m:endChr m:val="}"/>
            <m:ctrlPr>
              <w:rPr>
                <w:rFonts w:ascii="Cambria Math" w:hAnsi="Cambria Math"/>
              </w:rPr>
            </m:ctrlPr>
          </m:dPr>
          <m:e>
            <m:r>
              <w:rPr>
                <w:rFonts w:ascii="Cambria Math" w:hAnsi="Cambria Math"/>
              </w:rPr>
              <m:t>n</m:t>
            </m:r>
            <m:ctrlPr>
              <w:rPr>
                <w:rFonts w:ascii="Cambria Math" w:hAnsi="Cambria Math"/>
                <w:i/>
              </w:rPr>
            </m:ctrlP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m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e>
              </m:m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z</m:t>
                      </m:r>
                    </m:sub>
                  </m:sSub>
                </m:e>
              </m:mr>
            </m:m>
          </m:e>
        </m:d>
      </m:oMath>
      <w:r w:rsidR="00CF3DEB">
        <w:rPr>
          <w:rFonts w:ascii="Arial" w:hAnsi="Arial" w:cs="Arial"/>
          <w:i/>
        </w:rPr>
        <w:tab/>
      </w:r>
      <w:r w:rsidR="00CF3DEB">
        <w:rPr>
          <w:rFonts w:ascii="Arial" w:hAnsi="Arial" w:cs="Arial"/>
          <w:i/>
        </w:rPr>
        <w:tab/>
      </w:r>
      <w:r w:rsidR="00CF3DEB">
        <w:rPr>
          <w:rFonts w:ascii="Arial" w:hAnsi="Arial" w:cs="Arial"/>
          <w:i/>
        </w:rPr>
        <w:tab/>
      </w:r>
      <w:r w:rsidR="00CF3DEB">
        <w:rPr>
          <w:rFonts w:ascii="Arial" w:hAnsi="Arial" w:cs="Arial"/>
          <w:i/>
        </w:rPr>
        <w:tab/>
      </w:r>
      <w:r w:rsidR="00CF3DEB">
        <w:rPr>
          <w:rFonts w:ascii="Arial" w:hAnsi="Arial" w:cs="Arial"/>
          <w:i/>
        </w:rPr>
        <w:tab/>
      </w:r>
      <w:r w:rsidR="00CF3DEB" w:rsidRPr="00A1719C">
        <w:rPr>
          <w:rStyle w:val="Ttulodellibro"/>
        </w:rPr>
        <w:t>(3</w:t>
      </w:r>
      <w:r w:rsidR="00A1719C" w:rsidRPr="00A1719C">
        <w:rPr>
          <w:rStyle w:val="Ttulodellibro"/>
        </w:rPr>
        <w:t>7</w:t>
      </w:r>
      <w:r w:rsidR="00CF3DEB" w:rsidRPr="00A1719C">
        <w:rPr>
          <w:rStyle w:val="Ttulodellibro"/>
        </w:rPr>
        <w:t>)</w:t>
      </w:r>
    </w:p>
    <w:p w14:paraId="6B105815" w14:textId="77777777" w:rsidR="00CF3DEB" w:rsidRPr="003370EF" w:rsidRDefault="00CF3DEB" w:rsidP="00A1719C">
      <w:pPr>
        <w:pStyle w:val="Nomal-Testua"/>
      </w:pPr>
      <w:r>
        <w:t>Bestalde</w:t>
      </w:r>
      <w:r w:rsidRPr="00F8259E">
        <w:t xml:space="preserve">, </w:t>
      </w:r>
      <w:r>
        <w:t xml:space="preserve">U ardatza XY planoan dagoeneko baldintza finkatzen da. Hau horrela izanik, U eta W-ren arteko biderkadura eskalarra nulua izateaz gain, W-rekiko elkartzuta denez, U ardatzaren z osagaia </w:t>
      </w:r>
      <w:r w:rsidRPr="003370EF">
        <w:t xml:space="preserve">nulua </w:t>
      </w:r>
      <m:oMath>
        <m:r>
          <w:rPr>
            <w:rFonts w:ascii="Cambria Math" w:hAnsi="Cambria Math"/>
          </w:rPr>
          <m:t>(</m:t>
        </m:r>
        <m:sSub>
          <m:sSubPr>
            <m:ctrlPr>
              <w:rPr>
                <w:rFonts w:ascii="Cambria Math" w:hAnsi="Cambria Math"/>
                <w:lang w:val="es-ES_tradnl"/>
              </w:rPr>
            </m:ctrlPr>
          </m:sSubPr>
          <m:e>
            <m:r>
              <w:rPr>
                <w:rFonts w:ascii="Cambria Math" w:hAnsi="Cambria Math"/>
                <w:lang w:val="es-ES_tradnl"/>
              </w:rPr>
              <m:t>u</m:t>
            </m:r>
          </m:e>
          <m:sub>
            <m:r>
              <w:rPr>
                <w:rFonts w:ascii="Cambria Math" w:hAnsi="Cambria Math"/>
                <w:lang w:val="es-ES_tradnl"/>
              </w:rPr>
              <m:t>z</m:t>
            </m:r>
          </m:sub>
        </m:sSub>
        <m:r>
          <w:rPr>
            <w:rFonts w:ascii="Cambria Math" w:hAnsi="Cambria Math"/>
          </w:rPr>
          <m:t>=0)</m:t>
        </m:r>
      </m:oMath>
      <w:r w:rsidRPr="003370EF">
        <w:t xml:space="preserve">  izan behar da.</w:t>
      </w:r>
    </w:p>
    <w:p w14:paraId="6D100BC5" w14:textId="77777777" w:rsidR="00CF3DEB" w:rsidRPr="00E81D74" w:rsidRDefault="00394C20" w:rsidP="00CF3DEB">
      <w:pPr>
        <w:spacing w:line="360" w:lineRule="auto"/>
        <w:ind w:left="708" w:firstLine="708"/>
        <w:rPr>
          <w:rFonts w:ascii="Arial" w:hAnsi="Arial" w:cs="Arial"/>
          <w:lang w:val="es-ES_tradnl"/>
        </w:rP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u</m:t>
                  </m:r>
                </m:e>
              </m:d>
            </m:e>
            <m:sup>
              <m:r>
                <w:rPr>
                  <w:rFonts w:ascii="Cambria Math" w:hAnsi="Cambria Math"/>
                </w:rPr>
                <m:t>T</m:t>
              </m:r>
            </m:sup>
          </m:sSup>
          <m:r>
            <w:rPr>
              <w:rFonts w:ascii="Cambria Math" w:hAnsi="Cambria Math"/>
            </w:rPr>
            <m:t>·</m:t>
          </m:r>
          <m:d>
            <m:dPr>
              <m:begChr m:val="{"/>
              <m:endChr m:val="}"/>
              <m:ctrlPr>
                <w:rPr>
                  <w:rFonts w:ascii="Cambria Math" w:hAnsi="Cambria Math"/>
                </w:rPr>
              </m:ctrlPr>
            </m:dPr>
            <m:e>
              <m:r>
                <w:rPr>
                  <w:rFonts w:ascii="Cambria Math" w:hAnsi="Cambria Math"/>
                </w:rPr>
                <m:t>w</m:t>
              </m:r>
              <m:ctrlPr>
                <w:rPr>
                  <w:rFonts w:ascii="Cambria Math" w:hAnsi="Cambria Math"/>
                  <w:i/>
                </w:rPr>
              </m:ctrlPr>
            </m:e>
          </m:d>
          <m:r>
            <w:rPr>
              <w:rFonts w:ascii="Cambria Math" w:hAnsi="Cambria Math"/>
            </w:rPr>
            <m:t>=</m:t>
          </m:r>
          <m:d>
            <m:dPr>
              <m:begChr m:val="{"/>
              <m:endChr m:val="}"/>
              <m:ctrlPr>
                <w:rPr>
                  <w:rFonts w:ascii="Cambria Math" w:hAnsi="Cambria Math"/>
                </w:rPr>
              </m:ctrlPr>
            </m:dPr>
            <m:e>
              <m:sSub>
                <m:sSubPr>
                  <m:ctrlPr>
                    <w:rPr>
                      <w:rFonts w:ascii="Cambria Math" w:hAnsi="Cambria Math"/>
                      <w:lang w:val="es-ES_tradnl"/>
                    </w:rPr>
                  </m:ctrlPr>
                </m:sSubPr>
                <m:e>
                  <m:r>
                    <w:rPr>
                      <w:rFonts w:ascii="Cambria Math" w:hAnsi="Cambria Math"/>
                      <w:lang w:val="es-ES_tradnl"/>
                    </w:rPr>
                    <m:t>u</m:t>
                  </m:r>
                </m:e>
                <m:sub>
                  <m:r>
                    <w:rPr>
                      <w:rFonts w:ascii="Cambria Math" w:hAnsi="Cambria Math"/>
                      <w:lang w:val="es-ES_tradnl"/>
                    </w:rPr>
                    <m:t>x</m:t>
                  </m:r>
                </m:sub>
              </m:sSub>
              <m:r>
                <m:rPr>
                  <m:sty m:val="p"/>
                </m:rPr>
                <w:rPr>
                  <w:rFonts w:ascii="Cambria Math" w:hAnsi="Cambria Math"/>
                </w:rPr>
                <m:t xml:space="preserve"> </m:t>
              </m:r>
              <m:sSub>
                <m:sSubPr>
                  <m:ctrlPr>
                    <w:rPr>
                      <w:rFonts w:ascii="Cambria Math" w:hAnsi="Cambria Math"/>
                      <w:lang w:val="es-ES_tradnl"/>
                    </w:rPr>
                  </m:ctrlPr>
                </m:sSubPr>
                <m:e>
                  <m:r>
                    <w:rPr>
                      <w:rFonts w:ascii="Cambria Math" w:hAnsi="Cambria Math"/>
                      <w:lang w:val="es-ES_tradnl"/>
                    </w:rPr>
                    <m:t>u</m:t>
                  </m:r>
                </m:e>
                <m:sub>
                  <m:r>
                    <w:rPr>
                      <w:rFonts w:ascii="Cambria Math" w:hAnsi="Cambria Math"/>
                      <w:lang w:val="es-ES_tradnl"/>
                    </w:rPr>
                    <m:t>y</m:t>
                  </m:r>
                </m:sub>
              </m:sSub>
              <m:r>
                <m:rPr>
                  <m:sty m:val="p"/>
                </m:rPr>
                <w:rPr>
                  <w:rFonts w:ascii="Cambria Math" w:hAnsi="Cambria Math"/>
                </w:rPr>
                <m:t xml:space="preserve"> </m:t>
              </m:r>
              <m:sSub>
                <m:sSubPr>
                  <m:ctrlPr>
                    <w:rPr>
                      <w:rFonts w:ascii="Cambria Math" w:hAnsi="Cambria Math"/>
                      <w:lang w:val="es-ES_tradnl"/>
                    </w:rPr>
                  </m:ctrlPr>
                </m:sSubPr>
                <m:e>
                  <m:r>
                    <w:rPr>
                      <w:rFonts w:ascii="Cambria Math" w:hAnsi="Cambria Math"/>
                      <w:lang w:val="es-ES_tradnl"/>
                    </w:rPr>
                    <m:t>u</m:t>
                  </m:r>
                </m:e>
                <m:sub>
                  <m:r>
                    <w:rPr>
                      <w:rFonts w:ascii="Cambria Math" w:hAnsi="Cambria Math"/>
                      <w:lang w:val="es-ES_tradnl"/>
                    </w:rPr>
                    <m:t>z</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m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e>
                </m:m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z</m:t>
                        </m:r>
                      </m:sub>
                    </m:sSub>
                  </m:e>
                </m:mr>
              </m:m>
            </m:e>
          </m:d>
          <m:r>
            <w:rPr>
              <w:rFonts w:ascii="Cambria Math" w:hAnsi="Cambria Math"/>
            </w:rPr>
            <m:t>=</m:t>
          </m:r>
          <m:sSub>
            <m:sSubPr>
              <m:ctrlPr>
                <w:rPr>
                  <w:rFonts w:ascii="Cambria Math" w:hAnsi="Cambria Math"/>
                </w:rPr>
              </m:ctrlPr>
            </m:sSubPr>
            <m:e>
              <m:r>
                <w:rPr>
                  <w:rFonts w:ascii="Cambria Math" w:hAnsi="Cambria Math"/>
                </w:rPr>
                <m:t xml:space="preserve"> u</m:t>
              </m:r>
            </m:e>
            <m:sub>
              <m:r>
                <m:rPr>
                  <m:sty m:val="p"/>
                </m:rPr>
                <w:rPr>
                  <w:rFonts w:ascii="Cambria Math" w:hAnsi="Cambria Math"/>
                </w:rPr>
                <m:t>x</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y</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z</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z</m:t>
              </m:r>
            </m:sub>
          </m:sSub>
          <m:r>
            <w:rPr>
              <w:rFonts w:ascii="Cambria Math" w:hAnsi="Cambria Math"/>
              <w:lang w:val="es-ES_tradnl"/>
            </w:rPr>
            <m:t>=0</m:t>
          </m:r>
        </m:oMath>
      </m:oMathPara>
    </w:p>
    <w:p w14:paraId="1BA0855F" w14:textId="6FFB910B" w:rsidR="00CF3DEB" w:rsidRPr="004909B9" w:rsidRDefault="00394C20" w:rsidP="00CF3DEB">
      <w:pPr>
        <w:spacing w:line="360" w:lineRule="auto"/>
        <w:ind w:left="708" w:firstLine="708"/>
        <w:jc w:val="right"/>
        <w:rPr>
          <w:rFonts w:ascii="Arial" w:hAnsi="Arial" w:cs="Arial"/>
          <w:lang w:val="es-ES_tradnl"/>
        </w:rPr>
      </w:pPr>
      <m:oMath>
        <m:sSub>
          <m:sSubPr>
            <m:ctrlPr>
              <w:rPr>
                <w:rFonts w:ascii="Cambria Math" w:hAnsi="Cambria Math"/>
              </w:rPr>
            </m:ctrlPr>
          </m:sSubPr>
          <m:e>
            <m:r>
              <w:rPr>
                <w:rFonts w:ascii="Cambria Math" w:hAnsi="Cambria Math"/>
              </w:rPr>
              <m:t xml:space="preserve"> u</m:t>
            </m:r>
          </m:e>
          <m:sub>
            <m:r>
              <m:rPr>
                <m:sty m:val="p"/>
              </m:rPr>
              <w:rPr>
                <w:rFonts w:ascii="Cambria Math" w:hAnsi="Cambria Math"/>
              </w:rPr>
              <m:t>x</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y</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r>
          <w:rPr>
            <w:rFonts w:ascii="Cambria Math" w:hAnsi="Cambria Math"/>
            <w:lang w:val="es-ES_tradnl"/>
          </w:rPr>
          <m:t>=0→</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e>
              </m:mr>
              <m:mr>
                <m:e>
                  <m:sSub>
                    <m:sSubPr>
                      <m:ctrlPr>
                        <w:rPr>
                          <w:rFonts w:ascii="Cambria Math" w:hAnsi="Cambria Math"/>
                          <w:lang w:val="es-ES_tradnl"/>
                        </w:rPr>
                      </m:ctrlPr>
                    </m:sSubPr>
                    <m:e>
                      <m:r>
                        <w:rPr>
                          <w:rFonts w:ascii="Cambria Math" w:hAnsi="Cambria Math"/>
                          <w:lang w:val="es-ES_tradnl"/>
                        </w:rPr>
                        <m:t>u</m:t>
                      </m:r>
                    </m:e>
                    <m:sub>
                      <m:r>
                        <w:rPr>
                          <w:rFonts w:ascii="Cambria Math" w:hAnsi="Cambria Math"/>
                          <w:lang w:val="es-ES_tradnl"/>
                        </w:rPr>
                        <m:t>y</m:t>
                      </m:r>
                    </m:sub>
                  </m:sSub>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mr>
              <m:mr>
                <m:e>
                  <m:sSub>
                    <m:sSubPr>
                      <m:ctrlPr>
                        <w:rPr>
                          <w:rFonts w:ascii="Cambria Math" w:hAnsi="Cambria Math"/>
                          <w:lang w:val="es-ES_tradnl"/>
                        </w:rPr>
                      </m:ctrlPr>
                    </m:sSubPr>
                    <m:e>
                      <m:r>
                        <w:rPr>
                          <w:rFonts w:ascii="Cambria Math" w:hAnsi="Cambria Math"/>
                          <w:lang w:val="es-ES_tradnl"/>
                        </w:rPr>
                        <m:t>u</m:t>
                      </m:r>
                    </m:e>
                    <m:sub>
                      <m:r>
                        <w:rPr>
                          <w:rFonts w:ascii="Cambria Math" w:hAnsi="Cambria Math"/>
                          <w:lang w:val="es-ES_tradnl"/>
                        </w:rPr>
                        <m:t>z</m:t>
                      </m:r>
                    </m:sub>
                  </m:sSub>
                  <m:r>
                    <m:rPr>
                      <m:sty m:val="p"/>
                    </m:rPr>
                    <w:rPr>
                      <w:rFonts w:ascii="Cambria Math" w:hAnsi="Cambria Math"/>
                      <w:lang w:val="es-ES_tradnl"/>
                    </w:rPr>
                    <m:t>=0</m:t>
                  </m:r>
                </m:e>
              </m:mr>
            </m:m>
          </m:e>
        </m:d>
      </m:oMath>
      <w:r w:rsidR="00CF3DEB">
        <w:rPr>
          <w:rFonts w:ascii="Arial" w:hAnsi="Arial" w:cs="Arial"/>
          <w:i/>
        </w:rPr>
        <w:tab/>
      </w:r>
      <w:r w:rsidR="00CF3DEB">
        <w:rPr>
          <w:rFonts w:ascii="Arial" w:hAnsi="Arial" w:cs="Arial"/>
          <w:i/>
        </w:rPr>
        <w:tab/>
      </w:r>
      <w:r w:rsidR="00CF3DEB">
        <w:rPr>
          <w:rFonts w:ascii="Arial" w:hAnsi="Arial" w:cs="Arial"/>
          <w:i/>
        </w:rPr>
        <w:tab/>
      </w:r>
      <w:r w:rsidR="00CF3DEB">
        <w:rPr>
          <w:rFonts w:ascii="Arial" w:hAnsi="Arial" w:cs="Arial"/>
          <w:i/>
        </w:rPr>
        <w:tab/>
      </w:r>
      <w:r w:rsidR="00CF3DEB" w:rsidRPr="00A1719C">
        <w:rPr>
          <w:rStyle w:val="Ttulodellibro"/>
        </w:rPr>
        <w:t>(3</w:t>
      </w:r>
      <w:r w:rsidR="00A1719C" w:rsidRPr="00A1719C">
        <w:rPr>
          <w:rStyle w:val="Ttulodellibro"/>
        </w:rPr>
        <w:t>8</w:t>
      </w:r>
      <w:r w:rsidR="00CF3DEB" w:rsidRPr="00A1719C">
        <w:rPr>
          <w:rStyle w:val="Ttulodellibro"/>
        </w:rPr>
        <w:t>)</w:t>
      </w:r>
    </w:p>
    <w:p w14:paraId="78294A47" w14:textId="77777777" w:rsidR="00CF3DEB" w:rsidRDefault="00CF3DEB" w:rsidP="00A1719C">
      <w:pPr>
        <w:pStyle w:val="Nomal-Testua"/>
      </w:pPr>
      <w:r>
        <w:t>Azkenik, U ardatzaren norabide bektorea lortzeko, normalizatu egin behar da, hau da, modulua unitario bilakatu behar da ondoren egingo diren kalkuluak ez distortsionatzeko.</w:t>
      </w:r>
    </w:p>
    <w:p w14:paraId="7B11A71B" w14:textId="3F44141F" w:rsidR="00CF3DEB" w:rsidRDefault="00394C20" w:rsidP="00A1719C">
      <w:pPr>
        <w:spacing w:line="360" w:lineRule="auto"/>
        <w:ind w:left="708" w:firstLine="708"/>
        <w:jc w:val="right"/>
        <w:rPr>
          <w:rFonts w:ascii="Arial" w:hAnsi="Arial" w:cs="Arial"/>
          <w:b/>
          <w:i/>
          <w:sz w:val="20"/>
          <w:szCs w:val="20"/>
        </w:rPr>
      </w:pPr>
      <m:oMath>
        <m:d>
          <m:dPr>
            <m:begChr m:val="{"/>
            <m:endChr m:val="}"/>
            <m:ctrlPr>
              <w:rPr>
                <w:rFonts w:ascii="Cambria Math" w:hAnsi="Cambria Math"/>
              </w:rPr>
            </m:ctrlPr>
          </m:dPr>
          <m:e>
            <m:r>
              <m:rPr>
                <m:sty m:val="p"/>
              </m:rPr>
              <w:rPr>
                <w:rFonts w:ascii="Cambria Math" w:hAnsi="Cambria Math"/>
              </w:rPr>
              <m:t>u</m:t>
            </m:r>
          </m:e>
        </m:d>
        <m:r>
          <w:rPr>
            <w:rFonts w:ascii="Cambria Math" w:hAnsi="Cambria Math"/>
          </w:rPr>
          <m:t>=</m:t>
        </m:r>
        <m:f>
          <m:fPr>
            <m:ctrlPr>
              <w:rPr>
                <w:rFonts w:ascii="Cambria Math" w:hAnsi="Cambria Math"/>
                <w:i/>
                <w:lang w:val="es-ES_tradnl"/>
              </w:rPr>
            </m:ctrlPr>
          </m:fPr>
          <m:num>
            <m:r>
              <w:rPr>
                <w:rFonts w:ascii="Cambria Math" w:hAnsi="Cambria Math"/>
              </w:rPr>
              <m:t>1</m:t>
            </m:r>
          </m:num>
          <m:den>
            <m:rad>
              <m:radPr>
                <m:degHide m:val="1"/>
                <m:ctrlPr>
                  <w:rPr>
                    <w:rFonts w:ascii="Cambria Math" w:hAnsi="Cambria Math"/>
                    <w:i/>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sup>
                    <m:r>
                      <w:rPr>
                        <w:rFonts w:ascii="Cambria Math" w:hAnsi="Cambria Math"/>
                      </w:rPr>
                      <m:t>2</m:t>
                    </m:r>
                  </m:sup>
                </m:sSup>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rPr>
                          <m:t>+</m:t>
                        </m:r>
                        <m:r>
                          <w:rPr>
                            <w:rFonts w:ascii="Cambria Math" w:hAnsi="Cambria Math"/>
                            <w:lang w:val="es-ES_tradnl"/>
                          </w:rPr>
                          <m:t>n</m:t>
                        </m:r>
                      </m:e>
                      <m:sub>
                        <m:r>
                          <w:rPr>
                            <w:rFonts w:ascii="Cambria Math" w:hAnsi="Cambria Math"/>
                            <w:lang w:val="es-ES_tradnl"/>
                          </w:rPr>
                          <m:t>y</m:t>
                        </m:r>
                      </m:sub>
                    </m:sSub>
                  </m:e>
                  <m:sup>
                    <m:r>
                      <w:rPr>
                        <w:rFonts w:ascii="Cambria Math" w:hAnsi="Cambria Math"/>
                      </w:rPr>
                      <m:t>2</m:t>
                    </m:r>
                  </m:sup>
                </m:sSup>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e>
              </m:mr>
              <m:mr>
                <m:e>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mr>
              <m:mr>
                <m:e>
                  <m:r>
                    <m:rPr>
                      <m:sty m:val="p"/>
                    </m:rPr>
                    <w:rPr>
                      <w:rFonts w:ascii="Cambria Math" w:hAnsi="Cambria Math"/>
                    </w:rPr>
                    <m:t>0</m:t>
                  </m:r>
                </m:e>
              </m:mr>
            </m:m>
          </m:e>
        </m:d>
      </m:oMath>
      <w:r w:rsidR="00CF3DEB">
        <w:rPr>
          <w:rFonts w:ascii="Arial" w:hAnsi="Arial" w:cs="Arial"/>
          <w:i/>
        </w:rPr>
        <w:tab/>
      </w:r>
      <w:r w:rsidR="00CF3DEB">
        <w:rPr>
          <w:rFonts w:ascii="Arial" w:hAnsi="Arial" w:cs="Arial"/>
          <w:i/>
        </w:rPr>
        <w:tab/>
      </w:r>
      <w:r w:rsidR="00A1719C">
        <w:rPr>
          <w:rFonts w:ascii="Arial" w:hAnsi="Arial" w:cs="Arial"/>
          <w:i/>
        </w:rPr>
        <w:tab/>
      </w:r>
      <w:r w:rsidR="00CF3DEB">
        <w:rPr>
          <w:rFonts w:ascii="Arial" w:hAnsi="Arial" w:cs="Arial"/>
          <w:i/>
        </w:rPr>
        <w:tab/>
      </w:r>
      <w:r w:rsidR="00CF3DEB">
        <w:rPr>
          <w:rFonts w:ascii="Arial" w:hAnsi="Arial" w:cs="Arial"/>
          <w:i/>
        </w:rPr>
        <w:tab/>
      </w:r>
      <w:r w:rsidR="00CF3DEB" w:rsidRPr="00A1719C">
        <w:rPr>
          <w:rStyle w:val="Ttulodellibro"/>
        </w:rPr>
        <w:t>(3</w:t>
      </w:r>
      <w:r w:rsidR="00A1719C" w:rsidRPr="00A1719C">
        <w:rPr>
          <w:rStyle w:val="Ttulodellibro"/>
        </w:rPr>
        <w:t>9</w:t>
      </w:r>
      <w:r w:rsidR="00CF3DEB" w:rsidRPr="00A1719C">
        <w:rPr>
          <w:rStyle w:val="Ttulodellibro"/>
        </w:rPr>
        <w:t>)</w:t>
      </w:r>
    </w:p>
    <w:p w14:paraId="3BBD4DF0" w14:textId="31C4C606" w:rsidR="00CF3DEB" w:rsidRPr="00A1719C" w:rsidRDefault="00CF3DEB" w:rsidP="00A1719C">
      <w:pPr>
        <w:pStyle w:val="Nomal-Testua"/>
      </w:pPr>
      <w:r>
        <w:t xml:space="preserve">V ardatzari dagokionez, W eta U ardatzekiko elkartzuta izan behar da, eta ondorioz, hauen produktu bektoriala eginez lor daiteke. </w:t>
      </w:r>
    </w:p>
    <w:p w14:paraId="53F7667F" w14:textId="64EDA912" w:rsidR="00CF3DEB" w:rsidRDefault="00394C20" w:rsidP="00A1719C">
      <w:pPr>
        <w:spacing w:line="360" w:lineRule="auto"/>
        <w:ind w:left="142"/>
        <w:jc w:val="right"/>
        <w:rPr>
          <w:rFonts w:ascii="Arial" w:hAnsi="Arial" w:cs="Arial"/>
        </w:rPr>
      </w:pPr>
      <m:oMath>
        <m:d>
          <m:dPr>
            <m:begChr m:val="{"/>
            <m:endChr m:val="}"/>
            <m:ctrlPr>
              <w:rPr>
                <w:rFonts w:ascii="Cambria Math" w:hAnsi="Cambria Math"/>
                <w:sz w:val="22"/>
                <w:szCs w:val="22"/>
              </w:rPr>
            </m:ctrlPr>
          </m:dPr>
          <m:e>
            <m:r>
              <m:rPr>
                <m:sty m:val="p"/>
              </m:rPr>
              <w:rPr>
                <w:rFonts w:ascii="Cambria Math" w:hAnsi="Cambria Math"/>
                <w:sz w:val="22"/>
                <w:szCs w:val="22"/>
              </w:rPr>
              <m:t>v</m:t>
            </m:r>
          </m:e>
        </m:d>
        <m:r>
          <w:rPr>
            <w:rFonts w:ascii="Cambria Math" w:hAnsi="Cambria Math"/>
            <w:sz w:val="22"/>
            <w:szCs w:val="22"/>
          </w:rPr>
          <m:t>=</m:t>
        </m:r>
        <m:d>
          <m:dPr>
            <m:begChr m:val="{"/>
            <m:endChr m:val="}"/>
            <m:ctrlPr>
              <w:rPr>
                <w:rFonts w:ascii="Cambria Math" w:hAnsi="Cambria Math"/>
                <w:sz w:val="22"/>
                <w:szCs w:val="22"/>
              </w:rPr>
            </m:ctrlPr>
          </m:dPr>
          <m:e>
            <m:r>
              <w:rPr>
                <w:rFonts w:ascii="Cambria Math" w:hAnsi="Cambria Math"/>
                <w:sz w:val="22"/>
                <w:szCs w:val="22"/>
              </w:rPr>
              <m:t>w</m:t>
            </m:r>
            <m:ctrlPr>
              <w:rPr>
                <w:rFonts w:ascii="Cambria Math" w:hAnsi="Cambria Math"/>
                <w:i/>
                <w:sz w:val="22"/>
                <w:szCs w:val="22"/>
              </w:rPr>
            </m:ctrlPr>
          </m:e>
        </m:d>
        <m: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u</m:t>
            </m:r>
          </m:e>
        </m:d>
        <m:r>
          <w:rPr>
            <w:rFonts w:ascii="Cambria Math" w:hAnsi="Cambria Math"/>
            <w:sz w:val="22"/>
            <w:szCs w:val="22"/>
          </w:rPr>
          <m:t>=</m:t>
        </m:r>
        <m:f>
          <m:fPr>
            <m:ctrlPr>
              <w:rPr>
                <w:rFonts w:ascii="Cambria Math" w:hAnsi="Cambria Math"/>
                <w:i/>
                <w:sz w:val="22"/>
                <w:szCs w:val="22"/>
                <w:lang w:val="es-ES_tradnl"/>
              </w:rPr>
            </m:ctrlPr>
          </m:fPr>
          <m:num>
            <m:r>
              <w:rPr>
                <w:rFonts w:ascii="Cambria Math" w:hAnsi="Cambria Math"/>
                <w:sz w:val="22"/>
                <w:szCs w:val="22"/>
              </w:rPr>
              <m:t>1</m:t>
            </m:r>
          </m:num>
          <m:den>
            <m:rad>
              <m:radPr>
                <m:degHide m:val="1"/>
                <m:ctrlPr>
                  <w:rPr>
                    <w:rFonts w:ascii="Cambria Math" w:hAnsi="Cambria Math"/>
                    <w:i/>
                    <w:sz w:val="22"/>
                    <w:szCs w:val="22"/>
                    <w:lang w:val="es-ES_tradnl"/>
                  </w:rPr>
                </m:ctrlPr>
              </m:radPr>
              <m:deg/>
              <m:e>
                <m:sSup>
                  <m:sSupPr>
                    <m:ctrlPr>
                      <w:rPr>
                        <w:rFonts w:ascii="Cambria Math" w:hAnsi="Cambria Math"/>
                        <w:sz w:val="22"/>
                        <w:szCs w:val="22"/>
                        <w:lang w:val="es-ES_tradnl"/>
                      </w:rPr>
                    </m:ctrlPr>
                  </m:sSupPr>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e>
                  <m:sup>
                    <m:r>
                      <w:rPr>
                        <w:rFonts w:ascii="Cambria Math" w:hAnsi="Cambria Math"/>
                        <w:sz w:val="22"/>
                        <w:szCs w:val="22"/>
                      </w:rPr>
                      <m:t>2</m:t>
                    </m:r>
                  </m:sup>
                </m:sSup>
                <m:sSup>
                  <m:sSupPr>
                    <m:ctrlPr>
                      <w:rPr>
                        <w:rFonts w:ascii="Cambria Math" w:hAnsi="Cambria Math"/>
                        <w:sz w:val="22"/>
                        <w:szCs w:val="22"/>
                        <w:lang w:val="es-ES_tradnl"/>
                      </w:rPr>
                    </m:ctrlPr>
                  </m:sSupPr>
                  <m:e>
                    <m:sSub>
                      <m:sSubPr>
                        <m:ctrlPr>
                          <w:rPr>
                            <w:rFonts w:ascii="Cambria Math" w:hAnsi="Cambria Math"/>
                            <w:sz w:val="22"/>
                            <w:szCs w:val="22"/>
                            <w:lang w:val="es-ES_tradnl"/>
                          </w:rPr>
                        </m:ctrlPr>
                      </m:sSubPr>
                      <m:e>
                        <m:r>
                          <w:rPr>
                            <w:rFonts w:ascii="Cambria Math" w:hAnsi="Cambria Math"/>
                            <w:sz w:val="22"/>
                            <w:szCs w:val="22"/>
                          </w:rPr>
                          <m:t>+</m:t>
                        </m:r>
                        <m:r>
                          <w:rPr>
                            <w:rFonts w:ascii="Cambria Math" w:hAnsi="Cambria Math"/>
                            <w:sz w:val="22"/>
                            <w:szCs w:val="22"/>
                            <w:lang w:val="es-ES_tradnl"/>
                          </w:rPr>
                          <m:t>n</m:t>
                        </m:r>
                      </m:e>
                      <m:sub>
                        <m:r>
                          <w:rPr>
                            <w:rFonts w:ascii="Cambria Math" w:hAnsi="Cambria Math"/>
                            <w:sz w:val="22"/>
                            <w:szCs w:val="22"/>
                            <w:lang w:val="es-ES_tradnl"/>
                          </w:rPr>
                          <m:t>y</m:t>
                        </m:r>
                      </m:sub>
                    </m:sSub>
                  </m:e>
                  <m:sup>
                    <m:r>
                      <w:rPr>
                        <w:rFonts w:ascii="Cambria Math" w:hAnsi="Cambria Math"/>
                        <w:sz w:val="22"/>
                        <w:szCs w:val="22"/>
                      </w:rPr>
                      <m:t>2</m:t>
                    </m:r>
                  </m:sup>
                </m:sSup>
              </m:e>
            </m:rad>
          </m:den>
        </m:f>
        <m:r>
          <w:rPr>
            <w:rFonts w:ascii="Cambria Math" w:hAnsi="Cambria Math"/>
            <w:sz w:val="22"/>
            <w:szCs w:val="22"/>
          </w:rPr>
          <m:t>·</m:t>
        </m:r>
        <m:d>
          <m:dPr>
            <m:begChr m:val="|"/>
            <m:endChr m:val="|"/>
            <m:ctrlPr>
              <w:rPr>
                <w:rFonts w:ascii="Cambria Math" w:hAnsi="Cambria Math"/>
                <w:i/>
                <w:sz w:val="22"/>
                <w:szCs w:val="22"/>
                <w:lang w:val="es-ES_tradnl"/>
              </w:rPr>
            </m:ctrlPr>
          </m:dPr>
          <m:e>
            <m:m>
              <m:mPr>
                <m:mcs>
                  <m:mc>
                    <m:mcPr>
                      <m:count m:val="3"/>
                      <m:mcJc m:val="center"/>
                    </m:mcPr>
                  </m:mc>
                </m:mcs>
                <m:ctrlPr>
                  <w:rPr>
                    <w:rFonts w:ascii="Cambria Math" w:hAnsi="Cambria Math"/>
                    <w:i/>
                    <w:sz w:val="22"/>
                    <w:szCs w:val="22"/>
                    <w:lang w:val="es-ES_tradnl"/>
                  </w:rPr>
                </m:ctrlPr>
              </m:mPr>
              <m:mr>
                <m:e>
                  <m:r>
                    <w:rPr>
                      <w:rFonts w:ascii="Cambria Math" w:hAnsi="Cambria Math"/>
                      <w:sz w:val="22"/>
                      <w:szCs w:val="22"/>
                      <w:lang w:val="es-ES_tradnl"/>
                    </w:rPr>
                    <m:t>i</m:t>
                  </m:r>
                </m:e>
                <m:e>
                  <m:r>
                    <w:rPr>
                      <w:rFonts w:ascii="Cambria Math" w:hAnsi="Cambria Math"/>
                      <w:sz w:val="22"/>
                      <w:szCs w:val="22"/>
                      <w:lang w:val="es-ES_tradnl"/>
                    </w:rPr>
                    <m:t>j</m:t>
                  </m:r>
                </m:e>
                <m:e>
                  <m:r>
                    <w:rPr>
                      <w:rFonts w:ascii="Cambria Math" w:hAnsi="Cambria Math"/>
                      <w:sz w:val="22"/>
                      <w:szCs w:val="22"/>
                      <w:lang w:val="es-ES_tradnl"/>
                    </w:rPr>
                    <m:t>k</m:t>
                  </m:r>
                </m:e>
              </m:mr>
              <m:mr>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e>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y</m:t>
                      </m:r>
                    </m:sub>
                  </m:sSub>
                </m:e>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z</m:t>
                      </m:r>
                    </m:sub>
                  </m:sSub>
                </m:e>
              </m:mr>
              <m:mr>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y</m:t>
                      </m:r>
                    </m:sub>
                  </m:sSub>
                </m:e>
                <m:e>
                  <m:r>
                    <m:rPr>
                      <m:sty m:val="p"/>
                    </m:rPr>
                    <w:rPr>
                      <w:rFonts w:ascii="Cambria Math" w:hAnsi="Cambria Math"/>
                      <w:sz w:val="22"/>
                      <w:szCs w:val="22"/>
                    </w:rPr>
                    <m:t>-</m:t>
                  </m:r>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e>
                <m:e>
                  <m:r>
                    <m:rPr>
                      <m:sty m:val="p"/>
                    </m:rPr>
                    <w:rPr>
                      <w:rFonts w:ascii="Cambria Math" w:hAnsi="Cambria Math"/>
                      <w:sz w:val="22"/>
                      <w:szCs w:val="22"/>
                    </w:rPr>
                    <m:t>0</m:t>
                  </m:r>
                </m:e>
              </m:mr>
            </m:m>
          </m:e>
        </m:d>
        <m:r>
          <w:rPr>
            <w:rFonts w:ascii="Cambria Math" w:hAnsi="Cambria Math"/>
            <w:sz w:val="22"/>
            <w:szCs w:val="22"/>
          </w:rPr>
          <m:t>=</m:t>
        </m:r>
        <m:f>
          <m:fPr>
            <m:ctrlPr>
              <w:rPr>
                <w:rFonts w:ascii="Cambria Math" w:hAnsi="Cambria Math"/>
                <w:i/>
                <w:sz w:val="22"/>
                <w:szCs w:val="22"/>
                <w:lang w:val="es-ES_tradnl"/>
              </w:rPr>
            </m:ctrlPr>
          </m:fPr>
          <m:num>
            <m:r>
              <w:rPr>
                <w:rFonts w:ascii="Cambria Math" w:hAnsi="Cambria Math"/>
                <w:sz w:val="22"/>
                <w:szCs w:val="22"/>
              </w:rPr>
              <m:t>1</m:t>
            </m:r>
          </m:num>
          <m:den>
            <m:rad>
              <m:radPr>
                <m:degHide m:val="1"/>
                <m:ctrlPr>
                  <w:rPr>
                    <w:rFonts w:ascii="Cambria Math" w:hAnsi="Cambria Math"/>
                    <w:i/>
                    <w:sz w:val="22"/>
                    <w:szCs w:val="22"/>
                    <w:lang w:val="es-ES_tradnl"/>
                  </w:rPr>
                </m:ctrlPr>
              </m:radPr>
              <m:deg/>
              <m:e>
                <m:sSup>
                  <m:sSupPr>
                    <m:ctrlPr>
                      <w:rPr>
                        <w:rFonts w:ascii="Cambria Math" w:hAnsi="Cambria Math"/>
                        <w:sz w:val="22"/>
                        <w:szCs w:val="22"/>
                        <w:lang w:val="es-ES_tradnl"/>
                      </w:rPr>
                    </m:ctrlPr>
                  </m:sSupPr>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e>
                  <m:sup>
                    <m:r>
                      <w:rPr>
                        <w:rFonts w:ascii="Cambria Math" w:hAnsi="Cambria Math"/>
                        <w:sz w:val="22"/>
                        <w:szCs w:val="22"/>
                      </w:rPr>
                      <m:t>2</m:t>
                    </m:r>
                  </m:sup>
                </m:sSup>
                <m:sSup>
                  <m:sSupPr>
                    <m:ctrlPr>
                      <w:rPr>
                        <w:rFonts w:ascii="Cambria Math" w:hAnsi="Cambria Math"/>
                        <w:sz w:val="22"/>
                        <w:szCs w:val="22"/>
                        <w:lang w:val="es-ES_tradnl"/>
                      </w:rPr>
                    </m:ctrlPr>
                  </m:sSupPr>
                  <m:e>
                    <m:sSub>
                      <m:sSubPr>
                        <m:ctrlPr>
                          <w:rPr>
                            <w:rFonts w:ascii="Cambria Math" w:hAnsi="Cambria Math"/>
                            <w:sz w:val="22"/>
                            <w:szCs w:val="22"/>
                            <w:lang w:val="es-ES_tradnl"/>
                          </w:rPr>
                        </m:ctrlPr>
                      </m:sSubPr>
                      <m:e>
                        <m:r>
                          <w:rPr>
                            <w:rFonts w:ascii="Cambria Math" w:hAnsi="Cambria Math"/>
                            <w:sz w:val="22"/>
                            <w:szCs w:val="22"/>
                          </w:rPr>
                          <m:t>+</m:t>
                        </m:r>
                        <m:r>
                          <w:rPr>
                            <w:rFonts w:ascii="Cambria Math" w:hAnsi="Cambria Math"/>
                            <w:sz w:val="22"/>
                            <w:szCs w:val="22"/>
                            <w:lang w:val="es-ES_tradnl"/>
                          </w:rPr>
                          <m:t>n</m:t>
                        </m:r>
                      </m:e>
                      <m:sub>
                        <m:r>
                          <w:rPr>
                            <w:rFonts w:ascii="Cambria Math" w:hAnsi="Cambria Math"/>
                            <w:sz w:val="22"/>
                            <w:szCs w:val="22"/>
                            <w:lang w:val="es-ES_tradnl"/>
                          </w:rPr>
                          <m:t>y</m:t>
                        </m:r>
                      </m:sub>
                    </m:sSub>
                  </m:e>
                  <m:sup>
                    <m:r>
                      <w:rPr>
                        <w:rFonts w:ascii="Cambria Math" w:hAnsi="Cambria Math"/>
                        <w:sz w:val="22"/>
                        <w:szCs w:val="22"/>
                      </w:rPr>
                      <m:t>2</m:t>
                    </m:r>
                  </m:sup>
                </m:sSup>
              </m:e>
            </m:rad>
          </m:den>
        </m:f>
        <m:r>
          <w:rPr>
            <w:rFonts w:ascii="Cambria Math" w:hAnsi="Cambria Math"/>
            <w:sz w:val="22"/>
            <w:szCs w:val="22"/>
          </w:rPr>
          <m:t>·</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z</m:t>
                      </m:r>
                    </m:sub>
                  </m:sSub>
                  <m:r>
                    <m:rPr>
                      <m:sty m:val="p"/>
                    </m:rPr>
                    <w:rPr>
                      <w:rFonts w:ascii="Cambria Math" w:hAnsi="Cambria Math"/>
                      <w:sz w:val="22"/>
                      <w:szCs w:val="22"/>
                    </w:rPr>
                    <m:t xml:space="preserve"> </m:t>
                  </m:r>
                </m:e>
              </m:mr>
              <m:mr>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y</m:t>
                      </m:r>
                    </m:sub>
                  </m:sSub>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z</m:t>
                      </m:r>
                    </m:sub>
                  </m:sSub>
                </m:e>
              </m:mr>
              <m:mr>
                <m:e>
                  <m:r>
                    <m:rPr>
                      <m:sty m:val="p"/>
                    </m:rPr>
                    <w:rPr>
                      <w:rFonts w:ascii="Cambria Math" w:hAnsi="Cambria Math"/>
                      <w:sz w:val="22"/>
                      <w:szCs w:val="22"/>
                    </w:rPr>
                    <m:t>-</m:t>
                  </m:r>
                  <m:d>
                    <m:dPr>
                      <m:ctrlPr>
                        <w:rPr>
                          <w:rFonts w:ascii="Cambria Math" w:hAnsi="Cambria Math"/>
                          <w:sz w:val="22"/>
                          <w:szCs w:val="22"/>
                          <w:lang w:val="es-ES_tradnl"/>
                        </w:rPr>
                      </m:ctrlPr>
                    </m:dPr>
                    <m:e>
                      <m:sSup>
                        <m:sSupPr>
                          <m:ctrlPr>
                            <w:rPr>
                              <w:rFonts w:ascii="Cambria Math" w:hAnsi="Cambria Math"/>
                              <w:sz w:val="22"/>
                              <w:szCs w:val="22"/>
                              <w:lang w:val="es-ES_tradnl"/>
                            </w:rPr>
                          </m:ctrlPr>
                        </m:sSupPr>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e>
                        <m:sup>
                          <m:r>
                            <w:rPr>
                              <w:rFonts w:ascii="Cambria Math" w:hAnsi="Cambria Math"/>
                              <w:sz w:val="22"/>
                              <w:szCs w:val="22"/>
                            </w:rPr>
                            <m:t>2</m:t>
                          </m:r>
                        </m:sup>
                      </m:sSup>
                      <m:sSup>
                        <m:sSupPr>
                          <m:ctrlPr>
                            <w:rPr>
                              <w:rFonts w:ascii="Cambria Math" w:hAnsi="Cambria Math"/>
                              <w:sz w:val="22"/>
                              <w:szCs w:val="22"/>
                              <w:lang w:val="es-ES_tradnl"/>
                            </w:rPr>
                          </m:ctrlPr>
                        </m:sSupPr>
                        <m:e>
                          <m:sSub>
                            <m:sSubPr>
                              <m:ctrlPr>
                                <w:rPr>
                                  <w:rFonts w:ascii="Cambria Math" w:hAnsi="Cambria Math"/>
                                  <w:sz w:val="22"/>
                                  <w:szCs w:val="22"/>
                                  <w:lang w:val="es-ES_tradnl"/>
                                </w:rPr>
                              </m:ctrlPr>
                            </m:sSubPr>
                            <m:e>
                              <m:r>
                                <w:rPr>
                                  <w:rFonts w:ascii="Cambria Math" w:hAnsi="Cambria Math"/>
                                  <w:sz w:val="22"/>
                                  <w:szCs w:val="22"/>
                                </w:rPr>
                                <m:t>+</m:t>
                              </m:r>
                              <m:r>
                                <w:rPr>
                                  <w:rFonts w:ascii="Cambria Math" w:hAnsi="Cambria Math"/>
                                  <w:sz w:val="22"/>
                                  <w:szCs w:val="22"/>
                                  <w:lang w:val="es-ES_tradnl"/>
                                </w:rPr>
                                <m:t>n</m:t>
                              </m:r>
                            </m:e>
                            <m:sub>
                              <m:r>
                                <w:rPr>
                                  <w:rFonts w:ascii="Cambria Math" w:hAnsi="Cambria Math"/>
                                  <w:sz w:val="22"/>
                                  <w:szCs w:val="22"/>
                                  <w:lang w:val="es-ES_tradnl"/>
                                </w:rPr>
                                <m:t>y</m:t>
                              </m:r>
                            </m:sub>
                          </m:sSub>
                        </m:e>
                        <m:sup>
                          <m:r>
                            <w:rPr>
                              <w:rFonts w:ascii="Cambria Math" w:hAnsi="Cambria Math"/>
                              <w:sz w:val="22"/>
                              <w:szCs w:val="22"/>
                            </w:rPr>
                            <m:t>2</m:t>
                          </m:r>
                        </m:sup>
                      </m:sSup>
                    </m:e>
                  </m:d>
                </m:e>
              </m:mr>
            </m:m>
          </m:e>
        </m:d>
      </m:oMath>
      <w:r w:rsidR="00CF3DEB" w:rsidRPr="00AC0B0B">
        <w:rPr>
          <w:rFonts w:ascii="Arial" w:hAnsi="Arial" w:cs="Arial"/>
          <w:sz w:val="22"/>
          <w:szCs w:val="22"/>
        </w:rPr>
        <w:tab/>
      </w:r>
      <w:r w:rsidR="00CF3DEB">
        <w:rPr>
          <w:rFonts w:ascii="Arial" w:hAnsi="Arial" w:cs="Arial"/>
          <w:sz w:val="20"/>
          <w:szCs w:val="20"/>
        </w:rPr>
        <w:tab/>
      </w:r>
      <w:r w:rsidR="00CF3DEB" w:rsidRPr="00A1719C">
        <w:rPr>
          <w:rStyle w:val="Ttulodellibro"/>
        </w:rPr>
        <w:t>(</w:t>
      </w:r>
      <w:r w:rsidR="00A1719C" w:rsidRPr="00A1719C">
        <w:rPr>
          <w:rStyle w:val="Ttulodellibro"/>
        </w:rPr>
        <w:t>40</w:t>
      </w:r>
      <w:r w:rsidR="00CF3DEB" w:rsidRPr="00A1719C">
        <w:rPr>
          <w:rStyle w:val="Ttulodellibro"/>
        </w:rPr>
        <w:t>)</w:t>
      </w:r>
    </w:p>
    <w:p w14:paraId="5D7DE9B7" w14:textId="4F37DC51" w:rsidR="00CF3DEB" w:rsidRPr="00A1719C" w:rsidRDefault="00CF3DEB" w:rsidP="00A1719C">
      <w:pPr>
        <w:pStyle w:val="Nomal-Testua"/>
      </w:pPr>
      <w:r>
        <w:t>Ondorengo adierazpenaren arabera, kasu honetan ez litzateke normalizatu beharko, bektore unitarioen produktu bektoriala unitarioa baita jada.</w:t>
      </w:r>
    </w:p>
    <w:p w14:paraId="2B9FC52E" w14:textId="2D0BDD6D" w:rsidR="00CF3DEB" w:rsidRDefault="00CF3DEB" w:rsidP="00A1719C">
      <w:pPr>
        <w:spacing w:line="360" w:lineRule="auto"/>
        <w:ind w:left="708" w:firstLine="708"/>
        <w:jc w:val="right"/>
        <w:rPr>
          <w:rFonts w:ascii="Arial" w:hAnsi="Arial" w:cs="Arial"/>
          <w:b/>
          <w:i/>
          <w:sz w:val="20"/>
          <w:szCs w:val="20"/>
        </w:rPr>
      </w:pPr>
      <m:oMath>
        <m:r>
          <m:rPr>
            <m:sty m:val="p"/>
          </m:rPr>
          <w:rPr>
            <w:rFonts w:ascii="Cambria Math" w:hAnsi="Cambria Math"/>
            <w:sz w:val="22"/>
            <w:szCs w:val="22"/>
          </w:rPr>
          <m:t>|v|</m:t>
        </m:r>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w</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u</m:t>
            </m:r>
          </m:e>
        </m:d>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rPr>
              <m:t>sin</m:t>
            </m:r>
          </m:fName>
          <m:e>
            <m:r>
              <w:rPr>
                <w:rFonts w:ascii="Cambria Math" w:hAnsi="Cambria Math"/>
                <w:sz w:val="22"/>
                <w:szCs w:val="22"/>
              </w:rPr>
              <m:t>α</m:t>
            </m:r>
          </m:e>
        </m:func>
        <m:r>
          <w:rPr>
            <w:rFonts w:ascii="Cambria Math" w:hAnsi="Cambria Math"/>
            <w:sz w:val="22"/>
            <w:szCs w:val="22"/>
          </w:rPr>
          <m:t>=1·1·1=1</m:t>
        </m:r>
      </m:oMath>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1719C">
        <w:rPr>
          <w:rStyle w:val="Ttulodellibro"/>
        </w:rPr>
        <w:t>(</w:t>
      </w:r>
      <w:r w:rsidR="00A1719C" w:rsidRPr="00A1719C">
        <w:rPr>
          <w:rStyle w:val="Ttulodellibro"/>
        </w:rPr>
        <w:t>41</w:t>
      </w:r>
      <w:r w:rsidRPr="00A1719C">
        <w:rPr>
          <w:rStyle w:val="Ttulodellibro"/>
        </w:rPr>
        <w:t>)</w:t>
      </w:r>
    </w:p>
    <w:p w14:paraId="2B5C4536" w14:textId="77777777" w:rsidR="00CF3DEB" w:rsidRDefault="00CF3DEB" w:rsidP="00A1719C">
      <w:pPr>
        <w:pStyle w:val="Nomal-Testua"/>
      </w:pPr>
      <w:r>
        <w:t xml:space="preserve">Hau horrela izanik, </w:t>
      </w:r>
      <m:oMath>
        <m:d>
          <m:dPr>
            <m:begChr m:val="["/>
            <m:endChr m:val="]"/>
            <m:ctrlPr>
              <w:rPr>
                <w:rFonts w:ascii="Cambria Math" w:hAnsi="Cambria Math"/>
                <w:i/>
              </w:rPr>
            </m:ctrlPr>
          </m:dPr>
          <m:e>
            <m:r>
              <w:rPr>
                <w:rFonts w:ascii="Cambria Math" w:hAnsi="Cambria Math"/>
              </w:rPr>
              <m:t>R</m:t>
            </m:r>
          </m:e>
        </m:d>
      </m:oMath>
      <w:r>
        <w:t xml:space="preserve"> biraketa matrizea osatzen da, zeinaren bidez tentsioak XYZ ardatz orokorretatik UVW ardatzetara igaro daitezkeen.</w:t>
      </w:r>
    </w:p>
    <w:p w14:paraId="0DD7F7BF" w14:textId="48BAC79D" w:rsidR="00CF3DEB" w:rsidRDefault="00394C20" w:rsidP="00CF3DEB">
      <w:pPr>
        <w:spacing w:line="360" w:lineRule="auto"/>
        <w:ind w:left="708" w:firstLine="708"/>
        <w:jc w:val="right"/>
        <w:rPr>
          <w:rFonts w:ascii="Arial" w:hAnsi="Arial" w:cs="Arial"/>
          <w:b/>
          <w:i/>
          <w:sz w:val="20"/>
          <w:szCs w:val="20"/>
        </w:rPr>
      </w:pPr>
      <m:oMath>
        <m:d>
          <m:dPr>
            <m:begChr m:val="["/>
            <m:endChr m:val="]"/>
            <m:ctrlPr>
              <w:rPr>
                <w:rFonts w:ascii="Cambria Math" w:hAnsi="Cambria Math" w:cs="Arial"/>
                <w:i/>
              </w:rPr>
            </m:ctrlPr>
          </m:dPr>
          <m:e>
            <m:r>
              <w:rPr>
                <w:rFonts w:ascii="Cambria Math" w:hAnsi="Cambria Math" w:cs="Arial"/>
              </w:rPr>
              <m:t>R</m:t>
            </m:r>
          </m:e>
        </m:d>
        <m:r>
          <w:rPr>
            <w:rFonts w:ascii="Cambria Math" w:hAnsi="Cambria Math" w:cs="Arial"/>
          </w:rPr>
          <m:t>=</m:t>
        </m:r>
        <m:d>
          <m:dPr>
            <m:begChr m:val="["/>
            <m:endChr m:val="]"/>
            <m:ctrlPr>
              <w:rPr>
                <w:rFonts w:ascii="Cambria Math" w:hAnsi="Cambria Math"/>
                <w:i/>
                <w:lang w:val="es-ES_tradnl"/>
              </w:rPr>
            </m:ctrlPr>
          </m:dPr>
          <m:e>
            <m:m>
              <m:mPr>
                <m:mcs>
                  <m:mc>
                    <m:mcPr>
                      <m:count m:val="3"/>
                      <m:mcJc m:val="center"/>
                    </m:mcPr>
                  </m:mc>
                </m:mcs>
                <m:ctrlPr>
                  <w:rPr>
                    <w:rFonts w:ascii="Cambria Math" w:hAnsi="Cambria Math"/>
                    <w:i/>
                    <w:lang w:val="es-ES_tradnl"/>
                  </w:rPr>
                </m:ctrlPr>
              </m:mPr>
              <m:m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num>
                    <m:den>
                      <m:rad>
                        <m:radPr>
                          <m:degHide m:val="1"/>
                          <m:ctrlPr>
                            <w:rPr>
                              <w:rFonts w:ascii="Cambria Math" w:hAnsi="Cambria Math"/>
                              <w:i/>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sup>
                              <m:r>
                                <w:rPr>
                                  <w:rFonts w:ascii="Cambria Math" w:hAnsi="Cambria Math"/>
                                </w:rPr>
                                <m:t>2</m:t>
                              </m:r>
                            </m:sup>
                          </m:sSup>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rPr>
                                    <m:t>+</m:t>
                                  </m:r>
                                  <m:r>
                                    <w:rPr>
                                      <w:rFonts w:ascii="Cambria Math" w:hAnsi="Cambria Math"/>
                                      <w:lang w:val="es-ES_tradnl"/>
                                    </w:rPr>
                                    <m:t>n</m:t>
                                  </m:r>
                                </m:e>
                                <m:sub>
                                  <m:r>
                                    <w:rPr>
                                      <w:rFonts w:ascii="Cambria Math" w:hAnsi="Cambria Math"/>
                                      <w:lang w:val="es-ES_tradnl"/>
                                    </w:rPr>
                                    <m:t>y</m:t>
                                  </m:r>
                                </m:sub>
                              </m:sSub>
                            </m:e>
                            <m:sup>
                              <m:r>
                                <w:rPr>
                                  <w:rFonts w:ascii="Cambria Math" w:hAnsi="Cambria Math"/>
                                </w:rPr>
                                <m:t>2</m:t>
                              </m:r>
                            </m:sup>
                          </m:sSup>
                        </m:e>
                      </m:rad>
                    </m:den>
                  </m:f>
                </m:e>
                <m:e>
                  <m:f>
                    <m:fPr>
                      <m:ctrlPr>
                        <w:rPr>
                          <w:rFonts w:ascii="Cambria Math" w:hAnsi="Cambria Math"/>
                        </w:rPr>
                      </m:ctrlPr>
                    </m:fPr>
                    <m:num>
                      <m:r>
                        <m:rPr>
                          <m:sty m:val="p"/>
                        </m:rPr>
                        <w:rPr>
                          <w:rFonts w:ascii="Cambria Math" w:hAnsi="Cambria Math"/>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num>
                    <m:den>
                      <m:rad>
                        <m:radPr>
                          <m:degHide m:val="1"/>
                          <m:ctrlPr>
                            <w:rPr>
                              <w:rFonts w:ascii="Cambria Math" w:hAnsi="Cambria Math"/>
                              <w:i/>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sup>
                              <m:r>
                                <w:rPr>
                                  <w:rFonts w:ascii="Cambria Math" w:hAnsi="Cambria Math"/>
                                </w:rPr>
                                <m:t>2</m:t>
                              </m:r>
                            </m:sup>
                          </m:sSup>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rPr>
                                    <m:t>+</m:t>
                                  </m:r>
                                  <m:r>
                                    <w:rPr>
                                      <w:rFonts w:ascii="Cambria Math" w:hAnsi="Cambria Math"/>
                                      <w:lang w:val="es-ES_tradnl"/>
                                    </w:rPr>
                                    <m:t>n</m:t>
                                  </m:r>
                                </m:e>
                                <m:sub>
                                  <m:r>
                                    <w:rPr>
                                      <w:rFonts w:ascii="Cambria Math" w:hAnsi="Cambria Math"/>
                                      <w:lang w:val="es-ES_tradnl"/>
                                    </w:rPr>
                                    <m:t>y</m:t>
                                  </m:r>
                                </m:sub>
                              </m:sSub>
                            </m:e>
                            <m:sup>
                              <m:r>
                                <w:rPr>
                                  <w:rFonts w:ascii="Cambria Math" w:hAnsi="Cambria Math"/>
                                </w:rPr>
                                <m:t>2</m:t>
                              </m:r>
                            </m:sup>
                          </m:sSup>
                        </m:e>
                      </m:rad>
                    </m:den>
                  </m:f>
                </m:e>
                <m:e>
                  <m:r>
                    <m:rPr>
                      <m:sty m:val="p"/>
                    </m:rPr>
                    <w:rPr>
                      <w:rFonts w:ascii="Cambria Math" w:hAnsi="Cambria Math"/>
                    </w:rPr>
                    <m:t>0</m:t>
                  </m:r>
                </m:e>
              </m:mr>
              <m:m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z</m:t>
                          </m:r>
                        </m:sub>
                      </m:sSub>
                    </m:num>
                    <m:den>
                      <m:rad>
                        <m:radPr>
                          <m:degHide m:val="1"/>
                          <m:ctrlPr>
                            <w:rPr>
                              <w:rFonts w:ascii="Cambria Math" w:hAnsi="Cambria Math"/>
                              <w:i/>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sup>
                              <m:r>
                                <w:rPr>
                                  <w:rFonts w:ascii="Cambria Math" w:hAnsi="Cambria Math"/>
                                </w:rPr>
                                <m:t>2</m:t>
                              </m:r>
                            </m:sup>
                          </m:sSup>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rPr>
                                    <m:t>+</m:t>
                                  </m:r>
                                  <m:r>
                                    <w:rPr>
                                      <w:rFonts w:ascii="Cambria Math" w:hAnsi="Cambria Math"/>
                                      <w:lang w:val="es-ES_tradnl"/>
                                    </w:rPr>
                                    <m:t>n</m:t>
                                  </m:r>
                                </m:e>
                                <m:sub>
                                  <m:r>
                                    <w:rPr>
                                      <w:rFonts w:ascii="Cambria Math" w:hAnsi="Cambria Math"/>
                                      <w:lang w:val="es-ES_tradnl"/>
                                    </w:rPr>
                                    <m:t>y</m:t>
                                  </m:r>
                                </m:sub>
                              </m:sSub>
                            </m:e>
                            <m:sup>
                              <m:r>
                                <w:rPr>
                                  <w:rFonts w:ascii="Cambria Math" w:hAnsi="Cambria Math"/>
                                </w:rPr>
                                <m:t>2</m:t>
                              </m:r>
                            </m:sup>
                          </m:sSup>
                        </m:e>
                      </m:rad>
                    </m:den>
                  </m:f>
                </m:e>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z</m:t>
                          </m:r>
                        </m:sub>
                      </m:sSub>
                    </m:num>
                    <m:den>
                      <m:rad>
                        <m:radPr>
                          <m:degHide m:val="1"/>
                          <m:ctrlPr>
                            <w:rPr>
                              <w:rFonts w:ascii="Cambria Math" w:hAnsi="Cambria Math"/>
                              <w:i/>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sup>
                              <m:r>
                                <w:rPr>
                                  <w:rFonts w:ascii="Cambria Math" w:hAnsi="Cambria Math"/>
                                </w:rPr>
                                <m:t>2</m:t>
                              </m:r>
                            </m:sup>
                          </m:sSup>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rPr>
                                    <m:t>+</m:t>
                                  </m:r>
                                  <m:r>
                                    <w:rPr>
                                      <w:rFonts w:ascii="Cambria Math" w:hAnsi="Cambria Math"/>
                                      <w:lang w:val="es-ES_tradnl"/>
                                    </w:rPr>
                                    <m:t>n</m:t>
                                  </m:r>
                                </m:e>
                                <m:sub>
                                  <m:r>
                                    <w:rPr>
                                      <w:rFonts w:ascii="Cambria Math" w:hAnsi="Cambria Math"/>
                                      <w:lang w:val="es-ES_tradnl"/>
                                    </w:rPr>
                                    <m:t>y</m:t>
                                  </m:r>
                                </m:sub>
                              </m:sSub>
                            </m:e>
                            <m:sup>
                              <m:r>
                                <w:rPr>
                                  <w:rFonts w:ascii="Cambria Math" w:hAnsi="Cambria Math"/>
                                </w:rPr>
                                <m:t>2</m:t>
                              </m:r>
                            </m:sup>
                          </m:sSup>
                        </m:e>
                      </m:rad>
                    </m:den>
                  </m:f>
                </m:e>
                <m:e>
                  <m:r>
                    <w:rPr>
                      <w:rFonts w:ascii="Cambria Math" w:hAnsi="Cambria Math"/>
                    </w:rPr>
                    <m:t>-</m:t>
                  </m:r>
                  <m:rad>
                    <m:radPr>
                      <m:degHide m:val="1"/>
                      <m:ctrlPr>
                        <w:rPr>
                          <w:rFonts w:ascii="Cambria Math" w:hAnsi="Cambria Math"/>
                          <w:i/>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sup>
                          <m:r>
                            <w:rPr>
                              <w:rFonts w:ascii="Cambria Math" w:hAnsi="Cambria Math"/>
                            </w:rPr>
                            <m:t>2</m:t>
                          </m:r>
                        </m:sup>
                      </m:sSup>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rPr>
                                <m:t>+</m:t>
                              </m:r>
                              <m:r>
                                <w:rPr>
                                  <w:rFonts w:ascii="Cambria Math" w:hAnsi="Cambria Math"/>
                                  <w:lang w:val="es-ES_tradnl"/>
                                </w:rPr>
                                <m:t>n</m:t>
                              </m:r>
                            </m:e>
                            <m:sub>
                              <m:r>
                                <w:rPr>
                                  <w:rFonts w:ascii="Cambria Math" w:hAnsi="Cambria Math"/>
                                  <w:lang w:val="es-ES_tradnl"/>
                                </w:rPr>
                                <m:t>y</m:t>
                              </m:r>
                            </m:sub>
                          </m:sSub>
                        </m:e>
                        <m:sup>
                          <m:r>
                            <w:rPr>
                              <w:rFonts w:ascii="Cambria Math" w:hAnsi="Cambria Math"/>
                            </w:rPr>
                            <m:t>2</m:t>
                          </m:r>
                        </m:sup>
                      </m:sSup>
                    </m:e>
                  </m:rad>
                </m:e>
              </m:mr>
              <m:m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y</m:t>
                      </m:r>
                    </m:sub>
                  </m:sSub>
                </m:e>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z</m:t>
                      </m:r>
                    </m:sub>
                  </m:sSub>
                </m:e>
              </m:mr>
            </m:m>
          </m:e>
        </m:d>
      </m:oMath>
      <w:r w:rsidR="00CF3DEB" w:rsidRPr="003370EF">
        <w:rPr>
          <w:rFonts w:ascii="Arial" w:hAnsi="Arial" w:cs="Arial"/>
        </w:rPr>
        <w:tab/>
      </w:r>
      <w:r w:rsidR="00CF3DEB" w:rsidRPr="003370EF">
        <w:rPr>
          <w:rFonts w:ascii="Arial" w:hAnsi="Arial" w:cs="Arial"/>
          <w:sz w:val="22"/>
          <w:szCs w:val="22"/>
        </w:rPr>
        <w:tab/>
      </w:r>
      <w:r w:rsidR="00CF3DEB" w:rsidRPr="003370EF">
        <w:rPr>
          <w:rFonts w:ascii="Arial" w:hAnsi="Arial" w:cs="Arial"/>
          <w:sz w:val="22"/>
          <w:szCs w:val="22"/>
        </w:rPr>
        <w:tab/>
      </w:r>
      <w:r w:rsidR="00CF3DEB" w:rsidRPr="00A1719C">
        <w:rPr>
          <w:rStyle w:val="Ttulodellibro"/>
        </w:rPr>
        <w:t>(</w:t>
      </w:r>
      <w:r w:rsidR="00A1719C" w:rsidRPr="00A1719C">
        <w:rPr>
          <w:rStyle w:val="Ttulodellibro"/>
        </w:rPr>
        <w:t>42</w:t>
      </w:r>
      <w:r w:rsidR="00CF3DEB" w:rsidRPr="00A1719C">
        <w:rPr>
          <w:rStyle w:val="Ttulodellibro"/>
        </w:rPr>
        <w:t>)</w:t>
      </w:r>
    </w:p>
    <w:p w14:paraId="314806AC" w14:textId="77777777" w:rsidR="00CF3DEB" w:rsidRDefault="00CF3DEB" w:rsidP="00D9086B">
      <w:pPr>
        <w:spacing w:line="360" w:lineRule="auto"/>
        <w:ind w:left="708" w:firstLine="708"/>
        <w:jc w:val="center"/>
        <w:rPr>
          <w:rFonts w:ascii="Arial" w:hAnsi="Arial" w:cs="Arial"/>
          <w:b/>
          <w:i/>
          <w:sz w:val="20"/>
          <w:szCs w:val="20"/>
        </w:rPr>
      </w:pPr>
    </w:p>
    <w:p w14:paraId="3334B560" w14:textId="77777777" w:rsidR="00CF3DEB" w:rsidRPr="00693A95" w:rsidRDefault="00CF3DEB" w:rsidP="00A1719C">
      <w:pPr>
        <w:pStyle w:val="Nomal-Testua"/>
      </w:pPr>
      <w:r w:rsidRPr="00693A95">
        <w:t xml:space="preserve">Oinarri aldaketa hori egiteko </w:t>
      </w:r>
      <m:oMath>
        <m:d>
          <m:dPr>
            <m:begChr m:val="["/>
            <m:endChr m:val="]"/>
            <m:ctrlPr>
              <w:rPr>
                <w:rFonts w:ascii="Cambria Math" w:hAnsi="Cambria Math"/>
                <w:i/>
              </w:rPr>
            </m:ctrlPr>
          </m:dPr>
          <m:e>
            <m:r>
              <w:rPr>
                <w:rFonts w:ascii="Cambria Math" w:hAnsi="Cambria Math"/>
              </w:rPr>
              <m:t>R</m:t>
            </m:r>
          </m:e>
        </m:d>
      </m:oMath>
      <w:r w:rsidRPr="00693A95">
        <w:t xml:space="preserve"> biraketa matrizea biderkatu behar da oinarri orokorre</w:t>
      </w:r>
      <w:r>
        <w:t>ta</w:t>
      </w:r>
      <w:r w:rsidRPr="00693A95">
        <w:t xml:space="preserve">n adierazitako tentsio ebakitzailearen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nt</m:t>
                </m:r>
              </m:sub>
            </m:sSub>
          </m:e>
        </m:d>
      </m:oMath>
      <w:r w:rsidRPr="00693A95">
        <w:t xml:space="preserve"> bektoreari. Horrela, </w:t>
      </w:r>
      <m:oMath>
        <m:sSup>
          <m:sSupPr>
            <m:ctrlPr>
              <w:rPr>
                <w:rFonts w:ascii="Cambria Math" w:hAnsi="Cambria Math"/>
                <w:i/>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nt</m:t>
                    </m:r>
                  </m:sub>
                </m:sSub>
              </m:e>
            </m:d>
          </m:e>
          <m:sup>
            <m:r>
              <w:rPr>
                <w:rFonts w:ascii="Cambria Math" w:hAnsi="Cambria Math"/>
              </w:rPr>
              <m:t>'</m:t>
            </m:r>
          </m:sup>
        </m:sSup>
      </m:oMath>
      <w:r w:rsidRPr="00693A95">
        <w:t xml:space="preserve"> tentsio ebakitzailearen adierazpena lortzen da, non UVW ardatzen araberako </w:t>
      </w:r>
      <w:r>
        <w:t xml:space="preserve">tentsio ebakitzailearen </w:t>
      </w:r>
      <w:r w:rsidRPr="00693A95">
        <w:t>bektoreari dagokion.</w:t>
      </w:r>
    </w:p>
    <w:p w14:paraId="23F31574" w14:textId="5BDF61D1" w:rsidR="00CF3DEB" w:rsidRDefault="00394C20" w:rsidP="00D12D80">
      <w:pPr>
        <w:spacing w:line="360" w:lineRule="auto"/>
        <w:ind w:left="-142"/>
        <w:jc w:val="right"/>
        <w:rPr>
          <w:rFonts w:ascii="Arial" w:hAnsi="Arial" w:cs="Arial"/>
          <w:b/>
          <w:i/>
          <w:sz w:val="20"/>
          <w:szCs w:val="20"/>
        </w:rPr>
      </w:pPr>
      <m:oMath>
        <m:sSup>
          <m:sSupPr>
            <m:ctrlPr>
              <w:rPr>
                <w:rFonts w:ascii="Cambria Math" w:hAnsi="Cambria Math"/>
                <w:i/>
                <w:sz w:val="22"/>
                <w:szCs w:val="22"/>
                <w:lang w:val="es-ES_tradnl"/>
              </w:rPr>
            </m:ctrlPr>
          </m:sSupPr>
          <m:e>
            <m:d>
              <m:dPr>
                <m:begChr m:val="{"/>
                <m:endChr m:val="}"/>
                <m:ctrlPr>
                  <w:rPr>
                    <w:rFonts w:ascii="Cambria Math" w:hAnsi="Cambria Math"/>
                    <w:sz w:val="22"/>
                    <w:szCs w:val="22"/>
                    <w:lang w:val="es-ES_tradnl"/>
                  </w:rPr>
                </m:ctrlPr>
              </m:dPr>
              <m:e>
                <m:sSub>
                  <m:sSubPr>
                    <m:ctrlPr>
                      <w:rPr>
                        <w:rFonts w:ascii="Cambria Math" w:hAnsi="Cambria Math"/>
                        <w:sz w:val="22"/>
                        <w:szCs w:val="22"/>
                      </w:rPr>
                    </m:ctrlPr>
                  </m:sSubPr>
                  <m:e>
                    <m:r>
                      <w:rPr>
                        <w:rFonts w:ascii="Cambria Math" w:hAnsi="Cambria Math"/>
                        <w:sz w:val="22"/>
                        <w:szCs w:val="22"/>
                      </w:rPr>
                      <m:t>τ</m:t>
                    </m:r>
                  </m:e>
                  <m:sub>
                    <m:r>
                      <m:rPr>
                        <m:sty m:val="p"/>
                      </m:rPr>
                      <w:rPr>
                        <w:rFonts w:ascii="Cambria Math" w:hAnsi="Cambria Math"/>
                        <w:sz w:val="22"/>
                        <w:szCs w:val="22"/>
                      </w:rPr>
                      <m:t>nt</m:t>
                    </m:r>
                  </m:sub>
                </m:sSub>
              </m:e>
            </m:d>
          </m:e>
          <m:sup>
            <m:r>
              <w:rPr>
                <w:rFonts w:ascii="Cambria Math" w:hAnsi="Cambria Math"/>
                <w:sz w:val="22"/>
                <w:szCs w:val="22"/>
              </w:rPr>
              <m:t>'</m:t>
            </m:r>
          </m:sup>
        </m:sSup>
        <m:r>
          <w:rPr>
            <w:rFonts w:ascii="Cambria Math" w:hAnsi="Cambria Math"/>
            <w:sz w:val="22"/>
            <w:szCs w:val="22"/>
          </w:rPr>
          <m:t>=</m:t>
        </m:r>
        <m:d>
          <m:dPr>
            <m:begChr m:val="["/>
            <m:endChr m:val="]"/>
            <m:ctrlPr>
              <w:rPr>
                <w:rFonts w:ascii="Cambria Math" w:hAnsi="Cambria Math"/>
                <w:i/>
                <w:sz w:val="22"/>
                <w:szCs w:val="22"/>
                <w:lang w:val="es-ES_tradnl"/>
              </w:rPr>
            </m:ctrlPr>
          </m:dPr>
          <m:e>
            <m:r>
              <w:rPr>
                <w:rFonts w:ascii="Cambria Math" w:hAnsi="Cambria Math"/>
                <w:sz w:val="22"/>
                <w:szCs w:val="22"/>
                <w:lang w:val="es-ES_tradnl"/>
              </w:rPr>
              <m:t>R</m:t>
            </m:r>
          </m:e>
        </m:d>
        <m:r>
          <m:rPr>
            <m:sty m:val="p"/>
          </m:rPr>
          <w:rPr>
            <w:rFonts w:ascii="Cambria Math" w:hAnsi="Cambria Math"/>
            <w:sz w:val="22"/>
            <w:szCs w:val="22"/>
          </w:rPr>
          <m:t>∙</m:t>
        </m:r>
        <m:d>
          <m:dPr>
            <m:begChr m:val="{"/>
            <m:endChr m:val="}"/>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τ</m:t>
                </m:r>
              </m:e>
              <m:sub>
                <m:r>
                  <m:rPr>
                    <m:sty m:val="p"/>
                  </m:rPr>
                  <w:rPr>
                    <w:rFonts w:ascii="Cambria Math" w:hAnsi="Cambria Math"/>
                    <w:sz w:val="22"/>
                    <w:szCs w:val="22"/>
                  </w:rPr>
                  <m:t>nt</m:t>
                </m:r>
              </m:sub>
            </m:sSub>
          </m:e>
        </m:d>
        <m:r>
          <w:rPr>
            <w:rFonts w:ascii="Cambria Math" w:hAnsi="Cambria Math"/>
            <w:sz w:val="22"/>
            <w:szCs w:val="22"/>
          </w:rPr>
          <m:t>=</m:t>
        </m:r>
        <m:f>
          <m:fPr>
            <m:ctrlPr>
              <w:rPr>
                <w:rFonts w:ascii="Cambria Math" w:hAnsi="Cambria Math"/>
                <w:i/>
                <w:sz w:val="22"/>
                <w:szCs w:val="22"/>
                <w:lang w:val="es-ES_tradnl"/>
              </w:rPr>
            </m:ctrlPr>
          </m:fPr>
          <m:num>
            <m:r>
              <w:rPr>
                <w:rFonts w:ascii="Cambria Math" w:hAnsi="Cambria Math"/>
                <w:sz w:val="22"/>
                <w:szCs w:val="22"/>
              </w:rPr>
              <m:t>1</m:t>
            </m:r>
          </m:num>
          <m:den>
            <m:rad>
              <m:radPr>
                <m:degHide m:val="1"/>
                <m:ctrlPr>
                  <w:rPr>
                    <w:rFonts w:ascii="Cambria Math" w:hAnsi="Cambria Math"/>
                    <w:i/>
                    <w:sz w:val="22"/>
                    <w:szCs w:val="22"/>
                    <w:lang w:val="es-ES_tradnl"/>
                  </w:rPr>
                </m:ctrlPr>
              </m:radPr>
              <m:deg/>
              <m:e>
                <m:sSup>
                  <m:sSupPr>
                    <m:ctrlPr>
                      <w:rPr>
                        <w:rFonts w:ascii="Cambria Math" w:hAnsi="Cambria Math"/>
                        <w:sz w:val="22"/>
                        <w:szCs w:val="22"/>
                        <w:lang w:val="es-ES_tradnl"/>
                      </w:rPr>
                    </m:ctrlPr>
                  </m:sSupPr>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e>
                  <m:sup>
                    <m:r>
                      <w:rPr>
                        <w:rFonts w:ascii="Cambria Math" w:hAnsi="Cambria Math"/>
                        <w:sz w:val="22"/>
                        <w:szCs w:val="22"/>
                      </w:rPr>
                      <m:t>2</m:t>
                    </m:r>
                  </m:sup>
                </m:sSup>
                <m:sSup>
                  <m:sSupPr>
                    <m:ctrlPr>
                      <w:rPr>
                        <w:rFonts w:ascii="Cambria Math" w:hAnsi="Cambria Math"/>
                        <w:sz w:val="22"/>
                        <w:szCs w:val="22"/>
                        <w:lang w:val="es-ES_tradnl"/>
                      </w:rPr>
                    </m:ctrlPr>
                  </m:sSupPr>
                  <m:e>
                    <m:sSub>
                      <m:sSubPr>
                        <m:ctrlPr>
                          <w:rPr>
                            <w:rFonts w:ascii="Cambria Math" w:hAnsi="Cambria Math"/>
                            <w:sz w:val="22"/>
                            <w:szCs w:val="22"/>
                            <w:lang w:val="es-ES_tradnl"/>
                          </w:rPr>
                        </m:ctrlPr>
                      </m:sSubPr>
                      <m:e>
                        <m:r>
                          <w:rPr>
                            <w:rFonts w:ascii="Cambria Math" w:hAnsi="Cambria Math"/>
                            <w:sz w:val="22"/>
                            <w:szCs w:val="22"/>
                          </w:rPr>
                          <m:t>+</m:t>
                        </m:r>
                        <m:r>
                          <w:rPr>
                            <w:rFonts w:ascii="Cambria Math" w:hAnsi="Cambria Math"/>
                            <w:sz w:val="22"/>
                            <w:szCs w:val="22"/>
                            <w:lang w:val="es-ES_tradnl"/>
                          </w:rPr>
                          <m:t>n</m:t>
                        </m:r>
                      </m:e>
                      <m:sub>
                        <m:r>
                          <w:rPr>
                            <w:rFonts w:ascii="Cambria Math" w:hAnsi="Cambria Math"/>
                            <w:sz w:val="22"/>
                            <w:szCs w:val="22"/>
                            <w:lang w:val="es-ES_tradnl"/>
                          </w:rPr>
                          <m:t>y</m:t>
                        </m:r>
                      </m:sub>
                    </m:sSub>
                  </m:e>
                  <m:sup>
                    <m:r>
                      <w:rPr>
                        <w:rFonts w:ascii="Cambria Math" w:hAnsi="Cambria Math"/>
                        <w:sz w:val="22"/>
                        <w:szCs w:val="22"/>
                      </w:rPr>
                      <m:t>2</m:t>
                    </m:r>
                  </m:sup>
                </m:sSup>
              </m:e>
            </m:rad>
          </m:den>
        </m:f>
        <m:r>
          <w:rPr>
            <w:rFonts w:ascii="Cambria Math" w:hAnsi="Cambria Math"/>
            <w:sz w:val="22"/>
            <w:szCs w:val="22"/>
          </w:rPr>
          <m:t>·</m:t>
        </m:r>
        <m:d>
          <m:dPr>
            <m:begChr m:val="{"/>
            <m:endChr m:val="}"/>
            <m:ctrlPr>
              <w:rPr>
                <w:rFonts w:ascii="Cambria Math" w:hAnsi="Cambria Math"/>
                <w:sz w:val="22"/>
                <w:szCs w:val="22"/>
              </w:rPr>
            </m:ctrlPr>
          </m:dPr>
          <m:e>
            <m:m>
              <m:mPr>
                <m:plcHide m:val="1"/>
                <m:mcs>
                  <m:mc>
                    <m:mcPr>
                      <m:count m:val="1"/>
                      <m:mcJc m:val="center"/>
                    </m:mcPr>
                  </m:mc>
                </m:mcs>
                <m:ctrlPr>
                  <w:rPr>
                    <w:rFonts w:ascii="Cambria Math" w:hAnsi="Cambria Math"/>
                    <w:sz w:val="22"/>
                    <w:szCs w:val="22"/>
                  </w:rPr>
                </m:ctrlPr>
              </m:mPr>
              <m:mr>
                <m:e>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xx</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x</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y</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xy</m:t>
                      </m:r>
                    </m:sub>
                  </m:sSub>
                  <m:r>
                    <w:rPr>
                      <w:rFonts w:ascii="Cambria Math" w:hAnsi="Cambria Math"/>
                      <w:sz w:val="22"/>
                      <w:szCs w:val="22"/>
                    </w:rPr>
                    <m:t xml:space="preserve"> </m:t>
                  </m:r>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y</m:t>
                          </m:r>
                        </m:sub>
                        <m:sup>
                          <m:r>
                            <w:rPr>
                              <w:rFonts w:ascii="Cambria Math" w:hAnsi="Cambria Math"/>
                              <w:sz w:val="22"/>
                              <w:szCs w:val="22"/>
                            </w:rPr>
                            <m:t>2</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x</m:t>
                          </m:r>
                        </m:sub>
                        <m:sup>
                          <m:r>
                            <w:rPr>
                              <w:rFonts w:ascii="Cambria Math" w:hAnsi="Cambria Math"/>
                              <w:sz w:val="22"/>
                              <w:szCs w:val="22"/>
                            </w:rPr>
                            <m:t>2</m:t>
                          </m:r>
                        </m:sup>
                      </m:sSubSup>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xz</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y</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z</m:t>
                      </m:r>
                    </m:sub>
                  </m:sSub>
                </m:e>
              </m:mr>
              <m:mr>
                <m:e>
                  <m:sSub>
                    <m:sSubPr>
                      <m:ctrlPr>
                        <w:rPr>
                          <w:rFonts w:ascii="Cambria Math" w:hAnsi="Cambria Math"/>
                          <w:sz w:val="22"/>
                          <w:szCs w:val="22"/>
                        </w:rPr>
                      </m:ctrlPr>
                    </m:sSubPr>
                    <m:e>
                      <m:r>
                        <w:rPr>
                          <w:rFonts w:ascii="Cambria Math" w:hAnsi="Cambria Math"/>
                          <w:sz w:val="22"/>
                          <w:szCs w:val="22"/>
                        </w:rPr>
                        <m:t>σ</m:t>
                      </m:r>
                    </m:e>
                    <m:sub>
                      <m:r>
                        <m:rPr>
                          <m:sty m:val="p"/>
                        </m:rPr>
                        <w:rPr>
                          <w:rFonts w:ascii="Cambria Math" w:hAnsi="Cambria Math"/>
                          <w:sz w:val="22"/>
                          <w:szCs w:val="22"/>
                        </w:rPr>
                        <m:t>xx</m:t>
                      </m:r>
                    </m:sub>
                  </m:sSub>
                  <m:r>
                    <m:rPr>
                      <m:sty m:val="p"/>
                    </m:rPr>
                    <w:rPr>
                      <w:rFonts w:ascii="Cambria Math" w:hAnsi="Cambria Math"/>
                      <w:sz w:val="22"/>
                      <w:szCs w:val="22"/>
                    </w:rPr>
                    <m:t xml:space="preserve"> </m:t>
                  </m:r>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z</m:t>
                      </m:r>
                    </m:sub>
                  </m:sSub>
                  <m:sSup>
                    <m:sSupPr>
                      <m:ctrlPr>
                        <w:rPr>
                          <w:rFonts w:ascii="Cambria Math" w:hAnsi="Cambria Math"/>
                          <w:sz w:val="22"/>
                          <w:szCs w:val="22"/>
                        </w:rPr>
                      </m:ctrlPr>
                    </m:sSupPr>
                    <m:e>
                      <m:r>
                        <m:rPr>
                          <m:sty m:val="p"/>
                        </m:rPr>
                        <w:rPr>
                          <w:rFonts w:ascii="Cambria Math" w:hAnsi="Cambria Math"/>
                          <w:sz w:val="22"/>
                          <w:szCs w:val="22"/>
                        </w:rPr>
                        <m:t xml:space="preserve"> </m:t>
                      </m:r>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e>
                    <m:sup>
                      <m:r>
                        <w:rPr>
                          <w:rFonts w:ascii="Cambria Math" w:hAnsi="Cambria Math"/>
                          <w:sz w:val="22"/>
                          <w:szCs w:val="22"/>
                        </w:rPr>
                        <m:t>2</m:t>
                      </m:r>
                    </m:sup>
                  </m:sSup>
                  <m:r>
                    <m:rPr>
                      <m:sty m:val="p"/>
                    </m:rPr>
                    <w:rPr>
                      <w:rFonts w:ascii="Cambria Math" w:hAnsi="Cambria Math"/>
                      <w:sz w:val="22"/>
                      <w:szCs w:val="22"/>
                    </w:rPr>
                    <m:t>+2</m:t>
                  </m:r>
                  <m:sSub>
                    <m:sSubPr>
                      <m:ctrlPr>
                        <w:rPr>
                          <w:rFonts w:ascii="Cambria Math" w:hAnsi="Cambria Math"/>
                          <w:sz w:val="22"/>
                          <w:szCs w:val="22"/>
                        </w:rPr>
                      </m:ctrlPr>
                    </m:sSubPr>
                    <m:e>
                      <m:r>
                        <w:rPr>
                          <w:rFonts w:ascii="Cambria Math" w:hAnsi="Cambria Math"/>
                          <w:sz w:val="22"/>
                          <w:szCs w:val="22"/>
                        </w:rPr>
                        <m:t>·τ</m:t>
                      </m:r>
                    </m:e>
                    <m:sub>
                      <m:r>
                        <m:rPr>
                          <m:sty m:val="p"/>
                        </m:rPr>
                        <w:rPr>
                          <w:rFonts w:ascii="Cambria Math" w:hAnsi="Cambria Math"/>
                          <w:sz w:val="22"/>
                          <w:szCs w:val="22"/>
                        </w:rPr>
                        <m:t>xy</m:t>
                      </m:r>
                    </m:sub>
                  </m:sSub>
                  <m:r>
                    <m:rPr>
                      <m:sty m:val="p"/>
                    </m:rPr>
                    <w:rPr>
                      <w:rFonts w:ascii="Cambria Math" w:hAnsi="Cambria Math"/>
                      <w:sz w:val="22"/>
                      <w:szCs w:val="22"/>
                    </w:rPr>
                    <m:t xml:space="preserve"> </m:t>
                  </m:r>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y</m:t>
                      </m:r>
                    </m:sub>
                  </m:sSub>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z</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τ</m:t>
                      </m:r>
                    </m:e>
                    <m:sub>
                      <m:r>
                        <m:rPr>
                          <m:sty m:val="p"/>
                        </m:rPr>
                        <w:rPr>
                          <w:rFonts w:ascii="Cambria Math" w:hAnsi="Cambria Math"/>
                          <w:sz w:val="22"/>
                          <w:szCs w:val="22"/>
                        </w:rPr>
                        <m:t>xz</m:t>
                      </m:r>
                    </m:sub>
                  </m:sSub>
                  <m:r>
                    <m:rPr>
                      <m:sty m:val="p"/>
                    </m:rPr>
                    <w:rPr>
                      <w:rFonts w:ascii="Cambria Math" w:hAnsi="Cambria Math"/>
                      <w:sz w:val="22"/>
                      <w:szCs w:val="22"/>
                    </w:rPr>
                    <m:t xml:space="preserve"> </m:t>
                  </m:r>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d>
                    <m:dPr>
                      <m:ctrlPr>
                        <w:rPr>
                          <w:rFonts w:ascii="Cambria Math" w:hAnsi="Cambria Math"/>
                          <w:sz w:val="22"/>
                          <w:szCs w:val="22"/>
                        </w:rPr>
                      </m:ctrlPr>
                    </m:dPr>
                    <m:e>
                      <m:r>
                        <m:rPr>
                          <m:sty m:val="p"/>
                        </m:rPr>
                        <w:rPr>
                          <w:rFonts w:ascii="Cambria Math" w:hAnsi="Cambria Math"/>
                          <w:sz w:val="22"/>
                          <w:szCs w:val="22"/>
                        </w:rPr>
                        <m:t xml:space="preserve">2 </m:t>
                      </m:r>
                      <m:sSup>
                        <m:sSupPr>
                          <m:ctrlPr>
                            <w:rPr>
                              <w:rFonts w:ascii="Cambria Math" w:hAnsi="Cambria Math"/>
                              <w:sz w:val="22"/>
                              <w:szCs w:val="22"/>
                            </w:rPr>
                          </m:ctrlPr>
                        </m:sSupPr>
                        <m:e>
                          <m:sSub>
                            <m:sSubPr>
                              <m:ctrlPr>
                                <w:rPr>
                                  <w:rFonts w:ascii="Cambria Math" w:hAnsi="Cambria Math"/>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z</m:t>
                              </m:r>
                            </m:sub>
                          </m:sSub>
                        </m:e>
                        <m:sup>
                          <m:r>
                            <w:rPr>
                              <w:rFonts w:ascii="Cambria Math" w:hAnsi="Cambria Math"/>
                              <w:sz w:val="22"/>
                              <w:szCs w:val="22"/>
                            </w:rPr>
                            <m:t>2</m:t>
                          </m:r>
                        </m:sup>
                      </m:sSup>
                      <m:r>
                        <w:rPr>
                          <w:rFonts w:ascii="Cambria Math" w:hAnsi="Cambria Math"/>
                          <w:sz w:val="22"/>
                          <w:szCs w:val="22"/>
                        </w:rPr>
                        <m:t>-1</m:t>
                      </m:r>
                    </m:e>
                  </m:d>
                </m:e>
              </m:mr>
              <m:mr>
                <m:e>
                  <m:r>
                    <m:rPr>
                      <m:sty m:val="p"/>
                    </m:rPr>
                    <w:rPr>
                      <w:rFonts w:ascii="Cambria Math" w:hAnsi="Cambria Math"/>
                      <w:sz w:val="22"/>
                      <w:szCs w:val="22"/>
                    </w:rPr>
                    <m:t>0</m:t>
                  </m:r>
                </m:e>
              </m:mr>
            </m:m>
          </m:e>
        </m:d>
        <m:r>
          <w:rPr>
            <w:rFonts w:ascii="Cambria Math" w:hAnsi="Cambria Math"/>
            <w:sz w:val="22"/>
            <w:szCs w:val="22"/>
          </w:rPr>
          <m:t xml:space="preserve"> </m:t>
        </m:r>
      </m:oMath>
      <w:r w:rsidR="00CF3DEB" w:rsidRPr="003370EF">
        <w:rPr>
          <w:rFonts w:ascii="Arial" w:hAnsi="Arial" w:cs="Arial"/>
          <w:i/>
        </w:rPr>
        <w:tab/>
      </w:r>
      <w:r w:rsidR="00CF3DEB" w:rsidRPr="00F879B3">
        <w:rPr>
          <w:rFonts w:ascii="Arial" w:hAnsi="Arial" w:cs="Arial"/>
          <w:b/>
          <w:i/>
          <w:sz w:val="20"/>
          <w:szCs w:val="20"/>
        </w:rPr>
        <w:t>(</w:t>
      </w:r>
      <w:r w:rsidR="00D12D80">
        <w:rPr>
          <w:rFonts w:ascii="Arial" w:hAnsi="Arial" w:cs="Arial"/>
          <w:b/>
          <w:i/>
          <w:sz w:val="20"/>
          <w:szCs w:val="20"/>
        </w:rPr>
        <w:t>43</w:t>
      </w:r>
      <w:r w:rsidR="00CF3DEB" w:rsidRPr="00F879B3">
        <w:rPr>
          <w:rFonts w:ascii="Arial" w:hAnsi="Arial" w:cs="Arial"/>
          <w:b/>
          <w:i/>
          <w:sz w:val="20"/>
          <w:szCs w:val="20"/>
        </w:rPr>
        <w:t>)</w:t>
      </w:r>
    </w:p>
    <w:p w14:paraId="23B86745" w14:textId="77777777" w:rsidR="00D12D80" w:rsidRPr="00D12D80" w:rsidRDefault="00D12D80" w:rsidP="00D12D80">
      <w:pPr>
        <w:spacing w:line="360" w:lineRule="auto"/>
        <w:ind w:left="-142"/>
        <w:jc w:val="right"/>
        <w:rPr>
          <w:rFonts w:ascii="Arial" w:hAnsi="Arial" w:cs="Arial"/>
          <w:b/>
          <w:i/>
          <w:sz w:val="20"/>
          <w:szCs w:val="20"/>
        </w:rPr>
      </w:pPr>
    </w:p>
    <w:p w14:paraId="3F8AC7B3" w14:textId="132DB758" w:rsidR="00CF3DEB" w:rsidRDefault="00CF3DEB" w:rsidP="00D12D80">
      <w:pPr>
        <w:pStyle w:val="Nomal-Testua"/>
      </w:pPr>
      <w:r w:rsidRPr="0026353A">
        <w:t xml:space="preserve">Hala ere, </w:t>
      </w:r>
      <w:r w:rsidRPr="0026353A">
        <w:rPr>
          <w:rFonts w:ascii="Garamond" w:hAnsi="Garamond"/>
        </w:rPr>
        <w:t xml:space="preserve">{n}={0 0 1} </w:t>
      </w:r>
      <w:r w:rsidRPr="0026353A">
        <w:t>planoaren kasuan tentsio ebakitzailearen UVW ardatzekiko adierazpena anulatu egiten da. Hori dela eta,</w:t>
      </w:r>
      <w:r w:rsidRPr="0026353A">
        <w:rPr>
          <w:rFonts w:ascii="Garamond" w:hAnsi="Garamond"/>
        </w:rPr>
        <w:t xml:space="preserve"> {u}={1 0 0} </w:t>
      </w:r>
      <w:r w:rsidRPr="0026353A">
        <w:t xml:space="preserve">eta </w:t>
      </w:r>
      <w:r w:rsidRPr="0026353A">
        <w:rPr>
          <w:rFonts w:ascii="Garamond" w:hAnsi="Garamond"/>
        </w:rPr>
        <w:t xml:space="preserve">{v}={0 1 0} </w:t>
      </w:r>
      <w:r w:rsidRPr="0026353A">
        <w:t>inposatzen da baldintza gisa</w:t>
      </w:r>
      <w:r>
        <w:t xml:space="preserve">. Hau egitean </w:t>
      </w:r>
      <m:oMath>
        <m:sSup>
          <m:sSupPr>
            <m:ctrlPr>
              <w:rPr>
                <w:rFonts w:ascii="Cambria Math" w:hAnsi="Cambria Math"/>
                <w:i/>
                <w:lang w:val="es-ES_tradnl"/>
              </w:rPr>
            </m:ctrlPr>
          </m:sSupPr>
          <m:e>
            <m:d>
              <m:dPr>
                <m:begChr m:val="{"/>
                <m:endChr m:val="}"/>
                <m:ctrlPr>
                  <w:rPr>
                    <w:rFonts w:ascii="Cambria Math" w:hAnsi="Cambria Math"/>
                    <w:lang w:val="es-ES_tradnl"/>
                  </w:rPr>
                </m:ctrlPr>
              </m:dPr>
              <m:e>
                <m:sSub>
                  <m:sSubPr>
                    <m:ctrlPr>
                      <w:rPr>
                        <w:rFonts w:ascii="Cambria Math" w:hAnsi="Cambria Math"/>
                      </w:rPr>
                    </m:ctrlPr>
                  </m:sSubPr>
                  <m:e>
                    <m:r>
                      <w:rPr>
                        <w:rFonts w:ascii="Cambria Math" w:hAnsi="Cambria Math"/>
                      </w:rPr>
                      <m:t>τ</m:t>
                    </m:r>
                  </m:e>
                  <m:sub>
                    <m:r>
                      <m:rPr>
                        <m:sty m:val="p"/>
                      </m:rPr>
                      <w:rPr>
                        <w:rFonts w:ascii="Cambria Math" w:hAnsi="Cambria Math"/>
                        <w:lang w:val="es-ES_tradnl"/>
                      </w:rPr>
                      <m:t>nt</m:t>
                    </m:r>
                  </m:sub>
                </m:sSub>
              </m:e>
            </m:d>
          </m:e>
          <m:sup>
            <m:r>
              <w:rPr>
                <w:rFonts w:ascii="Cambria Math" w:hAnsi="Cambria Math"/>
                <w:lang w:val="es-ES_tradnl"/>
              </w:rPr>
              <m:t>'</m:t>
            </m:r>
          </m:sup>
        </m:sSup>
        <m:r>
          <w:rPr>
            <w:rFonts w:ascii="Cambria Math" w:hAnsi="Cambria Math"/>
            <w:lang w:val="es-ES_tradnl"/>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lang w:val="es-ES_tradnl"/>
                  </w:rPr>
                  <m:t>nt</m:t>
                </m:r>
              </m:sub>
            </m:sSub>
          </m:e>
        </m:d>
      </m:oMath>
      <w:r>
        <w:t xml:space="preserve"> </w:t>
      </w:r>
      <w:r w:rsidRPr="00924962">
        <w:t>suposatzen da, hau da, (3</w:t>
      </w:r>
      <w:r w:rsidR="00D12D80">
        <w:t>6</w:t>
      </w:r>
      <w:r w:rsidRPr="00924962">
        <w:t>)</w:t>
      </w:r>
      <w:r>
        <w:t xml:space="preserve"> </w:t>
      </w:r>
      <w:r w:rsidRPr="00924962">
        <w:t>adierazpena erabiltzen da.</w:t>
      </w:r>
    </w:p>
    <w:p w14:paraId="4A1BFF95" w14:textId="77777777" w:rsidR="00CF3DEB" w:rsidRDefault="00CF3DEB" w:rsidP="00D12D80">
      <w:pPr>
        <w:pStyle w:val="Nomal-Testua"/>
      </w:pPr>
      <w:r>
        <w:t xml:space="preserve">Jarraian, kontuan hartu behar da tentsio alternoen osagaien faseak desberdinak izan daitezkeela. Izan ere, esfortzu axialak eragindako tentsio normala </w:t>
      </w:r>
      <m:oMath>
        <m:sSub>
          <m:sSubPr>
            <m:ctrlPr>
              <w:rPr>
                <w:rFonts w:ascii="Cambria Math" w:hAnsi="Cambria Math"/>
                <w:i/>
              </w:rPr>
            </m:ctrlPr>
          </m:sSubPr>
          <m:e>
            <m:r>
              <w:rPr>
                <w:rFonts w:ascii="Cambria Math" w:hAnsi="Cambria Math"/>
              </w:rPr>
              <m:t>(σ</m:t>
            </m:r>
          </m:e>
          <m:sub>
            <m:r>
              <w:rPr>
                <w:rFonts w:ascii="Cambria Math" w:hAnsi="Cambria Math"/>
              </w:rPr>
              <m:t>xx</m:t>
            </m:r>
          </m:sub>
        </m:sSub>
        <m:r>
          <w:rPr>
            <w:rFonts w:ascii="Cambria Math" w:hAnsi="Cambria Math"/>
          </w:rPr>
          <m:t>)</m:t>
        </m:r>
      </m:oMath>
      <w:r>
        <w:t xml:space="preserve"> eta momentu bihurtzaileak eragindako tentsio ebakitzaileen seinaleak </w:t>
      </w:r>
      <m:oMath>
        <m:sSub>
          <m:sSubPr>
            <m:ctrlPr>
              <w:rPr>
                <w:rFonts w:ascii="Cambria Math" w:hAnsi="Cambria Math"/>
                <w:i/>
              </w:rPr>
            </m:ctrlPr>
          </m:sSubPr>
          <m:e>
            <m:r>
              <w:rPr>
                <w:rFonts w:ascii="Cambria Math" w:hAnsi="Cambria Math"/>
              </w:rPr>
              <m:t>(τ</m:t>
            </m:r>
          </m:e>
          <m:sub>
            <m:r>
              <w:rPr>
                <w:rFonts w:ascii="Cambria Math" w:hAnsi="Cambria Math"/>
              </w:rPr>
              <m:t>xy</m:t>
            </m:r>
          </m:sub>
        </m:sSub>
        <m:r>
          <w:rPr>
            <w:rFonts w:ascii="Cambria Math" w:hAnsi="Cambria Math"/>
          </w:rPr>
          <m:t xml:space="preserve"> eta </m:t>
        </m:r>
        <m:sSub>
          <m:sSubPr>
            <m:ctrlPr>
              <w:rPr>
                <w:rFonts w:ascii="Cambria Math" w:hAnsi="Cambria Math"/>
                <w:i/>
              </w:rPr>
            </m:ctrlPr>
          </m:sSubPr>
          <m:e>
            <m:r>
              <w:rPr>
                <w:rFonts w:ascii="Cambria Math" w:hAnsi="Cambria Math"/>
              </w:rPr>
              <m:t>τ</m:t>
            </m:r>
          </m:e>
          <m:sub>
            <m:r>
              <w:rPr>
                <w:rFonts w:ascii="Cambria Math" w:hAnsi="Cambria Math"/>
              </w:rPr>
              <m:t>xz</m:t>
            </m:r>
          </m:sub>
        </m:sSub>
        <m:r>
          <w:rPr>
            <w:rFonts w:ascii="Cambria Math" w:hAnsi="Cambria Math"/>
          </w:rPr>
          <m:t>)</m:t>
        </m:r>
      </m:oMath>
      <w:r>
        <w:t xml:space="preserve"> desfasatuta egon daitezke. Hau horrela izanik, tentsio normal eta ebakitzailearen osagai alternoak kalkulatzerakoan Fresnel-en metodologia jarraitzen da. Horretarako beste modu bat erlazio trigonometrikoak erabiltzea izango litzateke, baina modu horretan lortuko liratekeen tentsioen adierazpenak askoz ere konplexuagoak lirateke. Hori dela eta, tentsio alternoen erresultanteak, bai normala </w:t>
      </w:r>
      <m:oMath>
        <m:r>
          <w:rPr>
            <w:rFonts w:ascii="Cambria Math" w:hAnsi="Cambria Math"/>
          </w:rPr>
          <m:t>(</m:t>
        </m:r>
        <m:sSub>
          <m:sSubPr>
            <m:ctrlPr>
              <w:rPr>
                <w:rFonts w:ascii="Cambria Math" w:hAnsi="Cambria Math"/>
              </w:rPr>
            </m:ctrlPr>
          </m:sSubPr>
          <m:e>
            <m:r>
              <w:rPr>
                <w:rFonts w:ascii="Cambria Math" w:hAnsi="Cambria Math"/>
              </w:rPr>
              <m:t>σ</m:t>
            </m:r>
            <m:ctrlPr>
              <w:rPr>
                <w:rFonts w:ascii="Cambria Math" w:hAnsi="Cambria Math"/>
                <w:i/>
              </w:rPr>
            </m:ctrlPr>
          </m:e>
          <m:sub>
            <m:r>
              <m:rPr>
                <m:sty m:val="p"/>
              </m:rPr>
              <w:rPr>
                <w:rFonts w:ascii="Cambria Math" w:hAnsi="Cambria Math"/>
              </w:rPr>
              <m:t>nn</m:t>
            </m:r>
          </m:sub>
        </m:sSub>
        <m:r>
          <w:rPr>
            <w:rFonts w:ascii="Cambria Math" w:hAnsi="Cambria Math"/>
          </w:rPr>
          <m:t>)</m:t>
        </m:r>
      </m:oMath>
      <w:r>
        <w:t xml:space="preserve"> zein ebakitzailea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lang w:val="es-ES_tradnl"/>
                  </w:rPr>
                  <m:t>nt</m:t>
                </m:r>
              </m:sub>
            </m:sSub>
          </m:e>
        </m:d>
        <m:r>
          <w:rPr>
            <w:rFonts w:ascii="Cambria Math" w:hAnsi="Cambria Math"/>
          </w:rPr>
          <m:t>´</m:t>
        </m:r>
      </m:oMath>
      <w:r>
        <w:t>, adierazpeneko seinaleen batura bektorial bezala kalkulatzen dira Fresnel-en eraikuntza deritzon metodologiaren bidez</w:t>
      </w:r>
      <w:r w:rsidRPr="00EA21FD">
        <w:t>. Hau frekuentzia bereko baina fase desberdineko seinaleen batuketa bektorialean oinarritzen da, non seinaleak geometriko</w:t>
      </w:r>
      <w:r>
        <w:t>ki</w:t>
      </w:r>
      <w:r w:rsidRPr="00EA21FD">
        <w:t xml:space="preserve"> batzen diren.</w:t>
      </w:r>
      <w:r>
        <w:t xml:space="preserve"> </w:t>
      </w:r>
    </w:p>
    <w:p w14:paraId="2D9418BF" w14:textId="77777777" w:rsidR="00E90FA6" w:rsidRDefault="00CF3DEB" w:rsidP="00E90FA6">
      <w:pPr>
        <w:keepNext/>
        <w:spacing w:line="360" w:lineRule="auto"/>
        <w:jc w:val="center"/>
      </w:pPr>
      <w:r>
        <w:rPr>
          <w:rFonts w:cstheme="minorHAnsi"/>
          <w:noProof/>
        </w:rPr>
        <w:drawing>
          <wp:inline distT="0" distB="0" distL="0" distR="0" wp14:anchorId="6B90BD98" wp14:editId="2AC65992">
            <wp:extent cx="3608730" cy="17526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6024" cy="1794995"/>
                    </a:xfrm>
                    <a:prstGeom prst="rect">
                      <a:avLst/>
                    </a:prstGeom>
                    <a:noFill/>
                    <a:ln>
                      <a:noFill/>
                    </a:ln>
                  </pic:spPr>
                </pic:pic>
              </a:graphicData>
            </a:graphic>
          </wp:inline>
        </w:drawing>
      </w:r>
    </w:p>
    <w:bookmarkStart w:id="132" w:name="_Toc9520383"/>
    <w:p w14:paraId="2B7AE344" w14:textId="229B7EFD" w:rsidR="00E90FA6" w:rsidRDefault="0058169C" w:rsidP="00E90FA6">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33" w:name="_Toc11303597"/>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49</w:t>
      </w:r>
      <w:r>
        <w:rPr>
          <w:rStyle w:val="Referenciasutil"/>
        </w:rPr>
        <w:fldChar w:fldCharType="end"/>
      </w:r>
      <w:r w:rsidR="00E90FA6" w:rsidRPr="00E90FA6">
        <w:rPr>
          <w:rStyle w:val="Referenciasutil"/>
        </w:rPr>
        <w:t>. Irudia: Fresnel-en metodologia</w:t>
      </w:r>
      <w:bookmarkEnd w:id="132"/>
      <w:bookmarkEnd w:id="133"/>
      <w:r w:rsidR="00E90FA6">
        <w:rPr>
          <w:rStyle w:val="Referenciasutil"/>
        </w:rPr>
        <w:t xml:space="preserve"> </w:t>
      </w:r>
    </w:p>
    <w:p w14:paraId="2F28E400" w14:textId="42355FC4" w:rsidR="00CF3DEB" w:rsidRDefault="00E90FA6" w:rsidP="00E90FA6">
      <w:pPr>
        <w:pStyle w:val="Descripcin"/>
        <w:rPr>
          <w:rStyle w:val="Referenciasutil"/>
        </w:rPr>
      </w:pPr>
      <w:r>
        <w:rPr>
          <w:rStyle w:val="Referenciasutil"/>
        </w:rPr>
        <w:t>([W.1] Erreferentzia Bibliografikoa)</w:t>
      </w:r>
    </w:p>
    <w:p w14:paraId="1796C89A" w14:textId="77777777" w:rsidR="00E90FA6" w:rsidRPr="00E90FA6" w:rsidRDefault="00E90FA6" w:rsidP="00E90FA6"/>
    <w:p w14:paraId="475AA3F2" w14:textId="1F4CDA3A" w:rsidR="00CF3DEB" w:rsidRDefault="00CF3DEB" w:rsidP="00E90FA6">
      <w:pPr>
        <w:pStyle w:val="Nomal-Testua"/>
      </w:pPr>
      <w:r>
        <w:t xml:space="preserve">Aurreko </w:t>
      </w:r>
      <w:r w:rsidR="00E51C82">
        <w:t>5</w:t>
      </w:r>
      <w:r w:rsidR="006D7742">
        <w:t>.</w:t>
      </w:r>
      <w:r>
        <w:t>4</w:t>
      </w:r>
      <w:r w:rsidR="006D7742">
        <w:t>9</w:t>
      </w:r>
      <w:r>
        <w:t>. Irudian ikus daitekeen bezala, desfasatutako seinaleen erresultantea hauen batura bektorial bezala kalkula daiteke. Horretarako kosinuaren teorema (</w:t>
      </w:r>
      <w:r w:rsidR="006D7742">
        <w:t>44</w:t>
      </w:r>
      <w:r>
        <w:t xml:space="preserve">.a) erabiltzen da, non </w:t>
      </w:r>
      <m:oMath>
        <m:r>
          <w:rPr>
            <w:rFonts w:ascii="Cambria Math" w:hAnsi="Cambria Math"/>
          </w:rPr>
          <m:t>O</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triangeluan aplikatuko litzatekeen. Angelu betegarrietan (</w:t>
      </w:r>
      <w:r w:rsidR="006D7742">
        <w:t>44</w:t>
      </w:r>
      <w:r>
        <w:t>.b) erlazioa betetzen dela jakinik, (4</w:t>
      </w:r>
      <w:r w:rsidR="00D25F20">
        <w:t>4.c</w:t>
      </w:r>
      <w:r>
        <w:t xml:space="preserve">) adierazpenera heltzen gara. Erabiltzen den bi seinaleen arteko angelua </w:t>
      </w:r>
      <m:oMath>
        <m:r>
          <w:rPr>
            <w:rFonts w:ascii="Cambria Math" w:hAnsi="Cambria Math"/>
          </w:rPr>
          <m:t>(φ)</m:t>
        </m:r>
      </m:oMath>
      <w:r>
        <w:t xml:space="preserve"> probetaren gainean aplikatutako esfortzuen faseen arteko desberdintasunari dagokio,</w:t>
      </w:r>
      <w:r w:rsidR="00D25F20">
        <w:t xml:space="preserve"> </w:t>
      </w:r>
      <w:r>
        <w:t xml:space="preserve"> </w:t>
      </w:r>
      <m:oMath>
        <m:r>
          <w:rPr>
            <w:rFonts w:ascii="Cambria Math" w:hAnsi="Cambria Math"/>
            <w:sz w:val="20"/>
          </w:rPr>
          <m:t>φ=</m:t>
        </m:r>
        <m:sSub>
          <m:sSubPr>
            <m:ctrlPr>
              <w:rPr>
                <w:rFonts w:ascii="Cambria Math" w:hAnsi="Cambria Math"/>
                <w:i/>
                <w:sz w:val="20"/>
              </w:rPr>
            </m:ctrlPr>
          </m:sSubPr>
          <m:e>
            <m:r>
              <w:rPr>
                <w:rFonts w:ascii="Cambria Math" w:hAnsi="Cambria Math"/>
                <w:sz w:val="20"/>
              </w:rPr>
              <m:t>φ</m:t>
            </m:r>
          </m:e>
          <m:sub>
            <m:r>
              <w:rPr>
                <w:rFonts w:ascii="Cambria Math" w:hAnsi="Cambria Math"/>
                <w:sz w:val="20"/>
              </w:rPr>
              <m:t>T</m:t>
            </m:r>
          </m:sub>
        </m:sSub>
        <m:r>
          <w:rPr>
            <w:rFonts w:ascii="Cambria Math" w:hAnsi="Cambria Math"/>
            <w:sz w:val="20"/>
          </w:rPr>
          <m:t>-</m:t>
        </m:r>
        <m:sSub>
          <m:sSubPr>
            <m:ctrlPr>
              <w:rPr>
                <w:rFonts w:ascii="Cambria Math" w:hAnsi="Cambria Math"/>
                <w:i/>
                <w:sz w:val="20"/>
              </w:rPr>
            </m:ctrlPr>
          </m:sSubPr>
          <m:e>
            <m:r>
              <w:rPr>
                <w:rFonts w:ascii="Cambria Math" w:hAnsi="Cambria Math"/>
                <w:sz w:val="20"/>
              </w:rPr>
              <m:t>φ</m:t>
            </m:r>
          </m:e>
          <m:sub>
            <m:r>
              <w:rPr>
                <w:rFonts w:ascii="Cambria Math" w:hAnsi="Cambria Math"/>
                <w:sz w:val="20"/>
              </w:rPr>
              <m:t>M</m:t>
            </m:r>
          </m:sub>
        </m:sSub>
      </m:oMath>
      <w:r>
        <w:t>, alegia.</w:t>
      </w:r>
    </w:p>
    <w:p w14:paraId="55A1ECD5" w14:textId="24E366D6" w:rsidR="00CF3DEB" w:rsidRPr="007E7F89" w:rsidRDefault="00CF3DEB" w:rsidP="007E7F89">
      <w:pPr>
        <w:spacing w:line="360" w:lineRule="auto"/>
        <w:ind w:left="708" w:firstLine="708"/>
        <w:jc w:val="right"/>
        <w:rPr>
          <w:rFonts w:ascii="Arial" w:hAnsi="Arial" w:cs="Arial"/>
          <w:b/>
          <w:i/>
          <w:sz w:val="20"/>
          <w:szCs w:val="20"/>
        </w:rPr>
      </w:pPr>
      <w:r>
        <w:rPr>
          <w:rFonts w:ascii="Arial" w:hAnsi="Arial" w:cs="Arial"/>
          <w:b/>
          <w:i/>
          <w:sz w:val="20"/>
          <w:szCs w:val="20"/>
        </w:rPr>
        <w:tab/>
      </w:r>
      <m:oMath>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r>
          <w:rPr>
            <w:rFonts w:ascii="Cambria Math" w:hAnsi="Cambria Math" w:cs="Arial"/>
          </w:rPr>
          <m:t>-2 a b</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rPr>
              <m:t>θ</m:t>
            </m:r>
          </m:e>
        </m:func>
      </m:oMath>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t xml:space="preserve">   </w:t>
      </w:r>
      <w:r w:rsidRPr="00F879B3">
        <w:rPr>
          <w:rFonts w:ascii="Arial" w:hAnsi="Arial" w:cs="Arial"/>
          <w:b/>
          <w:i/>
          <w:sz w:val="20"/>
          <w:szCs w:val="20"/>
        </w:rPr>
        <w:t>(</w:t>
      </w:r>
      <w:r w:rsidR="006D7742">
        <w:rPr>
          <w:rFonts w:ascii="Arial" w:hAnsi="Arial" w:cs="Arial"/>
          <w:b/>
          <w:i/>
          <w:sz w:val="20"/>
          <w:szCs w:val="20"/>
        </w:rPr>
        <w:t>44</w:t>
      </w:r>
      <w:r>
        <w:rPr>
          <w:rFonts w:ascii="Arial" w:hAnsi="Arial" w:cs="Arial"/>
          <w:b/>
          <w:i/>
          <w:sz w:val="20"/>
          <w:szCs w:val="20"/>
        </w:rPr>
        <w:t>.a</w:t>
      </w:r>
      <w:r w:rsidRPr="00F879B3">
        <w:rPr>
          <w:rFonts w:ascii="Arial" w:hAnsi="Arial" w:cs="Arial"/>
          <w:b/>
          <w:i/>
          <w:sz w:val="20"/>
          <w:szCs w:val="20"/>
        </w:rPr>
        <w:t>)</w:t>
      </w:r>
    </w:p>
    <w:p w14:paraId="5BEE10A4" w14:textId="77777777" w:rsidR="00D25F20" w:rsidRDefault="00CF3DEB" w:rsidP="00D25F20">
      <w:pPr>
        <w:spacing w:line="360" w:lineRule="auto"/>
        <w:ind w:left="566" w:firstLine="708"/>
        <w:jc w:val="right"/>
        <w:rPr>
          <w:rFonts w:ascii="Arial" w:hAnsi="Arial" w:cs="Arial"/>
          <w:b/>
          <w:i/>
          <w:sz w:val="20"/>
          <w:szCs w:val="20"/>
        </w:rPr>
      </w:pPr>
      <w:r>
        <w:rPr>
          <w:noProof/>
        </w:rPr>
        <w:tab/>
      </w:r>
      <m:oMath>
        <m:func>
          <m:funcPr>
            <m:ctrlPr>
              <w:rPr>
                <w:rFonts w:ascii="Cambria Math" w:hAnsi="Cambria Math"/>
                <w:i/>
                <w:noProof/>
              </w:rPr>
            </m:ctrlPr>
          </m:funcPr>
          <m:fName>
            <m:r>
              <m:rPr>
                <m:sty m:val="p"/>
              </m:rPr>
              <w:rPr>
                <w:rFonts w:ascii="Cambria Math" w:hAnsi="Cambria Math"/>
                <w:noProof/>
              </w:rPr>
              <m:t>cos</m:t>
            </m:r>
          </m:fName>
          <m:e>
            <m:r>
              <w:rPr>
                <w:rFonts w:ascii="Cambria Math" w:hAnsi="Cambria Math"/>
              </w:rPr>
              <m:t>θ</m:t>
            </m:r>
          </m:e>
        </m:func>
        <m:r>
          <w:rPr>
            <w:rFonts w:ascii="Cambria Math" w:hAnsi="Cambria Math"/>
            <w:noProof/>
          </w:rPr>
          <m:t>=-</m:t>
        </m:r>
        <m:func>
          <m:funcPr>
            <m:ctrlPr>
              <w:rPr>
                <w:rFonts w:ascii="Cambria Math" w:hAnsi="Cambria Math"/>
                <w:i/>
                <w:noProof/>
              </w:rPr>
            </m:ctrlPr>
          </m:funcPr>
          <m:fName>
            <m:r>
              <m:rPr>
                <m:sty m:val="p"/>
              </m:rPr>
              <w:rPr>
                <w:rFonts w:ascii="Cambria Math" w:hAnsi="Cambria Math"/>
                <w:noProof/>
              </w:rPr>
              <m:t>cos</m:t>
            </m:r>
          </m:fName>
          <m:e>
            <m:d>
              <m:dPr>
                <m:ctrlPr>
                  <w:rPr>
                    <w:rFonts w:ascii="Cambria Math" w:hAnsi="Cambria Math"/>
                    <w:i/>
                    <w:noProof/>
                  </w:rPr>
                </m:ctrlPr>
              </m:dPr>
              <m:e>
                <m:r>
                  <w:rPr>
                    <w:rFonts w:ascii="Cambria Math" w:hAnsi="Cambria Math"/>
                    <w:noProof/>
                  </w:rPr>
                  <m:t>180°-</m:t>
                </m:r>
                <m:r>
                  <w:rPr>
                    <w:rFonts w:ascii="Cambria Math" w:hAnsi="Cambria Math"/>
                  </w:rPr>
                  <m:t>θ</m:t>
                </m:r>
              </m:e>
            </m:d>
          </m:e>
        </m:func>
      </m:oMath>
      <w:r w:rsidR="00D25F20">
        <w:rPr>
          <w:noProof/>
        </w:rPr>
        <w:tab/>
      </w:r>
      <w:r w:rsidR="00D25F20">
        <w:rPr>
          <w:noProof/>
        </w:rPr>
        <w:tab/>
      </w:r>
      <w:r w:rsidR="00D25F20">
        <w:rPr>
          <w:noProof/>
        </w:rPr>
        <w:tab/>
      </w:r>
      <w:r w:rsidR="00D25F20">
        <w:rPr>
          <w:noProof/>
        </w:rPr>
        <w:tab/>
      </w:r>
      <w:r w:rsidR="00D25F20" w:rsidRPr="00F879B3">
        <w:rPr>
          <w:rFonts w:ascii="Arial" w:hAnsi="Arial" w:cs="Arial"/>
          <w:b/>
          <w:i/>
          <w:sz w:val="20"/>
          <w:szCs w:val="20"/>
        </w:rPr>
        <w:t xml:space="preserve"> </w:t>
      </w:r>
      <w:r w:rsidRPr="00F879B3">
        <w:rPr>
          <w:rFonts w:ascii="Arial" w:hAnsi="Arial" w:cs="Arial"/>
          <w:b/>
          <w:i/>
          <w:sz w:val="20"/>
          <w:szCs w:val="20"/>
        </w:rPr>
        <w:t>(</w:t>
      </w:r>
      <w:r w:rsidR="006D7742">
        <w:rPr>
          <w:rFonts w:ascii="Arial" w:hAnsi="Arial" w:cs="Arial"/>
          <w:b/>
          <w:i/>
          <w:sz w:val="20"/>
          <w:szCs w:val="20"/>
        </w:rPr>
        <w:t>44</w:t>
      </w:r>
      <w:r>
        <w:rPr>
          <w:rFonts w:ascii="Arial" w:hAnsi="Arial" w:cs="Arial"/>
          <w:b/>
          <w:i/>
          <w:sz w:val="20"/>
          <w:szCs w:val="20"/>
        </w:rPr>
        <w:t>.b</w:t>
      </w:r>
      <w:r w:rsidRPr="00F879B3">
        <w:rPr>
          <w:rFonts w:ascii="Arial" w:hAnsi="Arial" w:cs="Arial"/>
          <w:b/>
          <w:i/>
          <w:sz w:val="20"/>
          <w:szCs w:val="20"/>
        </w:rPr>
        <w:t>)</w:t>
      </w:r>
    </w:p>
    <w:p w14:paraId="616B710A" w14:textId="06272054" w:rsidR="00CF3DEB" w:rsidRDefault="00CF3DEB" w:rsidP="00D25F20">
      <w:pPr>
        <w:spacing w:line="360" w:lineRule="auto"/>
        <w:ind w:left="566" w:firstLine="708"/>
        <w:jc w:val="right"/>
        <w:rPr>
          <w:rFonts w:ascii="Arial" w:hAnsi="Arial" w:cs="Arial"/>
          <w:b/>
          <w:i/>
          <w:sz w:val="20"/>
          <w:szCs w:val="20"/>
        </w:rPr>
      </w:pPr>
      <m:oMath>
        <m:r>
          <w:rPr>
            <w:rFonts w:ascii="Cambria Math" w:hAnsi="Cambria Math"/>
            <w:noProof/>
          </w:rPr>
          <m:t>a=</m:t>
        </m:r>
        <m:rad>
          <m:radPr>
            <m:degHide m:val="1"/>
            <m:ctrlPr>
              <w:rPr>
                <w:rFonts w:ascii="Cambria Math" w:hAnsi="Cambria Math"/>
                <w:i/>
                <w:noProof/>
              </w:rPr>
            </m:ctrlPr>
          </m:radPr>
          <m:deg/>
          <m:e>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r>
              <w:rPr>
                <w:rFonts w:ascii="Cambria Math" w:hAnsi="Cambria Math" w:cs="Arial"/>
              </w:rPr>
              <m:t>+2 a b</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rPr>
                  <m:t>φ</m:t>
                </m:r>
              </m:e>
            </m:func>
          </m:e>
        </m:rad>
      </m:oMath>
      <w:r w:rsidR="007E7F89">
        <w:rPr>
          <w:noProof/>
        </w:rPr>
        <w:tab/>
      </w:r>
      <w:r w:rsidR="007E7F89">
        <w:rPr>
          <w:noProof/>
        </w:rPr>
        <w:tab/>
      </w:r>
      <w:r w:rsidR="007E7F89">
        <w:rPr>
          <w:noProof/>
        </w:rPr>
        <w:tab/>
      </w:r>
      <w:r w:rsidR="007E7F89">
        <w:rPr>
          <w:noProof/>
        </w:rPr>
        <w:tab/>
      </w:r>
      <w:r w:rsidR="007E7F89" w:rsidRPr="00F879B3">
        <w:rPr>
          <w:rFonts w:ascii="Arial" w:hAnsi="Arial" w:cs="Arial"/>
          <w:b/>
          <w:i/>
          <w:sz w:val="20"/>
          <w:szCs w:val="20"/>
        </w:rPr>
        <w:t xml:space="preserve"> </w:t>
      </w:r>
      <w:r w:rsidRPr="00F879B3">
        <w:rPr>
          <w:rFonts w:ascii="Arial" w:hAnsi="Arial" w:cs="Arial"/>
          <w:b/>
          <w:i/>
          <w:sz w:val="20"/>
          <w:szCs w:val="20"/>
        </w:rPr>
        <w:t>(</w:t>
      </w:r>
      <w:r>
        <w:rPr>
          <w:rFonts w:ascii="Arial" w:hAnsi="Arial" w:cs="Arial"/>
          <w:b/>
          <w:i/>
          <w:sz w:val="20"/>
          <w:szCs w:val="20"/>
        </w:rPr>
        <w:t>4</w:t>
      </w:r>
      <w:r w:rsidR="00D25F20">
        <w:rPr>
          <w:rFonts w:ascii="Arial" w:hAnsi="Arial" w:cs="Arial"/>
          <w:b/>
          <w:i/>
          <w:sz w:val="20"/>
          <w:szCs w:val="20"/>
        </w:rPr>
        <w:t>4.c</w:t>
      </w:r>
      <w:r w:rsidRPr="00F879B3">
        <w:rPr>
          <w:rFonts w:ascii="Arial" w:hAnsi="Arial" w:cs="Arial"/>
          <w:b/>
          <w:i/>
          <w:sz w:val="20"/>
          <w:szCs w:val="20"/>
        </w:rPr>
        <w:t>)</w:t>
      </w:r>
    </w:p>
    <w:p w14:paraId="71DC7E99" w14:textId="77777777" w:rsidR="00CF3DEB" w:rsidRDefault="00CF3DEB" w:rsidP="00CF3DEB">
      <w:pPr>
        <w:spacing w:line="360" w:lineRule="auto"/>
        <w:ind w:left="284" w:firstLine="708"/>
        <w:jc w:val="right"/>
        <w:rPr>
          <w:noProof/>
        </w:rPr>
      </w:pPr>
    </w:p>
    <w:p w14:paraId="32F197FD" w14:textId="34D9FF37" w:rsidR="00CF3DEB" w:rsidRDefault="00CF3DEB" w:rsidP="00D25F20">
      <w:pPr>
        <w:pStyle w:val="Nomal-Testua"/>
        <w:rPr>
          <w:noProof/>
        </w:rPr>
      </w:pPr>
      <w:r>
        <w:rPr>
          <w:noProof/>
        </w:rPr>
        <w:t>D</w:t>
      </w:r>
      <w:r w:rsidRPr="00E42DDD">
        <w:rPr>
          <w:noProof/>
        </w:rPr>
        <w:t>esfase</w:t>
      </w:r>
      <w:r>
        <w:rPr>
          <w:noProof/>
        </w:rPr>
        <w:t xml:space="preserve"> erresultante</w:t>
      </w:r>
      <w:r w:rsidRPr="00E42DDD">
        <w:rPr>
          <w:noProof/>
        </w:rPr>
        <w:t xml:space="preserve">ari dagokionez, </w:t>
      </w:r>
      <w:r>
        <w:rPr>
          <w:noProof/>
        </w:rPr>
        <w:t>tangentearen bidez lortzen da (4</w:t>
      </w:r>
      <w:r w:rsidR="00D25F20">
        <w:rPr>
          <w:noProof/>
        </w:rPr>
        <w:t>5</w:t>
      </w:r>
      <w:r>
        <w:rPr>
          <w:noProof/>
        </w:rPr>
        <w:t>) adierazpenena jarraituz.</w:t>
      </w:r>
    </w:p>
    <w:p w14:paraId="0741A542" w14:textId="0506E945" w:rsidR="00CF3DEB" w:rsidRDefault="00394C20" w:rsidP="00D25F20">
      <w:pPr>
        <w:spacing w:line="360" w:lineRule="auto"/>
        <w:ind w:left="566" w:firstLine="708"/>
        <w:jc w:val="right"/>
        <w:rPr>
          <w:rFonts w:ascii="Arial" w:hAnsi="Arial" w:cs="Arial"/>
          <w:b/>
          <w:i/>
          <w:sz w:val="20"/>
          <w:szCs w:val="20"/>
        </w:rPr>
      </w:pPr>
      <m:oMath>
        <m:func>
          <m:funcPr>
            <m:ctrlPr>
              <w:rPr>
                <w:rFonts w:ascii="Cambria Math" w:hAnsi="Cambria Math" w:cs="Arial"/>
                <w:i/>
                <w:noProof/>
                <w:sz w:val="22"/>
                <w:szCs w:val="22"/>
              </w:rPr>
            </m:ctrlPr>
          </m:funcPr>
          <m:fName>
            <m:r>
              <m:rPr>
                <m:sty m:val="p"/>
              </m:rPr>
              <w:rPr>
                <w:rFonts w:ascii="Cambria Math" w:hAnsi="Cambria Math" w:cs="Arial"/>
                <w:noProof/>
                <w:sz w:val="22"/>
                <w:szCs w:val="22"/>
              </w:rPr>
              <m:t>tan</m:t>
            </m:r>
          </m:fName>
          <m:e>
            <m:r>
              <w:rPr>
                <w:rFonts w:ascii="Cambria Math" w:hAnsi="Cambria Math" w:cs="Arial"/>
                <w:noProof/>
                <w:sz w:val="22"/>
                <w:szCs w:val="22"/>
              </w:rPr>
              <m:t>ϕ</m:t>
            </m:r>
          </m:e>
        </m:func>
        <m:r>
          <w:rPr>
            <w:rFonts w:ascii="Cambria Math" w:hAnsi="Cambria Math" w:cs="Arial"/>
            <w:noProof/>
            <w:sz w:val="22"/>
            <w:szCs w:val="22"/>
          </w:rPr>
          <m:t>=</m:t>
        </m:r>
        <m:f>
          <m:fPr>
            <m:ctrlPr>
              <w:rPr>
                <w:rFonts w:ascii="Cambria Math" w:hAnsi="Cambria Math" w:cs="Arial"/>
                <w:i/>
                <w:noProof/>
                <w:sz w:val="22"/>
                <w:szCs w:val="22"/>
              </w:rPr>
            </m:ctrlPr>
          </m:fPr>
          <m:num>
            <m:sSub>
              <m:sSubPr>
                <m:ctrlPr>
                  <w:rPr>
                    <w:rFonts w:ascii="Cambria Math" w:hAnsi="Cambria Math" w:cs="Arial"/>
                    <w:i/>
                    <w:noProof/>
                    <w:sz w:val="22"/>
                    <w:szCs w:val="22"/>
                  </w:rPr>
                </m:ctrlPr>
              </m:sSubPr>
              <m:e>
                <m:r>
                  <w:rPr>
                    <w:rFonts w:ascii="Cambria Math" w:hAnsi="Cambria Math" w:cs="Arial"/>
                    <w:noProof/>
                    <w:sz w:val="22"/>
                    <w:szCs w:val="22"/>
                  </w:rPr>
                  <m:t>A</m:t>
                </m:r>
              </m:e>
              <m:sub>
                <m:r>
                  <w:rPr>
                    <w:rFonts w:ascii="Cambria Math" w:hAnsi="Cambria Math" w:cs="Arial"/>
                    <w:noProof/>
                    <w:sz w:val="22"/>
                    <w:szCs w:val="22"/>
                  </w:rPr>
                  <m:t>2</m:t>
                </m:r>
              </m:sub>
            </m:sSub>
            <m:r>
              <w:rPr>
                <w:rFonts w:ascii="Cambria Math" w:hAnsi="Cambria Math" w:cs="Arial"/>
                <w:noProof/>
                <w:sz w:val="22"/>
                <w:szCs w:val="22"/>
              </w:rPr>
              <m:t>H</m:t>
            </m:r>
          </m:num>
          <m:den>
            <m:r>
              <w:rPr>
                <w:rFonts w:ascii="Cambria Math" w:hAnsi="Cambria Math" w:cs="Arial"/>
                <w:noProof/>
                <w:sz w:val="22"/>
                <w:szCs w:val="22"/>
              </w:rPr>
              <m:t>OH</m:t>
            </m:r>
          </m:den>
        </m:f>
        <m:r>
          <w:rPr>
            <w:rFonts w:ascii="Cambria Math" w:hAnsi="Cambria Math" w:cs="Arial"/>
            <w:noProof/>
            <w:sz w:val="22"/>
            <w:szCs w:val="22"/>
          </w:rPr>
          <m:t>=</m:t>
        </m:r>
        <m:f>
          <m:fPr>
            <m:ctrlPr>
              <w:rPr>
                <w:rFonts w:ascii="Cambria Math" w:hAnsi="Cambria Math" w:cs="Arial"/>
                <w:i/>
                <w:noProof/>
                <w:sz w:val="22"/>
                <w:szCs w:val="22"/>
              </w:rPr>
            </m:ctrlPr>
          </m:fPr>
          <m:num>
            <m:sSub>
              <m:sSubPr>
                <m:ctrlPr>
                  <w:rPr>
                    <w:rFonts w:ascii="Cambria Math" w:hAnsi="Cambria Math" w:cs="Arial"/>
                    <w:i/>
                    <w:noProof/>
                    <w:sz w:val="22"/>
                    <w:szCs w:val="22"/>
                  </w:rPr>
                </m:ctrlPr>
              </m:sSubPr>
              <m:e>
                <m:r>
                  <w:rPr>
                    <w:rFonts w:ascii="Cambria Math" w:hAnsi="Cambria Math" w:cs="Arial"/>
                    <w:noProof/>
                    <w:sz w:val="22"/>
                    <w:szCs w:val="22"/>
                  </w:rPr>
                  <m:t>A</m:t>
                </m:r>
              </m:e>
              <m:sub>
                <m:r>
                  <w:rPr>
                    <w:rFonts w:ascii="Cambria Math" w:hAnsi="Cambria Math" w:cs="Arial"/>
                    <w:noProof/>
                    <w:sz w:val="22"/>
                    <w:szCs w:val="22"/>
                  </w:rPr>
                  <m:t>2</m:t>
                </m:r>
              </m:sub>
            </m:sSub>
            <m:r>
              <w:rPr>
                <w:rFonts w:ascii="Cambria Math" w:hAnsi="Cambria Math" w:cs="Arial"/>
                <w:noProof/>
                <w:sz w:val="22"/>
                <w:szCs w:val="22"/>
              </w:rPr>
              <m:t>H</m:t>
            </m:r>
          </m:num>
          <m:den>
            <m:r>
              <w:rPr>
                <w:rFonts w:ascii="Cambria Math" w:hAnsi="Cambria Math" w:cs="Arial"/>
                <w:noProof/>
                <w:sz w:val="22"/>
                <w:szCs w:val="22"/>
              </w:rPr>
              <m:t>O</m:t>
            </m:r>
            <m:sSub>
              <m:sSubPr>
                <m:ctrlPr>
                  <w:rPr>
                    <w:rFonts w:ascii="Cambria Math" w:hAnsi="Cambria Math" w:cs="Arial"/>
                    <w:i/>
                    <w:noProof/>
                    <w:sz w:val="22"/>
                    <w:szCs w:val="22"/>
                  </w:rPr>
                </m:ctrlPr>
              </m:sSubPr>
              <m:e>
                <m:r>
                  <w:rPr>
                    <w:rFonts w:ascii="Cambria Math" w:hAnsi="Cambria Math" w:cs="Arial"/>
                    <w:noProof/>
                    <w:sz w:val="22"/>
                    <w:szCs w:val="22"/>
                  </w:rPr>
                  <m:t>A</m:t>
                </m:r>
              </m:e>
              <m:sub>
                <m:r>
                  <w:rPr>
                    <w:rFonts w:ascii="Cambria Math" w:hAnsi="Cambria Math" w:cs="Arial"/>
                    <w:noProof/>
                    <w:sz w:val="22"/>
                    <w:szCs w:val="22"/>
                  </w:rPr>
                  <m:t>1</m:t>
                </m:r>
              </m:sub>
            </m:sSub>
            <m:r>
              <w:rPr>
                <w:rFonts w:ascii="Cambria Math" w:hAnsi="Cambria Math" w:cs="Arial"/>
                <w:noProof/>
                <w:sz w:val="22"/>
                <w:szCs w:val="22"/>
              </w:rPr>
              <m:t>+</m:t>
            </m:r>
            <m:sSub>
              <m:sSubPr>
                <m:ctrlPr>
                  <w:rPr>
                    <w:rFonts w:ascii="Cambria Math" w:hAnsi="Cambria Math" w:cs="Arial"/>
                    <w:i/>
                    <w:noProof/>
                    <w:sz w:val="22"/>
                    <w:szCs w:val="22"/>
                  </w:rPr>
                </m:ctrlPr>
              </m:sSubPr>
              <m:e>
                <m:r>
                  <w:rPr>
                    <w:rFonts w:ascii="Cambria Math" w:hAnsi="Cambria Math" w:cs="Arial"/>
                    <w:noProof/>
                    <w:sz w:val="22"/>
                    <w:szCs w:val="22"/>
                  </w:rPr>
                  <m:t>A</m:t>
                </m:r>
              </m:e>
              <m:sub>
                <m:r>
                  <w:rPr>
                    <w:rFonts w:ascii="Cambria Math" w:hAnsi="Cambria Math" w:cs="Arial"/>
                    <w:noProof/>
                    <w:sz w:val="22"/>
                    <w:szCs w:val="22"/>
                  </w:rPr>
                  <m:t>1</m:t>
                </m:r>
              </m:sub>
            </m:sSub>
            <m:r>
              <w:rPr>
                <w:rFonts w:ascii="Cambria Math" w:hAnsi="Cambria Math" w:cs="Arial"/>
                <w:noProof/>
                <w:sz w:val="22"/>
                <w:szCs w:val="22"/>
              </w:rPr>
              <m:t>H</m:t>
            </m:r>
          </m:den>
        </m:f>
        <m:r>
          <w:rPr>
            <w:rFonts w:ascii="Cambria Math" w:hAnsi="Cambria Math" w:cs="Arial"/>
            <w:noProof/>
            <w:sz w:val="22"/>
            <w:szCs w:val="22"/>
          </w:rPr>
          <m:t>=</m:t>
        </m:r>
        <m:f>
          <m:fPr>
            <m:ctrlPr>
              <w:rPr>
                <w:rFonts w:ascii="Cambria Math" w:hAnsi="Cambria Math" w:cs="Arial"/>
                <w:i/>
                <w:noProof/>
                <w:sz w:val="22"/>
                <w:szCs w:val="22"/>
              </w:rPr>
            </m:ctrlPr>
          </m:fPr>
          <m:num>
            <m:sSub>
              <m:sSubPr>
                <m:ctrlPr>
                  <w:rPr>
                    <w:rFonts w:ascii="Cambria Math" w:hAnsi="Cambria Math" w:cs="Arial"/>
                    <w:i/>
                    <w:noProof/>
                    <w:sz w:val="22"/>
                    <w:szCs w:val="22"/>
                  </w:rPr>
                </m:ctrlPr>
              </m:sSubPr>
              <m:e>
                <m:r>
                  <w:rPr>
                    <w:rFonts w:ascii="Cambria Math" w:hAnsi="Cambria Math" w:cs="Arial"/>
                    <w:noProof/>
                    <w:sz w:val="22"/>
                    <w:szCs w:val="22"/>
                  </w:rPr>
                  <m:t>a</m:t>
                </m:r>
              </m:e>
              <m:sub>
                <m:r>
                  <w:rPr>
                    <w:rFonts w:ascii="Cambria Math" w:hAnsi="Cambria Math" w:cs="Arial"/>
                    <w:noProof/>
                    <w:sz w:val="22"/>
                    <w:szCs w:val="22"/>
                  </w:rPr>
                  <m:t>2</m:t>
                </m:r>
              </m:sub>
            </m:sSub>
            <m:r>
              <w:rPr>
                <w:rFonts w:ascii="Cambria Math" w:hAnsi="Cambria Math" w:cs="Arial"/>
                <w:noProof/>
                <w:sz w:val="22"/>
                <w:szCs w:val="22"/>
              </w:rPr>
              <m:t xml:space="preserve"> </m:t>
            </m:r>
            <m:func>
              <m:funcPr>
                <m:ctrlPr>
                  <w:rPr>
                    <w:rFonts w:ascii="Cambria Math" w:hAnsi="Cambria Math" w:cs="Arial"/>
                    <w:i/>
                    <w:noProof/>
                    <w:sz w:val="22"/>
                    <w:szCs w:val="22"/>
                  </w:rPr>
                </m:ctrlPr>
              </m:funcPr>
              <m:fName>
                <m:r>
                  <m:rPr>
                    <m:sty m:val="p"/>
                  </m:rPr>
                  <w:rPr>
                    <w:rFonts w:ascii="Cambria Math" w:hAnsi="Cambria Math" w:cs="Arial"/>
                    <w:noProof/>
                    <w:sz w:val="22"/>
                    <w:szCs w:val="22"/>
                  </w:rPr>
                  <m:t>sin</m:t>
                </m:r>
              </m:fName>
              <m:e>
                <m:r>
                  <w:rPr>
                    <w:rFonts w:ascii="Cambria Math" w:hAnsi="Cambria Math" w:cs="Arial"/>
                    <w:noProof/>
                    <w:sz w:val="22"/>
                    <w:szCs w:val="22"/>
                  </w:rPr>
                  <m:t>φ</m:t>
                </m:r>
              </m:e>
            </m:func>
          </m:num>
          <m:den>
            <m:sSub>
              <m:sSubPr>
                <m:ctrlPr>
                  <w:rPr>
                    <w:rFonts w:ascii="Cambria Math" w:hAnsi="Cambria Math" w:cs="Arial"/>
                    <w:i/>
                    <w:noProof/>
                    <w:sz w:val="22"/>
                    <w:szCs w:val="22"/>
                  </w:rPr>
                </m:ctrlPr>
              </m:sSubPr>
              <m:e>
                <m:r>
                  <w:rPr>
                    <w:rFonts w:ascii="Cambria Math" w:hAnsi="Cambria Math" w:cs="Arial"/>
                    <w:noProof/>
                    <w:sz w:val="22"/>
                    <w:szCs w:val="22"/>
                  </w:rPr>
                  <m:t>a</m:t>
                </m:r>
              </m:e>
              <m:sub>
                <m:r>
                  <w:rPr>
                    <w:rFonts w:ascii="Cambria Math" w:hAnsi="Cambria Math" w:cs="Arial"/>
                    <w:noProof/>
                    <w:sz w:val="22"/>
                    <w:szCs w:val="22"/>
                  </w:rPr>
                  <m:t>1</m:t>
                </m:r>
              </m:sub>
            </m:sSub>
            <m:r>
              <w:rPr>
                <w:rFonts w:ascii="Cambria Math" w:hAnsi="Cambria Math" w:cs="Arial"/>
                <w:noProof/>
                <w:sz w:val="22"/>
                <w:szCs w:val="22"/>
              </w:rPr>
              <m:t>+</m:t>
            </m:r>
            <m:sSub>
              <m:sSubPr>
                <m:ctrlPr>
                  <w:rPr>
                    <w:rFonts w:ascii="Cambria Math" w:hAnsi="Cambria Math" w:cs="Arial"/>
                    <w:i/>
                    <w:noProof/>
                    <w:sz w:val="22"/>
                    <w:szCs w:val="22"/>
                  </w:rPr>
                </m:ctrlPr>
              </m:sSubPr>
              <m:e>
                <m:r>
                  <w:rPr>
                    <w:rFonts w:ascii="Cambria Math" w:hAnsi="Cambria Math" w:cs="Arial"/>
                    <w:noProof/>
                    <w:sz w:val="22"/>
                    <w:szCs w:val="22"/>
                  </w:rPr>
                  <m:t>a</m:t>
                </m:r>
              </m:e>
              <m:sub>
                <m:r>
                  <w:rPr>
                    <w:rFonts w:ascii="Cambria Math" w:hAnsi="Cambria Math" w:cs="Arial"/>
                    <w:noProof/>
                    <w:sz w:val="22"/>
                    <w:szCs w:val="22"/>
                  </w:rPr>
                  <m:t>2</m:t>
                </m:r>
              </m:sub>
            </m:sSub>
            <m:r>
              <w:rPr>
                <w:rFonts w:ascii="Cambria Math" w:hAnsi="Cambria Math" w:cs="Arial"/>
                <w:noProof/>
                <w:sz w:val="22"/>
                <w:szCs w:val="22"/>
              </w:rPr>
              <m:t xml:space="preserve"> </m:t>
            </m:r>
            <m:func>
              <m:funcPr>
                <m:ctrlPr>
                  <w:rPr>
                    <w:rFonts w:ascii="Cambria Math" w:hAnsi="Cambria Math" w:cs="Arial"/>
                    <w:i/>
                    <w:noProof/>
                    <w:sz w:val="22"/>
                    <w:szCs w:val="22"/>
                  </w:rPr>
                </m:ctrlPr>
              </m:funcPr>
              <m:fName>
                <m:r>
                  <m:rPr>
                    <m:sty m:val="p"/>
                  </m:rPr>
                  <w:rPr>
                    <w:rFonts w:ascii="Cambria Math" w:hAnsi="Cambria Math" w:cs="Arial"/>
                    <w:noProof/>
                    <w:sz w:val="22"/>
                    <w:szCs w:val="22"/>
                  </w:rPr>
                  <m:t>cos</m:t>
                </m:r>
              </m:fName>
              <m:e>
                <m:r>
                  <w:rPr>
                    <w:rFonts w:ascii="Cambria Math" w:hAnsi="Cambria Math" w:cs="Arial"/>
                    <w:noProof/>
                    <w:sz w:val="22"/>
                    <w:szCs w:val="22"/>
                  </w:rPr>
                  <m:t>φ</m:t>
                </m:r>
              </m:e>
            </m:func>
          </m:den>
        </m:f>
      </m:oMath>
      <w:r w:rsidR="00CF3DEB" w:rsidRPr="006A594C">
        <w:rPr>
          <w:rFonts w:ascii="Arial" w:hAnsi="Arial" w:cs="Arial"/>
          <w:i/>
        </w:rPr>
        <w:tab/>
      </w:r>
      <w:r w:rsidR="00CF3DEB" w:rsidRPr="006A594C">
        <w:rPr>
          <w:rFonts w:ascii="Arial" w:hAnsi="Arial" w:cs="Arial"/>
          <w:i/>
        </w:rPr>
        <w:tab/>
      </w:r>
      <w:r w:rsidR="00CF3DEB">
        <w:rPr>
          <w:rFonts w:ascii="Arial" w:hAnsi="Arial" w:cs="Arial"/>
          <w:i/>
        </w:rPr>
        <w:tab/>
      </w:r>
      <w:r w:rsidR="00CF3DEB">
        <w:rPr>
          <w:rFonts w:ascii="Arial" w:hAnsi="Arial" w:cs="Arial"/>
          <w:i/>
        </w:rPr>
        <w:tab/>
      </w:r>
      <w:r w:rsidR="00CF3DEB" w:rsidRPr="00D25F20">
        <w:rPr>
          <w:rStyle w:val="Ttulodellibro"/>
        </w:rPr>
        <w:t>(4</w:t>
      </w:r>
      <w:r w:rsidR="00D25F20" w:rsidRPr="00D25F20">
        <w:rPr>
          <w:rStyle w:val="Ttulodellibro"/>
        </w:rPr>
        <w:t>5</w:t>
      </w:r>
      <w:r w:rsidR="00CF3DEB" w:rsidRPr="00D25F20">
        <w:rPr>
          <w:rStyle w:val="Ttulodellibro"/>
        </w:rPr>
        <w:t>)</w:t>
      </w:r>
    </w:p>
    <w:p w14:paraId="7C6D8B72" w14:textId="77777777" w:rsidR="00CF3DEB" w:rsidRPr="006A594C" w:rsidRDefault="00CF3DEB" w:rsidP="00D25F20">
      <w:pPr>
        <w:pStyle w:val="Nomal-Testua"/>
        <w:rPr>
          <w:noProof/>
        </w:rPr>
      </w:pPr>
      <w:r>
        <w:t xml:space="preserve">Gure kasuan, ordea, bai tentsio normal eta zein ebakitzailea desfasatuta </w:t>
      </w:r>
      <m:oMath>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M</m:t>
            </m:r>
          </m:sub>
        </m:sSub>
        <m:r>
          <m:rPr>
            <m:sty m:val="p"/>
          </m:rPr>
          <w:rPr>
            <w:rFonts w:ascii="Cambria Math" w:hAnsi="Cambria Math"/>
          </w:rPr>
          <m:t xml:space="preserve">≠0 </m:t>
        </m:r>
      </m:oMath>
      <w:r>
        <w:t xml:space="preserve"> eta </w:t>
      </w:r>
      <m:oMath>
        <m:sSub>
          <m:sSubPr>
            <m:ctrlPr>
              <w:rPr>
                <w:rFonts w:ascii="Cambria Math" w:hAnsi="Cambria Math"/>
                <w:i/>
              </w:rPr>
            </m:ctrlPr>
          </m:sSubPr>
          <m:e>
            <m:r>
              <w:rPr>
                <w:rFonts w:ascii="Cambria Math" w:hAnsi="Cambria Math"/>
              </w:rPr>
              <m:t>φ</m:t>
            </m:r>
          </m:e>
          <m:sub>
            <m:r>
              <w:rPr>
                <w:rFonts w:ascii="Cambria Math" w:hAnsi="Cambria Math"/>
              </w:rPr>
              <m:t>T</m:t>
            </m:r>
          </m:sub>
        </m:sSub>
        <m:r>
          <m:rPr>
            <m:sty m:val="p"/>
          </m:rPr>
          <w:rPr>
            <w:rFonts w:ascii="Cambria Math" w:hAnsi="Cambria Math"/>
          </w:rPr>
          <m:t>≠0 )</m:t>
        </m:r>
      </m:oMath>
      <w:r>
        <w:t xml:space="preserve"> egon daitezkeenez, adierazpen grafikoa zertxobait desberdina da. Hau horrela izanik, ondorengo irudian kasu orokor bat edukiko genuke, non hasierako bi seinaleak desfasatuta dauden.</w:t>
      </w:r>
    </w:p>
    <w:p w14:paraId="21659946" w14:textId="77777777" w:rsidR="00124B0F" w:rsidRDefault="00CF3DEB" w:rsidP="00124B0F">
      <w:pPr>
        <w:keepNext/>
        <w:spacing w:line="360" w:lineRule="auto"/>
        <w:ind w:left="566" w:firstLine="1"/>
        <w:jc w:val="center"/>
      </w:pPr>
      <w:r>
        <w:rPr>
          <w:noProof/>
        </w:rPr>
        <w:drawing>
          <wp:inline distT="0" distB="0" distL="0" distR="0" wp14:anchorId="1666F881" wp14:editId="4B3A31E6">
            <wp:extent cx="3674428" cy="2190750"/>
            <wp:effectExtent l="0" t="0" r="254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89396" cy="2199674"/>
                    </a:xfrm>
                    <a:prstGeom prst="rect">
                      <a:avLst/>
                    </a:prstGeom>
                  </pic:spPr>
                </pic:pic>
              </a:graphicData>
            </a:graphic>
          </wp:inline>
        </w:drawing>
      </w:r>
    </w:p>
    <w:bookmarkStart w:id="134" w:name="_Toc9520384"/>
    <w:p w14:paraId="2107DC7C" w14:textId="44426B1D" w:rsidR="00124B0F" w:rsidRDefault="0058169C" w:rsidP="00124B0F">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35" w:name="_Toc11303598"/>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50</w:t>
      </w:r>
      <w:r>
        <w:rPr>
          <w:rStyle w:val="Referenciasutil"/>
        </w:rPr>
        <w:fldChar w:fldCharType="end"/>
      </w:r>
      <w:r w:rsidR="00124B0F" w:rsidRPr="00124B0F">
        <w:rPr>
          <w:rStyle w:val="Referenciasutil"/>
        </w:rPr>
        <w:t>. Irudia: Fresnel-en metodologiaren kasu orokorra</w:t>
      </w:r>
      <w:bookmarkEnd w:id="134"/>
      <w:bookmarkEnd w:id="135"/>
    </w:p>
    <w:p w14:paraId="5899A552" w14:textId="77777777" w:rsidR="00124B0F" w:rsidRPr="00124B0F" w:rsidRDefault="00124B0F" w:rsidP="00124B0F"/>
    <w:p w14:paraId="55D5DBF1" w14:textId="77777777" w:rsidR="00CF3DEB" w:rsidRDefault="00CF3DEB" w:rsidP="001C27CC">
      <w:pPr>
        <w:pStyle w:val="Nomal-Testua"/>
      </w:pPr>
      <w:r>
        <w:t xml:space="preserve">Beraz, momentu makurtzailea eta bihurtzailea beraien artean desfasatuta daudenean </w:t>
      </w:r>
      <w:r w:rsidRPr="003E5C7E">
        <w:rPr>
          <w:rFonts w:ascii="Garamond" w:hAnsi="Garamond"/>
        </w:rPr>
        <w:t>(</w:t>
      </w:r>
      <w:r>
        <w:rPr>
          <w:rFonts w:ascii="Garamond" w:hAnsi="Garamond"/>
          <w:lang w:val="es-ES_tradnl"/>
        </w:rPr>
        <w:t>φ</w:t>
      </w:r>
      <w:r w:rsidRPr="003370EF">
        <w:rPr>
          <w:rFonts w:ascii="Garamond" w:hAnsi="Garamond"/>
          <w:vertAlign w:val="subscript"/>
        </w:rPr>
        <w:t>M</w:t>
      </w:r>
      <w:r w:rsidRPr="003370EF">
        <w:rPr>
          <w:rFonts w:ascii="Garamond" w:hAnsi="Garamond"/>
        </w:rPr>
        <w:t>≠</w:t>
      </w:r>
      <w:r>
        <w:rPr>
          <w:rFonts w:ascii="Garamond" w:hAnsi="Garamond"/>
          <w:lang w:val="es-ES_tradnl"/>
        </w:rPr>
        <w:t>φ</w:t>
      </w:r>
      <w:r w:rsidRPr="003370EF">
        <w:rPr>
          <w:rFonts w:ascii="Garamond" w:hAnsi="Garamond"/>
          <w:vertAlign w:val="subscript"/>
        </w:rPr>
        <w:t>T</w:t>
      </w:r>
      <w:r w:rsidRPr="003E5C7E">
        <w:rPr>
          <w:rFonts w:ascii="Garamond" w:hAnsi="Garamond"/>
        </w:rPr>
        <w:t>)</w:t>
      </w:r>
      <w:r>
        <w:t xml:space="preserve"> lortuko genituzkeen tentsio erresultante alternoen adierazpenak ondorengoak izango lirateke:</w:t>
      </w:r>
    </w:p>
    <w:p w14:paraId="4F0D1718" w14:textId="1CC24083" w:rsidR="001C27CC" w:rsidRPr="001C27CC" w:rsidRDefault="00394C20" w:rsidP="001C27CC">
      <w:pPr>
        <w:jc w:val="center"/>
        <w:rPr>
          <w:rFonts w:ascii="Garamond" w:hAnsi="Garamond"/>
        </w:rP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nn,a</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=N∙sin</m:t>
          </m:r>
          <m:d>
            <m:dPr>
              <m:ctrlPr>
                <w:rPr>
                  <w:rFonts w:ascii="Cambria Math" w:hAnsi="Cambria Math"/>
                </w:rPr>
              </m:ctrlPr>
            </m:dPr>
            <m:e>
              <m:r>
                <w:rPr>
                  <w:rFonts w:ascii="Cambria Math" w:hAnsi="Cambria Math"/>
                </w:rPr>
                <m:t>wt+</m:t>
              </m:r>
              <m:sSub>
                <m:sSubPr>
                  <m:ctrlPr>
                    <w:rPr>
                      <w:rFonts w:ascii="Cambria Math" w:hAnsi="Cambria Math"/>
                      <w:i/>
                    </w:rPr>
                  </m:ctrlPr>
                </m:sSubPr>
                <m:e>
                  <m:r>
                    <w:rPr>
                      <w:rFonts w:ascii="Cambria Math" w:hAnsi="Cambria Math"/>
                    </w:rPr>
                    <m:t>φ</m:t>
                  </m:r>
                </m:e>
                <m:sub>
                  <m:r>
                    <w:rPr>
                      <w:rFonts w:ascii="Cambria Math" w:hAnsi="Cambria Math"/>
                    </w:rPr>
                    <m:t>N</m:t>
                  </m:r>
                </m:sub>
              </m:sSub>
            </m:e>
          </m:d>
        </m:oMath>
      </m:oMathPara>
    </w:p>
    <w:p w14:paraId="5B10DDBF" w14:textId="443BC9E3" w:rsidR="00CF3DEB" w:rsidRPr="001C27CC" w:rsidRDefault="00CF3DEB" w:rsidP="001C27CC">
      <w:pPr>
        <w:jc w:val="center"/>
        <w:rPr>
          <w:rFonts w:ascii="Garamond" w:hAnsi="Garamond"/>
          <w:sz w:val="18"/>
          <w:szCs w:val="18"/>
        </w:rPr>
      </w:pPr>
      <m:oMathPara>
        <m:oMath>
          <m:r>
            <w:rPr>
              <w:rFonts w:ascii="Cambria Math" w:hAnsi="Cambria Math"/>
              <w:sz w:val="18"/>
              <w:szCs w:val="18"/>
            </w:rPr>
            <m:t>N=</m:t>
          </m:r>
          <m:rad>
            <m:radPr>
              <m:degHide m:val="1"/>
              <m:ctrlPr>
                <w:rPr>
                  <w:rFonts w:ascii="Cambria Math" w:hAnsi="Cambria Math"/>
                  <w:sz w:val="18"/>
                  <w:szCs w:val="18"/>
                </w:rPr>
              </m:ctrlPr>
            </m:radPr>
            <m:deg/>
            <m:e>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σ</m:t>
                          </m:r>
                        </m:e>
                        <m:sub>
                          <m:r>
                            <m:rPr>
                              <m:sty m:val="p"/>
                            </m:rPr>
                            <w:rPr>
                              <w:rFonts w:ascii="Cambria Math" w:hAnsi="Cambria Math"/>
                              <w:sz w:val="18"/>
                              <w:szCs w:val="18"/>
                            </w:rPr>
                            <m:t>xx,a</m:t>
                          </m:r>
                        </m:sub>
                      </m:sSub>
                      <m:sSup>
                        <m:sSupPr>
                          <m:ctrlPr>
                            <w:rPr>
                              <w:rFonts w:ascii="Cambria Math" w:hAnsi="Cambria Math"/>
                              <w:sz w:val="18"/>
                              <w:szCs w:val="18"/>
                            </w:rPr>
                          </m:ctrlPr>
                        </m:sSupPr>
                        <m:e>
                          <m:r>
                            <m:rPr>
                              <m:sty m:val="p"/>
                            </m:rP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x</m:t>
                              </m:r>
                            </m:sub>
                          </m:sSub>
                        </m:e>
                        <m:sup>
                          <m:r>
                            <w:rPr>
                              <w:rFonts w:ascii="Cambria Math" w:hAnsi="Cambria Math"/>
                              <w:sz w:val="18"/>
                              <w:szCs w:val="18"/>
                            </w:rPr>
                            <m:t>2</m:t>
                          </m:r>
                        </m:sup>
                      </m:sSup>
                    </m:e>
                  </m:d>
                </m:e>
                <m:sup>
                  <m: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4∙</m:t>
                  </m:r>
                  <m:d>
                    <m:dPr>
                      <m:ctrlPr>
                        <w:rPr>
                          <w:rFonts w:ascii="Cambria Math" w:hAnsi="Cambria Math"/>
                          <w:i/>
                          <w:sz w:val="18"/>
                          <w:szCs w:val="18"/>
                        </w:rPr>
                      </m:ctrlPr>
                    </m:dPr>
                    <m:e>
                      <m:sSub>
                        <m:sSubPr>
                          <m:ctrlPr>
                            <w:rPr>
                              <w:rFonts w:ascii="Cambria Math" w:hAnsi="Cambria Math"/>
                              <w:sz w:val="18"/>
                              <w:szCs w:val="18"/>
                            </w:rPr>
                          </m:ctrlPr>
                        </m:sSubPr>
                        <m:e>
                          <m:r>
                            <w:rPr>
                              <w:rFonts w:ascii="Cambria Math" w:hAnsi="Cambria Math"/>
                              <w:sz w:val="18"/>
                              <w:szCs w:val="18"/>
                            </w:rPr>
                            <m:t xml:space="preserve"> τ</m:t>
                          </m:r>
                        </m:e>
                        <m:sub>
                          <m:r>
                            <m:rPr>
                              <m:sty m:val="p"/>
                            </m:rPr>
                            <w:rPr>
                              <w:rFonts w:ascii="Cambria Math" w:hAnsi="Cambria Math"/>
                              <w:sz w:val="18"/>
                              <w:szCs w:val="18"/>
                            </w:rPr>
                            <m:t>xy,a</m:t>
                          </m:r>
                        </m:sub>
                      </m:sSub>
                      <m: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x</m:t>
                          </m:r>
                        </m:sub>
                      </m:sSub>
                      <m:r>
                        <m:rPr>
                          <m:sty m:val="p"/>
                        </m:rP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y</m:t>
                          </m:r>
                        </m:sub>
                      </m:sSub>
                      <m:r>
                        <m:rPr>
                          <m:sty m:val="p"/>
                        </m:rPr>
                        <w:rPr>
                          <w:rFonts w:ascii="Cambria Math" w:hAnsi="Cambria Math"/>
                          <w:sz w:val="18"/>
                          <w:szCs w:val="18"/>
                        </w:rPr>
                        <m:t>+</m:t>
                      </m:r>
                      <m: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τ</m:t>
                          </m:r>
                        </m:e>
                        <m:sub>
                          <m:r>
                            <m:rPr>
                              <m:sty m:val="p"/>
                            </m:rPr>
                            <w:rPr>
                              <w:rFonts w:ascii="Cambria Math" w:hAnsi="Cambria Math"/>
                              <w:sz w:val="18"/>
                              <w:szCs w:val="18"/>
                            </w:rPr>
                            <m:t>xz,a</m:t>
                          </m:r>
                        </m:sub>
                      </m:sSub>
                      <m:r>
                        <m:rPr>
                          <m:sty m:val="p"/>
                        </m:rP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x</m:t>
                          </m:r>
                        </m:sub>
                      </m:sSub>
                      <m:r>
                        <m:rPr>
                          <m:sty m:val="p"/>
                        </m:rP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z</m:t>
                          </m:r>
                        </m:sub>
                      </m:sSub>
                    </m:e>
                  </m:d>
                </m:e>
                <m:sup>
                  <m:r>
                    <w:rPr>
                      <w:rFonts w:ascii="Cambria Math" w:hAnsi="Cambria Math"/>
                      <w:sz w:val="18"/>
                      <w:szCs w:val="18"/>
                    </w:rPr>
                    <m:t>2</m:t>
                  </m:r>
                </m:sup>
              </m:sSup>
              <m:r>
                <m:rPr>
                  <m:sty m:val="p"/>
                </m:rPr>
                <w:rPr>
                  <w:rFonts w:ascii="Cambria Math" w:hAnsi="Cambria Math"/>
                  <w:sz w:val="18"/>
                  <w:szCs w:val="18"/>
                </w:rPr>
                <m:t>+4∙</m:t>
              </m:r>
              <m:sSub>
                <m:sSubPr>
                  <m:ctrlPr>
                    <w:rPr>
                      <w:rFonts w:ascii="Cambria Math" w:hAnsi="Cambria Math"/>
                      <w:sz w:val="18"/>
                      <w:szCs w:val="18"/>
                    </w:rPr>
                  </m:ctrlPr>
                </m:sSubPr>
                <m:e>
                  <m:r>
                    <w:rPr>
                      <w:rFonts w:ascii="Cambria Math" w:hAnsi="Cambria Math"/>
                      <w:sz w:val="18"/>
                      <w:szCs w:val="18"/>
                    </w:rPr>
                    <m:t>σ</m:t>
                  </m:r>
                </m:e>
                <m:sub>
                  <m:r>
                    <m:rPr>
                      <m:sty m:val="p"/>
                    </m:rPr>
                    <w:rPr>
                      <w:rFonts w:ascii="Cambria Math" w:hAnsi="Cambria Math"/>
                      <w:sz w:val="18"/>
                      <w:szCs w:val="18"/>
                    </w:rPr>
                    <m:t>xx,a</m:t>
                  </m:r>
                </m:sub>
              </m:sSub>
              <m:sSup>
                <m:sSupPr>
                  <m:ctrlPr>
                    <w:rPr>
                      <w:rFonts w:ascii="Cambria Math" w:hAnsi="Cambria Math"/>
                      <w:sz w:val="18"/>
                      <w:szCs w:val="18"/>
                    </w:rPr>
                  </m:ctrlPr>
                </m:sSupPr>
                <m:e>
                  <m:r>
                    <m:rPr>
                      <m:sty m:val="p"/>
                    </m:rP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x</m:t>
                      </m:r>
                    </m:sub>
                  </m:sSub>
                </m:e>
                <m:sup>
                  <m:r>
                    <w:rPr>
                      <w:rFonts w:ascii="Cambria Math" w:hAnsi="Cambria Math"/>
                      <w:sz w:val="18"/>
                      <w:szCs w:val="18"/>
                    </w:rPr>
                    <m:t>2</m:t>
                  </m:r>
                </m:sup>
              </m:sSup>
              <m:r>
                <m:rPr>
                  <m:sty m:val="p"/>
                </m:rPr>
                <w:rPr>
                  <w:rFonts w:ascii="Cambria Math" w:hAnsi="Cambria Math"/>
                  <w:sz w:val="18"/>
                  <w:szCs w:val="18"/>
                </w:rPr>
                <m:t>∙</m:t>
              </m:r>
              <m:d>
                <m:dPr>
                  <m:ctrlPr>
                    <w:rPr>
                      <w:rFonts w:ascii="Cambria Math" w:hAnsi="Cambria Math"/>
                      <w:i/>
                      <w:sz w:val="18"/>
                      <w:szCs w:val="18"/>
                    </w:rPr>
                  </m:ctrlPr>
                </m:dPr>
                <m:e>
                  <m:sSub>
                    <m:sSubPr>
                      <m:ctrlPr>
                        <w:rPr>
                          <w:rFonts w:ascii="Cambria Math" w:hAnsi="Cambria Math"/>
                          <w:sz w:val="18"/>
                          <w:szCs w:val="18"/>
                        </w:rPr>
                      </m:ctrlPr>
                    </m:sSubPr>
                    <m:e>
                      <m:r>
                        <w:rPr>
                          <w:rFonts w:ascii="Cambria Math" w:hAnsi="Cambria Math"/>
                          <w:sz w:val="18"/>
                          <w:szCs w:val="18"/>
                        </w:rPr>
                        <m:t xml:space="preserve"> τ</m:t>
                      </m:r>
                    </m:e>
                    <m:sub>
                      <m:r>
                        <m:rPr>
                          <m:sty m:val="p"/>
                        </m:rPr>
                        <w:rPr>
                          <w:rFonts w:ascii="Cambria Math" w:hAnsi="Cambria Math"/>
                          <w:sz w:val="18"/>
                          <w:szCs w:val="18"/>
                        </w:rPr>
                        <m:t>xy,a</m:t>
                      </m:r>
                    </m:sub>
                  </m:sSub>
                  <m: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x</m:t>
                      </m:r>
                    </m:sub>
                  </m:sSub>
                  <m:r>
                    <m:rPr>
                      <m:sty m:val="p"/>
                    </m:rP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y</m:t>
                      </m:r>
                    </m:sub>
                  </m:sSub>
                  <m:r>
                    <m:rPr>
                      <m:sty m:val="p"/>
                    </m:rPr>
                    <w:rPr>
                      <w:rFonts w:ascii="Cambria Math" w:hAnsi="Cambria Math"/>
                      <w:sz w:val="18"/>
                      <w:szCs w:val="18"/>
                    </w:rPr>
                    <m:t>+</m:t>
                  </m:r>
                  <m: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τ</m:t>
                      </m:r>
                    </m:e>
                    <m:sub>
                      <m:r>
                        <m:rPr>
                          <m:sty m:val="p"/>
                        </m:rPr>
                        <w:rPr>
                          <w:rFonts w:ascii="Cambria Math" w:hAnsi="Cambria Math"/>
                          <w:sz w:val="18"/>
                          <w:szCs w:val="18"/>
                        </w:rPr>
                        <m:t>xz,a</m:t>
                      </m:r>
                    </m:sub>
                  </m:sSub>
                  <m:r>
                    <m:rPr>
                      <m:sty m:val="p"/>
                    </m:rP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x</m:t>
                      </m:r>
                    </m:sub>
                  </m:sSub>
                  <m:r>
                    <m:rPr>
                      <m:sty m:val="p"/>
                    </m:rPr>
                    <w:rPr>
                      <w:rFonts w:ascii="Cambria Math" w:hAnsi="Cambria Math"/>
                      <w:sz w:val="18"/>
                      <w:szCs w:val="18"/>
                    </w:rPr>
                    <m:t xml:space="preserve"> </m:t>
                  </m:r>
                  <m:sSub>
                    <m:sSubPr>
                      <m:ctrlPr>
                        <w:rPr>
                          <w:rFonts w:ascii="Cambria Math" w:hAnsi="Cambria Math"/>
                          <w:sz w:val="18"/>
                          <w:szCs w:val="18"/>
                          <w:lang w:val="es-ES_tradnl"/>
                        </w:rPr>
                      </m:ctrlPr>
                    </m:sSubPr>
                    <m:e>
                      <m:r>
                        <w:rPr>
                          <w:rFonts w:ascii="Cambria Math" w:hAnsi="Cambria Math"/>
                          <w:sz w:val="18"/>
                          <w:szCs w:val="18"/>
                          <w:lang w:val="es-ES_tradnl"/>
                        </w:rPr>
                        <m:t>n</m:t>
                      </m:r>
                    </m:e>
                    <m:sub>
                      <m:r>
                        <w:rPr>
                          <w:rFonts w:ascii="Cambria Math" w:hAnsi="Cambria Math"/>
                          <w:sz w:val="18"/>
                          <w:szCs w:val="18"/>
                          <w:lang w:val="es-ES_tradnl"/>
                        </w:rPr>
                        <m:t>z</m:t>
                      </m:r>
                    </m:sub>
                  </m:sSub>
                </m:e>
              </m:d>
              <m:r>
                <m:rPr>
                  <m:sty m:val="p"/>
                </m:rPr>
                <w:rPr>
                  <w:rFonts w:ascii="Cambria Math" w:hAnsi="Cambria Math"/>
                  <w:sz w:val="18"/>
                  <w:szCs w:val="18"/>
                </w:rPr>
                <m:t>∙</m:t>
              </m:r>
              <m:func>
                <m:funcPr>
                  <m:ctrlPr>
                    <w:rPr>
                      <w:rFonts w:ascii="Cambria Math" w:hAnsi="Cambria Math"/>
                      <w:sz w:val="18"/>
                      <w:szCs w:val="18"/>
                    </w:rPr>
                  </m:ctrlPr>
                </m:funcPr>
                <m:fName>
                  <m:r>
                    <m:rPr>
                      <m:sty m:val="p"/>
                    </m:rPr>
                    <w:rPr>
                      <w:rFonts w:ascii="Cambria Math" w:hAnsi="Cambria Math"/>
                      <w:sz w:val="18"/>
                      <w:szCs w:val="18"/>
                    </w:rPr>
                    <m:t>cos</m:t>
                  </m:r>
                </m:fName>
                <m:e>
                  <m:d>
                    <m:dPr>
                      <m:ctrlPr>
                        <w:rPr>
                          <w:rFonts w:ascii="Cambria Math" w:hAnsi="Cambria Math"/>
                          <w:sz w:val="18"/>
                          <w:szCs w:val="18"/>
                        </w:rPr>
                      </m:ctrlPr>
                    </m:dPr>
                    <m:e>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T</m:t>
                          </m:r>
                        </m:sub>
                      </m:sSub>
                      <m:r>
                        <m:rPr>
                          <m:sty m:val="p"/>
                        </m:rP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M</m:t>
                          </m:r>
                        </m:sub>
                      </m:sSub>
                    </m:e>
                  </m:d>
                </m:e>
              </m:func>
            </m:e>
          </m:rad>
        </m:oMath>
      </m:oMathPara>
    </w:p>
    <w:p w14:paraId="44BCDEF5" w14:textId="77777777" w:rsidR="001C27CC" w:rsidRPr="009F76FC" w:rsidRDefault="001C27CC" w:rsidP="001C27CC">
      <w:pPr>
        <w:jc w:val="center"/>
        <w:rPr>
          <w:rFonts w:ascii="Garamond" w:hAnsi="Garamond"/>
          <w:sz w:val="18"/>
          <w:szCs w:val="18"/>
        </w:rPr>
      </w:pPr>
    </w:p>
    <w:p w14:paraId="3117E1FF" w14:textId="0172705E" w:rsidR="00CF3DEB" w:rsidRPr="009F76FC" w:rsidRDefault="00394C20" w:rsidP="00CF3DEB">
      <w:pPr>
        <w:jc w:val="right"/>
        <w:rPr>
          <w:rFonts w:ascii="Garamond" w:hAnsi="Garamond"/>
          <w:sz w:val="18"/>
          <w:szCs w:val="18"/>
        </w:rPr>
      </w:pP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N</m:t>
            </m:r>
          </m:sub>
        </m:sSub>
        <m:r>
          <m:rPr>
            <m:sty m:val="p"/>
          </m:rPr>
          <w:rPr>
            <w:rFonts w:ascii="Cambria Math" w:hAnsi="Cambria Math"/>
            <w:sz w:val="20"/>
            <w:szCs w:val="20"/>
          </w:rPr>
          <m:t>=arctg</m:t>
        </m:r>
        <m:d>
          <m:dPr>
            <m:ctrlPr>
              <w:rPr>
                <w:rFonts w:ascii="Cambria Math" w:hAnsi="Cambria Math"/>
                <w:sz w:val="20"/>
                <w:szCs w:val="20"/>
              </w:rPr>
            </m:ctrlPr>
          </m:dPr>
          <m:e>
            <m:f>
              <m:fPr>
                <m:ctrlPr>
                  <w:rPr>
                    <w:rFonts w:ascii="Cambria Math" w:hAnsi="Cambria Math"/>
                    <w:sz w:val="20"/>
                    <w:szCs w:val="20"/>
                  </w:rPr>
                </m:ctrlPr>
              </m:fPr>
              <m:num>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σ</m:t>
                        </m:r>
                      </m:e>
                      <m:sub>
                        <m:r>
                          <m:rPr>
                            <m:sty m:val="p"/>
                          </m:rPr>
                          <w:rPr>
                            <w:rFonts w:ascii="Cambria Math" w:hAnsi="Cambria Math"/>
                            <w:sz w:val="20"/>
                            <w:szCs w:val="20"/>
                          </w:rPr>
                          <m:t>xx,a</m:t>
                        </m:r>
                      </m:sub>
                    </m:sSub>
                    <m:sSup>
                      <m:sSupPr>
                        <m:ctrlPr>
                          <w:rPr>
                            <w:rFonts w:ascii="Cambria Math" w:hAnsi="Cambria Math"/>
                            <w:sz w:val="20"/>
                            <w:szCs w:val="20"/>
                          </w:rPr>
                        </m:ctrlPr>
                      </m:sSupPr>
                      <m:e>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e>
                      <m:sup>
                        <m:r>
                          <w:rPr>
                            <w:rFonts w:ascii="Cambria Math" w:hAnsi="Cambria Math"/>
                            <w:sz w:val="20"/>
                            <w:szCs w:val="20"/>
                          </w:rPr>
                          <m:t>2</m:t>
                        </m:r>
                      </m:sup>
                    </m:sSup>
                  </m:e>
                </m:d>
                <m:r>
                  <m:rPr>
                    <m:sty m:val="p"/>
                  </m:rPr>
                  <w:rPr>
                    <w:rFonts w:ascii="Cambria Math" w:hAnsi="Cambria Math"/>
                    <w:sz w:val="20"/>
                    <w:szCs w:val="20"/>
                  </w:rPr>
                  <m:t>∙sin</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M</m:t>
                        </m:r>
                      </m:sub>
                    </m:sSub>
                  </m:e>
                </m:d>
                <m:r>
                  <w:rPr>
                    <w:rFonts w:ascii="Cambria Math" w:hAnsi="Cambria Math"/>
                    <w:sz w:val="20"/>
                    <w:szCs w:val="20"/>
                  </w:rPr>
                  <m:t>+2∙</m:t>
                </m:r>
                <m:d>
                  <m:dPr>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 xml:space="preserve"> τ</m:t>
                        </m:r>
                      </m:e>
                      <m:sub>
                        <m:r>
                          <m:rPr>
                            <m:sty m:val="p"/>
                          </m:rPr>
                          <w:rPr>
                            <w:rFonts w:ascii="Cambria Math" w:hAnsi="Cambria Math"/>
                            <w:sz w:val="20"/>
                            <w:szCs w:val="20"/>
                          </w:rPr>
                          <m:t>xy,a</m:t>
                        </m:r>
                      </m:sub>
                    </m:sSub>
                    <m: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y</m:t>
                        </m:r>
                      </m:sub>
                    </m:sSub>
                    <m:r>
                      <m:rPr>
                        <m:sty m:val="p"/>
                      </m:rPr>
                      <w:rPr>
                        <w:rFonts w:ascii="Cambria Math" w:hAnsi="Cambria Math"/>
                        <w:sz w:val="20"/>
                        <w:szCs w:val="20"/>
                      </w:rPr>
                      <m:t>+</m:t>
                    </m:r>
                    <m: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xz,a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z</m:t>
                        </m:r>
                      </m:sub>
                    </m:sSub>
                  </m:e>
                </m:d>
                <m:r>
                  <m:rPr>
                    <m:sty m:val="p"/>
                  </m:rPr>
                  <w:rPr>
                    <w:rFonts w:ascii="Cambria Math" w:hAnsi="Cambria Math"/>
                    <w:sz w:val="20"/>
                    <w:szCs w:val="20"/>
                  </w:rPr>
                  <m:t>∙sin</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T</m:t>
                        </m:r>
                      </m:sub>
                    </m:sSub>
                  </m:e>
                </m:d>
              </m:num>
              <m:den>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σ</m:t>
                        </m:r>
                      </m:e>
                      <m:sub>
                        <m:r>
                          <m:rPr>
                            <m:sty m:val="p"/>
                          </m:rPr>
                          <w:rPr>
                            <w:rFonts w:ascii="Cambria Math" w:hAnsi="Cambria Math"/>
                            <w:sz w:val="20"/>
                            <w:szCs w:val="20"/>
                          </w:rPr>
                          <m:t>xx,a</m:t>
                        </m:r>
                      </m:sub>
                    </m:sSub>
                    <m:sSup>
                      <m:sSupPr>
                        <m:ctrlPr>
                          <w:rPr>
                            <w:rFonts w:ascii="Cambria Math" w:hAnsi="Cambria Math"/>
                            <w:sz w:val="20"/>
                            <w:szCs w:val="20"/>
                          </w:rPr>
                        </m:ctrlPr>
                      </m:sSupPr>
                      <m:e>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e>
                      <m:sup>
                        <m:r>
                          <w:rPr>
                            <w:rFonts w:ascii="Cambria Math" w:hAnsi="Cambria Math"/>
                            <w:sz w:val="20"/>
                            <w:szCs w:val="20"/>
                          </w:rPr>
                          <m:t>2</m:t>
                        </m:r>
                      </m:sup>
                    </m:sSup>
                  </m:e>
                </m:d>
                <m:r>
                  <m:rPr>
                    <m:sty m:val="p"/>
                  </m:rPr>
                  <w:rPr>
                    <w:rFonts w:ascii="Cambria Math" w:hAnsi="Cambria Math"/>
                    <w:sz w:val="20"/>
                    <w:szCs w:val="20"/>
                  </w:rPr>
                  <m:t>∙cos</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M</m:t>
                        </m:r>
                      </m:sub>
                    </m:sSub>
                  </m:e>
                </m:d>
                <m:r>
                  <w:rPr>
                    <w:rFonts w:ascii="Cambria Math" w:hAnsi="Cambria Math"/>
                    <w:sz w:val="20"/>
                    <w:szCs w:val="20"/>
                  </w:rPr>
                  <m:t>+2∙</m:t>
                </m:r>
                <m:d>
                  <m:dPr>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 xml:space="preserve"> τ</m:t>
                        </m:r>
                      </m:e>
                      <m:sub>
                        <m:r>
                          <m:rPr>
                            <m:sty m:val="p"/>
                          </m:rPr>
                          <w:rPr>
                            <w:rFonts w:ascii="Cambria Math" w:hAnsi="Cambria Math"/>
                            <w:sz w:val="20"/>
                            <w:szCs w:val="20"/>
                          </w:rPr>
                          <m:t>xy,a</m:t>
                        </m:r>
                      </m:sub>
                    </m:sSub>
                    <m: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y</m:t>
                        </m:r>
                      </m:sub>
                    </m:sSub>
                    <m:r>
                      <m:rPr>
                        <m:sty m:val="p"/>
                      </m:rPr>
                      <w:rPr>
                        <w:rFonts w:ascii="Cambria Math" w:hAnsi="Cambria Math"/>
                        <w:sz w:val="20"/>
                        <w:szCs w:val="20"/>
                      </w:rPr>
                      <m:t>+</m:t>
                    </m:r>
                    <m: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xz,a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z</m:t>
                        </m:r>
                      </m:sub>
                    </m:sSub>
                  </m:e>
                </m:d>
                <m:r>
                  <m:rPr>
                    <m:sty m:val="p"/>
                  </m:rPr>
                  <w:rPr>
                    <w:rFonts w:ascii="Cambria Math" w:hAnsi="Cambria Math"/>
                    <w:sz w:val="20"/>
                    <w:szCs w:val="20"/>
                  </w:rPr>
                  <m:t>∙cos</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T</m:t>
                        </m:r>
                      </m:sub>
                    </m:sSub>
                  </m:e>
                </m:d>
              </m:den>
            </m:f>
          </m:e>
        </m:d>
      </m:oMath>
      <w:r w:rsidR="00CF3DEB" w:rsidRPr="008D32AE">
        <w:rPr>
          <w:rFonts w:ascii="Arial" w:hAnsi="Arial" w:cs="Arial"/>
          <w:i/>
          <w:sz w:val="20"/>
          <w:szCs w:val="20"/>
        </w:rPr>
        <w:tab/>
      </w:r>
      <w:r w:rsidR="00CF3DEB">
        <w:rPr>
          <w:rFonts w:ascii="Arial" w:hAnsi="Arial" w:cs="Arial"/>
          <w:i/>
          <w:sz w:val="18"/>
          <w:szCs w:val="18"/>
        </w:rPr>
        <w:tab/>
      </w:r>
      <w:r w:rsidR="00CF3DEB" w:rsidRPr="001C27CC">
        <w:rPr>
          <w:rStyle w:val="Ttulodellibro"/>
        </w:rPr>
        <w:t>(4</w:t>
      </w:r>
      <w:r w:rsidR="001C27CC" w:rsidRPr="001C27CC">
        <w:rPr>
          <w:rStyle w:val="Ttulodellibro"/>
        </w:rPr>
        <w:t>6</w:t>
      </w:r>
      <w:r w:rsidR="00CF3DEB" w:rsidRPr="001C27CC">
        <w:rPr>
          <w:rStyle w:val="Ttulodellibro"/>
        </w:rPr>
        <w:t>)</w:t>
      </w:r>
    </w:p>
    <w:p w14:paraId="1BC6400E" w14:textId="77777777" w:rsidR="00CF3DEB" w:rsidRDefault="00CF3DEB" w:rsidP="001C27CC">
      <w:pPr>
        <w:spacing w:line="360" w:lineRule="auto"/>
        <w:rPr>
          <w:rFonts w:ascii="Arial" w:hAnsi="Arial" w:cs="Arial"/>
        </w:rPr>
      </w:pPr>
    </w:p>
    <w:p w14:paraId="1F942CC8" w14:textId="77777777" w:rsidR="00CF3DEB" w:rsidRDefault="00394C20" w:rsidP="00CF3DEB">
      <w:pPr>
        <w:spacing w:line="360" w:lineRule="auto"/>
        <w:ind w:left="708" w:firstLine="708"/>
        <w:rPr>
          <w:rFonts w:ascii="Arial" w:hAnsi="Arial" w:cs="Arial"/>
        </w:rPr>
      </w:pPr>
      <m:oMathPara>
        <m:oMath>
          <m:sSub>
            <m:sSubPr>
              <m:ctrlPr>
                <w:rPr>
                  <w:rFonts w:ascii="Cambria Math" w:hAnsi="Cambria Math"/>
                </w:rPr>
              </m:ctrlPr>
            </m:sSubPr>
            <m:e>
              <m:r>
                <w:rPr>
                  <w:rFonts w:ascii="Cambria Math" w:hAnsi="Cambria Math"/>
                </w:rPr>
                <m:t>τ</m:t>
              </m:r>
            </m:e>
            <m:sub>
              <m:r>
                <m:rPr>
                  <m:sty m:val="p"/>
                </m:rPr>
                <w:rPr>
                  <w:rFonts w:ascii="Cambria Math" w:hAnsi="Cambria Math"/>
                  <w:lang w:val="es-ES_tradnl"/>
                </w:rPr>
                <m:t>nt,au</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=U∙sin</m:t>
          </m:r>
          <m:d>
            <m:dPr>
              <m:ctrlPr>
                <w:rPr>
                  <w:rFonts w:ascii="Cambria Math" w:hAnsi="Cambria Math"/>
                </w:rPr>
              </m:ctrlPr>
            </m:dPr>
            <m:e>
              <m:r>
                <w:rPr>
                  <w:rFonts w:ascii="Cambria Math" w:hAnsi="Cambria Math"/>
                </w:rPr>
                <m:t>wt+</m:t>
              </m:r>
              <m:sSub>
                <m:sSubPr>
                  <m:ctrlPr>
                    <w:rPr>
                      <w:rFonts w:ascii="Cambria Math" w:hAnsi="Cambria Math"/>
                      <w:i/>
                    </w:rPr>
                  </m:ctrlPr>
                </m:sSubPr>
                <m:e>
                  <m:r>
                    <w:rPr>
                      <w:rFonts w:ascii="Cambria Math" w:hAnsi="Cambria Math"/>
                    </w:rPr>
                    <m:t>φ</m:t>
                  </m:r>
                </m:e>
                <m:sub>
                  <m:r>
                    <w:rPr>
                      <w:rFonts w:ascii="Cambria Math" w:hAnsi="Cambria Math"/>
                    </w:rPr>
                    <m:t>U</m:t>
                  </m:r>
                </m:sub>
              </m:sSub>
            </m:e>
          </m:d>
        </m:oMath>
      </m:oMathPara>
    </w:p>
    <w:p w14:paraId="1286CA61" w14:textId="77777777" w:rsidR="00CF3DEB" w:rsidRPr="00671E2B" w:rsidRDefault="00CF3DEB" w:rsidP="00671E2B">
      <w:pPr>
        <w:jc w:val="center"/>
        <w:rPr>
          <w:rFonts w:ascii="Garamond" w:hAnsi="Garamond"/>
          <w:sz w:val="16"/>
          <w:szCs w:val="18"/>
        </w:rPr>
      </w:pPr>
      <m:oMathPara>
        <m:oMathParaPr>
          <m:jc m:val="center"/>
        </m:oMathParaPr>
        <m:oMath>
          <m:r>
            <w:rPr>
              <w:rFonts w:ascii="Cambria Math" w:hAnsi="Cambria Math"/>
              <w:sz w:val="16"/>
              <w:szCs w:val="18"/>
            </w:rPr>
            <m:t>U=</m:t>
          </m:r>
          <m:rad>
            <m:radPr>
              <m:degHide m:val="1"/>
              <m:ctrlPr>
                <w:rPr>
                  <w:rFonts w:ascii="Cambria Math" w:hAnsi="Cambria Math"/>
                  <w:sz w:val="16"/>
                  <w:szCs w:val="18"/>
                </w:rPr>
              </m:ctrlPr>
            </m:radPr>
            <m:deg/>
            <m:e>
              <m:f>
                <m:fPr>
                  <m:ctrlPr>
                    <w:rPr>
                      <w:rFonts w:ascii="Cambria Math" w:hAnsi="Cambria Math"/>
                      <w:sz w:val="16"/>
                      <w:szCs w:val="18"/>
                    </w:rPr>
                  </m:ctrlPr>
                </m:fPr>
                <m:num>
                  <m:sSup>
                    <m:sSupPr>
                      <m:ctrlPr>
                        <w:rPr>
                          <w:rFonts w:ascii="Cambria Math" w:hAnsi="Cambria Math"/>
                          <w:sz w:val="16"/>
                          <w:szCs w:val="18"/>
                        </w:rPr>
                      </m:ctrlPr>
                    </m:sSupPr>
                    <m:e>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σ</m:t>
                              </m:r>
                            </m:e>
                            <m:sub>
                              <m:r>
                                <m:rPr>
                                  <m:sty m:val="p"/>
                                </m:rPr>
                                <w:rPr>
                                  <w:rFonts w:ascii="Cambria Math" w:hAnsi="Cambria Math"/>
                                  <w:sz w:val="16"/>
                                  <w:szCs w:val="18"/>
                                </w:rPr>
                                <m:t>xx,a</m:t>
                              </m:r>
                            </m:sub>
                          </m:sSub>
                          <m:r>
                            <m:rPr>
                              <m:sty m:val="p"/>
                            </m:rPr>
                            <w:rPr>
                              <w:rFonts w:ascii="Cambria Math" w:hAnsi="Cambria Math"/>
                              <w:sz w:val="16"/>
                              <w:szCs w:val="18"/>
                            </w:rPr>
                            <m:t xml:space="preserve"> </m:t>
                          </m:r>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x</m:t>
                              </m:r>
                            </m:sub>
                          </m:sSub>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y</m:t>
                              </m:r>
                            </m:sub>
                          </m:sSub>
                        </m:e>
                      </m:d>
                    </m:e>
                    <m:sup>
                      <m:r>
                        <w:rPr>
                          <w:rFonts w:ascii="Cambria Math" w:hAnsi="Cambria Math"/>
                          <w:sz w:val="16"/>
                          <w:szCs w:val="18"/>
                        </w:rPr>
                        <m:t>2</m:t>
                      </m:r>
                    </m:sup>
                  </m:sSup>
                  <m:r>
                    <m:rPr>
                      <m:sty m:val="p"/>
                    </m:rPr>
                    <w:rPr>
                      <w:rFonts w:ascii="Cambria Math" w:hAnsi="Cambria Math"/>
                      <w:sz w:val="16"/>
                      <w:szCs w:val="18"/>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sz w:val="16"/>
                                  <w:szCs w:val="18"/>
                                </w:rPr>
                              </m:ctrlPr>
                            </m:sSubPr>
                            <m:e>
                              <m:r>
                                <w:rPr>
                                  <w:rFonts w:ascii="Cambria Math" w:hAnsi="Cambria Math"/>
                                  <w:sz w:val="16"/>
                                  <w:szCs w:val="18"/>
                                </w:rPr>
                                <m:t>τ</m:t>
                              </m:r>
                            </m:e>
                            <m:sub>
                              <m:r>
                                <m:rPr>
                                  <m:sty m:val="p"/>
                                </m:rPr>
                                <w:rPr>
                                  <w:rFonts w:ascii="Cambria Math" w:hAnsi="Cambria Math"/>
                                  <w:sz w:val="16"/>
                                  <w:szCs w:val="18"/>
                                </w:rPr>
                                <m:t>xy,a</m:t>
                              </m:r>
                            </m:sub>
                          </m:sSub>
                          <m:r>
                            <m:rPr>
                              <m:sty m:val="p"/>
                            </m:rPr>
                            <w:rPr>
                              <w:rFonts w:ascii="Cambria Math" w:hAnsi="Cambria Math"/>
                              <w:sz w:val="16"/>
                              <w:szCs w:val="18"/>
                            </w:rPr>
                            <m:t xml:space="preserve"> </m:t>
                          </m:r>
                          <m:d>
                            <m:dPr>
                              <m:ctrlPr>
                                <w:rPr>
                                  <w:rFonts w:ascii="Cambria Math" w:hAnsi="Cambria Math"/>
                                  <w:sz w:val="16"/>
                                  <w:szCs w:val="18"/>
                                </w:rPr>
                              </m:ctrlPr>
                            </m:dPr>
                            <m:e>
                              <m:sSup>
                                <m:sSupPr>
                                  <m:ctrlPr>
                                    <w:rPr>
                                      <w:rFonts w:ascii="Cambria Math" w:hAnsi="Cambria Math"/>
                                      <w:sz w:val="16"/>
                                      <w:szCs w:val="18"/>
                                    </w:rPr>
                                  </m:ctrlPr>
                                </m:sSupPr>
                                <m:e>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y</m:t>
                                      </m:r>
                                    </m:sub>
                                  </m:sSub>
                                </m:e>
                                <m:sup>
                                  <m:r>
                                    <w:rPr>
                                      <w:rFonts w:ascii="Cambria Math" w:hAnsi="Cambria Math"/>
                                      <w:sz w:val="16"/>
                                      <w:szCs w:val="18"/>
                                    </w:rPr>
                                    <m:t>2</m:t>
                                  </m:r>
                                </m:sup>
                              </m:sSup>
                              <m:r>
                                <m:rPr>
                                  <m:sty m:val="p"/>
                                </m:rPr>
                                <w:rPr>
                                  <w:rFonts w:ascii="Cambria Math" w:hAnsi="Cambria Math"/>
                                  <w:sz w:val="16"/>
                                  <w:szCs w:val="18"/>
                                </w:rPr>
                                <m:t>-</m:t>
                              </m:r>
                              <m:r>
                                <w:rPr>
                                  <w:rFonts w:ascii="Cambria Math" w:hAnsi="Cambria Math"/>
                                  <w:sz w:val="16"/>
                                  <w:szCs w:val="18"/>
                                </w:rPr>
                                <m:t xml:space="preserve"> </m:t>
                              </m:r>
                              <m:sSup>
                                <m:sSupPr>
                                  <m:ctrlPr>
                                    <w:rPr>
                                      <w:rFonts w:ascii="Cambria Math" w:hAnsi="Cambria Math"/>
                                      <w:sz w:val="16"/>
                                      <w:szCs w:val="18"/>
                                    </w:rPr>
                                  </m:ctrlPr>
                                </m:sSupPr>
                                <m:e>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x</m:t>
                                      </m:r>
                                    </m:sub>
                                  </m:sSub>
                                </m:e>
                                <m:sup>
                                  <m:r>
                                    <w:rPr>
                                      <w:rFonts w:ascii="Cambria Math" w:hAnsi="Cambria Math"/>
                                      <w:sz w:val="16"/>
                                      <w:szCs w:val="18"/>
                                    </w:rPr>
                                    <m:t>2</m:t>
                                  </m:r>
                                </m:sup>
                              </m:sSup>
                            </m:e>
                          </m:d>
                          <m:r>
                            <m:rPr>
                              <m:sty m:val="p"/>
                            </m:rPr>
                            <w:rPr>
                              <w:rFonts w:ascii="Cambria Math" w:hAnsi="Cambria Math"/>
                              <w:sz w:val="16"/>
                              <w:szCs w:val="18"/>
                            </w:rPr>
                            <m:t>+2·</m:t>
                          </m:r>
                          <m:sSub>
                            <m:sSubPr>
                              <m:ctrlPr>
                                <w:rPr>
                                  <w:rFonts w:ascii="Cambria Math" w:hAnsi="Cambria Math"/>
                                  <w:sz w:val="16"/>
                                  <w:szCs w:val="18"/>
                                </w:rPr>
                              </m:ctrlPr>
                            </m:sSubPr>
                            <m:e>
                              <m:r>
                                <w:rPr>
                                  <w:rFonts w:ascii="Cambria Math" w:hAnsi="Cambria Math"/>
                                  <w:sz w:val="16"/>
                                  <w:szCs w:val="18"/>
                                </w:rPr>
                                <m:t>τ</m:t>
                              </m:r>
                            </m:e>
                            <m:sub>
                              <m:r>
                                <m:rPr>
                                  <m:sty m:val="p"/>
                                </m:rPr>
                                <w:rPr>
                                  <w:rFonts w:ascii="Cambria Math" w:hAnsi="Cambria Math"/>
                                  <w:sz w:val="16"/>
                                  <w:szCs w:val="18"/>
                                </w:rPr>
                                <m:t>xz,a</m:t>
                              </m:r>
                            </m:sub>
                          </m:sSub>
                          <m:r>
                            <m:rPr>
                              <m:sty m:val="p"/>
                            </m:rPr>
                            <w:rPr>
                              <w:rFonts w:ascii="Cambria Math" w:hAnsi="Cambria Math"/>
                              <w:sz w:val="16"/>
                              <w:szCs w:val="18"/>
                            </w:rPr>
                            <m:t xml:space="preserve"> </m:t>
                          </m:r>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z</m:t>
                              </m:r>
                            </m:sub>
                          </m:sSub>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y</m:t>
                              </m:r>
                            </m:sub>
                          </m:sSub>
                        </m:e>
                      </m:d>
                    </m:e>
                    <m:sup>
                      <m:r>
                        <w:rPr>
                          <w:rFonts w:ascii="Cambria Math" w:hAnsi="Cambria Math"/>
                          <w:sz w:val="16"/>
                          <w:szCs w:val="18"/>
                        </w:rPr>
                        <m:t>2</m:t>
                      </m:r>
                    </m:sup>
                  </m:sSup>
                  <m:r>
                    <m:rPr>
                      <m:sty m:val="p"/>
                    </m:rPr>
                    <w:rPr>
                      <w:rFonts w:ascii="Cambria Math" w:hAnsi="Cambria Math"/>
                      <w:sz w:val="16"/>
                      <w:szCs w:val="18"/>
                    </w:rPr>
                    <m:t>+2∙</m:t>
                  </m:r>
                  <m:sSub>
                    <m:sSubPr>
                      <m:ctrlPr>
                        <w:rPr>
                          <w:rFonts w:ascii="Cambria Math" w:hAnsi="Cambria Math"/>
                          <w:sz w:val="16"/>
                          <w:szCs w:val="18"/>
                        </w:rPr>
                      </m:ctrlPr>
                    </m:sSubPr>
                    <m:e>
                      <m:r>
                        <w:rPr>
                          <w:rFonts w:ascii="Cambria Math" w:hAnsi="Cambria Math"/>
                          <w:sz w:val="16"/>
                          <w:szCs w:val="18"/>
                        </w:rPr>
                        <m:t>σ</m:t>
                      </m:r>
                    </m:e>
                    <m:sub>
                      <m:r>
                        <m:rPr>
                          <m:sty m:val="p"/>
                        </m:rPr>
                        <w:rPr>
                          <w:rFonts w:ascii="Cambria Math" w:hAnsi="Cambria Math"/>
                          <w:sz w:val="16"/>
                          <w:szCs w:val="18"/>
                        </w:rPr>
                        <m:t>xx,a</m:t>
                      </m:r>
                    </m:sub>
                  </m:sSub>
                  <m:r>
                    <m:rPr>
                      <m:sty m:val="p"/>
                    </m:rPr>
                    <w:rPr>
                      <w:rFonts w:ascii="Cambria Math" w:hAnsi="Cambria Math"/>
                      <w:sz w:val="16"/>
                      <w:szCs w:val="18"/>
                    </w:rPr>
                    <m:t xml:space="preserve"> </m:t>
                  </m:r>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x</m:t>
                      </m:r>
                    </m:sub>
                  </m:sSub>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y</m:t>
                      </m:r>
                    </m:sub>
                  </m:sSub>
                  <m:r>
                    <m:rPr>
                      <m:sty m:val="p"/>
                    </m:rPr>
                    <w:rPr>
                      <w:rFonts w:ascii="Cambria Math" w:hAnsi="Cambria Math"/>
                      <w:sz w:val="16"/>
                      <w:szCs w:val="18"/>
                    </w:rPr>
                    <m:t>∙</m:t>
                  </m:r>
                  <m:d>
                    <m:dPr>
                      <m:ctrlPr>
                        <w:rPr>
                          <w:rFonts w:ascii="Cambria Math" w:hAnsi="Cambria Math"/>
                          <w:i/>
                          <w:sz w:val="16"/>
                          <w:szCs w:val="18"/>
                        </w:rPr>
                      </m:ctrlPr>
                    </m:dPr>
                    <m:e>
                      <m:sSub>
                        <m:sSubPr>
                          <m:ctrlPr>
                            <w:rPr>
                              <w:rFonts w:ascii="Cambria Math" w:hAnsi="Cambria Math"/>
                              <w:sz w:val="16"/>
                              <w:szCs w:val="18"/>
                            </w:rPr>
                          </m:ctrlPr>
                        </m:sSubPr>
                        <m:e>
                          <m:r>
                            <w:rPr>
                              <w:rFonts w:ascii="Cambria Math" w:hAnsi="Cambria Math"/>
                              <w:sz w:val="16"/>
                              <w:szCs w:val="18"/>
                            </w:rPr>
                            <m:t>τ</m:t>
                          </m:r>
                        </m:e>
                        <m:sub>
                          <m:r>
                            <m:rPr>
                              <m:sty m:val="p"/>
                            </m:rPr>
                            <w:rPr>
                              <w:rFonts w:ascii="Cambria Math" w:hAnsi="Cambria Math"/>
                              <w:sz w:val="16"/>
                              <w:szCs w:val="18"/>
                            </w:rPr>
                            <m:t>xy,a</m:t>
                          </m:r>
                        </m:sub>
                      </m:sSub>
                      <m:r>
                        <m:rPr>
                          <m:sty m:val="p"/>
                        </m:rPr>
                        <w:rPr>
                          <w:rFonts w:ascii="Cambria Math" w:hAnsi="Cambria Math"/>
                          <w:sz w:val="16"/>
                          <w:szCs w:val="18"/>
                        </w:rPr>
                        <m:t xml:space="preserve"> </m:t>
                      </m:r>
                      <m:d>
                        <m:dPr>
                          <m:ctrlPr>
                            <w:rPr>
                              <w:rFonts w:ascii="Cambria Math" w:hAnsi="Cambria Math"/>
                              <w:sz w:val="16"/>
                              <w:szCs w:val="18"/>
                            </w:rPr>
                          </m:ctrlPr>
                        </m:dPr>
                        <m:e>
                          <m:sSup>
                            <m:sSupPr>
                              <m:ctrlPr>
                                <w:rPr>
                                  <w:rFonts w:ascii="Cambria Math" w:hAnsi="Cambria Math"/>
                                  <w:sz w:val="16"/>
                                  <w:szCs w:val="18"/>
                                </w:rPr>
                              </m:ctrlPr>
                            </m:sSupPr>
                            <m:e>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y</m:t>
                                  </m:r>
                                </m:sub>
                              </m:sSub>
                            </m:e>
                            <m:sup>
                              <m:r>
                                <w:rPr>
                                  <w:rFonts w:ascii="Cambria Math" w:hAnsi="Cambria Math"/>
                                  <w:sz w:val="16"/>
                                  <w:szCs w:val="18"/>
                                </w:rPr>
                                <m:t>2</m:t>
                              </m:r>
                            </m:sup>
                          </m:sSup>
                          <m:r>
                            <m:rPr>
                              <m:sty m:val="p"/>
                            </m:rPr>
                            <w:rPr>
                              <w:rFonts w:ascii="Cambria Math" w:hAnsi="Cambria Math"/>
                              <w:sz w:val="16"/>
                              <w:szCs w:val="18"/>
                            </w:rPr>
                            <m:t>-</m:t>
                          </m:r>
                          <m:r>
                            <w:rPr>
                              <w:rFonts w:ascii="Cambria Math" w:hAnsi="Cambria Math"/>
                              <w:sz w:val="16"/>
                              <w:szCs w:val="18"/>
                            </w:rPr>
                            <m:t xml:space="preserve"> </m:t>
                          </m:r>
                          <m:sSup>
                            <m:sSupPr>
                              <m:ctrlPr>
                                <w:rPr>
                                  <w:rFonts w:ascii="Cambria Math" w:hAnsi="Cambria Math"/>
                                  <w:sz w:val="16"/>
                                  <w:szCs w:val="18"/>
                                </w:rPr>
                              </m:ctrlPr>
                            </m:sSupPr>
                            <m:e>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x</m:t>
                                  </m:r>
                                </m:sub>
                              </m:sSub>
                            </m:e>
                            <m:sup>
                              <m:r>
                                <w:rPr>
                                  <w:rFonts w:ascii="Cambria Math" w:hAnsi="Cambria Math"/>
                                  <w:sz w:val="16"/>
                                  <w:szCs w:val="18"/>
                                </w:rPr>
                                <m:t>2</m:t>
                              </m:r>
                            </m:sup>
                          </m:sSup>
                        </m:e>
                      </m:d>
                      <m:r>
                        <m:rPr>
                          <m:sty m:val="p"/>
                        </m:rPr>
                        <w:rPr>
                          <w:rFonts w:ascii="Cambria Math" w:hAnsi="Cambria Math"/>
                          <w:sz w:val="16"/>
                          <w:szCs w:val="18"/>
                        </w:rPr>
                        <m:t>+</m:t>
                      </m:r>
                      <m:sSub>
                        <m:sSubPr>
                          <m:ctrlPr>
                            <w:rPr>
                              <w:rFonts w:ascii="Cambria Math" w:hAnsi="Cambria Math"/>
                              <w:sz w:val="16"/>
                              <w:szCs w:val="18"/>
                            </w:rPr>
                          </m:ctrlPr>
                        </m:sSubPr>
                        <m:e>
                          <m:r>
                            <w:rPr>
                              <w:rFonts w:ascii="Cambria Math" w:hAnsi="Cambria Math"/>
                              <w:sz w:val="16"/>
                              <w:szCs w:val="18"/>
                            </w:rPr>
                            <m:t>τ</m:t>
                          </m:r>
                        </m:e>
                        <m:sub>
                          <m:r>
                            <m:rPr>
                              <m:sty m:val="p"/>
                            </m:rPr>
                            <w:rPr>
                              <w:rFonts w:ascii="Cambria Math" w:hAnsi="Cambria Math"/>
                              <w:sz w:val="16"/>
                              <w:szCs w:val="18"/>
                            </w:rPr>
                            <m:t>xz,a</m:t>
                          </m:r>
                        </m:sub>
                      </m:sSub>
                      <m:r>
                        <m:rPr>
                          <m:sty m:val="p"/>
                        </m:rPr>
                        <w:rPr>
                          <w:rFonts w:ascii="Cambria Math" w:hAnsi="Cambria Math"/>
                          <w:sz w:val="16"/>
                          <w:szCs w:val="18"/>
                        </w:rPr>
                        <m:t xml:space="preserve"> </m:t>
                      </m:r>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z</m:t>
                          </m:r>
                        </m:sub>
                      </m:sSub>
                      <m:sSub>
                        <m:sSubPr>
                          <m:ctrlPr>
                            <w:rPr>
                              <w:rFonts w:ascii="Cambria Math" w:hAnsi="Cambria Math"/>
                              <w:sz w:val="16"/>
                              <w:szCs w:val="18"/>
                              <w:lang w:val="es-ES_tradnl"/>
                            </w:rPr>
                          </m:ctrlPr>
                        </m:sSubPr>
                        <m:e>
                          <m:r>
                            <w:rPr>
                              <w:rFonts w:ascii="Cambria Math" w:hAnsi="Cambria Math"/>
                              <w:sz w:val="16"/>
                              <w:szCs w:val="18"/>
                              <w:lang w:val="es-ES_tradnl"/>
                            </w:rPr>
                            <m:t>n</m:t>
                          </m:r>
                        </m:e>
                        <m:sub>
                          <m:r>
                            <w:rPr>
                              <w:rFonts w:ascii="Cambria Math" w:hAnsi="Cambria Math"/>
                              <w:sz w:val="16"/>
                              <w:szCs w:val="18"/>
                              <w:lang w:val="es-ES_tradnl"/>
                            </w:rPr>
                            <m:t>y</m:t>
                          </m:r>
                        </m:sub>
                      </m:sSub>
                    </m:e>
                  </m:d>
                  <m:r>
                    <m:rPr>
                      <m:sty m:val="p"/>
                    </m:rPr>
                    <w:rPr>
                      <w:rFonts w:ascii="Cambria Math" w:hAnsi="Cambria Math"/>
                      <w:sz w:val="16"/>
                      <w:szCs w:val="18"/>
                    </w:rPr>
                    <m:t>∙</m:t>
                  </m:r>
                  <m:func>
                    <m:funcPr>
                      <m:ctrlPr>
                        <w:rPr>
                          <w:rFonts w:ascii="Cambria Math" w:hAnsi="Cambria Math"/>
                          <w:sz w:val="16"/>
                          <w:szCs w:val="18"/>
                        </w:rPr>
                      </m:ctrlPr>
                    </m:funcPr>
                    <m:fName>
                      <m:r>
                        <m:rPr>
                          <m:sty m:val="p"/>
                        </m:rPr>
                        <w:rPr>
                          <w:rFonts w:ascii="Cambria Math" w:hAnsi="Cambria Math"/>
                          <w:sz w:val="16"/>
                          <w:szCs w:val="18"/>
                        </w:rPr>
                        <m:t>cos</m:t>
                      </m:r>
                    </m:fName>
                    <m:e>
                      <m:d>
                        <m:dPr>
                          <m:ctrlPr>
                            <w:rPr>
                              <w:rFonts w:ascii="Cambria Math" w:hAnsi="Cambria Math"/>
                              <w:sz w:val="16"/>
                              <w:szCs w:val="18"/>
                            </w:rPr>
                          </m:ctrlPr>
                        </m:dPr>
                        <m:e>
                          <m:sSub>
                            <m:sSubPr>
                              <m:ctrlPr>
                                <w:rPr>
                                  <w:rFonts w:ascii="Cambria Math" w:hAnsi="Cambria Math"/>
                                  <w:i/>
                                  <w:sz w:val="16"/>
                                  <w:szCs w:val="18"/>
                                </w:rPr>
                              </m:ctrlPr>
                            </m:sSubPr>
                            <m:e>
                              <m:r>
                                <w:rPr>
                                  <w:rFonts w:ascii="Cambria Math" w:hAnsi="Cambria Math"/>
                                  <w:sz w:val="16"/>
                                  <w:szCs w:val="18"/>
                                </w:rPr>
                                <m:t>φ</m:t>
                              </m:r>
                            </m:e>
                            <m:sub>
                              <m:r>
                                <w:rPr>
                                  <w:rFonts w:ascii="Cambria Math" w:hAnsi="Cambria Math"/>
                                  <w:sz w:val="16"/>
                                  <w:szCs w:val="18"/>
                                </w:rPr>
                                <m:t>T</m:t>
                              </m:r>
                            </m:sub>
                          </m:sSub>
                          <m:r>
                            <m:rPr>
                              <m:sty m:val="p"/>
                            </m:rP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φ</m:t>
                              </m:r>
                            </m:e>
                            <m:sub>
                              <m:r>
                                <w:rPr>
                                  <w:rFonts w:ascii="Cambria Math" w:hAnsi="Cambria Math"/>
                                  <w:sz w:val="16"/>
                                  <w:szCs w:val="18"/>
                                </w:rPr>
                                <m:t>M</m:t>
                              </m:r>
                            </m:sub>
                          </m:sSub>
                        </m:e>
                      </m:d>
                    </m:e>
                  </m:func>
                </m:num>
                <m:den>
                  <m:sSubSup>
                    <m:sSubSupPr>
                      <m:ctrlPr>
                        <w:rPr>
                          <w:rFonts w:ascii="Cambria Math" w:hAnsi="Cambria Math"/>
                          <w:i/>
                          <w:sz w:val="16"/>
                          <w:szCs w:val="18"/>
                        </w:rPr>
                      </m:ctrlPr>
                    </m:sSubSupPr>
                    <m:e>
                      <m:r>
                        <w:rPr>
                          <w:rFonts w:ascii="Cambria Math" w:hAnsi="Cambria Math"/>
                          <w:sz w:val="16"/>
                          <w:szCs w:val="18"/>
                        </w:rPr>
                        <m:t>n</m:t>
                      </m:r>
                    </m:e>
                    <m:sub>
                      <m:r>
                        <w:rPr>
                          <w:rFonts w:ascii="Cambria Math" w:hAnsi="Cambria Math"/>
                          <w:sz w:val="16"/>
                          <w:szCs w:val="18"/>
                        </w:rPr>
                        <m:t>x</m:t>
                      </m:r>
                    </m:sub>
                    <m:sup>
                      <m:r>
                        <w:rPr>
                          <w:rFonts w:ascii="Cambria Math" w:hAnsi="Cambria Math"/>
                          <w:sz w:val="16"/>
                          <w:szCs w:val="18"/>
                        </w:rPr>
                        <m:t>2</m:t>
                      </m:r>
                    </m:sup>
                  </m:sSubSup>
                  <m:r>
                    <w:rPr>
                      <w:rFonts w:ascii="Cambria Math" w:hAnsi="Cambria Math"/>
                      <w:sz w:val="16"/>
                      <w:szCs w:val="18"/>
                    </w:rPr>
                    <m:t>+</m:t>
                  </m:r>
                  <m:sSubSup>
                    <m:sSubSupPr>
                      <m:ctrlPr>
                        <w:rPr>
                          <w:rFonts w:ascii="Cambria Math" w:hAnsi="Cambria Math"/>
                          <w:i/>
                          <w:sz w:val="16"/>
                          <w:szCs w:val="18"/>
                        </w:rPr>
                      </m:ctrlPr>
                    </m:sSubSupPr>
                    <m:e>
                      <m:r>
                        <w:rPr>
                          <w:rFonts w:ascii="Cambria Math" w:hAnsi="Cambria Math"/>
                          <w:sz w:val="16"/>
                          <w:szCs w:val="18"/>
                        </w:rPr>
                        <m:t>n</m:t>
                      </m:r>
                    </m:e>
                    <m:sub>
                      <m:r>
                        <w:rPr>
                          <w:rFonts w:ascii="Cambria Math" w:hAnsi="Cambria Math"/>
                          <w:sz w:val="16"/>
                          <w:szCs w:val="18"/>
                        </w:rPr>
                        <m:t>y</m:t>
                      </m:r>
                    </m:sub>
                    <m:sup>
                      <m:r>
                        <w:rPr>
                          <w:rFonts w:ascii="Cambria Math" w:hAnsi="Cambria Math"/>
                          <w:sz w:val="16"/>
                          <w:szCs w:val="18"/>
                        </w:rPr>
                        <m:t>2</m:t>
                      </m:r>
                    </m:sup>
                  </m:sSubSup>
                </m:den>
              </m:f>
            </m:e>
          </m:rad>
        </m:oMath>
      </m:oMathPara>
    </w:p>
    <w:p w14:paraId="580E96EC" w14:textId="77777777" w:rsidR="00CF3DEB" w:rsidRPr="00D1275E" w:rsidRDefault="00CF3DEB" w:rsidP="00671E2B">
      <w:pPr>
        <w:ind w:left="-1276"/>
        <w:jc w:val="center"/>
        <w:rPr>
          <w:rFonts w:ascii="Garamond" w:hAnsi="Garamond"/>
          <w:sz w:val="18"/>
          <w:szCs w:val="18"/>
        </w:rPr>
      </w:pPr>
    </w:p>
    <w:p w14:paraId="42C0B19A" w14:textId="3FB2750B" w:rsidR="00CF3DEB" w:rsidRPr="00AF5CBA" w:rsidRDefault="00394C20" w:rsidP="00CF3DEB">
      <w:pPr>
        <w:jc w:val="right"/>
        <w:rPr>
          <w:rFonts w:ascii="Garamond" w:hAnsi="Garamond"/>
          <w:sz w:val="18"/>
          <w:szCs w:val="18"/>
        </w:rPr>
      </w:pP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U</m:t>
            </m:r>
          </m:sub>
        </m:sSub>
        <m:r>
          <m:rPr>
            <m:sty m:val="p"/>
          </m:rPr>
          <w:rPr>
            <w:rFonts w:ascii="Cambria Math" w:hAnsi="Cambria Math"/>
            <w:sz w:val="20"/>
            <w:szCs w:val="20"/>
          </w:rPr>
          <m:t>=arctg</m:t>
        </m:r>
        <m:d>
          <m:dPr>
            <m:ctrlPr>
              <w:rPr>
                <w:rFonts w:ascii="Cambria Math" w:hAnsi="Cambria Math"/>
                <w:sz w:val="20"/>
                <w:szCs w:val="20"/>
              </w:rPr>
            </m:ctrlPr>
          </m:dPr>
          <m:e>
            <m:f>
              <m:fPr>
                <m:ctrlPr>
                  <w:rPr>
                    <w:rFonts w:ascii="Cambria Math" w:hAnsi="Cambria Math"/>
                    <w:sz w:val="20"/>
                    <w:szCs w:val="20"/>
                  </w:rPr>
                </m:ctrlPr>
              </m:fPr>
              <m:num>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σ</m:t>
                            </m:r>
                          </m:e>
                          <m:sub>
                            <m:r>
                              <m:rPr>
                                <m:sty m:val="p"/>
                              </m:rPr>
                              <w:rPr>
                                <w:rFonts w:ascii="Cambria Math" w:hAnsi="Cambria Math"/>
                                <w:sz w:val="20"/>
                                <w:szCs w:val="20"/>
                              </w:rPr>
                              <m:t>xx,a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y</m:t>
                            </m:r>
                          </m:sub>
                        </m:sSub>
                      </m:num>
                      <m:den>
                        <m:rad>
                          <m:radPr>
                            <m:degHide m:val="1"/>
                            <m:ctrlPr>
                              <w:rPr>
                                <w:rFonts w:ascii="Cambria Math" w:hAnsi="Cambria Math"/>
                                <w:i/>
                                <w:sz w:val="20"/>
                                <w:szCs w:val="20"/>
                              </w:rPr>
                            </m:ctrlPr>
                          </m:radPr>
                          <m:deg/>
                          <m:e>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x</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y</m:t>
                                </m:r>
                              </m:sub>
                              <m:sup>
                                <m:r>
                                  <w:rPr>
                                    <w:rFonts w:ascii="Cambria Math" w:hAnsi="Cambria Math"/>
                                    <w:sz w:val="20"/>
                                    <w:szCs w:val="20"/>
                                  </w:rPr>
                                  <m:t>2</m:t>
                                </m:r>
                              </m:sup>
                            </m:sSubSup>
                          </m:e>
                        </m:rad>
                      </m:den>
                    </m:f>
                  </m:e>
                </m:d>
                <m:r>
                  <m:rPr>
                    <m:sty m:val="p"/>
                  </m:rPr>
                  <w:rPr>
                    <w:rFonts w:ascii="Cambria Math" w:hAnsi="Cambria Math"/>
                    <w:sz w:val="20"/>
                    <w:szCs w:val="20"/>
                  </w:rPr>
                  <m:t>∙sin</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M</m:t>
                        </m:r>
                      </m:sub>
                    </m:sSub>
                  </m:e>
                </m:d>
                <m:r>
                  <w:rPr>
                    <w:rFonts w:ascii="Cambria Math" w:hAnsi="Cambria Math"/>
                    <w:sz w:val="20"/>
                    <w:szCs w:val="20"/>
                  </w:rPr>
                  <m:t>+</m:t>
                </m:r>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xy,a</m:t>
                            </m:r>
                          </m:sub>
                        </m:sSub>
                        <m:r>
                          <m:rPr>
                            <m:sty m:val="p"/>
                          </m:rPr>
                          <w:rPr>
                            <w:rFonts w:ascii="Cambria Math" w:hAnsi="Cambria Math"/>
                            <w:sz w:val="20"/>
                            <w:szCs w:val="20"/>
                          </w:rPr>
                          <m:t xml:space="preserve"> </m:t>
                        </m:r>
                        <m:d>
                          <m:dPr>
                            <m:ctrlPr>
                              <w:rPr>
                                <w:rFonts w:ascii="Cambria Math" w:hAnsi="Cambria Math"/>
                                <w:sz w:val="20"/>
                                <w:szCs w:val="20"/>
                              </w:rPr>
                            </m:ctrlPr>
                          </m:dPr>
                          <m:e>
                            <m:sSup>
                              <m:sSupPr>
                                <m:ctrlPr>
                                  <w:rPr>
                                    <w:rFonts w:ascii="Cambria Math" w:hAnsi="Cambria Math"/>
                                    <w:sz w:val="20"/>
                                    <w:szCs w:val="20"/>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y</m:t>
                                    </m:r>
                                  </m:sub>
                                </m:sSub>
                              </m:e>
                              <m:sup>
                                <m:r>
                                  <w:rPr>
                                    <w:rFonts w:ascii="Cambria Math" w:hAnsi="Cambria Math"/>
                                    <w:sz w:val="20"/>
                                    <w:szCs w:val="20"/>
                                  </w:rPr>
                                  <m:t>2</m:t>
                                </m:r>
                              </m:sup>
                            </m:sSup>
                            <m:r>
                              <m:rPr>
                                <m:sty m:val="p"/>
                              </m:rPr>
                              <w:rPr>
                                <w:rFonts w:ascii="Cambria Math" w:hAnsi="Cambria Math"/>
                                <w:sz w:val="20"/>
                                <w:szCs w:val="20"/>
                              </w:rPr>
                              <m:t>-</m:t>
                            </m:r>
                            <m:r>
                              <w:rPr>
                                <w:rFonts w:ascii="Cambria Math" w:hAnsi="Cambria Math"/>
                                <w:sz w:val="20"/>
                                <w:szCs w:val="20"/>
                              </w:rPr>
                              <m:t xml:space="preserve"> </m:t>
                            </m:r>
                            <m:sSup>
                              <m:sSupPr>
                                <m:ctrlPr>
                                  <w:rPr>
                                    <w:rFonts w:ascii="Cambria Math" w:hAnsi="Cambria Math"/>
                                    <w:sz w:val="20"/>
                                    <w:szCs w:val="20"/>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e>
                              <m:sup>
                                <m:r>
                                  <w:rPr>
                                    <w:rFonts w:ascii="Cambria Math" w:hAnsi="Cambria Math"/>
                                    <w:sz w:val="20"/>
                                    <w:szCs w:val="20"/>
                                  </w:rPr>
                                  <m:t>2</m:t>
                                </m:r>
                              </m:sup>
                            </m:sSup>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xz,a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z</m:t>
                            </m:r>
                          </m:sub>
                        </m:sSub>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y</m:t>
                            </m:r>
                          </m:sub>
                        </m:sSub>
                      </m:num>
                      <m:den>
                        <m:rad>
                          <m:radPr>
                            <m:degHide m:val="1"/>
                            <m:ctrlPr>
                              <w:rPr>
                                <w:rFonts w:ascii="Cambria Math" w:hAnsi="Cambria Math"/>
                                <w:i/>
                                <w:sz w:val="20"/>
                                <w:szCs w:val="20"/>
                              </w:rPr>
                            </m:ctrlPr>
                          </m:radPr>
                          <m:deg/>
                          <m:e>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x</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y</m:t>
                                </m:r>
                              </m:sub>
                              <m:sup>
                                <m:r>
                                  <w:rPr>
                                    <w:rFonts w:ascii="Cambria Math" w:hAnsi="Cambria Math"/>
                                    <w:sz w:val="20"/>
                                    <w:szCs w:val="20"/>
                                  </w:rPr>
                                  <m:t>2</m:t>
                                </m:r>
                              </m:sup>
                            </m:sSubSup>
                          </m:e>
                        </m:rad>
                      </m:den>
                    </m:f>
                  </m:e>
                </m:d>
                <m:r>
                  <m:rPr>
                    <m:sty m:val="p"/>
                  </m:rPr>
                  <w:rPr>
                    <w:rFonts w:ascii="Cambria Math" w:hAnsi="Cambria Math"/>
                    <w:sz w:val="20"/>
                    <w:szCs w:val="20"/>
                  </w:rPr>
                  <m:t>∙sin</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T</m:t>
                        </m:r>
                      </m:sub>
                    </m:sSub>
                  </m:e>
                </m:d>
              </m:num>
              <m:den>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σ</m:t>
                            </m:r>
                          </m:e>
                          <m:sub>
                            <m:r>
                              <m:rPr>
                                <m:sty m:val="p"/>
                              </m:rPr>
                              <w:rPr>
                                <w:rFonts w:ascii="Cambria Math" w:hAnsi="Cambria Math"/>
                                <w:sz w:val="20"/>
                                <w:szCs w:val="20"/>
                              </w:rPr>
                              <m:t>xx,a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y</m:t>
                            </m:r>
                          </m:sub>
                        </m:sSub>
                      </m:num>
                      <m:den>
                        <m:rad>
                          <m:radPr>
                            <m:degHide m:val="1"/>
                            <m:ctrlPr>
                              <w:rPr>
                                <w:rFonts w:ascii="Cambria Math" w:hAnsi="Cambria Math"/>
                                <w:i/>
                                <w:sz w:val="20"/>
                                <w:szCs w:val="20"/>
                              </w:rPr>
                            </m:ctrlPr>
                          </m:radPr>
                          <m:deg/>
                          <m:e>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x</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y</m:t>
                                </m:r>
                              </m:sub>
                              <m:sup>
                                <m:r>
                                  <w:rPr>
                                    <w:rFonts w:ascii="Cambria Math" w:hAnsi="Cambria Math"/>
                                    <w:sz w:val="20"/>
                                    <w:szCs w:val="20"/>
                                  </w:rPr>
                                  <m:t>2</m:t>
                                </m:r>
                              </m:sup>
                            </m:sSubSup>
                          </m:e>
                        </m:rad>
                      </m:den>
                    </m:f>
                  </m:e>
                </m:d>
                <m:r>
                  <m:rPr>
                    <m:sty m:val="p"/>
                  </m:rPr>
                  <w:rPr>
                    <w:rFonts w:ascii="Cambria Math" w:hAnsi="Cambria Math"/>
                    <w:sz w:val="20"/>
                    <w:szCs w:val="20"/>
                  </w:rPr>
                  <m:t>∙cos</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M</m:t>
                        </m:r>
                      </m:sub>
                    </m:sSub>
                  </m:e>
                </m:d>
                <m:r>
                  <w:rPr>
                    <w:rFonts w:ascii="Cambria Math" w:hAnsi="Cambria Math"/>
                    <w:sz w:val="20"/>
                    <w:szCs w:val="20"/>
                  </w:rPr>
                  <m:t>+</m:t>
                </m:r>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xy,a</m:t>
                            </m:r>
                          </m:sub>
                        </m:sSub>
                        <m:r>
                          <m:rPr>
                            <m:sty m:val="p"/>
                          </m:rPr>
                          <w:rPr>
                            <w:rFonts w:ascii="Cambria Math" w:hAnsi="Cambria Math"/>
                            <w:sz w:val="20"/>
                            <w:szCs w:val="20"/>
                          </w:rPr>
                          <m:t xml:space="preserve"> </m:t>
                        </m:r>
                        <m:d>
                          <m:dPr>
                            <m:ctrlPr>
                              <w:rPr>
                                <w:rFonts w:ascii="Cambria Math" w:hAnsi="Cambria Math"/>
                                <w:sz w:val="20"/>
                                <w:szCs w:val="20"/>
                              </w:rPr>
                            </m:ctrlPr>
                          </m:dPr>
                          <m:e>
                            <m:sSup>
                              <m:sSupPr>
                                <m:ctrlPr>
                                  <w:rPr>
                                    <w:rFonts w:ascii="Cambria Math" w:hAnsi="Cambria Math"/>
                                    <w:sz w:val="20"/>
                                    <w:szCs w:val="20"/>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y</m:t>
                                    </m:r>
                                  </m:sub>
                                </m:sSub>
                              </m:e>
                              <m:sup>
                                <m:r>
                                  <w:rPr>
                                    <w:rFonts w:ascii="Cambria Math" w:hAnsi="Cambria Math"/>
                                    <w:sz w:val="20"/>
                                    <w:szCs w:val="20"/>
                                  </w:rPr>
                                  <m:t>2</m:t>
                                </m:r>
                              </m:sup>
                            </m:sSup>
                            <m:r>
                              <m:rPr>
                                <m:sty m:val="p"/>
                              </m:rPr>
                              <w:rPr>
                                <w:rFonts w:ascii="Cambria Math" w:hAnsi="Cambria Math"/>
                                <w:sz w:val="20"/>
                                <w:szCs w:val="20"/>
                              </w:rPr>
                              <m:t>-</m:t>
                            </m:r>
                            <m:r>
                              <w:rPr>
                                <w:rFonts w:ascii="Cambria Math" w:hAnsi="Cambria Math"/>
                                <w:sz w:val="20"/>
                                <w:szCs w:val="20"/>
                              </w:rPr>
                              <m:t xml:space="preserve"> </m:t>
                            </m:r>
                            <m:sSup>
                              <m:sSupPr>
                                <m:ctrlPr>
                                  <w:rPr>
                                    <w:rFonts w:ascii="Cambria Math" w:hAnsi="Cambria Math"/>
                                    <w:sz w:val="20"/>
                                    <w:szCs w:val="20"/>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e>
                              <m:sup>
                                <m:r>
                                  <w:rPr>
                                    <w:rFonts w:ascii="Cambria Math" w:hAnsi="Cambria Math"/>
                                    <w:sz w:val="20"/>
                                    <w:szCs w:val="20"/>
                                  </w:rPr>
                                  <m:t>2</m:t>
                                </m:r>
                              </m:sup>
                            </m:sSup>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xz,a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z</m:t>
                            </m:r>
                          </m:sub>
                        </m:sSub>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y</m:t>
                            </m:r>
                          </m:sub>
                        </m:sSub>
                      </m:num>
                      <m:den>
                        <m:rad>
                          <m:radPr>
                            <m:degHide m:val="1"/>
                            <m:ctrlPr>
                              <w:rPr>
                                <w:rFonts w:ascii="Cambria Math" w:hAnsi="Cambria Math"/>
                                <w:i/>
                                <w:sz w:val="20"/>
                                <w:szCs w:val="20"/>
                              </w:rPr>
                            </m:ctrlPr>
                          </m:radPr>
                          <m:deg/>
                          <m:e>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x</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y</m:t>
                                </m:r>
                              </m:sub>
                              <m:sup>
                                <m:r>
                                  <w:rPr>
                                    <w:rFonts w:ascii="Cambria Math" w:hAnsi="Cambria Math"/>
                                    <w:sz w:val="20"/>
                                    <w:szCs w:val="20"/>
                                  </w:rPr>
                                  <m:t>2</m:t>
                                </m:r>
                              </m:sup>
                            </m:sSubSup>
                          </m:e>
                        </m:rad>
                      </m:den>
                    </m:f>
                  </m:e>
                </m:d>
                <m:r>
                  <m:rPr>
                    <m:sty m:val="p"/>
                  </m:rPr>
                  <w:rPr>
                    <w:rFonts w:ascii="Cambria Math" w:hAnsi="Cambria Math"/>
                    <w:sz w:val="20"/>
                    <w:szCs w:val="20"/>
                  </w:rPr>
                  <m:t>∙cos</m:t>
                </m:r>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T</m:t>
                        </m:r>
                      </m:sub>
                    </m:sSub>
                  </m:e>
                </m:d>
              </m:den>
            </m:f>
          </m:e>
        </m:d>
      </m:oMath>
      <w:r w:rsidR="00CF3DEB" w:rsidRPr="008D32AE">
        <w:rPr>
          <w:rFonts w:ascii="Garamond" w:hAnsi="Garamond"/>
          <w:sz w:val="20"/>
          <w:szCs w:val="20"/>
        </w:rPr>
        <w:tab/>
      </w:r>
      <w:r w:rsidR="00CF3DEB">
        <w:rPr>
          <w:rFonts w:ascii="Garamond" w:hAnsi="Garamond"/>
          <w:sz w:val="18"/>
          <w:szCs w:val="18"/>
        </w:rPr>
        <w:tab/>
      </w:r>
      <w:r w:rsidR="00CF3DEB">
        <w:rPr>
          <w:rFonts w:ascii="Garamond" w:hAnsi="Garamond"/>
          <w:sz w:val="18"/>
          <w:szCs w:val="18"/>
        </w:rPr>
        <w:tab/>
      </w:r>
      <w:r w:rsidR="001C27CC" w:rsidRPr="001C27CC">
        <w:rPr>
          <w:rStyle w:val="Ttulodellibro"/>
        </w:rPr>
        <w:t>(47</w:t>
      </w:r>
      <w:r w:rsidR="00CF3DEB" w:rsidRPr="001C27CC">
        <w:rPr>
          <w:rStyle w:val="Ttulodellibro"/>
        </w:rPr>
        <w:t>)</w:t>
      </w:r>
    </w:p>
    <w:p w14:paraId="0D4A1A28" w14:textId="77777777" w:rsidR="00CF3DEB" w:rsidRDefault="00CF3DEB" w:rsidP="001C27CC">
      <w:pPr>
        <w:rPr>
          <w:rFonts w:ascii="Garamond" w:hAnsi="Garamond"/>
          <w:sz w:val="18"/>
          <w:szCs w:val="18"/>
        </w:rPr>
      </w:pPr>
    </w:p>
    <w:p w14:paraId="423F6B6A" w14:textId="3CF58755" w:rsidR="00CF3DEB" w:rsidRPr="001C27CC" w:rsidRDefault="00394C20" w:rsidP="001C27CC">
      <w:pPr>
        <w:jc w:val="center"/>
        <w:rPr>
          <w:rFonts w:ascii="Garamond" w:hAnsi="Garamond"/>
        </w:rPr>
      </w:pPr>
      <m:oMathPara>
        <m:oMath>
          <m:sSub>
            <m:sSubPr>
              <m:ctrlPr>
                <w:rPr>
                  <w:rFonts w:ascii="Cambria Math" w:hAnsi="Cambria Math"/>
                </w:rPr>
              </m:ctrlPr>
            </m:sSubPr>
            <m:e>
              <m:r>
                <w:rPr>
                  <w:rFonts w:ascii="Cambria Math" w:hAnsi="Cambria Math"/>
                </w:rPr>
                <m:t>τ</m:t>
              </m:r>
            </m:e>
            <m:sub>
              <m:r>
                <m:rPr>
                  <m:sty m:val="p"/>
                </m:rPr>
                <w:rPr>
                  <w:rFonts w:ascii="Cambria Math" w:hAnsi="Cambria Math"/>
                  <w:lang w:val="es-ES_tradnl"/>
                </w:rPr>
                <m:t>nt,av</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=V∙sin</m:t>
          </m:r>
          <m:d>
            <m:dPr>
              <m:ctrlPr>
                <w:rPr>
                  <w:rFonts w:ascii="Cambria Math" w:hAnsi="Cambria Math"/>
                </w:rPr>
              </m:ctrlPr>
            </m:dPr>
            <m:e>
              <m:r>
                <w:rPr>
                  <w:rFonts w:ascii="Cambria Math" w:hAnsi="Cambria Math"/>
                </w:rPr>
                <m:t>wt+</m:t>
              </m:r>
              <m:sSub>
                <m:sSubPr>
                  <m:ctrlPr>
                    <w:rPr>
                      <w:rFonts w:ascii="Cambria Math" w:hAnsi="Cambria Math"/>
                      <w:i/>
                    </w:rPr>
                  </m:ctrlPr>
                </m:sSubPr>
                <m:e>
                  <m:r>
                    <w:rPr>
                      <w:rFonts w:ascii="Cambria Math" w:hAnsi="Cambria Math"/>
                    </w:rPr>
                    <m:t>φ</m:t>
                  </m:r>
                </m:e>
                <m:sub>
                  <m:r>
                    <w:rPr>
                      <w:rFonts w:ascii="Cambria Math" w:hAnsi="Cambria Math"/>
                    </w:rPr>
                    <m:t>V</m:t>
                  </m:r>
                </m:sub>
              </m:sSub>
            </m:e>
          </m:d>
        </m:oMath>
      </m:oMathPara>
    </w:p>
    <w:p w14:paraId="1608A28B" w14:textId="77777777" w:rsidR="00CF3DEB" w:rsidRPr="00671E2B" w:rsidRDefault="00CF3DEB" w:rsidP="00671E2B">
      <w:pPr>
        <w:ind w:left="-1560"/>
        <w:jc w:val="center"/>
        <w:rPr>
          <w:rFonts w:ascii="Garamond" w:hAnsi="Garamond"/>
          <w:sz w:val="14"/>
          <w:szCs w:val="16"/>
        </w:rPr>
      </w:pPr>
      <m:oMathPara>
        <m:oMathParaPr>
          <m:jc m:val="left"/>
        </m:oMathParaPr>
        <m:oMath>
          <m:r>
            <w:rPr>
              <w:rFonts w:ascii="Cambria Math" w:hAnsi="Cambria Math"/>
              <w:sz w:val="14"/>
              <w:szCs w:val="16"/>
            </w:rPr>
            <m:t>V=</m:t>
          </m:r>
          <m:rad>
            <m:radPr>
              <m:degHide m:val="1"/>
              <m:ctrlPr>
                <w:rPr>
                  <w:rFonts w:ascii="Cambria Math" w:hAnsi="Cambria Math"/>
                  <w:sz w:val="14"/>
                  <w:szCs w:val="16"/>
                </w:rPr>
              </m:ctrlPr>
            </m:radPr>
            <m:deg/>
            <m:e>
              <m:f>
                <m:fPr>
                  <m:ctrlPr>
                    <w:rPr>
                      <w:rFonts w:ascii="Cambria Math" w:hAnsi="Cambria Math"/>
                      <w:sz w:val="14"/>
                      <w:szCs w:val="16"/>
                    </w:rPr>
                  </m:ctrlPr>
                </m:fPr>
                <m:num>
                  <m:sSup>
                    <m:sSupPr>
                      <m:ctrlPr>
                        <w:rPr>
                          <w:rFonts w:ascii="Cambria Math" w:hAnsi="Cambria Math"/>
                          <w:sz w:val="14"/>
                          <w:szCs w:val="16"/>
                        </w:rPr>
                      </m:ctrlPr>
                    </m:sSupPr>
                    <m:e>
                      <m:d>
                        <m:dPr>
                          <m:ctrlPr>
                            <w:rPr>
                              <w:rFonts w:ascii="Cambria Math" w:hAnsi="Cambria Math"/>
                              <w:sz w:val="14"/>
                              <w:szCs w:val="16"/>
                            </w:rPr>
                          </m:ctrlPr>
                        </m:dPr>
                        <m:e>
                          <m:sSub>
                            <m:sSubPr>
                              <m:ctrlPr>
                                <w:rPr>
                                  <w:rFonts w:ascii="Cambria Math" w:hAnsi="Cambria Math"/>
                                  <w:sz w:val="14"/>
                                  <w:szCs w:val="16"/>
                                </w:rPr>
                              </m:ctrlPr>
                            </m:sSubPr>
                            <m:e>
                              <m:r>
                                <w:rPr>
                                  <w:rFonts w:ascii="Cambria Math" w:hAnsi="Cambria Math"/>
                                  <w:sz w:val="14"/>
                                  <w:szCs w:val="16"/>
                                </w:rPr>
                                <m:t>σ</m:t>
                              </m:r>
                            </m:e>
                            <m:sub>
                              <m:r>
                                <m:rPr>
                                  <m:sty m:val="p"/>
                                </m:rPr>
                                <w:rPr>
                                  <w:rFonts w:ascii="Cambria Math" w:hAnsi="Cambria Math"/>
                                  <w:sz w:val="14"/>
                                  <w:szCs w:val="16"/>
                                </w:rPr>
                                <m:t>xx,a</m:t>
                              </m:r>
                            </m:sub>
                          </m:sSub>
                          <m:r>
                            <m:rPr>
                              <m:sty m:val="p"/>
                            </m:rPr>
                            <w:rPr>
                              <w:rFonts w:ascii="Cambria Math" w:hAnsi="Cambria Math"/>
                              <w:sz w:val="14"/>
                              <w:szCs w:val="16"/>
                            </w:rPr>
                            <m:t xml:space="preserve"> </m:t>
                          </m:r>
                          <m:sSubSup>
                            <m:sSubSupPr>
                              <m:ctrlPr>
                                <w:rPr>
                                  <w:rFonts w:ascii="Cambria Math" w:hAnsi="Cambria Math"/>
                                  <w:sz w:val="14"/>
                                  <w:szCs w:val="16"/>
                                  <w:lang w:val="es-ES_tradnl"/>
                                </w:rPr>
                              </m:ctrlPr>
                            </m:sSubSupPr>
                            <m:e>
                              <m:r>
                                <w:rPr>
                                  <w:rFonts w:ascii="Cambria Math" w:hAnsi="Cambria Math"/>
                                  <w:sz w:val="14"/>
                                  <w:szCs w:val="16"/>
                                  <w:lang w:val="es-ES_tradnl"/>
                                </w:rPr>
                                <m:t>n</m:t>
                              </m:r>
                            </m:e>
                            <m:sub>
                              <m:r>
                                <w:rPr>
                                  <w:rFonts w:ascii="Cambria Math" w:hAnsi="Cambria Math"/>
                                  <w:sz w:val="14"/>
                                  <w:szCs w:val="16"/>
                                  <w:lang w:val="es-ES_tradnl"/>
                                </w:rPr>
                                <m:t>x</m:t>
                              </m:r>
                            </m:sub>
                            <m:sup>
                              <m:r>
                                <w:rPr>
                                  <w:rFonts w:ascii="Cambria Math" w:hAnsi="Cambria Math"/>
                                  <w:sz w:val="14"/>
                                  <w:szCs w:val="16"/>
                                  <w:lang w:val="es-ES_tradnl"/>
                                </w:rPr>
                                <m:t>2</m:t>
                              </m:r>
                            </m:sup>
                          </m:sSubSup>
                          <m:r>
                            <w:rPr>
                              <w:rFonts w:ascii="Cambria Math" w:hAnsi="Cambria Math"/>
                              <w:sz w:val="14"/>
                              <w:szCs w:val="16"/>
                              <w:lang w:val="es-ES_tradnl"/>
                            </w:rPr>
                            <m:t xml:space="preserve"> </m:t>
                          </m:r>
                          <m:sSub>
                            <m:sSubPr>
                              <m:ctrlPr>
                                <w:rPr>
                                  <w:rFonts w:ascii="Cambria Math" w:hAnsi="Cambria Math"/>
                                  <w:sz w:val="14"/>
                                  <w:szCs w:val="16"/>
                                  <w:lang w:val="es-ES_tradnl"/>
                                </w:rPr>
                              </m:ctrlPr>
                            </m:sSubPr>
                            <m:e>
                              <m:r>
                                <w:rPr>
                                  <w:rFonts w:ascii="Cambria Math" w:hAnsi="Cambria Math"/>
                                  <w:sz w:val="14"/>
                                  <w:szCs w:val="16"/>
                                  <w:lang w:val="es-ES_tradnl"/>
                                </w:rPr>
                                <m:t>n</m:t>
                              </m:r>
                            </m:e>
                            <m:sub>
                              <m:r>
                                <w:rPr>
                                  <w:rFonts w:ascii="Cambria Math" w:hAnsi="Cambria Math"/>
                                  <w:sz w:val="14"/>
                                  <w:szCs w:val="16"/>
                                  <w:lang w:val="es-ES_tradnl"/>
                                </w:rPr>
                                <m:t>z</m:t>
                              </m:r>
                            </m:sub>
                          </m:sSub>
                        </m:e>
                      </m:d>
                    </m:e>
                    <m:sup>
                      <m:r>
                        <w:rPr>
                          <w:rFonts w:ascii="Cambria Math" w:hAnsi="Cambria Math"/>
                          <w:sz w:val="14"/>
                          <w:szCs w:val="16"/>
                        </w:rPr>
                        <m:t>2</m:t>
                      </m:r>
                    </m:sup>
                  </m:sSup>
                  <m:r>
                    <m:rPr>
                      <m:sty m:val="p"/>
                    </m:rPr>
                    <w:rPr>
                      <w:rFonts w:ascii="Cambria Math" w:hAnsi="Cambria Math"/>
                      <w:sz w:val="14"/>
                      <w:szCs w:val="16"/>
                    </w:rPr>
                    <m:t>+</m:t>
                  </m:r>
                  <m:sSup>
                    <m:sSupPr>
                      <m:ctrlPr>
                        <w:rPr>
                          <w:rFonts w:ascii="Cambria Math" w:hAnsi="Cambria Math"/>
                          <w:i/>
                          <w:sz w:val="14"/>
                          <w:szCs w:val="16"/>
                        </w:rPr>
                      </m:ctrlPr>
                    </m:sSupPr>
                    <m:e>
                      <m:d>
                        <m:dPr>
                          <m:ctrlPr>
                            <w:rPr>
                              <w:rFonts w:ascii="Cambria Math" w:hAnsi="Cambria Math"/>
                              <w:i/>
                              <w:sz w:val="14"/>
                              <w:szCs w:val="16"/>
                            </w:rPr>
                          </m:ctrlPr>
                        </m:dPr>
                        <m:e>
                          <m:r>
                            <w:rPr>
                              <w:rFonts w:ascii="Cambria Math" w:hAnsi="Cambria Math"/>
                              <w:sz w:val="14"/>
                              <w:szCs w:val="16"/>
                            </w:rPr>
                            <m:t>2·</m:t>
                          </m:r>
                          <m:sSub>
                            <m:sSubPr>
                              <m:ctrlPr>
                                <w:rPr>
                                  <w:rFonts w:ascii="Cambria Math" w:hAnsi="Cambria Math"/>
                                  <w:sz w:val="14"/>
                                  <w:szCs w:val="16"/>
                                </w:rPr>
                              </m:ctrlPr>
                            </m:sSubPr>
                            <m:e>
                              <m:r>
                                <w:rPr>
                                  <w:rFonts w:ascii="Cambria Math" w:hAnsi="Cambria Math"/>
                                  <w:sz w:val="14"/>
                                  <w:szCs w:val="16"/>
                                </w:rPr>
                                <m:t>τ</m:t>
                              </m:r>
                            </m:e>
                            <m:sub>
                              <m:r>
                                <m:rPr>
                                  <m:sty m:val="p"/>
                                </m:rPr>
                                <w:rPr>
                                  <w:rFonts w:ascii="Cambria Math" w:hAnsi="Cambria Math"/>
                                  <w:sz w:val="14"/>
                                  <w:szCs w:val="16"/>
                                </w:rPr>
                                <m:t>xy,a</m:t>
                              </m:r>
                            </m:sub>
                          </m:sSub>
                          <m:r>
                            <m:rPr>
                              <m:sty m:val="p"/>
                            </m:rPr>
                            <w:rPr>
                              <w:rFonts w:ascii="Cambria Math" w:hAnsi="Cambria Math"/>
                              <w:sz w:val="14"/>
                              <w:szCs w:val="16"/>
                            </w:rPr>
                            <m:t xml:space="preserve"> </m:t>
                          </m:r>
                          <m:sSub>
                            <m:sSubPr>
                              <m:ctrlPr>
                                <w:rPr>
                                  <w:rFonts w:ascii="Cambria Math" w:hAnsi="Cambria Math"/>
                                  <w:sz w:val="14"/>
                                  <w:szCs w:val="16"/>
                                </w:rPr>
                              </m:ctrlPr>
                            </m:sSubPr>
                            <m:e>
                              <m:r>
                                <w:rPr>
                                  <w:rFonts w:ascii="Cambria Math" w:hAnsi="Cambria Math"/>
                                  <w:sz w:val="14"/>
                                  <w:szCs w:val="16"/>
                                </w:rPr>
                                <m:t>n</m:t>
                              </m:r>
                            </m:e>
                            <m:sub>
                              <m:r>
                                <w:rPr>
                                  <w:rFonts w:ascii="Cambria Math" w:hAnsi="Cambria Math"/>
                                  <w:sz w:val="14"/>
                                  <w:szCs w:val="16"/>
                                </w:rPr>
                                <m:t>x</m:t>
                              </m:r>
                            </m:sub>
                          </m:sSub>
                          <m:r>
                            <m:rPr>
                              <m:sty m:val="p"/>
                            </m:rPr>
                            <w:rPr>
                              <w:rFonts w:ascii="Cambria Math" w:hAnsi="Cambria Math"/>
                              <w:sz w:val="14"/>
                              <w:szCs w:val="16"/>
                            </w:rPr>
                            <m:t xml:space="preserve"> </m:t>
                          </m:r>
                          <m:sSub>
                            <m:sSubPr>
                              <m:ctrlPr>
                                <w:rPr>
                                  <w:rFonts w:ascii="Cambria Math" w:hAnsi="Cambria Math"/>
                                  <w:sz w:val="14"/>
                                  <w:szCs w:val="16"/>
                                </w:rPr>
                              </m:ctrlPr>
                            </m:sSubPr>
                            <m:e>
                              <m:r>
                                <w:rPr>
                                  <w:rFonts w:ascii="Cambria Math" w:hAnsi="Cambria Math"/>
                                  <w:sz w:val="14"/>
                                  <w:szCs w:val="16"/>
                                </w:rPr>
                                <m:t>n</m:t>
                              </m:r>
                            </m:e>
                            <m:sub>
                              <m:r>
                                <w:rPr>
                                  <w:rFonts w:ascii="Cambria Math" w:hAnsi="Cambria Math"/>
                                  <w:sz w:val="14"/>
                                  <w:szCs w:val="16"/>
                                </w:rPr>
                                <m:t>y</m:t>
                              </m:r>
                            </m:sub>
                          </m:sSub>
                          <m:r>
                            <m:rPr>
                              <m:sty m:val="p"/>
                            </m:rPr>
                            <w:rPr>
                              <w:rFonts w:ascii="Cambria Math" w:hAnsi="Cambria Math"/>
                              <w:sz w:val="14"/>
                              <w:szCs w:val="16"/>
                            </w:rPr>
                            <m:t xml:space="preserve"> </m:t>
                          </m:r>
                          <m:sSub>
                            <m:sSubPr>
                              <m:ctrlPr>
                                <w:rPr>
                                  <w:rFonts w:ascii="Cambria Math" w:hAnsi="Cambria Math"/>
                                  <w:sz w:val="14"/>
                                  <w:szCs w:val="16"/>
                                </w:rPr>
                              </m:ctrlPr>
                            </m:sSubPr>
                            <m:e>
                              <m:r>
                                <w:rPr>
                                  <w:rFonts w:ascii="Cambria Math" w:hAnsi="Cambria Math"/>
                                  <w:sz w:val="14"/>
                                  <w:szCs w:val="16"/>
                                </w:rPr>
                                <m:t>n</m:t>
                              </m:r>
                            </m:e>
                            <m:sub>
                              <m:r>
                                <w:rPr>
                                  <w:rFonts w:ascii="Cambria Math" w:hAnsi="Cambria Math"/>
                                  <w:sz w:val="14"/>
                                  <w:szCs w:val="16"/>
                                </w:rPr>
                                <m:t>z</m:t>
                              </m:r>
                            </m:sub>
                          </m:sSub>
                          <m:r>
                            <m:rPr>
                              <m:sty m:val="p"/>
                            </m:rPr>
                            <w:rPr>
                              <w:rFonts w:ascii="Cambria Math" w:hAnsi="Cambria Math"/>
                              <w:sz w:val="14"/>
                              <w:szCs w:val="16"/>
                            </w:rPr>
                            <m:t>+</m:t>
                          </m:r>
                          <m:sSub>
                            <m:sSubPr>
                              <m:ctrlPr>
                                <w:rPr>
                                  <w:rFonts w:ascii="Cambria Math" w:hAnsi="Cambria Math"/>
                                  <w:sz w:val="14"/>
                                  <w:szCs w:val="16"/>
                                </w:rPr>
                              </m:ctrlPr>
                            </m:sSubPr>
                            <m:e>
                              <m:r>
                                <w:rPr>
                                  <w:rFonts w:ascii="Cambria Math" w:hAnsi="Cambria Math"/>
                                  <w:sz w:val="14"/>
                                  <w:szCs w:val="16"/>
                                </w:rPr>
                                <m:t>τ</m:t>
                              </m:r>
                            </m:e>
                            <m:sub>
                              <m:r>
                                <m:rPr>
                                  <m:sty m:val="p"/>
                                </m:rPr>
                                <w:rPr>
                                  <w:rFonts w:ascii="Cambria Math" w:hAnsi="Cambria Math"/>
                                  <w:sz w:val="14"/>
                                  <w:szCs w:val="16"/>
                                </w:rPr>
                                <m:t>xz,a</m:t>
                              </m:r>
                            </m:sub>
                          </m:sSub>
                          <m:r>
                            <m:rPr>
                              <m:sty m:val="p"/>
                            </m:rPr>
                            <w:rPr>
                              <w:rFonts w:ascii="Cambria Math" w:hAnsi="Cambria Math"/>
                              <w:sz w:val="14"/>
                              <w:szCs w:val="16"/>
                            </w:rPr>
                            <m:t xml:space="preserve"> </m:t>
                          </m:r>
                          <m:sSub>
                            <m:sSubPr>
                              <m:ctrlPr>
                                <w:rPr>
                                  <w:rFonts w:ascii="Cambria Math" w:hAnsi="Cambria Math"/>
                                  <w:sz w:val="14"/>
                                  <w:szCs w:val="16"/>
                                  <w:lang w:val="es-ES_tradnl"/>
                                </w:rPr>
                              </m:ctrlPr>
                            </m:sSubPr>
                            <m:e>
                              <m:r>
                                <w:rPr>
                                  <w:rFonts w:ascii="Cambria Math" w:hAnsi="Cambria Math"/>
                                  <w:sz w:val="14"/>
                                  <w:szCs w:val="16"/>
                                  <w:lang w:val="es-ES_tradnl"/>
                                </w:rPr>
                                <m:t>n</m:t>
                              </m:r>
                            </m:e>
                            <m:sub>
                              <m:r>
                                <w:rPr>
                                  <w:rFonts w:ascii="Cambria Math" w:hAnsi="Cambria Math"/>
                                  <w:sz w:val="14"/>
                                  <w:szCs w:val="16"/>
                                  <w:lang w:val="es-ES_tradnl"/>
                                </w:rPr>
                                <m:t>x</m:t>
                              </m:r>
                            </m:sub>
                          </m:sSub>
                          <m:r>
                            <w:rPr>
                              <w:rFonts w:ascii="Cambria Math" w:hAnsi="Cambria Math"/>
                              <w:sz w:val="14"/>
                              <w:szCs w:val="16"/>
                              <w:lang w:val="es-ES_tradnl"/>
                            </w:rPr>
                            <m:t xml:space="preserve"> </m:t>
                          </m:r>
                          <m:d>
                            <m:dPr>
                              <m:ctrlPr>
                                <w:rPr>
                                  <w:rFonts w:ascii="Cambria Math" w:hAnsi="Cambria Math"/>
                                  <w:i/>
                                  <w:sz w:val="14"/>
                                  <w:szCs w:val="16"/>
                                  <w:lang w:val="es-ES_tradnl"/>
                                </w:rPr>
                              </m:ctrlPr>
                            </m:dPr>
                            <m:e>
                              <m:r>
                                <w:rPr>
                                  <w:rFonts w:ascii="Cambria Math" w:hAnsi="Cambria Math"/>
                                  <w:sz w:val="14"/>
                                  <w:szCs w:val="16"/>
                                  <w:lang w:val="es-ES_tradnl"/>
                                </w:rPr>
                                <m:t>2·</m:t>
                              </m:r>
                              <m:sSubSup>
                                <m:sSubSupPr>
                                  <m:ctrlPr>
                                    <w:rPr>
                                      <w:rFonts w:ascii="Cambria Math" w:hAnsi="Cambria Math"/>
                                      <w:i/>
                                      <w:sz w:val="14"/>
                                      <w:szCs w:val="16"/>
                                      <w:lang w:val="es-ES_tradnl"/>
                                    </w:rPr>
                                  </m:ctrlPr>
                                </m:sSubSupPr>
                                <m:e>
                                  <m:r>
                                    <w:rPr>
                                      <w:rFonts w:ascii="Cambria Math" w:hAnsi="Cambria Math"/>
                                      <w:sz w:val="14"/>
                                      <w:szCs w:val="16"/>
                                      <w:lang w:val="es-ES_tradnl"/>
                                    </w:rPr>
                                    <m:t>n</m:t>
                                  </m:r>
                                </m:e>
                                <m:sub>
                                  <m:r>
                                    <w:rPr>
                                      <w:rFonts w:ascii="Cambria Math" w:hAnsi="Cambria Math"/>
                                      <w:sz w:val="14"/>
                                      <w:szCs w:val="16"/>
                                      <w:lang w:val="es-ES_tradnl"/>
                                    </w:rPr>
                                    <m:t>z</m:t>
                                  </m:r>
                                </m:sub>
                                <m:sup>
                                  <m:r>
                                    <w:rPr>
                                      <w:rFonts w:ascii="Cambria Math" w:hAnsi="Cambria Math"/>
                                      <w:sz w:val="14"/>
                                      <w:szCs w:val="16"/>
                                      <w:lang w:val="es-ES_tradnl"/>
                                    </w:rPr>
                                    <m:t>2</m:t>
                                  </m:r>
                                </m:sup>
                              </m:sSubSup>
                              <m:r>
                                <w:rPr>
                                  <w:rFonts w:ascii="Cambria Math" w:hAnsi="Cambria Math"/>
                                  <w:sz w:val="14"/>
                                  <w:szCs w:val="16"/>
                                  <w:lang w:val="es-ES_tradnl"/>
                                </w:rPr>
                                <m:t>-1</m:t>
                              </m:r>
                            </m:e>
                          </m:d>
                        </m:e>
                      </m:d>
                    </m:e>
                    <m:sup>
                      <m:r>
                        <w:rPr>
                          <w:rFonts w:ascii="Cambria Math" w:hAnsi="Cambria Math"/>
                          <w:sz w:val="14"/>
                          <w:szCs w:val="16"/>
                        </w:rPr>
                        <m:t>2</m:t>
                      </m:r>
                    </m:sup>
                  </m:sSup>
                  <m:r>
                    <m:rPr>
                      <m:sty m:val="p"/>
                    </m:rPr>
                    <w:rPr>
                      <w:rFonts w:ascii="Cambria Math" w:hAnsi="Cambria Math"/>
                      <w:sz w:val="14"/>
                      <w:szCs w:val="16"/>
                    </w:rPr>
                    <m:t>+2∙</m:t>
                  </m:r>
                  <m:sSub>
                    <m:sSubPr>
                      <m:ctrlPr>
                        <w:rPr>
                          <w:rFonts w:ascii="Cambria Math" w:hAnsi="Cambria Math"/>
                          <w:sz w:val="14"/>
                          <w:szCs w:val="16"/>
                        </w:rPr>
                      </m:ctrlPr>
                    </m:sSubPr>
                    <m:e>
                      <m:r>
                        <w:rPr>
                          <w:rFonts w:ascii="Cambria Math" w:hAnsi="Cambria Math"/>
                          <w:sz w:val="14"/>
                          <w:szCs w:val="16"/>
                        </w:rPr>
                        <m:t>σ</m:t>
                      </m:r>
                    </m:e>
                    <m:sub>
                      <m:r>
                        <m:rPr>
                          <m:sty m:val="p"/>
                        </m:rPr>
                        <w:rPr>
                          <w:rFonts w:ascii="Cambria Math" w:hAnsi="Cambria Math"/>
                          <w:sz w:val="14"/>
                          <w:szCs w:val="16"/>
                        </w:rPr>
                        <m:t>xx,a</m:t>
                      </m:r>
                    </m:sub>
                  </m:sSub>
                  <m:r>
                    <m:rPr>
                      <m:sty m:val="p"/>
                    </m:rPr>
                    <w:rPr>
                      <w:rFonts w:ascii="Cambria Math" w:hAnsi="Cambria Math"/>
                      <w:sz w:val="14"/>
                      <w:szCs w:val="16"/>
                    </w:rPr>
                    <m:t xml:space="preserve"> </m:t>
                  </m:r>
                  <m:sSubSup>
                    <m:sSubSupPr>
                      <m:ctrlPr>
                        <w:rPr>
                          <w:rFonts w:ascii="Cambria Math" w:hAnsi="Cambria Math"/>
                          <w:sz w:val="14"/>
                          <w:szCs w:val="16"/>
                          <w:lang w:val="es-ES_tradnl"/>
                        </w:rPr>
                      </m:ctrlPr>
                    </m:sSubSupPr>
                    <m:e>
                      <m:r>
                        <w:rPr>
                          <w:rFonts w:ascii="Cambria Math" w:hAnsi="Cambria Math"/>
                          <w:sz w:val="14"/>
                          <w:szCs w:val="16"/>
                          <w:lang w:val="es-ES_tradnl"/>
                        </w:rPr>
                        <m:t>n</m:t>
                      </m:r>
                    </m:e>
                    <m:sub>
                      <m:r>
                        <w:rPr>
                          <w:rFonts w:ascii="Cambria Math" w:hAnsi="Cambria Math"/>
                          <w:sz w:val="14"/>
                          <w:szCs w:val="16"/>
                          <w:lang w:val="es-ES_tradnl"/>
                        </w:rPr>
                        <m:t>x</m:t>
                      </m:r>
                    </m:sub>
                    <m:sup>
                      <m:r>
                        <w:rPr>
                          <w:rFonts w:ascii="Cambria Math" w:hAnsi="Cambria Math"/>
                          <w:sz w:val="14"/>
                          <w:szCs w:val="16"/>
                          <w:lang w:val="es-ES_tradnl"/>
                        </w:rPr>
                        <m:t>2</m:t>
                      </m:r>
                    </m:sup>
                  </m:sSubSup>
                  <m:r>
                    <w:rPr>
                      <w:rFonts w:ascii="Cambria Math" w:hAnsi="Cambria Math"/>
                      <w:sz w:val="14"/>
                      <w:szCs w:val="16"/>
                      <w:lang w:val="es-ES_tradnl"/>
                    </w:rPr>
                    <m:t xml:space="preserve"> </m:t>
                  </m:r>
                  <m:sSub>
                    <m:sSubPr>
                      <m:ctrlPr>
                        <w:rPr>
                          <w:rFonts w:ascii="Cambria Math" w:hAnsi="Cambria Math"/>
                          <w:sz w:val="14"/>
                          <w:szCs w:val="16"/>
                          <w:lang w:val="es-ES_tradnl"/>
                        </w:rPr>
                      </m:ctrlPr>
                    </m:sSubPr>
                    <m:e>
                      <m:r>
                        <w:rPr>
                          <w:rFonts w:ascii="Cambria Math" w:hAnsi="Cambria Math"/>
                          <w:sz w:val="14"/>
                          <w:szCs w:val="16"/>
                          <w:lang w:val="es-ES_tradnl"/>
                        </w:rPr>
                        <m:t>n</m:t>
                      </m:r>
                    </m:e>
                    <m:sub>
                      <m:r>
                        <w:rPr>
                          <w:rFonts w:ascii="Cambria Math" w:hAnsi="Cambria Math"/>
                          <w:sz w:val="14"/>
                          <w:szCs w:val="16"/>
                          <w:lang w:val="es-ES_tradnl"/>
                        </w:rPr>
                        <m:t>z</m:t>
                      </m:r>
                    </m:sub>
                  </m:sSub>
                  <m:r>
                    <m:rPr>
                      <m:sty m:val="p"/>
                    </m:rPr>
                    <w:rPr>
                      <w:rFonts w:ascii="Cambria Math" w:hAnsi="Cambria Math"/>
                      <w:sz w:val="14"/>
                      <w:szCs w:val="16"/>
                    </w:rPr>
                    <m:t>∙</m:t>
                  </m:r>
                  <m:d>
                    <m:dPr>
                      <m:ctrlPr>
                        <w:rPr>
                          <w:rFonts w:ascii="Cambria Math" w:hAnsi="Cambria Math"/>
                          <w:sz w:val="14"/>
                          <w:szCs w:val="16"/>
                        </w:rPr>
                      </m:ctrlPr>
                    </m:dPr>
                    <m:e>
                      <m:r>
                        <w:rPr>
                          <w:rFonts w:ascii="Cambria Math" w:hAnsi="Cambria Math"/>
                          <w:sz w:val="14"/>
                          <w:szCs w:val="16"/>
                        </w:rPr>
                        <m:t>2·</m:t>
                      </m:r>
                      <m:sSub>
                        <m:sSubPr>
                          <m:ctrlPr>
                            <w:rPr>
                              <w:rFonts w:ascii="Cambria Math" w:hAnsi="Cambria Math"/>
                              <w:sz w:val="14"/>
                              <w:szCs w:val="16"/>
                            </w:rPr>
                          </m:ctrlPr>
                        </m:sSubPr>
                        <m:e>
                          <m:r>
                            <w:rPr>
                              <w:rFonts w:ascii="Cambria Math" w:hAnsi="Cambria Math"/>
                              <w:sz w:val="14"/>
                              <w:szCs w:val="16"/>
                            </w:rPr>
                            <m:t>τ</m:t>
                          </m:r>
                        </m:e>
                        <m:sub>
                          <m:r>
                            <m:rPr>
                              <m:sty m:val="p"/>
                            </m:rPr>
                            <w:rPr>
                              <w:rFonts w:ascii="Cambria Math" w:hAnsi="Cambria Math"/>
                              <w:sz w:val="14"/>
                              <w:szCs w:val="16"/>
                            </w:rPr>
                            <m:t>xy,a</m:t>
                          </m:r>
                        </m:sub>
                      </m:sSub>
                      <m:r>
                        <m:rPr>
                          <m:sty m:val="p"/>
                        </m:rPr>
                        <w:rPr>
                          <w:rFonts w:ascii="Cambria Math" w:hAnsi="Cambria Math"/>
                          <w:sz w:val="14"/>
                          <w:szCs w:val="16"/>
                        </w:rPr>
                        <m:t xml:space="preserve"> </m:t>
                      </m:r>
                      <m:sSub>
                        <m:sSubPr>
                          <m:ctrlPr>
                            <w:rPr>
                              <w:rFonts w:ascii="Cambria Math" w:hAnsi="Cambria Math"/>
                              <w:sz w:val="14"/>
                              <w:szCs w:val="16"/>
                            </w:rPr>
                          </m:ctrlPr>
                        </m:sSubPr>
                        <m:e>
                          <m:r>
                            <w:rPr>
                              <w:rFonts w:ascii="Cambria Math" w:hAnsi="Cambria Math"/>
                              <w:sz w:val="14"/>
                              <w:szCs w:val="16"/>
                            </w:rPr>
                            <m:t>n</m:t>
                          </m:r>
                        </m:e>
                        <m:sub>
                          <m:r>
                            <w:rPr>
                              <w:rFonts w:ascii="Cambria Math" w:hAnsi="Cambria Math"/>
                              <w:sz w:val="14"/>
                              <w:szCs w:val="16"/>
                            </w:rPr>
                            <m:t>x</m:t>
                          </m:r>
                        </m:sub>
                      </m:sSub>
                      <m:r>
                        <m:rPr>
                          <m:sty m:val="p"/>
                        </m:rPr>
                        <w:rPr>
                          <w:rFonts w:ascii="Cambria Math" w:hAnsi="Cambria Math"/>
                          <w:sz w:val="14"/>
                          <w:szCs w:val="16"/>
                        </w:rPr>
                        <m:t xml:space="preserve"> </m:t>
                      </m:r>
                      <m:sSub>
                        <m:sSubPr>
                          <m:ctrlPr>
                            <w:rPr>
                              <w:rFonts w:ascii="Cambria Math" w:hAnsi="Cambria Math"/>
                              <w:sz w:val="14"/>
                              <w:szCs w:val="16"/>
                            </w:rPr>
                          </m:ctrlPr>
                        </m:sSubPr>
                        <m:e>
                          <m:r>
                            <w:rPr>
                              <w:rFonts w:ascii="Cambria Math" w:hAnsi="Cambria Math"/>
                              <w:sz w:val="14"/>
                              <w:szCs w:val="16"/>
                            </w:rPr>
                            <m:t>n</m:t>
                          </m:r>
                        </m:e>
                        <m:sub>
                          <m:r>
                            <w:rPr>
                              <w:rFonts w:ascii="Cambria Math" w:hAnsi="Cambria Math"/>
                              <w:sz w:val="14"/>
                              <w:szCs w:val="16"/>
                            </w:rPr>
                            <m:t>y</m:t>
                          </m:r>
                        </m:sub>
                      </m:sSub>
                      <m:r>
                        <m:rPr>
                          <m:sty m:val="p"/>
                        </m:rPr>
                        <w:rPr>
                          <w:rFonts w:ascii="Cambria Math" w:hAnsi="Cambria Math"/>
                          <w:sz w:val="14"/>
                          <w:szCs w:val="16"/>
                        </w:rPr>
                        <m:t xml:space="preserve"> </m:t>
                      </m:r>
                      <m:sSub>
                        <m:sSubPr>
                          <m:ctrlPr>
                            <w:rPr>
                              <w:rFonts w:ascii="Cambria Math" w:hAnsi="Cambria Math"/>
                              <w:sz w:val="14"/>
                              <w:szCs w:val="16"/>
                            </w:rPr>
                          </m:ctrlPr>
                        </m:sSubPr>
                        <m:e>
                          <m:r>
                            <w:rPr>
                              <w:rFonts w:ascii="Cambria Math" w:hAnsi="Cambria Math"/>
                              <w:sz w:val="14"/>
                              <w:szCs w:val="16"/>
                            </w:rPr>
                            <m:t>n</m:t>
                          </m:r>
                        </m:e>
                        <m:sub>
                          <m:r>
                            <w:rPr>
                              <w:rFonts w:ascii="Cambria Math" w:hAnsi="Cambria Math"/>
                              <w:sz w:val="14"/>
                              <w:szCs w:val="16"/>
                            </w:rPr>
                            <m:t>z</m:t>
                          </m:r>
                        </m:sub>
                      </m:sSub>
                      <m:r>
                        <m:rPr>
                          <m:sty m:val="p"/>
                        </m:rPr>
                        <w:rPr>
                          <w:rFonts w:ascii="Cambria Math" w:hAnsi="Cambria Math"/>
                          <w:sz w:val="14"/>
                          <w:szCs w:val="16"/>
                        </w:rPr>
                        <m:t>+</m:t>
                      </m:r>
                      <m:sSub>
                        <m:sSubPr>
                          <m:ctrlPr>
                            <w:rPr>
                              <w:rFonts w:ascii="Cambria Math" w:hAnsi="Cambria Math"/>
                              <w:sz w:val="14"/>
                              <w:szCs w:val="16"/>
                            </w:rPr>
                          </m:ctrlPr>
                        </m:sSubPr>
                        <m:e>
                          <m:r>
                            <w:rPr>
                              <w:rFonts w:ascii="Cambria Math" w:hAnsi="Cambria Math"/>
                              <w:sz w:val="14"/>
                              <w:szCs w:val="16"/>
                            </w:rPr>
                            <m:t>τ</m:t>
                          </m:r>
                        </m:e>
                        <m:sub>
                          <m:r>
                            <m:rPr>
                              <m:sty m:val="p"/>
                            </m:rPr>
                            <w:rPr>
                              <w:rFonts w:ascii="Cambria Math" w:hAnsi="Cambria Math"/>
                              <w:sz w:val="14"/>
                              <w:szCs w:val="16"/>
                            </w:rPr>
                            <m:t>xz,a</m:t>
                          </m:r>
                        </m:sub>
                      </m:sSub>
                      <m:r>
                        <m:rPr>
                          <m:sty m:val="p"/>
                        </m:rPr>
                        <w:rPr>
                          <w:rFonts w:ascii="Cambria Math" w:hAnsi="Cambria Math"/>
                          <w:sz w:val="14"/>
                          <w:szCs w:val="16"/>
                        </w:rPr>
                        <m:t xml:space="preserve"> </m:t>
                      </m:r>
                      <m:sSub>
                        <m:sSubPr>
                          <m:ctrlPr>
                            <w:rPr>
                              <w:rFonts w:ascii="Cambria Math" w:hAnsi="Cambria Math"/>
                              <w:sz w:val="14"/>
                              <w:szCs w:val="16"/>
                              <w:lang w:val="es-ES_tradnl"/>
                            </w:rPr>
                          </m:ctrlPr>
                        </m:sSubPr>
                        <m:e>
                          <m:r>
                            <w:rPr>
                              <w:rFonts w:ascii="Cambria Math" w:hAnsi="Cambria Math"/>
                              <w:sz w:val="14"/>
                              <w:szCs w:val="16"/>
                              <w:lang w:val="es-ES_tradnl"/>
                            </w:rPr>
                            <m:t>n</m:t>
                          </m:r>
                        </m:e>
                        <m:sub>
                          <m:r>
                            <w:rPr>
                              <w:rFonts w:ascii="Cambria Math" w:hAnsi="Cambria Math"/>
                              <w:sz w:val="14"/>
                              <w:szCs w:val="16"/>
                              <w:lang w:val="es-ES_tradnl"/>
                            </w:rPr>
                            <m:t>x</m:t>
                          </m:r>
                        </m:sub>
                      </m:sSub>
                      <m:r>
                        <w:rPr>
                          <w:rFonts w:ascii="Cambria Math" w:hAnsi="Cambria Math"/>
                          <w:sz w:val="14"/>
                          <w:szCs w:val="16"/>
                          <w:lang w:val="es-ES_tradnl"/>
                        </w:rPr>
                        <m:t xml:space="preserve"> </m:t>
                      </m:r>
                      <m:d>
                        <m:dPr>
                          <m:ctrlPr>
                            <w:rPr>
                              <w:rFonts w:ascii="Cambria Math" w:hAnsi="Cambria Math"/>
                              <w:i/>
                              <w:sz w:val="14"/>
                              <w:szCs w:val="16"/>
                              <w:lang w:val="es-ES_tradnl"/>
                            </w:rPr>
                          </m:ctrlPr>
                        </m:dPr>
                        <m:e>
                          <m:r>
                            <w:rPr>
                              <w:rFonts w:ascii="Cambria Math" w:hAnsi="Cambria Math"/>
                              <w:sz w:val="14"/>
                              <w:szCs w:val="16"/>
                              <w:lang w:val="es-ES_tradnl"/>
                            </w:rPr>
                            <m:t>2·</m:t>
                          </m:r>
                          <m:sSubSup>
                            <m:sSubSupPr>
                              <m:ctrlPr>
                                <w:rPr>
                                  <w:rFonts w:ascii="Cambria Math" w:hAnsi="Cambria Math"/>
                                  <w:i/>
                                  <w:sz w:val="14"/>
                                  <w:szCs w:val="16"/>
                                  <w:lang w:val="es-ES_tradnl"/>
                                </w:rPr>
                              </m:ctrlPr>
                            </m:sSubSupPr>
                            <m:e>
                              <m:r>
                                <w:rPr>
                                  <w:rFonts w:ascii="Cambria Math" w:hAnsi="Cambria Math"/>
                                  <w:sz w:val="14"/>
                                  <w:szCs w:val="16"/>
                                  <w:lang w:val="es-ES_tradnl"/>
                                </w:rPr>
                                <m:t>n</m:t>
                              </m:r>
                            </m:e>
                            <m:sub>
                              <m:r>
                                <w:rPr>
                                  <w:rFonts w:ascii="Cambria Math" w:hAnsi="Cambria Math"/>
                                  <w:sz w:val="14"/>
                                  <w:szCs w:val="16"/>
                                  <w:lang w:val="es-ES_tradnl"/>
                                </w:rPr>
                                <m:t>z</m:t>
                              </m:r>
                            </m:sub>
                            <m:sup>
                              <m:r>
                                <w:rPr>
                                  <w:rFonts w:ascii="Cambria Math" w:hAnsi="Cambria Math"/>
                                  <w:sz w:val="14"/>
                                  <w:szCs w:val="16"/>
                                  <w:lang w:val="es-ES_tradnl"/>
                                </w:rPr>
                                <m:t>2</m:t>
                              </m:r>
                            </m:sup>
                          </m:sSubSup>
                          <m:r>
                            <w:rPr>
                              <w:rFonts w:ascii="Cambria Math" w:hAnsi="Cambria Math"/>
                              <w:sz w:val="14"/>
                              <w:szCs w:val="16"/>
                              <w:lang w:val="es-ES_tradnl"/>
                            </w:rPr>
                            <m:t>-1</m:t>
                          </m:r>
                        </m:e>
                      </m:d>
                    </m:e>
                  </m:d>
                  <m:r>
                    <m:rPr>
                      <m:sty m:val="p"/>
                    </m:rPr>
                    <w:rPr>
                      <w:rFonts w:ascii="Cambria Math" w:hAnsi="Cambria Math"/>
                      <w:sz w:val="14"/>
                      <w:szCs w:val="16"/>
                    </w:rPr>
                    <m:t>∙</m:t>
                  </m:r>
                  <m:func>
                    <m:funcPr>
                      <m:ctrlPr>
                        <w:rPr>
                          <w:rFonts w:ascii="Cambria Math" w:hAnsi="Cambria Math"/>
                          <w:sz w:val="14"/>
                          <w:szCs w:val="16"/>
                        </w:rPr>
                      </m:ctrlPr>
                    </m:funcPr>
                    <m:fName>
                      <m:r>
                        <m:rPr>
                          <m:sty m:val="p"/>
                        </m:rPr>
                        <w:rPr>
                          <w:rFonts w:ascii="Cambria Math" w:hAnsi="Cambria Math"/>
                          <w:sz w:val="14"/>
                          <w:szCs w:val="16"/>
                        </w:rPr>
                        <m:t>cos</m:t>
                      </m:r>
                    </m:fName>
                    <m:e>
                      <m:d>
                        <m:dPr>
                          <m:ctrlPr>
                            <w:rPr>
                              <w:rFonts w:ascii="Cambria Math" w:hAnsi="Cambria Math"/>
                              <w:sz w:val="14"/>
                              <w:szCs w:val="16"/>
                            </w:rPr>
                          </m:ctrlPr>
                        </m:dPr>
                        <m:e>
                          <m:sSub>
                            <m:sSubPr>
                              <m:ctrlPr>
                                <w:rPr>
                                  <w:rFonts w:ascii="Cambria Math" w:hAnsi="Cambria Math"/>
                                  <w:i/>
                                  <w:sz w:val="14"/>
                                  <w:szCs w:val="16"/>
                                </w:rPr>
                              </m:ctrlPr>
                            </m:sSubPr>
                            <m:e>
                              <m:r>
                                <w:rPr>
                                  <w:rFonts w:ascii="Cambria Math" w:hAnsi="Cambria Math"/>
                                  <w:sz w:val="14"/>
                                  <w:szCs w:val="16"/>
                                </w:rPr>
                                <m:t>φ</m:t>
                              </m:r>
                            </m:e>
                            <m:sub>
                              <m:r>
                                <w:rPr>
                                  <w:rFonts w:ascii="Cambria Math" w:hAnsi="Cambria Math"/>
                                  <w:sz w:val="14"/>
                                  <w:szCs w:val="16"/>
                                </w:rPr>
                                <m:t>T</m:t>
                              </m:r>
                            </m:sub>
                          </m:sSub>
                          <m:r>
                            <m:rPr>
                              <m:sty m:val="p"/>
                            </m:rPr>
                            <w:rPr>
                              <w:rFonts w:ascii="Cambria Math" w:hAnsi="Cambria Math"/>
                              <w:sz w:val="14"/>
                              <w:szCs w:val="16"/>
                            </w:rPr>
                            <m:t>-</m:t>
                          </m:r>
                          <m:sSub>
                            <m:sSubPr>
                              <m:ctrlPr>
                                <w:rPr>
                                  <w:rFonts w:ascii="Cambria Math" w:hAnsi="Cambria Math"/>
                                  <w:i/>
                                  <w:sz w:val="14"/>
                                  <w:szCs w:val="16"/>
                                </w:rPr>
                              </m:ctrlPr>
                            </m:sSubPr>
                            <m:e>
                              <m:r>
                                <w:rPr>
                                  <w:rFonts w:ascii="Cambria Math" w:hAnsi="Cambria Math"/>
                                  <w:sz w:val="14"/>
                                  <w:szCs w:val="16"/>
                                </w:rPr>
                                <m:t>φ</m:t>
                              </m:r>
                            </m:e>
                            <m:sub>
                              <m:r>
                                <w:rPr>
                                  <w:rFonts w:ascii="Cambria Math" w:hAnsi="Cambria Math"/>
                                  <w:sz w:val="14"/>
                                  <w:szCs w:val="16"/>
                                </w:rPr>
                                <m:t>M</m:t>
                              </m:r>
                            </m:sub>
                          </m:sSub>
                        </m:e>
                      </m:d>
                    </m:e>
                  </m:func>
                </m:num>
                <m:den>
                  <m:sSup>
                    <m:sSupPr>
                      <m:ctrlPr>
                        <w:rPr>
                          <w:rFonts w:ascii="Cambria Math" w:hAnsi="Cambria Math"/>
                          <w:sz w:val="14"/>
                          <w:szCs w:val="16"/>
                          <w:lang w:val="es-ES_tradnl"/>
                        </w:rPr>
                      </m:ctrlPr>
                    </m:sSupPr>
                    <m:e>
                      <m:sSub>
                        <m:sSubPr>
                          <m:ctrlPr>
                            <w:rPr>
                              <w:rFonts w:ascii="Cambria Math" w:hAnsi="Cambria Math"/>
                              <w:sz w:val="14"/>
                              <w:szCs w:val="16"/>
                              <w:lang w:val="es-ES_tradnl"/>
                            </w:rPr>
                          </m:ctrlPr>
                        </m:sSubPr>
                        <m:e>
                          <m:r>
                            <w:rPr>
                              <w:rFonts w:ascii="Cambria Math" w:hAnsi="Cambria Math"/>
                              <w:sz w:val="14"/>
                              <w:szCs w:val="16"/>
                              <w:lang w:val="es-ES_tradnl"/>
                            </w:rPr>
                            <m:t>n</m:t>
                          </m:r>
                        </m:e>
                        <m:sub>
                          <m:r>
                            <w:rPr>
                              <w:rFonts w:ascii="Cambria Math" w:hAnsi="Cambria Math"/>
                              <w:sz w:val="14"/>
                              <w:szCs w:val="16"/>
                              <w:lang w:val="es-ES_tradnl"/>
                            </w:rPr>
                            <m:t>x</m:t>
                          </m:r>
                        </m:sub>
                      </m:sSub>
                    </m:e>
                    <m:sup>
                      <m:r>
                        <w:rPr>
                          <w:rFonts w:ascii="Cambria Math" w:hAnsi="Cambria Math"/>
                          <w:sz w:val="14"/>
                          <w:szCs w:val="16"/>
                          <w:lang w:val="es-ES_tradnl"/>
                        </w:rPr>
                        <m:t>2</m:t>
                      </m:r>
                    </m:sup>
                  </m:sSup>
                  <m:sSup>
                    <m:sSupPr>
                      <m:ctrlPr>
                        <w:rPr>
                          <w:rFonts w:ascii="Cambria Math" w:hAnsi="Cambria Math"/>
                          <w:sz w:val="14"/>
                          <w:szCs w:val="16"/>
                          <w:lang w:val="es-ES_tradnl"/>
                        </w:rPr>
                      </m:ctrlPr>
                    </m:sSupPr>
                    <m:e>
                      <m:sSub>
                        <m:sSubPr>
                          <m:ctrlPr>
                            <w:rPr>
                              <w:rFonts w:ascii="Cambria Math" w:hAnsi="Cambria Math"/>
                              <w:sz w:val="14"/>
                              <w:szCs w:val="16"/>
                              <w:lang w:val="es-ES_tradnl"/>
                            </w:rPr>
                          </m:ctrlPr>
                        </m:sSubPr>
                        <m:e>
                          <m:r>
                            <w:rPr>
                              <w:rFonts w:ascii="Cambria Math" w:hAnsi="Cambria Math"/>
                              <w:sz w:val="14"/>
                              <w:szCs w:val="16"/>
                              <w:lang w:val="es-ES_tradnl"/>
                            </w:rPr>
                            <m:t>+n</m:t>
                          </m:r>
                        </m:e>
                        <m:sub>
                          <m:r>
                            <w:rPr>
                              <w:rFonts w:ascii="Cambria Math" w:hAnsi="Cambria Math"/>
                              <w:sz w:val="14"/>
                              <w:szCs w:val="16"/>
                              <w:lang w:val="es-ES_tradnl"/>
                            </w:rPr>
                            <m:t>y</m:t>
                          </m:r>
                        </m:sub>
                      </m:sSub>
                    </m:e>
                    <m:sup>
                      <m:r>
                        <w:rPr>
                          <w:rFonts w:ascii="Cambria Math" w:hAnsi="Cambria Math"/>
                          <w:sz w:val="14"/>
                          <w:szCs w:val="16"/>
                          <w:lang w:val="es-ES_tradnl"/>
                        </w:rPr>
                        <m:t>2</m:t>
                      </m:r>
                    </m:sup>
                  </m:sSup>
                </m:den>
              </m:f>
            </m:e>
          </m:rad>
        </m:oMath>
      </m:oMathPara>
    </w:p>
    <w:p w14:paraId="64506A96" w14:textId="77777777" w:rsidR="00CF3DEB" w:rsidRPr="00AF5CBA" w:rsidRDefault="00CF3DEB" w:rsidP="00CF3DEB">
      <w:pPr>
        <w:ind w:left="-1418"/>
        <w:jc w:val="center"/>
        <w:rPr>
          <w:rFonts w:ascii="Garamond" w:hAnsi="Garamond"/>
          <w:sz w:val="18"/>
          <w:szCs w:val="18"/>
        </w:rPr>
      </w:pPr>
    </w:p>
    <w:p w14:paraId="7C15F041" w14:textId="16D1480F" w:rsidR="00CF3DEB" w:rsidRPr="00AF5CBA" w:rsidRDefault="00394C20" w:rsidP="00CF3DEB">
      <w:pPr>
        <w:jc w:val="right"/>
        <w:rPr>
          <w:rFonts w:ascii="Garamond" w:hAnsi="Garamond"/>
          <w:sz w:val="18"/>
          <w:szCs w:val="18"/>
        </w:rPr>
      </w:pP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V</m:t>
            </m:r>
          </m:sub>
        </m:sSub>
        <m:r>
          <m:rPr>
            <m:sty m:val="p"/>
          </m:rPr>
          <w:rPr>
            <w:rFonts w:ascii="Cambria Math" w:hAnsi="Cambria Math"/>
            <w:sz w:val="20"/>
            <w:szCs w:val="20"/>
          </w:rPr>
          <m:t>=arctg</m:t>
        </m:r>
        <m:d>
          <m:dPr>
            <m:ctrlPr>
              <w:rPr>
                <w:rFonts w:ascii="Cambria Math" w:hAnsi="Cambria Math"/>
                <w:sz w:val="20"/>
                <w:szCs w:val="20"/>
              </w:rPr>
            </m:ctrlPr>
          </m:dPr>
          <m:e>
            <m:f>
              <m:fPr>
                <m:ctrlPr>
                  <w:rPr>
                    <w:rFonts w:ascii="Cambria Math" w:hAnsi="Cambria Math"/>
                    <w:sz w:val="20"/>
                    <w:szCs w:val="20"/>
                  </w:rPr>
                </m:ctrlPr>
              </m:fPr>
              <m:num>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σ</m:t>
                            </m:r>
                          </m:e>
                          <m:sub>
                            <m:r>
                              <m:rPr>
                                <m:sty m:val="p"/>
                              </m:rPr>
                              <w:rPr>
                                <w:rFonts w:ascii="Cambria Math" w:hAnsi="Cambria Math"/>
                                <w:sz w:val="20"/>
                                <w:szCs w:val="20"/>
                              </w:rPr>
                              <m:t>xx,a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z</m:t>
                            </m:r>
                          </m:sub>
                        </m:sSub>
                        <m:sSup>
                          <m:sSupPr>
                            <m:ctrlPr>
                              <w:rPr>
                                <w:rFonts w:ascii="Cambria Math" w:hAnsi="Cambria Math"/>
                                <w:sz w:val="20"/>
                                <w:szCs w:val="20"/>
                              </w:rPr>
                            </m:ctrlPr>
                          </m:sSupPr>
                          <m:e>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x</m:t>
                                </m:r>
                              </m:sub>
                            </m:sSub>
                            <m:ctrlPr>
                              <w:rPr>
                                <w:rFonts w:ascii="Cambria Math" w:eastAsia="Cambria Math" w:hAnsi="Cambria Math" w:cs="Cambria Math"/>
                                <w:sz w:val="20"/>
                                <w:szCs w:val="20"/>
                              </w:rPr>
                            </m:ctrlPr>
                          </m:e>
                          <m:sup>
                            <m:r>
                              <w:rPr>
                                <w:rFonts w:ascii="Cambria Math" w:hAnsi="Cambria Math"/>
                                <w:sz w:val="20"/>
                                <w:szCs w:val="20"/>
                              </w:rPr>
                              <m:t>2</m:t>
                            </m:r>
                          </m:sup>
                        </m:sSup>
                      </m:num>
                      <m:den>
                        <m:rad>
                          <m:radPr>
                            <m:degHide m:val="1"/>
                            <m:ctrlPr>
                              <w:rPr>
                                <w:rFonts w:ascii="Cambria Math" w:hAnsi="Cambria Math"/>
                                <w:i/>
                                <w:sz w:val="20"/>
                                <w:szCs w:val="20"/>
                                <w:lang w:val="es-ES_tradnl"/>
                              </w:rPr>
                            </m:ctrlPr>
                          </m:radPr>
                          <m:deg/>
                          <m:e>
                            <m:sSup>
                              <m:sSupPr>
                                <m:ctrlPr>
                                  <w:rPr>
                                    <w:rFonts w:ascii="Cambria Math" w:hAnsi="Cambria Math"/>
                                    <w:sz w:val="20"/>
                                    <w:szCs w:val="20"/>
                                    <w:lang w:val="es-ES_tradnl"/>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e>
                              <m:sup>
                                <m:r>
                                  <w:rPr>
                                    <w:rFonts w:ascii="Cambria Math" w:hAnsi="Cambria Math"/>
                                    <w:sz w:val="20"/>
                                    <w:szCs w:val="20"/>
                                  </w:rPr>
                                  <m:t>2</m:t>
                                </m:r>
                              </m:sup>
                            </m:sSup>
                            <m:sSup>
                              <m:sSupPr>
                                <m:ctrlPr>
                                  <w:rPr>
                                    <w:rFonts w:ascii="Cambria Math" w:hAnsi="Cambria Math"/>
                                    <w:sz w:val="20"/>
                                    <w:szCs w:val="20"/>
                                    <w:lang w:val="es-ES_tradnl"/>
                                  </w:rPr>
                                </m:ctrlPr>
                              </m:sSupPr>
                              <m:e>
                                <m:sSub>
                                  <m:sSubPr>
                                    <m:ctrlPr>
                                      <w:rPr>
                                        <w:rFonts w:ascii="Cambria Math" w:hAnsi="Cambria Math"/>
                                        <w:sz w:val="20"/>
                                        <w:szCs w:val="20"/>
                                        <w:lang w:val="es-ES_tradnl"/>
                                      </w:rPr>
                                    </m:ctrlPr>
                                  </m:sSubPr>
                                  <m:e>
                                    <m:r>
                                      <w:rPr>
                                        <w:rFonts w:ascii="Cambria Math" w:hAnsi="Cambria Math"/>
                                        <w:sz w:val="20"/>
                                        <w:szCs w:val="20"/>
                                      </w:rPr>
                                      <m:t>+</m:t>
                                    </m:r>
                                    <m:r>
                                      <w:rPr>
                                        <w:rFonts w:ascii="Cambria Math" w:hAnsi="Cambria Math"/>
                                        <w:sz w:val="20"/>
                                        <w:szCs w:val="20"/>
                                        <w:lang w:val="es-ES_tradnl"/>
                                      </w:rPr>
                                      <m:t>n</m:t>
                                    </m:r>
                                  </m:e>
                                  <m:sub>
                                    <m:r>
                                      <w:rPr>
                                        <w:rFonts w:ascii="Cambria Math" w:hAnsi="Cambria Math"/>
                                        <w:sz w:val="20"/>
                                        <w:szCs w:val="20"/>
                                        <w:lang w:val="es-ES_tradnl"/>
                                      </w:rPr>
                                      <m:t>y</m:t>
                                    </m:r>
                                  </m:sub>
                                </m:sSub>
                              </m:e>
                              <m:sup>
                                <m:r>
                                  <w:rPr>
                                    <w:rFonts w:ascii="Cambria Math" w:hAnsi="Cambria Math"/>
                                    <w:sz w:val="20"/>
                                    <w:szCs w:val="20"/>
                                  </w:rPr>
                                  <m:t>2</m:t>
                                </m:r>
                              </m:sup>
                            </m:sSup>
                          </m:e>
                        </m:rad>
                      </m:den>
                    </m:f>
                  </m:e>
                </m:d>
                <m:r>
                  <m:rPr>
                    <m:sty m:val="p"/>
                  </m:rP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ctrlPr>
                              <w:rPr>
                                <w:rFonts w:ascii="Cambria Math" w:hAnsi="Cambria Math"/>
                                <w:sz w:val="20"/>
                                <w:szCs w:val="20"/>
                              </w:rPr>
                            </m:ctrlPr>
                          </m:e>
                          <m:sub>
                            <m:r>
                              <w:rPr>
                                <w:rFonts w:ascii="Cambria Math" w:hAnsi="Cambria Math"/>
                                <w:sz w:val="20"/>
                                <w:szCs w:val="20"/>
                              </w:rPr>
                              <m:t>M</m:t>
                            </m:r>
                          </m:sub>
                        </m:sSub>
                      </m:e>
                    </m:d>
                  </m:e>
                </m:func>
                <m:r>
                  <w:rPr>
                    <w:rFonts w:ascii="Cambria Math" w:hAnsi="Cambria Math"/>
                    <w:sz w:val="20"/>
                    <w:szCs w:val="20"/>
                  </w:rPr>
                  <m:t>+</m:t>
                </m:r>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2·</m:t>
                            </m:r>
                            <m:r>
                              <w:rPr>
                                <w:rFonts w:ascii="Cambria Math" w:hAnsi="Cambria Math"/>
                                <w:sz w:val="20"/>
                                <w:szCs w:val="20"/>
                              </w:rPr>
                              <m:t>τ</m:t>
                            </m:r>
                          </m:e>
                          <m:sub>
                            <m:r>
                              <m:rPr>
                                <m:sty m:val="p"/>
                              </m:rPr>
                              <w:rPr>
                                <w:rFonts w:ascii="Cambria Math" w:hAnsi="Cambria Math"/>
                                <w:sz w:val="20"/>
                                <w:szCs w:val="20"/>
                              </w:rPr>
                              <m:t>xy,a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x</m:t>
                            </m:r>
                          </m:sub>
                        </m:sSub>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lang w:val="es-ES_tradnl"/>
                              </w:rPr>
                            </m:ctrlPr>
                          </m:e>
                          <m:sub>
                            <m:r>
                              <w:rPr>
                                <w:rFonts w:ascii="Cambria Math" w:hAnsi="Cambria Math"/>
                                <w:sz w:val="20"/>
                                <w:szCs w:val="20"/>
                                <w:lang w:val="es-ES_tradnl"/>
                              </w:rPr>
                              <m:t>y</m:t>
                            </m:r>
                          </m:sub>
                        </m:sSub>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lang w:val="es-ES_tradnl"/>
                              </w:rPr>
                            </m:ctrlPr>
                          </m:e>
                          <m:sub>
                            <m:r>
                              <w:rPr>
                                <w:rFonts w:ascii="Cambria Math" w:hAnsi="Cambria Math"/>
                                <w:sz w:val="20"/>
                                <w:szCs w:val="20"/>
                                <w:lang w:val="es-ES_tradnl"/>
                              </w:rPr>
                              <m:t>z</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xz,a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x</m:t>
                            </m:r>
                          </m:sub>
                        </m:sSub>
                        <m:d>
                          <m:dPr>
                            <m:ctrlPr>
                              <w:rPr>
                                <w:rFonts w:ascii="Cambria Math" w:hAnsi="Cambria Math"/>
                                <w:sz w:val="20"/>
                                <w:szCs w:val="20"/>
                              </w:rPr>
                            </m:ctrlPr>
                          </m:dPr>
                          <m:e>
                            <m:r>
                              <m:rPr>
                                <m:sty m:val="p"/>
                              </m:rPr>
                              <w:rPr>
                                <w:rFonts w:ascii="Cambria Math" w:hAnsi="Cambria Math"/>
                                <w:sz w:val="20"/>
                                <w:szCs w:val="20"/>
                              </w:rPr>
                              <m:t xml:space="preserve">2 </m:t>
                            </m:r>
                            <m:sSup>
                              <m:sSupPr>
                                <m:ctrlPr>
                                  <w:rPr>
                                    <w:rFonts w:ascii="Cambria Math" w:hAnsi="Cambria Math"/>
                                    <w:sz w:val="20"/>
                                    <w:szCs w:val="20"/>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eastAsia="Cambria Math" w:hAnsi="Cambria Math" w:cs="Cambria Math"/>
                                        <w:sz w:val="20"/>
                                        <w:szCs w:val="20"/>
                                      </w:rPr>
                                    </m:ctrlPr>
                                  </m:e>
                                  <m:sub>
                                    <m:r>
                                      <w:rPr>
                                        <w:rFonts w:ascii="Cambria Math" w:hAnsi="Cambria Math"/>
                                        <w:sz w:val="20"/>
                                        <w:szCs w:val="20"/>
                                        <w:lang w:val="es-ES_tradnl"/>
                                      </w:rPr>
                                      <m:t>z</m:t>
                                    </m:r>
                                  </m:sub>
                                </m:sSub>
                              </m:e>
                              <m:sup>
                                <m:r>
                                  <w:rPr>
                                    <w:rFonts w:ascii="Cambria Math" w:hAnsi="Cambria Math"/>
                                    <w:sz w:val="20"/>
                                    <w:szCs w:val="20"/>
                                  </w:rPr>
                                  <m:t>2</m:t>
                                </m:r>
                              </m:sup>
                            </m:sSup>
                            <m:r>
                              <w:rPr>
                                <w:rFonts w:ascii="Cambria Math" w:hAnsi="Cambria Math"/>
                                <w:sz w:val="20"/>
                                <w:szCs w:val="20"/>
                              </w:rPr>
                              <m:t>-1</m:t>
                            </m:r>
                          </m:e>
                        </m:d>
                      </m:num>
                      <m:den>
                        <m:rad>
                          <m:radPr>
                            <m:degHide m:val="1"/>
                            <m:ctrlPr>
                              <w:rPr>
                                <w:rFonts w:ascii="Cambria Math" w:hAnsi="Cambria Math"/>
                                <w:i/>
                                <w:sz w:val="20"/>
                                <w:szCs w:val="20"/>
                                <w:lang w:val="es-ES_tradnl"/>
                              </w:rPr>
                            </m:ctrlPr>
                          </m:radPr>
                          <m:deg/>
                          <m:e>
                            <m:sSup>
                              <m:sSupPr>
                                <m:ctrlPr>
                                  <w:rPr>
                                    <w:rFonts w:ascii="Cambria Math" w:hAnsi="Cambria Math"/>
                                    <w:sz w:val="20"/>
                                    <w:szCs w:val="20"/>
                                    <w:lang w:val="es-ES_tradnl"/>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e>
                              <m:sup>
                                <m:r>
                                  <w:rPr>
                                    <w:rFonts w:ascii="Cambria Math" w:hAnsi="Cambria Math"/>
                                    <w:sz w:val="20"/>
                                    <w:szCs w:val="20"/>
                                  </w:rPr>
                                  <m:t>2</m:t>
                                </m:r>
                              </m:sup>
                            </m:sSup>
                            <m:sSup>
                              <m:sSupPr>
                                <m:ctrlPr>
                                  <w:rPr>
                                    <w:rFonts w:ascii="Cambria Math" w:hAnsi="Cambria Math"/>
                                    <w:sz w:val="20"/>
                                    <w:szCs w:val="20"/>
                                    <w:lang w:val="es-ES_tradnl"/>
                                  </w:rPr>
                                </m:ctrlPr>
                              </m:sSupPr>
                              <m:e>
                                <m:sSub>
                                  <m:sSubPr>
                                    <m:ctrlPr>
                                      <w:rPr>
                                        <w:rFonts w:ascii="Cambria Math" w:hAnsi="Cambria Math"/>
                                        <w:sz w:val="20"/>
                                        <w:szCs w:val="20"/>
                                        <w:lang w:val="es-ES_tradnl"/>
                                      </w:rPr>
                                    </m:ctrlPr>
                                  </m:sSubPr>
                                  <m:e>
                                    <m:r>
                                      <w:rPr>
                                        <w:rFonts w:ascii="Cambria Math" w:hAnsi="Cambria Math"/>
                                        <w:sz w:val="20"/>
                                        <w:szCs w:val="20"/>
                                      </w:rPr>
                                      <m:t>+</m:t>
                                    </m:r>
                                    <m:r>
                                      <w:rPr>
                                        <w:rFonts w:ascii="Cambria Math" w:hAnsi="Cambria Math"/>
                                        <w:sz w:val="20"/>
                                        <w:szCs w:val="20"/>
                                        <w:lang w:val="es-ES_tradnl"/>
                                      </w:rPr>
                                      <m:t>n</m:t>
                                    </m:r>
                                  </m:e>
                                  <m:sub>
                                    <m:r>
                                      <w:rPr>
                                        <w:rFonts w:ascii="Cambria Math" w:hAnsi="Cambria Math"/>
                                        <w:sz w:val="20"/>
                                        <w:szCs w:val="20"/>
                                        <w:lang w:val="es-ES_tradnl"/>
                                      </w:rPr>
                                      <m:t>y</m:t>
                                    </m:r>
                                  </m:sub>
                                </m:sSub>
                              </m:e>
                              <m:sup>
                                <m:r>
                                  <w:rPr>
                                    <w:rFonts w:ascii="Cambria Math" w:hAnsi="Cambria Math"/>
                                    <w:sz w:val="20"/>
                                    <w:szCs w:val="20"/>
                                  </w:rPr>
                                  <m:t>2</m:t>
                                </m:r>
                              </m:sup>
                            </m:sSup>
                          </m:e>
                        </m:rad>
                      </m:den>
                    </m:f>
                  </m:e>
                </m:d>
                <m:r>
                  <m:rPr>
                    <m:sty m:val="p"/>
                  </m:rP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ctrlPr>
                              <w:rPr>
                                <w:rFonts w:ascii="Cambria Math" w:hAnsi="Cambria Math"/>
                                <w:sz w:val="20"/>
                                <w:szCs w:val="20"/>
                              </w:rPr>
                            </m:ctrlPr>
                          </m:e>
                          <m:sub>
                            <m:r>
                              <w:rPr>
                                <w:rFonts w:ascii="Cambria Math" w:hAnsi="Cambria Math"/>
                                <w:sz w:val="20"/>
                                <w:szCs w:val="20"/>
                              </w:rPr>
                              <m:t>T</m:t>
                            </m:r>
                          </m:sub>
                        </m:sSub>
                      </m:e>
                    </m:d>
                  </m:e>
                </m:func>
              </m:num>
              <m:den>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σ</m:t>
                            </m:r>
                          </m:e>
                          <m:sub>
                            <m:r>
                              <m:rPr>
                                <m:sty m:val="p"/>
                              </m:rPr>
                              <w:rPr>
                                <w:rFonts w:ascii="Cambria Math" w:hAnsi="Cambria Math"/>
                                <w:sz w:val="20"/>
                                <w:szCs w:val="20"/>
                              </w:rPr>
                              <m:t>xx,a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z</m:t>
                            </m:r>
                          </m:sub>
                        </m:sSub>
                        <m:sSup>
                          <m:sSupPr>
                            <m:ctrlPr>
                              <w:rPr>
                                <w:rFonts w:ascii="Cambria Math" w:hAnsi="Cambria Math"/>
                                <w:sz w:val="20"/>
                                <w:szCs w:val="20"/>
                              </w:rPr>
                            </m:ctrlPr>
                          </m:sSupPr>
                          <m:e>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x</m:t>
                                </m:r>
                              </m:sub>
                            </m:sSub>
                            <m:ctrlPr>
                              <w:rPr>
                                <w:rFonts w:ascii="Cambria Math" w:eastAsia="Cambria Math" w:hAnsi="Cambria Math" w:cs="Cambria Math"/>
                                <w:sz w:val="20"/>
                                <w:szCs w:val="20"/>
                              </w:rPr>
                            </m:ctrlPr>
                          </m:e>
                          <m:sup>
                            <m:r>
                              <w:rPr>
                                <w:rFonts w:ascii="Cambria Math" w:hAnsi="Cambria Math"/>
                                <w:sz w:val="20"/>
                                <w:szCs w:val="20"/>
                              </w:rPr>
                              <m:t>2</m:t>
                            </m:r>
                          </m:sup>
                        </m:sSup>
                      </m:num>
                      <m:den>
                        <m:rad>
                          <m:radPr>
                            <m:degHide m:val="1"/>
                            <m:ctrlPr>
                              <w:rPr>
                                <w:rFonts w:ascii="Cambria Math" w:hAnsi="Cambria Math"/>
                                <w:i/>
                                <w:sz w:val="20"/>
                                <w:szCs w:val="20"/>
                                <w:lang w:val="es-ES_tradnl"/>
                              </w:rPr>
                            </m:ctrlPr>
                          </m:radPr>
                          <m:deg/>
                          <m:e>
                            <m:sSup>
                              <m:sSupPr>
                                <m:ctrlPr>
                                  <w:rPr>
                                    <w:rFonts w:ascii="Cambria Math" w:hAnsi="Cambria Math"/>
                                    <w:sz w:val="20"/>
                                    <w:szCs w:val="20"/>
                                    <w:lang w:val="es-ES_tradnl"/>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e>
                              <m:sup>
                                <m:r>
                                  <w:rPr>
                                    <w:rFonts w:ascii="Cambria Math" w:hAnsi="Cambria Math"/>
                                    <w:sz w:val="20"/>
                                    <w:szCs w:val="20"/>
                                  </w:rPr>
                                  <m:t>2</m:t>
                                </m:r>
                              </m:sup>
                            </m:sSup>
                            <m:sSup>
                              <m:sSupPr>
                                <m:ctrlPr>
                                  <w:rPr>
                                    <w:rFonts w:ascii="Cambria Math" w:hAnsi="Cambria Math"/>
                                    <w:sz w:val="20"/>
                                    <w:szCs w:val="20"/>
                                    <w:lang w:val="es-ES_tradnl"/>
                                  </w:rPr>
                                </m:ctrlPr>
                              </m:sSupPr>
                              <m:e>
                                <m:sSub>
                                  <m:sSubPr>
                                    <m:ctrlPr>
                                      <w:rPr>
                                        <w:rFonts w:ascii="Cambria Math" w:hAnsi="Cambria Math"/>
                                        <w:sz w:val="20"/>
                                        <w:szCs w:val="20"/>
                                        <w:lang w:val="es-ES_tradnl"/>
                                      </w:rPr>
                                    </m:ctrlPr>
                                  </m:sSubPr>
                                  <m:e>
                                    <m:r>
                                      <w:rPr>
                                        <w:rFonts w:ascii="Cambria Math" w:hAnsi="Cambria Math"/>
                                        <w:sz w:val="20"/>
                                        <w:szCs w:val="20"/>
                                      </w:rPr>
                                      <m:t>+</m:t>
                                    </m:r>
                                    <m:r>
                                      <w:rPr>
                                        <w:rFonts w:ascii="Cambria Math" w:hAnsi="Cambria Math"/>
                                        <w:sz w:val="20"/>
                                        <w:szCs w:val="20"/>
                                        <w:lang w:val="es-ES_tradnl"/>
                                      </w:rPr>
                                      <m:t>n</m:t>
                                    </m:r>
                                  </m:e>
                                  <m:sub>
                                    <m:r>
                                      <w:rPr>
                                        <w:rFonts w:ascii="Cambria Math" w:hAnsi="Cambria Math"/>
                                        <w:sz w:val="20"/>
                                        <w:szCs w:val="20"/>
                                        <w:lang w:val="es-ES_tradnl"/>
                                      </w:rPr>
                                      <m:t>y</m:t>
                                    </m:r>
                                  </m:sub>
                                </m:sSub>
                              </m:e>
                              <m:sup>
                                <m:r>
                                  <w:rPr>
                                    <w:rFonts w:ascii="Cambria Math" w:hAnsi="Cambria Math"/>
                                    <w:sz w:val="20"/>
                                    <w:szCs w:val="20"/>
                                  </w:rPr>
                                  <m:t>2</m:t>
                                </m:r>
                              </m:sup>
                            </m:sSup>
                          </m:e>
                        </m:rad>
                      </m:den>
                    </m:f>
                  </m:e>
                </m:d>
                <m:r>
                  <m:rPr>
                    <m:sty m:val="p"/>
                  </m:rP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ctrlPr>
                              <w:rPr>
                                <w:rFonts w:ascii="Cambria Math" w:hAnsi="Cambria Math"/>
                                <w:sz w:val="20"/>
                                <w:szCs w:val="20"/>
                              </w:rPr>
                            </m:ctrlPr>
                          </m:e>
                          <m:sub>
                            <m:r>
                              <w:rPr>
                                <w:rFonts w:ascii="Cambria Math" w:hAnsi="Cambria Math"/>
                                <w:sz w:val="20"/>
                                <w:szCs w:val="20"/>
                              </w:rPr>
                              <m:t>M</m:t>
                            </m:r>
                          </m:sub>
                        </m:sSub>
                      </m:e>
                    </m:d>
                  </m:e>
                </m:func>
                <m:r>
                  <w:rPr>
                    <w:rFonts w:ascii="Cambria Math" w:hAnsi="Cambria Math"/>
                    <w:sz w:val="20"/>
                    <w:szCs w:val="20"/>
                  </w:rPr>
                  <m:t>+</m:t>
                </m:r>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hAnsi="Cambria Math"/>
                            <w:sz w:val="20"/>
                            <w:szCs w:val="20"/>
                          </w:rPr>
                          <m:t>2·</m:t>
                        </m:r>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xy,a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x</m:t>
                            </m:r>
                          </m:sub>
                        </m:sSub>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lang w:val="es-ES_tradnl"/>
                              </w:rPr>
                            </m:ctrlPr>
                          </m:e>
                          <m:sub>
                            <m:r>
                              <w:rPr>
                                <w:rFonts w:ascii="Cambria Math" w:hAnsi="Cambria Math"/>
                                <w:sz w:val="20"/>
                                <w:szCs w:val="20"/>
                                <w:lang w:val="es-ES_tradnl"/>
                              </w:rPr>
                              <m:t>y</m:t>
                            </m:r>
                          </m:sub>
                        </m:sSub>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i/>
                                <w:sz w:val="20"/>
                                <w:szCs w:val="20"/>
                                <w:lang w:val="es-ES_tradnl"/>
                              </w:rPr>
                            </m:ctrlPr>
                          </m:e>
                          <m:sub>
                            <m:r>
                              <w:rPr>
                                <w:rFonts w:ascii="Cambria Math" w:hAnsi="Cambria Math"/>
                                <w:sz w:val="20"/>
                                <w:szCs w:val="20"/>
                                <w:lang w:val="es-ES_tradnl"/>
                              </w:rPr>
                              <m:t>z</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τ</m:t>
                            </m:r>
                          </m:e>
                          <m:sub>
                            <m:r>
                              <m:rPr>
                                <m:sty m:val="p"/>
                              </m:rPr>
                              <w:rPr>
                                <w:rFonts w:ascii="Cambria Math" w:hAnsi="Cambria Math"/>
                                <w:sz w:val="20"/>
                                <w:szCs w:val="20"/>
                              </w:rPr>
                              <m:t>xz,a</m:t>
                            </m:r>
                          </m:sub>
                        </m:sSub>
                        <m:r>
                          <m:rPr>
                            <m:sty m:val="p"/>
                          </m:rPr>
                          <w:rPr>
                            <w:rFonts w:ascii="Cambria Math" w:hAnsi="Cambria Math"/>
                            <w:sz w:val="20"/>
                            <w:szCs w:val="20"/>
                          </w:rPr>
                          <m:t xml:space="preserve"> </m:t>
                        </m:r>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hAnsi="Cambria Math"/>
                                <w:sz w:val="20"/>
                                <w:szCs w:val="20"/>
                              </w:rPr>
                            </m:ctrlPr>
                          </m:e>
                          <m:sub>
                            <m:r>
                              <w:rPr>
                                <w:rFonts w:ascii="Cambria Math" w:hAnsi="Cambria Math"/>
                                <w:sz w:val="20"/>
                                <w:szCs w:val="20"/>
                                <w:lang w:val="es-ES_tradnl"/>
                              </w:rPr>
                              <m:t>x</m:t>
                            </m:r>
                          </m:sub>
                        </m:sSub>
                        <m:d>
                          <m:dPr>
                            <m:ctrlPr>
                              <w:rPr>
                                <w:rFonts w:ascii="Cambria Math" w:hAnsi="Cambria Math"/>
                                <w:sz w:val="20"/>
                                <w:szCs w:val="20"/>
                              </w:rPr>
                            </m:ctrlPr>
                          </m:dPr>
                          <m:e>
                            <m:r>
                              <m:rPr>
                                <m:sty m:val="p"/>
                              </m:rPr>
                              <w:rPr>
                                <w:rFonts w:ascii="Cambria Math" w:hAnsi="Cambria Math"/>
                                <w:sz w:val="20"/>
                                <w:szCs w:val="20"/>
                              </w:rPr>
                              <m:t xml:space="preserve">2 </m:t>
                            </m:r>
                            <m:sSup>
                              <m:sSupPr>
                                <m:ctrlPr>
                                  <w:rPr>
                                    <w:rFonts w:ascii="Cambria Math" w:hAnsi="Cambria Math"/>
                                    <w:sz w:val="20"/>
                                    <w:szCs w:val="20"/>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ctrlPr>
                                      <w:rPr>
                                        <w:rFonts w:ascii="Cambria Math" w:eastAsia="Cambria Math" w:hAnsi="Cambria Math" w:cs="Cambria Math"/>
                                        <w:sz w:val="20"/>
                                        <w:szCs w:val="20"/>
                                      </w:rPr>
                                    </m:ctrlPr>
                                  </m:e>
                                  <m:sub>
                                    <m:r>
                                      <w:rPr>
                                        <w:rFonts w:ascii="Cambria Math" w:hAnsi="Cambria Math"/>
                                        <w:sz w:val="20"/>
                                        <w:szCs w:val="20"/>
                                        <w:lang w:val="es-ES_tradnl"/>
                                      </w:rPr>
                                      <m:t>z</m:t>
                                    </m:r>
                                  </m:sub>
                                </m:sSub>
                              </m:e>
                              <m:sup>
                                <m:r>
                                  <w:rPr>
                                    <w:rFonts w:ascii="Cambria Math" w:hAnsi="Cambria Math"/>
                                    <w:sz w:val="20"/>
                                    <w:szCs w:val="20"/>
                                  </w:rPr>
                                  <m:t>2</m:t>
                                </m:r>
                              </m:sup>
                            </m:sSup>
                            <m:r>
                              <w:rPr>
                                <w:rFonts w:ascii="Cambria Math" w:hAnsi="Cambria Math"/>
                                <w:sz w:val="20"/>
                                <w:szCs w:val="20"/>
                              </w:rPr>
                              <m:t>-1</m:t>
                            </m:r>
                          </m:e>
                        </m:d>
                      </m:num>
                      <m:den>
                        <m:rad>
                          <m:radPr>
                            <m:degHide m:val="1"/>
                            <m:ctrlPr>
                              <w:rPr>
                                <w:rFonts w:ascii="Cambria Math" w:hAnsi="Cambria Math"/>
                                <w:i/>
                                <w:sz w:val="20"/>
                                <w:szCs w:val="20"/>
                                <w:lang w:val="es-ES_tradnl"/>
                              </w:rPr>
                            </m:ctrlPr>
                          </m:radPr>
                          <m:deg/>
                          <m:e>
                            <m:sSup>
                              <m:sSupPr>
                                <m:ctrlPr>
                                  <w:rPr>
                                    <w:rFonts w:ascii="Cambria Math" w:hAnsi="Cambria Math"/>
                                    <w:sz w:val="20"/>
                                    <w:szCs w:val="20"/>
                                    <w:lang w:val="es-ES_tradnl"/>
                                  </w:rPr>
                                </m:ctrlPr>
                              </m:sSupPr>
                              <m:e>
                                <m:sSub>
                                  <m:sSubPr>
                                    <m:ctrlPr>
                                      <w:rPr>
                                        <w:rFonts w:ascii="Cambria Math" w:hAnsi="Cambria Math"/>
                                        <w:sz w:val="20"/>
                                        <w:szCs w:val="20"/>
                                        <w:lang w:val="es-ES_tradnl"/>
                                      </w:rPr>
                                    </m:ctrlPr>
                                  </m:sSubPr>
                                  <m:e>
                                    <m:r>
                                      <w:rPr>
                                        <w:rFonts w:ascii="Cambria Math" w:hAnsi="Cambria Math"/>
                                        <w:sz w:val="20"/>
                                        <w:szCs w:val="20"/>
                                        <w:lang w:val="es-ES_tradnl"/>
                                      </w:rPr>
                                      <m:t>n</m:t>
                                    </m:r>
                                  </m:e>
                                  <m:sub>
                                    <m:r>
                                      <w:rPr>
                                        <w:rFonts w:ascii="Cambria Math" w:hAnsi="Cambria Math"/>
                                        <w:sz w:val="20"/>
                                        <w:szCs w:val="20"/>
                                        <w:lang w:val="es-ES_tradnl"/>
                                      </w:rPr>
                                      <m:t>x</m:t>
                                    </m:r>
                                  </m:sub>
                                </m:sSub>
                              </m:e>
                              <m:sup>
                                <m:r>
                                  <w:rPr>
                                    <w:rFonts w:ascii="Cambria Math" w:hAnsi="Cambria Math"/>
                                    <w:sz w:val="20"/>
                                    <w:szCs w:val="20"/>
                                  </w:rPr>
                                  <m:t>2</m:t>
                                </m:r>
                              </m:sup>
                            </m:sSup>
                            <m:sSup>
                              <m:sSupPr>
                                <m:ctrlPr>
                                  <w:rPr>
                                    <w:rFonts w:ascii="Cambria Math" w:hAnsi="Cambria Math"/>
                                    <w:sz w:val="20"/>
                                    <w:szCs w:val="20"/>
                                    <w:lang w:val="es-ES_tradnl"/>
                                  </w:rPr>
                                </m:ctrlPr>
                              </m:sSupPr>
                              <m:e>
                                <m:sSub>
                                  <m:sSubPr>
                                    <m:ctrlPr>
                                      <w:rPr>
                                        <w:rFonts w:ascii="Cambria Math" w:hAnsi="Cambria Math"/>
                                        <w:sz w:val="20"/>
                                        <w:szCs w:val="20"/>
                                        <w:lang w:val="es-ES_tradnl"/>
                                      </w:rPr>
                                    </m:ctrlPr>
                                  </m:sSubPr>
                                  <m:e>
                                    <m:r>
                                      <w:rPr>
                                        <w:rFonts w:ascii="Cambria Math" w:hAnsi="Cambria Math"/>
                                        <w:sz w:val="20"/>
                                        <w:szCs w:val="20"/>
                                      </w:rPr>
                                      <m:t>+</m:t>
                                    </m:r>
                                    <m:r>
                                      <w:rPr>
                                        <w:rFonts w:ascii="Cambria Math" w:hAnsi="Cambria Math"/>
                                        <w:sz w:val="20"/>
                                        <w:szCs w:val="20"/>
                                        <w:lang w:val="es-ES_tradnl"/>
                                      </w:rPr>
                                      <m:t>n</m:t>
                                    </m:r>
                                  </m:e>
                                  <m:sub>
                                    <m:r>
                                      <w:rPr>
                                        <w:rFonts w:ascii="Cambria Math" w:hAnsi="Cambria Math"/>
                                        <w:sz w:val="20"/>
                                        <w:szCs w:val="20"/>
                                        <w:lang w:val="es-ES_tradnl"/>
                                      </w:rPr>
                                      <m:t>y</m:t>
                                    </m:r>
                                  </m:sub>
                                </m:sSub>
                              </m:e>
                              <m:sup>
                                <m:r>
                                  <w:rPr>
                                    <w:rFonts w:ascii="Cambria Math" w:hAnsi="Cambria Math"/>
                                    <w:sz w:val="20"/>
                                    <w:szCs w:val="20"/>
                                  </w:rPr>
                                  <m:t>2</m:t>
                                </m:r>
                              </m:sup>
                            </m:sSup>
                          </m:e>
                        </m:rad>
                      </m:den>
                    </m:f>
                  </m:e>
                </m:d>
                <m:r>
                  <m:rPr>
                    <m:sty m:val="p"/>
                  </m:rP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φ</m:t>
                            </m:r>
                            <m:ctrlPr>
                              <w:rPr>
                                <w:rFonts w:ascii="Cambria Math" w:hAnsi="Cambria Math"/>
                                <w:sz w:val="20"/>
                                <w:szCs w:val="20"/>
                              </w:rPr>
                            </m:ctrlPr>
                          </m:e>
                          <m:sub>
                            <m:r>
                              <w:rPr>
                                <w:rFonts w:ascii="Cambria Math" w:hAnsi="Cambria Math"/>
                                <w:sz w:val="20"/>
                                <w:szCs w:val="20"/>
                              </w:rPr>
                              <m:t>T</m:t>
                            </m:r>
                          </m:sub>
                        </m:sSub>
                      </m:e>
                    </m:d>
                  </m:e>
                </m:func>
              </m:den>
            </m:f>
          </m:e>
        </m:d>
      </m:oMath>
      <w:r w:rsidR="00CF3DEB">
        <w:rPr>
          <w:rFonts w:ascii="Garamond" w:hAnsi="Garamond"/>
          <w:sz w:val="18"/>
          <w:szCs w:val="18"/>
        </w:rPr>
        <w:tab/>
      </w:r>
      <w:r w:rsidR="00CF3DEB">
        <w:rPr>
          <w:rFonts w:ascii="Garamond" w:hAnsi="Garamond"/>
          <w:sz w:val="18"/>
          <w:szCs w:val="18"/>
        </w:rPr>
        <w:tab/>
      </w:r>
      <w:r w:rsidR="00CF3DEB" w:rsidRPr="001C27CC">
        <w:rPr>
          <w:rStyle w:val="Ttulodellibro"/>
        </w:rPr>
        <w:t>(4</w:t>
      </w:r>
      <w:r w:rsidR="001C27CC" w:rsidRPr="001C27CC">
        <w:rPr>
          <w:rStyle w:val="Ttulodellibro"/>
        </w:rPr>
        <w:t>8</w:t>
      </w:r>
      <w:r w:rsidR="00CF3DEB" w:rsidRPr="001C27CC">
        <w:rPr>
          <w:rStyle w:val="Ttulodellibro"/>
        </w:rPr>
        <w:t>)</w:t>
      </w:r>
    </w:p>
    <w:p w14:paraId="70AEDFCD" w14:textId="77777777" w:rsidR="00CF3DEB" w:rsidRPr="00D06F7C" w:rsidRDefault="00CF3DEB" w:rsidP="00CF3DEB">
      <w:pPr>
        <w:spacing w:line="360" w:lineRule="auto"/>
        <w:jc w:val="center"/>
        <w:rPr>
          <w:rFonts w:ascii="Arial" w:hAnsi="Arial" w:cs="Arial"/>
        </w:rPr>
      </w:pPr>
    </w:p>
    <w:p w14:paraId="19EA72B7" w14:textId="192E2CEA" w:rsidR="00CF3DEB" w:rsidRPr="00671E2B" w:rsidRDefault="00CF3DEB" w:rsidP="00671E2B">
      <w:pPr>
        <w:pStyle w:val="Nomal-Testua"/>
      </w:pPr>
      <w:r w:rsidRPr="00D06F7C">
        <w:t>H</w:t>
      </w:r>
      <w:r>
        <w:t>orrenbestez, planoan edukiko genukeen tentsio ebakitzailea (4</w:t>
      </w:r>
      <w:r w:rsidR="00917A7F">
        <w:t>7</w:t>
      </w:r>
      <w:r>
        <w:t>) eta (4</w:t>
      </w:r>
      <w:r w:rsidR="00917A7F">
        <w:t>8</w:t>
      </w:r>
      <w:r>
        <w:t>) adierazpenez baliatuz lortzen da (4</w:t>
      </w:r>
      <w:r w:rsidR="00917A7F">
        <w:t>9</w:t>
      </w:r>
      <w:r>
        <w:t>) formularen arabera.</w:t>
      </w:r>
    </w:p>
    <w:p w14:paraId="69E455F3" w14:textId="6E82EA7D" w:rsidR="00CF3DEB" w:rsidRDefault="00394C20" w:rsidP="00671E2B">
      <w:pPr>
        <w:spacing w:line="360" w:lineRule="auto"/>
        <w:jc w:val="right"/>
        <w:rPr>
          <w:rFonts w:ascii="Arial" w:hAnsi="Arial" w:cs="Arial"/>
        </w:rPr>
      </w:pPr>
      <m:oMath>
        <m:sSub>
          <m:sSubPr>
            <m:ctrlPr>
              <w:rPr>
                <w:rFonts w:ascii="Cambria Math" w:hAnsi="Cambria Math"/>
                <w:sz w:val="20"/>
              </w:rPr>
            </m:ctrlPr>
          </m:sSubPr>
          <m:e>
            <m:r>
              <w:rPr>
                <w:rFonts w:ascii="Cambria Math" w:hAnsi="Cambria Math"/>
                <w:sz w:val="20"/>
              </w:rPr>
              <m:t>τ</m:t>
            </m:r>
          </m:e>
          <m:sub>
            <m:r>
              <m:rPr>
                <m:sty m:val="p"/>
              </m:rPr>
              <w:rPr>
                <w:rFonts w:ascii="Cambria Math" w:hAnsi="Cambria Math"/>
                <w:sz w:val="20"/>
              </w:rPr>
              <m:t>nt,a</m:t>
            </m:r>
          </m:sub>
        </m:sSub>
        <m:d>
          <m:dPr>
            <m:ctrlPr>
              <w:rPr>
                <w:rFonts w:ascii="Cambria Math" w:hAnsi="Cambria Math"/>
                <w:i/>
                <w:sz w:val="20"/>
                <w:lang w:val="es-ES_tradnl"/>
              </w:rPr>
            </m:ctrlPr>
          </m:dPr>
          <m:e>
            <m:r>
              <w:rPr>
                <w:rFonts w:ascii="Cambria Math" w:hAnsi="Cambria Math"/>
                <w:sz w:val="20"/>
                <w:lang w:val="es-ES_tradnl"/>
              </w:rPr>
              <m:t>t</m:t>
            </m:r>
          </m:e>
        </m:d>
        <m:r>
          <w:rPr>
            <w:rFonts w:ascii="Cambria Math" w:hAnsi="Cambria Math"/>
            <w:sz w:val="20"/>
          </w:rPr>
          <m:t>=</m:t>
        </m:r>
        <m:rad>
          <m:radPr>
            <m:degHide m:val="1"/>
            <m:ctrlPr>
              <w:rPr>
                <w:rFonts w:ascii="Cambria Math" w:hAnsi="Cambria Math"/>
                <w:sz w:val="20"/>
              </w:rPr>
            </m:ctrlPr>
          </m:radPr>
          <m:deg/>
          <m:e>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τ</m:t>
                        </m:r>
                      </m:e>
                      <m:sub>
                        <m:r>
                          <m:rPr>
                            <m:sty m:val="p"/>
                          </m:rPr>
                          <w:rPr>
                            <w:rFonts w:ascii="Cambria Math" w:hAnsi="Cambria Math"/>
                            <w:sz w:val="20"/>
                          </w:rPr>
                          <m:t>nt,au</m:t>
                        </m:r>
                      </m:sub>
                    </m:sSub>
                    <m:d>
                      <m:dPr>
                        <m:ctrlPr>
                          <w:rPr>
                            <w:rFonts w:ascii="Cambria Math" w:hAnsi="Cambria Math"/>
                            <w:i/>
                            <w:sz w:val="20"/>
                          </w:rPr>
                        </m:ctrlPr>
                      </m:dPr>
                      <m:e>
                        <m:r>
                          <w:rPr>
                            <w:rFonts w:ascii="Cambria Math" w:hAnsi="Cambria Math"/>
                            <w:sz w:val="20"/>
                          </w:rPr>
                          <m:t>t</m:t>
                        </m:r>
                      </m:e>
                    </m:d>
                  </m:e>
                </m:d>
              </m:e>
              <m:sup>
                <m:r>
                  <w:rPr>
                    <w:rFonts w:ascii="Cambria Math" w:hAnsi="Cambria Math"/>
                    <w:sz w:val="20"/>
                  </w:rPr>
                  <m:t>2</m:t>
                </m:r>
              </m:sup>
            </m:sSup>
            <m: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τ</m:t>
                        </m:r>
                      </m:e>
                      <m:sub>
                        <m:r>
                          <m:rPr>
                            <m:sty m:val="p"/>
                          </m:rPr>
                          <w:rPr>
                            <w:rFonts w:ascii="Cambria Math" w:hAnsi="Cambria Math"/>
                            <w:sz w:val="20"/>
                          </w:rPr>
                          <m:t>nt,av</m:t>
                        </m:r>
                      </m:sub>
                    </m:sSub>
                    <m:d>
                      <m:dPr>
                        <m:ctrlPr>
                          <w:rPr>
                            <w:rFonts w:ascii="Cambria Math" w:hAnsi="Cambria Math"/>
                            <w:i/>
                            <w:sz w:val="20"/>
                          </w:rPr>
                        </m:ctrlPr>
                      </m:dPr>
                      <m:e>
                        <m:r>
                          <w:rPr>
                            <w:rFonts w:ascii="Cambria Math" w:hAnsi="Cambria Math"/>
                            <w:sz w:val="20"/>
                          </w:rPr>
                          <m:t>t</m:t>
                        </m:r>
                      </m:e>
                    </m:d>
                  </m:e>
                </m:d>
              </m:e>
              <m:sup>
                <m:r>
                  <w:rPr>
                    <w:rFonts w:ascii="Cambria Math" w:hAnsi="Cambria Math"/>
                    <w:sz w:val="20"/>
                  </w:rPr>
                  <m:t>2</m:t>
                </m:r>
              </m:sup>
            </m:sSup>
          </m:e>
        </m:rad>
        <m:r>
          <w:rPr>
            <w:rFonts w:ascii="Cambria Math" w:hAnsi="Cambria Math"/>
            <w:sz w:val="20"/>
          </w:rPr>
          <m:t>=</m:t>
        </m:r>
        <m:rad>
          <m:radPr>
            <m:degHide m:val="1"/>
            <m:ctrlPr>
              <w:rPr>
                <w:rFonts w:ascii="Cambria Math" w:hAnsi="Cambria Math"/>
                <w:sz w:val="20"/>
              </w:rPr>
            </m:ctrlPr>
          </m:radPr>
          <m:deg/>
          <m:e>
            <m:sSup>
              <m:sSupPr>
                <m:ctrlPr>
                  <w:rPr>
                    <w:rFonts w:ascii="Cambria Math" w:hAnsi="Cambria Math"/>
                    <w:sz w:val="20"/>
                  </w:rPr>
                </m:ctrlPr>
              </m:sSupPr>
              <m:e>
                <m:d>
                  <m:dPr>
                    <m:ctrlPr>
                      <w:rPr>
                        <w:rFonts w:ascii="Cambria Math" w:hAnsi="Cambria Math"/>
                        <w:sz w:val="20"/>
                      </w:rPr>
                    </m:ctrlPr>
                  </m:dPr>
                  <m:e>
                    <m:r>
                      <m:rPr>
                        <m:sty m:val="p"/>
                      </m:rPr>
                      <w:rPr>
                        <w:rFonts w:ascii="Cambria Math" w:hAnsi="Cambria Math"/>
                        <w:sz w:val="20"/>
                      </w:rPr>
                      <m:t>U∙sin</m:t>
                    </m:r>
                    <m:d>
                      <m:dPr>
                        <m:ctrlPr>
                          <w:rPr>
                            <w:rFonts w:ascii="Cambria Math" w:hAnsi="Cambria Math"/>
                            <w:sz w:val="20"/>
                          </w:rPr>
                        </m:ctrlPr>
                      </m:dPr>
                      <m:e>
                        <m:r>
                          <w:rPr>
                            <w:rFonts w:ascii="Cambria Math" w:hAnsi="Cambria Math"/>
                            <w:sz w:val="20"/>
                          </w:rPr>
                          <m:t>wt+</m:t>
                        </m:r>
                        <m:sSub>
                          <m:sSubPr>
                            <m:ctrlPr>
                              <w:rPr>
                                <w:rFonts w:ascii="Cambria Math" w:hAnsi="Cambria Math"/>
                                <w:i/>
                                <w:sz w:val="20"/>
                              </w:rPr>
                            </m:ctrlPr>
                          </m:sSubPr>
                          <m:e>
                            <m:r>
                              <w:rPr>
                                <w:rFonts w:ascii="Cambria Math" w:hAnsi="Cambria Math"/>
                                <w:sz w:val="20"/>
                              </w:rPr>
                              <m:t>φ</m:t>
                            </m:r>
                          </m:e>
                          <m:sub>
                            <m:r>
                              <w:rPr>
                                <w:rFonts w:ascii="Cambria Math" w:hAnsi="Cambria Math"/>
                                <w:sz w:val="20"/>
                              </w:rPr>
                              <m:t>U</m:t>
                            </m:r>
                          </m:sub>
                        </m:sSub>
                      </m:e>
                    </m:d>
                  </m:e>
                </m:d>
              </m:e>
              <m:sup>
                <m:r>
                  <w:rPr>
                    <w:rFonts w:ascii="Cambria Math" w:hAnsi="Cambria Math"/>
                    <w:sz w:val="20"/>
                  </w:rPr>
                  <m:t>2</m:t>
                </m:r>
              </m:sup>
            </m:sSup>
            <m: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r>
                      <m:rPr>
                        <m:sty m:val="p"/>
                      </m:rPr>
                      <w:rPr>
                        <w:rFonts w:ascii="Cambria Math" w:hAnsi="Cambria Math"/>
                        <w:sz w:val="20"/>
                      </w:rPr>
                      <m:t>V∙sin</m:t>
                    </m:r>
                    <m:d>
                      <m:dPr>
                        <m:ctrlPr>
                          <w:rPr>
                            <w:rFonts w:ascii="Cambria Math" w:hAnsi="Cambria Math"/>
                            <w:sz w:val="20"/>
                          </w:rPr>
                        </m:ctrlPr>
                      </m:dPr>
                      <m:e>
                        <m:r>
                          <w:rPr>
                            <w:rFonts w:ascii="Cambria Math" w:hAnsi="Cambria Math"/>
                            <w:sz w:val="20"/>
                          </w:rPr>
                          <m:t>wt+</m:t>
                        </m:r>
                        <m:sSub>
                          <m:sSubPr>
                            <m:ctrlPr>
                              <w:rPr>
                                <w:rFonts w:ascii="Cambria Math" w:hAnsi="Cambria Math"/>
                                <w:i/>
                                <w:sz w:val="20"/>
                              </w:rPr>
                            </m:ctrlPr>
                          </m:sSubPr>
                          <m:e>
                            <m:r>
                              <w:rPr>
                                <w:rFonts w:ascii="Cambria Math" w:hAnsi="Cambria Math"/>
                                <w:sz w:val="20"/>
                              </w:rPr>
                              <m:t>φ</m:t>
                            </m:r>
                          </m:e>
                          <m:sub>
                            <m:r>
                              <w:rPr>
                                <w:rFonts w:ascii="Cambria Math" w:hAnsi="Cambria Math"/>
                                <w:sz w:val="20"/>
                              </w:rPr>
                              <m:t>V</m:t>
                            </m:r>
                          </m:sub>
                        </m:sSub>
                      </m:e>
                    </m:d>
                  </m:e>
                </m:d>
              </m:e>
              <m:sup>
                <m:r>
                  <w:rPr>
                    <w:rFonts w:ascii="Cambria Math" w:hAnsi="Cambria Math"/>
                    <w:sz w:val="20"/>
                  </w:rPr>
                  <m:t>2</m:t>
                </m:r>
              </m:sup>
            </m:sSup>
          </m:e>
        </m:rad>
      </m:oMath>
      <w:r w:rsidR="00CF3DEB">
        <w:rPr>
          <w:rFonts w:ascii="Arial" w:hAnsi="Arial" w:cs="Arial"/>
          <w:i/>
          <w:sz w:val="20"/>
        </w:rPr>
        <w:tab/>
      </w:r>
      <w:r w:rsidR="00CF3DEB" w:rsidRPr="00671E2B">
        <w:rPr>
          <w:rStyle w:val="Ttulodellibro"/>
        </w:rPr>
        <w:t>(4</w:t>
      </w:r>
      <w:r w:rsidR="00671E2B" w:rsidRPr="00671E2B">
        <w:rPr>
          <w:rStyle w:val="Ttulodellibro"/>
        </w:rPr>
        <w:t>9</w:t>
      </w:r>
      <w:r w:rsidR="00CF3DEB" w:rsidRPr="00671E2B">
        <w:rPr>
          <w:rStyle w:val="Ttulodellibro"/>
        </w:rPr>
        <w:t>)</w:t>
      </w:r>
    </w:p>
    <w:p w14:paraId="77C2463B" w14:textId="6DA45697" w:rsidR="00CF3DEB" w:rsidRDefault="00CF3DEB" w:rsidP="00671E2B">
      <w:pPr>
        <w:pStyle w:val="Nomal-Testua"/>
      </w:pPr>
      <w:r w:rsidRPr="003A4150">
        <w:t xml:space="preserve">Tentsio ebakitzailea denboran zehar planoan irudikatuko bagenu, U eta V ardatzetako tentsioen arteko desfasearen arabera lortzen den ibilbidea desberdina dela konturatuko ginateke. Izan ere, desfase horren arabera planoari lotutako U eta V norabideetan tentsio ebakitzaileek erlazio jakin bat mantentzen dute. Tentsio egoera proportzional batetan lortuko litzatekeen ibilbidea lerro zuzena da </w:t>
      </w:r>
      <w:r w:rsidR="00E51C82">
        <w:t>5</w:t>
      </w:r>
      <w:r w:rsidR="00124B0F">
        <w:t xml:space="preserve">.51. Irudiko </w:t>
      </w:r>
      <w:r w:rsidRPr="003A4150">
        <w:t>ezkerraldean ikus daitekeen bezala. Egoera ez-proportzionalean, ordea, tentsioen arteko erlazioaren araberakoa da ibilbidea (</w:t>
      </w:r>
      <w:r w:rsidR="00E51C82">
        <w:t>5</w:t>
      </w:r>
      <w:r w:rsidR="001E7AF6">
        <w:t xml:space="preserve">.51. Irudiko </w:t>
      </w:r>
      <w:r w:rsidRPr="003A4150">
        <w:t>esk.). Kasu orokor batetan azken hau izango litzateke ohikoena, non tentsioen arteko erlazioa aldakorra den.</w:t>
      </w:r>
    </w:p>
    <w:p w14:paraId="549ADFCE" w14:textId="77777777" w:rsidR="00965555" w:rsidRPr="003A4150" w:rsidRDefault="00965555" w:rsidP="00671E2B">
      <w:pPr>
        <w:pStyle w:val="Nomal-Testua"/>
      </w:pPr>
    </w:p>
    <w:p w14:paraId="44569995" w14:textId="77777777" w:rsidR="00124B0F" w:rsidRDefault="00CF3DEB" w:rsidP="00124B0F">
      <w:pPr>
        <w:keepNext/>
        <w:spacing w:line="360" w:lineRule="auto"/>
        <w:ind w:firstLine="1"/>
        <w:jc w:val="center"/>
      </w:pPr>
      <w:r w:rsidRPr="003A4150">
        <w:rPr>
          <w:noProof/>
        </w:rPr>
        <w:drawing>
          <wp:inline distT="0" distB="0" distL="0" distR="0" wp14:anchorId="5B8713A5" wp14:editId="2D8F7999">
            <wp:extent cx="2542289" cy="208440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17549" cy="2146111"/>
                    </a:xfrm>
                    <a:prstGeom prst="rect">
                      <a:avLst/>
                    </a:prstGeom>
                  </pic:spPr>
                </pic:pic>
              </a:graphicData>
            </a:graphic>
          </wp:inline>
        </w:drawing>
      </w:r>
      <w:r w:rsidRPr="003A4150">
        <w:rPr>
          <w:noProof/>
        </w:rPr>
        <w:drawing>
          <wp:inline distT="0" distB="0" distL="0" distR="0" wp14:anchorId="52755143" wp14:editId="0657DB75">
            <wp:extent cx="2628058" cy="2040897"/>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48581" cy="2056835"/>
                    </a:xfrm>
                    <a:prstGeom prst="rect">
                      <a:avLst/>
                    </a:prstGeom>
                  </pic:spPr>
                </pic:pic>
              </a:graphicData>
            </a:graphic>
          </wp:inline>
        </w:drawing>
      </w:r>
    </w:p>
    <w:bookmarkStart w:id="136" w:name="_Toc9520385"/>
    <w:p w14:paraId="3338295A" w14:textId="29EE1A5F" w:rsidR="00124B0F" w:rsidRDefault="0058169C" w:rsidP="00124B0F">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37" w:name="_Toc11303599"/>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51</w:t>
      </w:r>
      <w:r>
        <w:rPr>
          <w:rStyle w:val="Referenciasutil"/>
        </w:rPr>
        <w:fldChar w:fldCharType="end"/>
      </w:r>
      <w:r w:rsidR="00124B0F" w:rsidRPr="00124B0F">
        <w:rPr>
          <w:rStyle w:val="Referenciasutil"/>
        </w:rPr>
        <w:t>. Irudia: Tentsio egoera Proportzionala(ezk.) eta Ez.-Proportzionala (esk.)</w:t>
      </w:r>
      <w:bookmarkEnd w:id="136"/>
      <w:bookmarkEnd w:id="137"/>
      <w:r w:rsidR="00124B0F" w:rsidRPr="00124B0F">
        <w:rPr>
          <w:rStyle w:val="Referenciasutil"/>
        </w:rPr>
        <w:t xml:space="preserve"> </w:t>
      </w:r>
    </w:p>
    <w:p w14:paraId="773A6727" w14:textId="4954925B" w:rsidR="00CF3DEB" w:rsidRPr="00124B0F" w:rsidRDefault="00124B0F" w:rsidP="00124B0F">
      <w:pPr>
        <w:pStyle w:val="Descripcin"/>
        <w:rPr>
          <w:rFonts w:ascii="EHUSans" w:hAnsi="EHUSans"/>
          <w:b w:val="0"/>
          <w:i/>
        </w:rPr>
      </w:pPr>
      <w:r w:rsidRPr="00124B0F">
        <w:rPr>
          <w:rStyle w:val="Referenciasutil"/>
        </w:rPr>
        <w:t>([1] Erreferentzia Bibliografikoa)</w:t>
      </w:r>
    </w:p>
    <w:p w14:paraId="16944852" w14:textId="197CD69B" w:rsidR="00CF3DEB" w:rsidRPr="00F1246C" w:rsidRDefault="00CF3DEB" w:rsidP="00124B0F">
      <w:pPr>
        <w:pStyle w:val="Nomal-Testua"/>
      </w:pPr>
      <w:r>
        <w:t xml:space="preserve">Aurreko </w:t>
      </w:r>
      <w:r w:rsidR="00E51C82">
        <w:t>5</w:t>
      </w:r>
      <w:r w:rsidR="00124B0F">
        <w:t>.51. Ir</w:t>
      </w:r>
      <w:r>
        <w:t>udian ikus daitekeenez, e</w:t>
      </w:r>
      <w:r w:rsidRPr="003A4150">
        <w:t>goera zikliko batetan, tentsioaren adierazpenak ibilbide itxi bat osatzen du periodoan zehar</w:t>
      </w:r>
      <w:r>
        <w:t xml:space="preserve">. Lan honetan biltzen diren plano kritikoko metodoen bidez, probetak jasango dituen N zikloak bizitza infinitura helduko diren jakiteko erabiltzen dira. </w:t>
      </w:r>
    </w:p>
    <w:p w14:paraId="51A71CB9" w14:textId="27DA5C7B" w:rsidR="00CF3DEB" w:rsidRPr="003A4150" w:rsidRDefault="00CF3DEB" w:rsidP="00124B0F">
      <w:pPr>
        <w:pStyle w:val="Nomal-Testua"/>
      </w:pPr>
      <w:r w:rsidRPr="003A4150">
        <w:t>Lan honetan seinale armonikoz definitutako esfortzuak aplikatzen direnez, ibilbideak eliptikoak izango lirateke desfasearen arabera. Tentsio ebakitzaileen arteko desfasea 90º-takoa denean,  planoan lortzen den ibilbidea ia zirkularra da. Nulua denean, ordea, lerro zuzena. Ondorengo</w:t>
      </w:r>
      <w:r w:rsidR="00124B0F">
        <w:t xml:space="preserve"> </w:t>
      </w:r>
      <w:r w:rsidR="00E51C82">
        <w:t>5</w:t>
      </w:r>
      <w:r w:rsidR="00124B0F">
        <w:t>.52.</w:t>
      </w:r>
      <w:r w:rsidRPr="003A4150">
        <w:t xml:space="preserve"> </w:t>
      </w:r>
      <w:r w:rsidR="00124B0F">
        <w:t>I</w:t>
      </w:r>
      <w:r w:rsidRPr="003A4150">
        <w:t>rudian desfase desberdinek osatzen duten ibilbideen arteko desberdintasuna ikus daitezke.</w:t>
      </w:r>
    </w:p>
    <w:p w14:paraId="623B1C30" w14:textId="77777777" w:rsidR="00124B0F" w:rsidRDefault="00CF3DEB" w:rsidP="00124B0F">
      <w:pPr>
        <w:keepNext/>
        <w:spacing w:line="360" w:lineRule="auto"/>
        <w:ind w:firstLine="1"/>
        <w:jc w:val="center"/>
      </w:pPr>
      <w:r w:rsidRPr="003A4150">
        <w:rPr>
          <w:noProof/>
        </w:rPr>
        <w:drawing>
          <wp:inline distT="0" distB="0" distL="0" distR="0" wp14:anchorId="23653508" wp14:editId="17A4E8B1">
            <wp:extent cx="3698024" cy="2945219"/>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53812" cy="2989651"/>
                    </a:xfrm>
                    <a:prstGeom prst="rect">
                      <a:avLst/>
                    </a:prstGeom>
                    <a:noFill/>
                    <a:ln>
                      <a:noFill/>
                    </a:ln>
                  </pic:spPr>
                </pic:pic>
              </a:graphicData>
            </a:graphic>
          </wp:inline>
        </w:drawing>
      </w:r>
    </w:p>
    <w:bookmarkStart w:id="138" w:name="_Toc9520386"/>
    <w:p w14:paraId="4DB33C8C" w14:textId="360036FD" w:rsidR="00124B0F" w:rsidRDefault="0058169C" w:rsidP="00124B0F">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39" w:name="_Toc11303600"/>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52</w:t>
      </w:r>
      <w:r>
        <w:rPr>
          <w:rStyle w:val="Referenciasutil"/>
        </w:rPr>
        <w:fldChar w:fldCharType="end"/>
      </w:r>
      <w:r w:rsidR="00124B0F" w:rsidRPr="00124B0F">
        <w:rPr>
          <w:rStyle w:val="Referenciasutil"/>
        </w:rPr>
        <w:t>. Irudia: Tentsio ebakitzaileen arteko desfase desberdinen ibilbideak</w:t>
      </w:r>
      <w:bookmarkEnd w:id="138"/>
      <w:bookmarkEnd w:id="139"/>
      <w:r w:rsidR="00124B0F" w:rsidRPr="00124B0F">
        <w:rPr>
          <w:rStyle w:val="Referenciasutil"/>
        </w:rPr>
        <w:t xml:space="preserve"> </w:t>
      </w:r>
    </w:p>
    <w:p w14:paraId="783955E0" w14:textId="4FA694C0" w:rsidR="00124B0F" w:rsidRPr="00124B0F" w:rsidRDefault="00124B0F" w:rsidP="00124B0F">
      <w:pPr>
        <w:pStyle w:val="Descripcin"/>
        <w:rPr>
          <w:rFonts w:ascii="EHUSans" w:hAnsi="EHUSans"/>
          <w:b w:val="0"/>
          <w:i/>
        </w:rPr>
      </w:pPr>
      <w:r w:rsidRPr="00124B0F">
        <w:rPr>
          <w:rStyle w:val="Referenciasutil"/>
        </w:rPr>
        <w:t>([</w:t>
      </w:r>
      <w:r w:rsidR="00BE4AD1">
        <w:rPr>
          <w:rStyle w:val="Referenciasutil"/>
        </w:rPr>
        <w:t>D.</w:t>
      </w:r>
      <w:r w:rsidRPr="00124B0F">
        <w:rPr>
          <w:rStyle w:val="Referenciasutil"/>
        </w:rPr>
        <w:t>1] Erreferentzia Bibliografikoa)</w:t>
      </w:r>
    </w:p>
    <w:p w14:paraId="40A82F26" w14:textId="77777777" w:rsidR="00CF3DEB" w:rsidRPr="003A4150" w:rsidRDefault="00CF3DEB" w:rsidP="00124B0F">
      <w:pPr>
        <w:pStyle w:val="Nomal-Testua"/>
      </w:pPr>
      <w:r w:rsidRPr="003A4150">
        <w:t xml:space="preserve">Esan beharra dago, plano kritikoko metodoek tentsio ebakitzailearen arabera egiten dituztela kalkuluak, eta ondorioz, aldagai honen arabera erabakitzen dute tentsio egoera proportzionala edo ez-proportzionala den. Beste era batera esanda, egoera tentsionala proportzionala edo ez proportzionala den jakiteko, tentsioak planoan duen proiekzioari erreparatuz erabakitzen da plano kritikoetako metodoetan. </w:t>
      </w:r>
    </w:p>
    <w:p w14:paraId="0F2599B4" w14:textId="77777777" w:rsidR="00CF3DEB" w:rsidRPr="003A4150" w:rsidRDefault="00CF3DEB" w:rsidP="00124B0F">
      <w:pPr>
        <w:pStyle w:val="Nomal-Testua"/>
      </w:pPr>
      <w:r w:rsidRPr="003A4150">
        <w:t xml:space="preserve">Metodologiari dagokionez, tentsio egoerak ez dauka inolako eraginik kalkuluak egiterako momentuan. Izan ere, zirkunferentziaren metodoaren bidez, tentsio egoera guztiak proportzional bezala aztertzen dira bataz besteko osagaia mespretxatzen delarik. Metodo honetaz baliatuz, tentsio ebakitzailearen osagai alterno eta konstantea determinatzen dira. Zehazki, aztertzen ari garen planoko tentsio ebakitzailearen osagai alterno maximoa determinatzen da honen ibilbidea zirkunferentzia minimoan inskribatuz. Hau da, erradio minimoko zirkunferentzia bilatzean datza, zeina tentsio ebakitzaileak definitzen duen ibilbideari zirkunskribatuta dagoen. Zirkunferentzia minimo horren erradioa osagai alternoari </w:t>
      </w:r>
      <m:oMath>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na</m:t>
                </m:r>
              </m:sub>
            </m:sSub>
          </m:e>
        </m:d>
      </m:oMath>
      <w:r w:rsidRPr="003A4150">
        <w:t xml:space="preserve"> dagokio, eta jatorritik zirkunferentziaren zentrorainoko distantzia </w:t>
      </w:r>
      <m:oMath>
        <m:d>
          <m:dPr>
            <m:ctrlPr>
              <w:rPr>
                <w:rFonts w:ascii="Cambria Math" w:hAnsi="Cambria Math"/>
                <w:i/>
              </w:rPr>
            </m:ctrlPr>
          </m:dPr>
          <m:e>
            <m:r>
              <w:rPr>
                <w:rFonts w:ascii="Cambria Math" w:hAnsi="Cambria Math"/>
              </w:rPr>
              <m:t>PQ</m:t>
            </m:r>
          </m:e>
        </m:d>
        <m:r>
          <w:rPr>
            <w:rFonts w:ascii="Cambria Math" w:hAnsi="Cambria Math"/>
          </w:rPr>
          <m:t xml:space="preserve"> </m:t>
        </m:r>
      </m:oMath>
      <w:r w:rsidRPr="003A4150">
        <w:t xml:space="preserve"> bataz besteko osagaiari </w:t>
      </w:r>
      <m:oMath>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nm</m:t>
                </m:r>
              </m:sub>
            </m:sSub>
          </m:e>
        </m:d>
      </m:oMath>
      <w:r w:rsidRPr="003A4150">
        <w:t xml:space="preserve">. </w:t>
      </w:r>
    </w:p>
    <w:p w14:paraId="30863A26" w14:textId="5FF06776" w:rsidR="00CF3DEB" w:rsidRPr="003A4150" w:rsidRDefault="00394C20" w:rsidP="00CF3DEB">
      <w:pPr>
        <w:spacing w:line="360" w:lineRule="auto"/>
        <w:ind w:left="1134"/>
        <w:jc w:val="right"/>
        <w:rPr>
          <w:rFonts w:ascii="Arial" w:hAnsi="Arial" w:cs="Arial"/>
        </w:rPr>
      </w:pPr>
      <m:oMath>
        <m:sSub>
          <m:sSubPr>
            <m:ctrlPr>
              <w:rPr>
                <w:rFonts w:ascii="Cambria Math" w:hAnsi="Cambria Math"/>
              </w:rPr>
            </m:ctrlPr>
          </m:sSubPr>
          <m:e>
            <m:r>
              <w:rPr>
                <w:rFonts w:ascii="Cambria Math" w:hAnsi="Cambria Math"/>
              </w:rPr>
              <m:t>τ</m:t>
            </m:r>
          </m:e>
          <m:sub>
            <m:r>
              <m:rPr>
                <m:sty m:val="p"/>
              </m:rPr>
              <w:rPr>
                <w:rFonts w:ascii="Cambria Math" w:hAnsi="Cambria Math"/>
              </w:rPr>
              <m:t>nt,a</m:t>
            </m:r>
          </m:sub>
        </m:sSub>
        <m: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τ</m:t>
                    </m:r>
                  </m:e>
                  <m:sub>
                    <m:r>
                      <m:rPr>
                        <m:sty m:val="p"/>
                      </m:rPr>
                      <w:rPr>
                        <w:rFonts w:ascii="Cambria Math" w:hAnsi="Cambria Math"/>
                      </w:rPr>
                      <m:t>nt,a</m:t>
                    </m:r>
                  </m:sub>
                </m:sSub>
                <m:d>
                  <m:dPr>
                    <m:ctrlPr>
                      <w:rPr>
                        <w:rFonts w:ascii="Cambria Math" w:hAnsi="Cambria Math"/>
                        <w:i/>
                        <w:lang w:val="es-ES_tradnl"/>
                      </w:rPr>
                    </m:ctrlPr>
                  </m:dPr>
                  <m:e>
                    <m:r>
                      <w:rPr>
                        <w:rFonts w:ascii="Cambria Math" w:hAnsi="Cambria Math"/>
                        <w:lang w:val="es-ES_tradnl"/>
                      </w:rPr>
                      <m:t>t</m:t>
                    </m:r>
                  </m:e>
                </m:d>
              </m:e>
            </m:d>
          </m:e>
          <m:sub>
            <m:r>
              <w:rPr>
                <w:rFonts w:ascii="Cambria Math" w:hAnsi="Cambria Math"/>
              </w:rPr>
              <m:t>max</m:t>
            </m:r>
          </m:sub>
        </m:sSub>
      </m:oMath>
      <w:r w:rsidR="00CF3DEB" w:rsidRPr="003A4150">
        <w:rPr>
          <w:rFonts w:ascii="Arial" w:hAnsi="Arial" w:cs="Arial"/>
        </w:rPr>
        <w:tab/>
      </w:r>
      <w:r w:rsidR="00CF3DEB" w:rsidRPr="003A4150">
        <w:rPr>
          <w:rFonts w:ascii="Arial" w:hAnsi="Arial" w:cs="Arial"/>
        </w:rPr>
        <w:tab/>
      </w:r>
      <w:r w:rsidR="00CF3DEB" w:rsidRPr="003A4150">
        <w:rPr>
          <w:rFonts w:ascii="Arial" w:hAnsi="Arial" w:cs="Arial"/>
        </w:rPr>
        <w:tab/>
      </w:r>
      <w:r w:rsidR="00CF3DEB" w:rsidRPr="003A4150">
        <w:rPr>
          <w:rFonts w:ascii="Arial" w:hAnsi="Arial" w:cs="Arial"/>
        </w:rPr>
        <w:tab/>
      </w:r>
      <w:r w:rsidR="00CF3DEB" w:rsidRPr="003A4150">
        <w:rPr>
          <w:rFonts w:ascii="Arial" w:hAnsi="Arial" w:cs="Arial"/>
        </w:rPr>
        <w:tab/>
      </w:r>
      <w:r w:rsidR="00CF3DEB" w:rsidRPr="001E7AF6">
        <w:rPr>
          <w:rStyle w:val="Ttulodellibro"/>
        </w:rPr>
        <w:t>(</w:t>
      </w:r>
      <w:r w:rsidR="001E7AF6" w:rsidRPr="001E7AF6">
        <w:rPr>
          <w:rStyle w:val="Ttulodellibro"/>
        </w:rPr>
        <w:t>50</w:t>
      </w:r>
      <w:r w:rsidR="00CF3DEB" w:rsidRPr="001E7AF6">
        <w:rPr>
          <w:rStyle w:val="Ttulodellibro"/>
        </w:rPr>
        <w:t>)</w:t>
      </w:r>
    </w:p>
    <w:p w14:paraId="04D98431" w14:textId="77777777" w:rsidR="00F52D3C" w:rsidRDefault="00CF3DEB" w:rsidP="00F52D3C">
      <w:pPr>
        <w:keepNext/>
        <w:spacing w:line="360" w:lineRule="auto"/>
        <w:ind w:firstLine="1"/>
        <w:jc w:val="center"/>
      </w:pPr>
      <w:r w:rsidRPr="003A4150">
        <w:rPr>
          <w:noProof/>
        </w:rPr>
        <w:drawing>
          <wp:inline distT="0" distB="0" distL="0" distR="0" wp14:anchorId="0D4567E1" wp14:editId="66F27AC6">
            <wp:extent cx="2609850" cy="221112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32626" cy="2230419"/>
                    </a:xfrm>
                    <a:prstGeom prst="rect">
                      <a:avLst/>
                    </a:prstGeom>
                  </pic:spPr>
                </pic:pic>
              </a:graphicData>
            </a:graphic>
          </wp:inline>
        </w:drawing>
      </w:r>
    </w:p>
    <w:bookmarkStart w:id="140" w:name="_Toc9520387"/>
    <w:p w14:paraId="451E1477" w14:textId="486957E9" w:rsidR="00F52D3C" w:rsidRDefault="0058169C" w:rsidP="00F52D3C">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41" w:name="_Toc11303601"/>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53</w:t>
      </w:r>
      <w:r>
        <w:rPr>
          <w:rStyle w:val="Referenciasutil"/>
        </w:rPr>
        <w:fldChar w:fldCharType="end"/>
      </w:r>
      <w:r w:rsidR="00F52D3C" w:rsidRPr="00F52D3C">
        <w:rPr>
          <w:rStyle w:val="Referenciasutil"/>
        </w:rPr>
        <w:t>. Irudia: Zirkunferentziaren metodoa</w:t>
      </w:r>
      <w:bookmarkEnd w:id="140"/>
      <w:bookmarkEnd w:id="141"/>
    </w:p>
    <w:p w14:paraId="2871A0A5" w14:textId="2C5EE5E7" w:rsidR="00CF3DEB" w:rsidRDefault="00F52D3C" w:rsidP="00F52D3C">
      <w:pPr>
        <w:pStyle w:val="Descripcin"/>
        <w:rPr>
          <w:rStyle w:val="Referenciasutil"/>
        </w:rPr>
      </w:pPr>
      <w:r w:rsidRPr="00F52D3C">
        <w:rPr>
          <w:rStyle w:val="Referenciasutil"/>
        </w:rPr>
        <w:t xml:space="preserve"> ([</w:t>
      </w:r>
      <w:r w:rsidR="00BE4AD1">
        <w:rPr>
          <w:rStyle w:val="Referenciasutil"/>
        </w:rPr>
        <w:t>D.</w:t>
      </w:r>
      <w:r w:rsidRPr="00F52D3C">
        <w:rPr>
          <w:rStyle w:val="Referenciasutil"/>
        </w:rPr>
        <w:t>1] Erreferentzia Bibliografikoa)</w:t>
      </w:r>
    </w:p>
    <w:p w14:paraId="67A7F5AF" w14:textId="77777777" w:rsidR="00F52D3C" w:rsidRPr="00F52D3C" w:rsidRDefault="00F52D3C" w:rsidP="00F52D3C"/>
    <w:p w14:paraId="3E788E20" w14:textId="76E6954A" w:rsidR="00AB7AF2" w:rsidRDefault="00CF3DEB" w:rsidP="001E7AF6">
      <w:pPr>
        <w:pStyle w:val="Nomal-Testua"/>
      </w:pPr>
      <w:r w:rsidRPr="003F50E4">
        <w:t>Aurretiaz dakigunaren arabera, nekeko hutsegitea tentsio ebakitzailearen eraginez ematen da, eta ondorioz, berehalako irizpidea litzateke plano kritiko bezala tentsio ebakitzaile alterno maximoko planoa hartzea.</w:t>
      </w:r>
      <w:r>
        <w:t xml:space="preserve"> </w:t>
      </w:r>
      <w:r w:rsidRPr="003F50E4">
        <w:t>Tentsio ebakitzaile alternoa maximoa deneko unea lortzeko (4</w:t>
      </w:r>
      <w:r w:rsidR="00AB7AF2">
        <w:t>9</w:t>
      </w:r>
      <w:r w:rsidRPr="003F50E4">
        <w:t xml:space="preserve">) adierazpenaren deribatua zerora berdintzen da, zeinetatik </w:t>
      </w:r>
      <m:oMath>
        <m:r>
          <w:rPr>
            <w:rFonts w:ascii="Cambria Math" w:hAnsi="Cambria Math"/>
          </w:rPr>
          <m:t>ωt</m:t>
        </m:r>
      </m:oMath>
      <w:r w:rsidRPr="003F50E4">
        <w:t xml:space="preserve"> askatzen den</w:t>
      </w:r>
      <w:r w:rsidR="000F2D9C">
        <w:t xml:space="preserve"> (51.a) adierazpena jarraituz</w:t>
      </w:r>
      <w:r w:rsidRPr="003F50E4">
        <w:t>.</w:t>
      </w:r>
    </w:p>
    <w:p w14:paraId="3D660966" w14:textId="06FA3684" w:rsidR="00F52D3C" w:rsidRPr="00425191" w:rsidRDefault="00394C20" w:rsidP="00425191">
      <w:pPr>
        <w:pStyle w:val="Nomal-Testua"/>
        <w:jc w:val="right"/>
        <w:rPr>
          <w:rFonts w:ascii="Arial" w:hAnsi="Arial"/>
          <w:b/>
          <w:i/>
          <w:sz w:val="20"/>
          <w:szCs w:val="20"/>
        </w:rPr>
      </w:pPr>
      <m:oMath>
        <m:f>
          <m:fPr>
            <m:ctrlPr>
              <w:rPr>
                <w:rFonts w:ascii="Cambria Math" w:hAnsi="Cambria Math"/>
                <w:sz w:val="20"/>
              </w:rPr>
            </m:ctrlPr>
          </m:fPr>
          <m:num>
            <m:r>
              <w:rPr>
                <w:rFonts w:ascii="Cambria Math" w:hAnsi="Cambria Math"/>
                <w:sz w:val="20"/>
              </w:rPr>
              <m:t>d</m:t>
            </m:r>
            <m:d>
              <m:dPr>
                <m:ctrlPr>
                  <w:rPr>
                    <w:rFonts w:ascii="Cambria Math" w:hAnsi="Cambria Math"/>
                    <w:sz w:val="20"/>
                  </w:rPr>
                </m:ctrlPr>
              </m:dPr>
              <m:e>
                <m:sSup>
                  <m:sSupPr>
                    <m:ctrlPr>
                      <w:rPr>
                        <w:rFonts w:ascii="Cambria Math" w:hAnsi="Cambria Math"/>
                        <w:sz w:val="20"/>
                      </w:rPr>
                    </m:ctrlPr>
                  </m:sSupPr>
                  <m:e>
                    <m:d>
                      <m:dPr>
                        <m:ctrlPr>
                          <w:rPr>
                            <w:rFonts w:ascii="Cambria Math" w:hAnsi="Cambria Math"/>
                            <w:sz w:val="20"/>
                          </w:rPr>
                        </m:ctrlPr>
                      </m:dPr>
                      <m:e>
                        <m:r>
                          <m:rPr>
                            <m:sty m:val="p"/>
                          </m:rPr>
                          <w:rPr>
                            <w:rFonts w:ascii="Cambria Math" w:hAnsi="Cambria Math"/>
                            <w:sz w:val="20"/>
                          </w:rPr>
                          <m:t>U∙sin</m:t>
                        </m:r>
                        <m:d>
                          <m:dPr>
                            <m:ctrlPr>
                              <w:rPr>
                                <w:rFonts w:ascii="Cambria Math" w:hAnsi="Cambria Math"/>
                                <w:sz w:val="20"/>
                              </w:rPr>
                            </m:ctrlPr>
                          </m:dPr>
                          <m:e>
                            <m:r>
                              <w:rPr>
                                <w:rFonts w:ascii="Cambria Math" w:hAnsi="Cambria Math"/>
                                <w:sz w:val="20"/>
                              </w:rPr>
                              <m:t>wt+</m:t>
                            </m:r>
                            <m:sSub>
                              <m:sSubPr>
                                <m:ctrlPr>
                                  <w:rPr>
                                    <w:rFonts w:ascii="Cambria Math" w:hAnsi="Cambria Math"/>
                                    <w:i/>
                                    <w:sz w:val="20"/>
                                  </w:rPr>
                                </m:ctrlPr>
                              </m:sSubPr>
                              <m:e>
                                <m:r>
                                  <w:rPr>
                                    <w:rFonts w:ascii="Cambria Math" w:hAnsi="Cambria Math"/>
                                    <w:sz w:val="20"/>
                                  </w:rPr>
                                  <m:t>φ</m:t>
                                </m:r>
                              </m:e>
                              <m:sub>
                                <m:r>
                                  <w:rPr>
                                    <w:rFonts w:ascii="Cambria Math" w:hAnsi="Cambria Math"/>
                                    <w:sz w:val="20"/>
                                  </w:rPr>
                                  <m:t>U</m:t>
                                </m:r>
                              </m:sub>
                            </m:sSub>
                          </m:e>
                        </m:d>
                      </m:e>
                    </m:d>
                  </m:e>
                  <m:sup>
                    <m:r>
                      <w:rPr>
                        <w:rFonts w:ascii="Cambria Math" w:hAnsi="Cambria Math"/>
                        <w:sz w:val="20"/>
                      </w:rPr>
                      <m:t>2</m:t>
                    </m:r>
                  </m:sup>
                </m:sSup>
                <m:r>
                  <w:rPr>
                    <w:rFonts w:ascii="Cambria Math" w:hAnsi="Cambria Math"/>
                    <w:sz w:val="20"/>
                  </w:rPr>
                  <m:t>+</m:t>
                </m:r>
                <m:sSup>
                  <m:sSupPr>
                    <m:ctrlPr>
                      <w:rPr>
                        <w:rFonts w:ascii="Cambria Math" w:hAnsi="Cambria Math"/>
                        <w:sz w:val="20"/>
                      </w:rPr>
                    </m:ctrlPr>
                  </m:sSupPr>
                  <m:e>
                    <m:d>
                      <m:dPr>
                        <m:ctrlPr>
                          <w:rPr>
                            <w:rFonts w:ascii="Cambria Math" w:hAnsi="Cambria Math"/>
                            <w:sz w:val="20"/>
                          </w:rPr>
                        </m:ctrlPr>
                      </m:dPr>
                      <m:e>
                        <m:r>
                          <m:rPr>
                            <m:sty m:val="p"/>
                          </m:rPr>
                          <w:rPr>
                            <w:rFonts w:ascii="Cambria Math" w:hAnsi="Cambria Math"/>
                            <w:sz w:val="20"/>
                          </w:rPr>
                          <m:t>V∙sin</m:t>
                        </m:r>
                        <m:d>
                          <m:dPr>
                            <m:ctrlPr>
                              <w:rPr>
                                <w:rFonts w:ascii="Cambria Math" w:hAnsi="Cambria Math"/>
                                <w:sz w:val="20"/>
                              </w:rPr>
                            </m:ctrlPr>
                          </m:dPr>
                          <m:e>
                            <m:r>
                              <w:rPr>
                                <w:rFonts w:ascii="Cambria Math" w:hAnsi="Cambria Math"/>
                                <w:sz w:val="20"/>
                              </w:rPr>
                              <m:t>wt+</m:t>
                            </m:r>
                            <m:sSub>
                              <m:sSubPr>
                                <m:ctrlPr>
                                  <w:rPr>
                                    <w:rFonts w:ascii="Cambria Math" w:hAnsi="Cambria Math"/>
                                    <w:i/>
                                    <w:sz w:val="20"/>
                                  </w:rPr>
                                </m:ctrlPr>
                              </m:sSubPr>
                              <m:e>
                                <m:r>
                                  <w:rPr>
                                    <w:rFonts w:ascii="Cambria Math" w:hAnsi="Cambria Math"/>
                                    <w:sz w:val="20"/>
                                  </w:rPr>
                                  <m:t>φ</m:t>
                                </m:r>
                              </m:e>
                              <m:sub>
                                <m:r>
                                  <w:rPr>
                                    <w:rFonts w:ascii="Cambria Math" w:hAnsi="Cambria Math"/>
                                    <w:sz w:val="20"/>
                                  </w:rPr>
                                  <m:t>V</m:t>
                                </m:r>
                              </m:sub>
                            </m:sSub>
                          </m:e>
                        </m:d>
                      </m:e>
                    </m:d>
                  </m:e>
                  <m:sup>
                    <m:r>
                      <w:rPr>
                        <w:rFonts w:ascii="Cambria Math" w:hAnsi="Cambria Math"/>
                        <w:sz w:val="20"/>
                      </w:rPr>
                      <m:t>2</m:t>
                    </m:r>
                  </m:sup>
                </m:sSup>
              </m:e>
            </m:d>
          </m:num>
          <m:den>
            <m:r>
              <w:rPr>
                <w:rFonts w:ascii="Cambria Math" w:hAnsi="Cambria Math"/>
                <w:sz w:val="20"/>
              </w:rPr>
              <m:t>dt</m:t>
            </m:r>
          </m:den>
        </m:f>
        <m:r>
          <w:rPr>
            <w:rFonts w:ascii="Cambria Math" w:hAnsi="Cambria Math"/>
            <w:sz w:val="20"/>
          </w:rPr>
          <m:t>=0 →</m:t>
        </m:r>
        <m:sSub>
          <m:sSubPr>
            <m:ctrlPr>
              <w:rPr>
                <w:rFonts w:ascii="Cambria Math" w:hAnsi="Cambria Math"/>
                <w:i/>
                <w:sz w:val="20"/>
              </w:rPr>
            </m:ctrlPr>
          </m:sSubPr>
          <m:e>
            <m:r>
              <w:rPr>
                <w:rFonts w:ascii="Cambria Math" w:hAnsi="Cambria Math"/>
                <w:sz w:val="20"/>
              </w:rPr>
              <m:t>(wt)</m:t>
            </m:r>
          </m:e>
          <m:sub>
            <m:r>
              <w:rPr>
                <w:rFonts w:ascii="Cambria Math" w:hAnsi="Cambria Math"/>
                <w:sz w:val="20"/>
              </w:rPr>
              <m:t>1</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∙arctg</m:t>
        </m:r>
        <m:d>
          <m:dPr>
            <m:ctrlPr>
              <w:rPr>
                <w:rFonts w:ascii="Cambria Math" w:hAnsi="Cambria Math"/>
                <w:i/>
                <w:sz w:val="20"/>
              </w:rPr>
            </m:ctrlPr>
          </m:dPr>
          <m:e>
            <m:r>
              <w:rPr>
                <w:rFonts w:ascii="Cambria Math" w:hAnsi="Cambria Math"/>
                <w:sz w:val="20"/>
              </w:rPr>
              <m:t>-</m:t>
            </m:r>
            <m:f>
              <m:fPr>
                <m:ctrlPr>
                  <w:rPr>
                    <w:rFonts w:ascii="Cambria Math" w:hAnsi="Cambria Math"/>
                    <w:i/>
                    <w:sz w:val="20"/>
                  </w:rPr>
                </m:ctrlPr>
              </m:fPr>
              <m:num>
                <m:d>
                  <m:dPr>
                    <m:ctrlPr>
                      <w:rPr>
                        <w:rFonts w:ascii="Cambria Math" w:hAnsi="Cambria Math"/>
                        <w:sz w:val="20"/>
                        <w:lang w:val="es-ES_tradnl"/>
                      </w:rPr>
                    </m:ctrlPr>
                  </m:dPr>
                  <m:e>
                    <m:sSup>
                      <m:sSupPr>
                        <m:ctrlPr>
                          <w:rPr>
                            <w:rFonts w:ascii="Cambria Math" w:hAnsi="Cambria Math"/>
                            <w:sz w:val="20"/>
                            <w:lang w:val="es-ES_tradnl"/>
                          </w:rPr>
                        </m:ctrlPr>
                      </m:sSupPr>
                      <m:e>
                        <m:r>
                          <m:rPr>
                            <m:sty m:val="p"/>
                          </m:rPr>
                          <w:rPr>
                            <w:rFonts w:ascii="Cambria Math" w:hAnsi="Cambria Math"/>
                            <w:sz w:val="20"/>
                          </w:rPr>
                          <m:t>U</m:t>
                        </m:r>
                      </m:e>
                      <m:sup>
                        <m:r>
                          <w:rPr>
                            <w:rFonts w:ascii="Cambria Math" w:hAnsi="Cambria Math"/>
                            <w:sz w:val="20"/>
                          </w:rPr>
                          <m:t>2</m:t>
                        </m:r>
                      </m:sup>
                    </m:sSup>
                    <m:r>
                      <m:rPr>
                        <m:sty m:val="p"/>
                      </m:rPr>
                      <w:rPr>
                        <w:rFonts w:ascii="Cambria Math" w:hAnsi="Cambria Math"/>
                        <w:sz w:val="20"/>
                      </w:rPr>
                      <m:t>∙sin</m:t>
                    </m:r>
                    <m:d>
                      <m:dPr>
                        <m:ctrlPr>
                          <w:rPr>
                            <w:rFonts w:ascii="Cambria Math" w:hAnsi="Cambria Math"/>
                            <w:sz w:val="20"/>
                          </w:rPr>
                        </m:ctrlPr>
                      </m:dPr>
                      <m:e>
                        <m:sSub>
                          <m:sSubPr>
                            <m:ctrlPr>
                              <w:rPr>
                                <w:rFonts w:ascii="Cambria Math" w:hAnsi="Cambria Math"/>
                                <w:i/>
                                <w:sz w:val="20"/>
                              </w:rPr>
                            </m:ctrlPr>
                          </m:sSubPr>
                          <m:e>
                            <m:r>
                              <w:rPr>
                                <w:rFonts w:ascii="Cambria Math" w:hAnsi="Cambria Math"/>
                                <w:sz w:val="20"/>
                              </w:rPr>
                              <m:t>2φ</m:t>
                            </m:r>
                          </m:e>
                          <m:sub>
                            <m:r>
                              <w:rPr>
                                <w:rFonts w:ascii="Cambria Math" w:hAnsi="Cambria Math"/>
                                <w:sz w:val="20"/>
                              </w:rPr>
                              <m:t>U</m:t>
                            </m:r>
                          </m:sub>
                        </m:sSub>
                      </m:e>
                    </m:d>
                    <m:r>
                      <w:rPr>
                        <w:rFonts w:ascii="Cambria Math" w:hAnsi="Cambria Math"/>
                        <w:sz w:val="20"/>
                      </w:rPr>
                      <m:t>+</m:t>
                    </m:r>
                    <m:sSup>
                      <m:sSupPr>
                        <m:ctrlPr>
                          <w:rPr>
                            <w:rFonts w:ascii="Cambria Math" w:hAnsi="Cambria Math"/>
                            <w:sz w:val="20"/>
                            <w:lang w:val="es-ES_tradnl"/>
                          </w:rPr>
                        </m:ctrlPr>
                      </m:sSupPr>
                      <m:e>
                        <m:r>
                          <m:rPr>
                            <m:sty m:val="p"/>
                          </m:rPr>
                          <w:rPr>
                            <w:rFonts w:ascii="Cambria Math" w:hAnsi="Cambria Math"/>
                            <w:sz w:val="20"/>
                          </w:rPr>
                          <m:t>V</m:t>
                        </m:r>
                      </m:e>
                      <m:sup>
                        <m:r>
                          <w:rPr>
                            <w:rFonts w:ascii="Cambria Math" w:hAnsi="Cambria Math"/>
                            <w:sz w:val="20"/>
                          </w:rPr>
                          <m:t>2</m:t>
                        </m:r>
                      </m:sup>
                    </m:sSup>
                    <m:r>
                      <m:rPr>
                        <m:sty m:val="p"/>
                      </m:rPr>
                      <w:rPr>
                        <w:rFonts w:ascii="Cambria Math" w:hAnsi="Cambria Math"/>
                        <w:sz w:val="20"/>
                      </w:rPr>
                      <m:t>∙sin</m:t>
                    </m:r>
                    <m:d>
                      <m:dPr>
                        <m:ctrlPr>
                          <w:rPr>
                            <w:rFonts w:ascii="Cambria Math" w:hAnsi="Cambria Math"/>
                            <w:sz w:val="20"/>
                          </w:rPr>
                        </m:ctrlPr>
                      </m:dPr>
                      <m:e>
                        <m:sSub>
                          <m:sSubPr>
                            <m:ctrlPr>
                              <w:rPr>
                                <w:rFonts w:ascii="Cambria Math" w:hAnsi="Cambria Math"/>
                                <w:i/>
                                <w:sz w:val="20"/>
                              </w:rPr>
                            </m:ctrlPr>
                          </m:sSubPr>
                          <m:e>
                            <m:r>
                              <w:rPr>
                                <w:rFonts w:ascii="Cambria Math" w:hAnsi="Cambria Math"/>
                                <w:sz w:val="20"/>
                              </w:rPr>
                              <m:t>2φ</m:t>
                            </m:r>
                          </m:e>
                          <m:sub>
                            <m:r>
                              <w:rPr>
                                <w:rFonts w:ascii="Cambria Math" w:hAnsi="Cambria Math"/>
                                <w:sz w:val="20"/>
                              </w:rPr>
                              <m:t>V</m:t>
                            </m:r>
                          </m:sub>
                        </m:sSub>
                      </m:e>
                    </m:d>
                  </m:e>
                </m:d>
              </m:num>
              <m:den>
                <m:sSup>
                  <m:sSupPr>
                    <m:ctrlPr>
                      <w:rPr>
                        <w:rFonts w:ascii="Cambria Math" w:hAnsi="Cambria Math"/>
                        <w:sz w:val="20"/>
                        <w:lang w:val="es-ES_tradnl"/>
                      </w:rPr>
                    </m:ctrlPr>
                  </m:sSupPr>
                  <m:e>
                    <m:r>
                      <m:rPr>
                        <m:sty m:val="p"/>
                      </m:rPr>
                      <w:rPr>
                        <w:rFonts w:ascii="Cambria Math" w:hAnsi="Cambria Math"/>
                        <w:sz w:val="20"/>
                      </w:rPr>
                      <m:t>U</m:t>
                    </m:r>
                  </m:e>
                  <m:sup>
                    <m:r>
                      <w:rPr>
                        <w:rFonts w:ascii="Cambria Math" w:hAnsi="Cambria Math"/>
                        <w:sz w:val="20"/>
                      </w:rPr>
                      <m:t>2</m:t>
                    </m:r>
                  </m:sup>
                </m:sSup>
                <m:r>
                  <m:rPr>
                    <m:sty m:val="p"/>
                  </m:rPr>
                  <w:rPr>
                    <w:rFonts w:ascii="Cambria Math" w:hAnsi="Cambria Math"/>
                    <w:sz w:val="20"/>
                  </w:rPr>
                  <m:t>∙cos</m:t>
                </m:r>
                <m:d>
                  <m:dPr>
                    <m:ctrlPr>
                      <w:rPr>
                        <w:rFonts w:ascii="Cambria Math" w:hAnsi="Cambria Math"/>
                        <w:sz w:val="20"/>
                      </w:rPr>
                    </m:ctrlPr>
                  </m:dPr>
                  <m:e>
                    <m:sSub>
                      <m:sSubPr>
                        <m:ctrlPr>
                          <w:rPr>
                            <w:rFonts w:ascii="Cambria Math" w:hAnsi="Cambria Math"/>
                            <w:i/>
                            <w:sz w:val="20"/>
                          </w:rPr>
                        </m:ctrlPr>
                      </m:sSubPr>
                      <m:e>
                        <m:r>
                          <w:rPr>
                            <w:rFonts w:ascii="Cambria Math" w:hAnsi="Cambria Math"/>
                            <w:sz w:val="20"/>
                          </w:rPr>
                          <m:t>2φ</m:t>
                        </m:r>
                      </m:e>
                      <m:sub>
                        <m:r>
                          <w:rPr>
                            <w:rFonts w:ascii="Cambria Math" w:hAnsi="Cambria Math"/>
                            <w:sz w:val="20"/>
                          </w:rPr>
                          <m:t>U</m:t>
                        </m:r>
                      </m:sub>
                    </m:sSub>
                  </m:e>
                </m:d>
                <m:r>
                  <w:rPr>
                    <w:rFonts w:ascii="Cambria Math" w:hAnsi="Cambria Math"/>
                    <w:sz w:val="20"/>
                  </w:rPr>
                  <m:t>+</m:t>
                </m:r>
                <m:sSup>
                  <m:sSupPr>
                    <m:ctrlPr>
                      <w:rPr>
                        <w:rFonts w:ascii="Cambria Math" w:hAnsi="Cambria Math"/>
                        <w:sz w:val="20"/>
                        <w:lang w:val="es-ES_tradnl"/>
                      </w:rPr>
                    </m:ctrlPr>
                  </m:sSupPr>
                  <m:e>
                    <m:r>
                      <m:rPr>
                        <m:sty m:val="p"/>
                      </m:rPr>
                      <w:rPr>
                        <w:rFonts w:ascii="Cambria Math" w:hAnsi="Cambria Math"/>
                        <w:sz w:val="20"/>
                      </w:rPr>
                      <m:t>V</m:t>
                    </m:r>
                  </m:e>
                  <m:sup>
                    <m:r>
                      <w:rPr>
                        <w:rFonts w:ascii="Cambria Math" w:hAnsi="Cambria Math"/>
                        <w:sz w:val="20"/>
                      </w:rPr>
                      <m:t>2</m:t>
                    </m:r>
                  </m:sup>
                </m:sSup>
                <m:r>
                  <m:rPr>
                    <m:sty m:val="p"/>
                  </m:rPr>
                  <w:rPr>
                    <w:rFonts w:ascii="Cambria Math" w:hAnsi="Cambria Math"/>
                    <w:sz w:val="20"/>
                  </w:rPr>
                  <m:t>∙cos</m:t>
                </m:r>
                <m:d>
                  <m:dPr>
                    <m:ctrlPr>
                      <w:rPr>
                        <w:rFonts w:ascii="Cambria Math" w:hAnsi="Cambria Math"/>
                        <w:sz w:val="20"/>
                      </w:rPr>
                    </m:ctrlPr>
                  </m:dPr>
                  <m:e>
                    <m:sSub>
                      <m:sSubPr>
                        <m:ctrlPr>
                          <w:rPr>
                            <w:rFonts w:ascii="Cambria Math" w:hAnsi="Cambria Math"/>
                            <w:i/>
                            <w:sz w:val="20"/>
                          </w:rPr>
                        </m:ctrlPr>
                      </m:sSubPr>
                      <m:e>
                        <m:r>
                          <w:rPr>
                            <w:rFonts w:ascii="Cambria Math" w:hAnsi="Cambria Math"/>
                            <w:sz w:val="20"/>
                          </w:rPr>
                          <m:t>2φ</m:t>
                        </m:r>
                      </m:e>
                      <m:sub>
                        <m:r>
                          <w:rPr>
                            <w:rFonts w:ascii="Cambria Math" w:hAnsi="Cambria Math"/>
                            <w:sz w:val="20"/>
                          </w:rPr>
                          <m:t>V</m:t>
                        </m:r>
                      </m:sub>
                    </m:sSub>
                  </m:e>
                </m:d>
              </m:den>
            </m:f>
          </m:e>
        </m:d>
      </m:oMath>
      <w:r w:rsidR="001E7AF6">
        <w:rPr>
          <w:rFonts w:ascii="Arial" w:hAnsi="Arial"/>
        </w:rPr>
        <w:tab/>
      </w:r>
      <w:r w:rsidR="00CF3DEB" w:rsidRPr="00AB7AF2">
        <w:rPr>
          <w:rStyle w:val="Ttulodellibro"/>
        </w:rPr>
        <w:t>(</w:t>
      </w:r>
      <w:r w:rsidR="00AB7AF2" w:rsidRPr="00AB7AF2">
        <w:rPr>
          <w:rStyle w:val="Ttulodellibro"/>
        </w:rPr>
        <w:t>51</w:t>
      </w:r>
      <w:r w:rsidR="00CF3DEB" w:rsidRPr="00AB7AF2">
        <w:rPr>
          <w:rStyle w:val="Ttulodellibro"/>
        </w:rPr>
        <w:t>.a)</w:t>
      </w:r>
    </w:p>
    <w:p w14:paraId="745AB0B1" w14:textId="480A1888" w:rsidR="00F52D3C" w:rsidRPr="001E7AF6" w:rsidRDefault="00CF3DEB" w:rsidP="001E7AF6">
      <w:pPr>
        <w:pStyle w:val="Nomal-Testua"/>
      </w:pPr>
      <w:r w:rsidRPr="003F50E4">
        <w:t xml:space="preserve">Kontuan hartu behar da deribatuaren emaitzaz maximo zein minimoa lor daitezkeela. Hori dela eta, maximo eta minimoaren arteko desfasea </w:t>
      </w:r>
      <m:oMath>
        <m:f>
          <m:fPr>
            <m:type m:val="skw"/>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oMath>
      <w:r w:rsidRPr="003F50E4">
        <w:t xml:space="preserve"> radianetakoa dela kontua hartzen da. Desfase hori ondorengo </w:t>
      </w:r>
      <w:r w:rsidR="00E51C82">
        <w:t>5</w:t>
      </w:r>
      <w:r w:rsidR="00AB7AF2">
        <w:t>.54</w:t>
      </w:r>
      <w:r w:rsidRPr="003F50E4">
        <w:t>. Irudian ikus daiteke, non argi eta garbi ikus daitekeen makurdura eta bihurduran lan egiten duten probetan kasurako tentsio egoera ez-proportzionalen maximo eta minimoak 90º-ko desfasea dutela beraien artean.</w:t>
      </w:r>
    </w:p>
    <w:p w14:paraId="5FDCC8E4" w14:textId="37F493DE" w:rsidR="00F52D3C" w:rsidRPr="003F50E4" w:rsidRDefault="00394C20" w:rsidP="00AE5543">
      <w:pPr>
        <w:spacing w:line="360" w:lineRule="auto"/>
        <w:ind w:left="708" w:firstLine="708"/>
        <w:jc w:val="right"/>
        <w:rPr>
          <w:rFonts w:ascii="Arial" w:hAnsi="Arial" w:cs="Arial"/>
          <w:b/>
          <w:i/>
          <w:sz w:val="20"/>
          <w:szCs w:val="20"/>
        </w:rPr>
      </w:pPr>
      <m:oMath>
        <m:sSub>
          <m:sSubPr>
            <m:ctrlPr>
              <w:rPr>
                <w:rFonts w:ascii="Cambria Math" w:hAnsi="Cambria Math"/>
                <w:i/>
                <w:sz w:val="22"/>
                <w:szCs w:val="22"/>
              </w:rPr>
            </m:ctrlPr>
          </m:sSubPr>
          <m:e>
            <m:r>
              <w:rPr>
                <w:rFonts w:ascii="Cambria Math" w:hAnsi="Cambria Math"/>
                <w:sz w:val="22"/>
                <w:szCs w:val="22"/>
              </w:rPr>
              <m:t>(wt)</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(wt)</m:t>
            </m:r>
          </m:e>
          <m:sub>
            <m:r>
              <w:rPr>
                <w:rFonts w:ascii="Cambria Math" w:hAnsi="Cambria Math"/>
                <w:sz w:val="22"/>
                <w:szCs w:val="22"/>
              </w:rPr>
              <m:t>1</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rPr>
              <m:t>2</m:t>
            </m:r>
          </m:den>
        </m:f>
      </m:oMath>
      <w:r w:rsidR="00CF3DEB" w:rsidRPr="003F50E4">
        <w:rPr>
          <w:rFonts w:ascii="Arial" w:hAnsi="Arial" w:cs="Arial"/>
          <w:sz w:val="22"/>
          <w:szCs w:val="22"/>
        </w:rPr>
        <w:tab/>
      </w:r>
      <w:r w:rsidR="00CF3DEB" w:rsidRPr="003F50E4">
        <w:rPr>
          <w:rFonts w:ascii="Arial" w:hAnsi="Arial" w:cs="Arial"/>
          <w:sz w:val="22"/>
          <w:szCs w:val="22"/>
        </w:rPr>
        <w:tab/>
      </w:r>
      <w:r w:rsidR="00CF3DEB" w:rsidRPr="003F50E4">
        <w:rPr>
          <w:rFonts w:ascii="Arial" w:hAnsi="Arial" w:cs="Arial"/>
          <w:sz w:val="22"/>
          <w:szCs w:val="22"/>
        </w:rPr>
        <w:tab/>
      </w:r>
      <w:r w:rsidR="00CF3DEB" w:rsidRPr="003F50E4">
        <w:rPr>
          <w:rFonts w:ascii="Arial" w:hAnsi="Arial" w:cs="Arial"/>
          <w:sz w:val="22"/>
          <w:szCs w:val="22"/>
        </w:rPr>
        <w:tab/>
      </w:r>
      <w:r w:rsidR="00CF3DEB" w:rsidRPr="003F50E4">
        <w:rPr>
          <w:rFonts w:ascii="Arial" w:hAnsi="Arial" w:cs="Arial"/>
          <w:sz w:val="22"/>
          <w:szCs w:val="22"/>
        </w:rPr>
        <w:tab/>
      </w:r>
      <w:r w:rsidR="00CF3DEB" w:rsidRPr="00AB7AF2">
        <w:rPr>
          <w:rStyle w:val="Ttulodellibro"/>
        </w:rPr>
        <w:t>(</w:t>
      </w:r>
      <w:r w:rsidR="00AB7AF2" w:rsidRPr="00AB7AF2">
        <w:rPr>
          <w:rStyle w:val="Ttulodellibro"/>
        </w:rPr>
        <w:t>51</w:t>
      </w:r>
      <w:r w:rsidR="00CF3DEB" w:rsidRPr="00AB7AF2">
        <w:rPr>
          <w:rStyle w:val="Ttulodellibro"/>
        </w:rPr>
        <w:t>.b)</w:t>
      </w:r>
    </w:p>
    <w:p w14:paraId="0A183FE5" w14:textId="33E176B6" w:rsidR="00CF3DEB" w:rsidRPr="003F50E4" w:rsidRDefault="00CF3DEB" w:rsidP="001E7AF6">
      <w:pPr>
        <w:pStyle w:val="Nomal-Testua"/>
      </w:pPr>
      <w:r w:rsidRPr="003F50E4">
        <w:t xml:space="preserve">Horrela, kalkulatutako </w:t>
      </w:r>
      <m:oMath>
        <m:r>
          <w:rPr>
            <w:rFonts w:ascii="Cambria Math" w:hAnsi="Cambria Math"/>
          </w:rPr>
          <m:t>wt</m:t>
        </m:r>
      </m:oMath>
      <w:r w:rsidRPr="003F50E4">
        <w:t xml:space="preserve"> bakoitzean tentsio ebakitzaile alternoaren kalkulatzen da maximoa bilatu nahian. Aldagai honen balio lortzeko (4</w:t>
      </w:r>
      <w:r w:rsidR="00A27B21">
        <w:t>9</w:t>
      </w:r>
      <w:r w:rsidRPr="003F50E4">
        <w:t>) adierazpena erabiltzen da.</w:t>
      </w:r>
    </w:p>
    <w:p w14:paraId="7F18A420" w14:textId="77777777" w:rsidR="00A27B21" w:rsidRDefault="00CF3DEB" w:rsidP="00A27B21">
      <w:pPr>
        <w:keepNext/>
        <w:spacing w:line="360" w:lineRule="auto"/>
        <w:ind w:firstLine="1"/>
        <w:jc w:val="center"/>
      </w:pPr>
      <w:r w:rsidRPr="003F50E4">
        <w:rPr>
          <w:noProof/>
        </w:rPr>
        <w:drawing>
          <wp:inline distT="0" distB="0" distL="0" distR="0" wp14:anchorId="624B3768" wp14:editId="7A997E40">
            <wp:extent cx="3473902" cy="2995046"/>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75360" cy="2996303"/>
                    </a:xfrm>
                    <a:prstGeom prst="rect">
                      <a:avLst/>
                    </a:prstGeom>
                    <a:noFill/>
                    <a:ln>
                      <a:noFill/>
                    </a:ln>
                  </pic:spPr>
                </pic:pic>
              </a:graphicData>
            </a:graphic>
          </wp:inline>
        </w:drawing>
      </w:r>
    </w:p>
    <w:bookmarkStart w:id="142" w:name="_Toc9520388"/>
    <w:p w14:paraId="6D0B34F4" w14:textId="75B13510" w:rsidR="00A27B21" w:rsidRDefault="0058169C" w:rsidP="00155FBE">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43" w:name="_Toc11303602"/>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54</w:t>
      </w:r>
      <w:r>
        <w:rPr>
          <w:rStyle w:val="Referenciasutil"/>
        </w:rPr>
        <w:fldChar w:fldCharType="end"/>
      </w:r>
      <w:r w:rsidR="00A27B21" w:rsidRPr="00A27B21">
        <w:rPr>
          <w:rStyle w:val="Referenciasutil"/>
        </w:rPr>
        <w:t>. Irudia: Zirk</w:t>
      </w:r>
      <w:r w:rsidR="00D67533">
        <w:rPr>
          <w:rStyle w:val="Referenciasutil"/>
        </w:rPr>
        <w:t xml:space="preserve">. </w:t>
      </w:r>
      <w:r w:rsidR="00A27B21" w:rsidRPr="00A27B21">
        <w:rPr>
          <w:rStyle w:val="Referenciasutil"/>
        </w:rPr>
        <w:t>metodoaren araberako tentsio</w:t>
      </w:r>
      <w:bookmarkEnd w:id="142"/>
      <w:r w:rsidR="00A27B21" w:rsidRPr="00A27B21">
        <w:rPr>
          <w:rStyle w:val="Referenciasutil"/>
        </w:rPr>
        <w:t xml:space="preserve"> ebakitzaile max</w:t>
      </w:r>
      <w:r w:rsidR="00D67533">
        <w:rPr>
          <w:rStyle w:val="Referenciasutil"/>
        </w:rPr>
        <w:t>.</w:t>
      </w:r>
      <w:r w:rsidR="00A27B21" w:rsidRPr="00A27B21">
        <w:rPr>
          <w:rStyle w:val="Referenciasutil"/>
        </w:rPr>
        <w:t xml:space="preserve"> eta min</w:t>
      </w:r>
      <w:r w:rsidR="00D67533">
        <w:rPr>
          <w:rStyle w:val="Referenciasutil"/>
        </w:rPr>
        <w:t>.-en</w:t>
      </w:r>
      <w:r w:rsidR="00155FBE">
        <w:rPr>
          <w:rStyle w:val="Referenciasutil"/>
        </w:rPr>
        <w:t xml:space="preserve"> </w:t>
      </w:r>
      <w:r w:rsidR="00A27B21" w:rsidRPr="00A27B21">
        <w:rPr>
          <w:rStyle w:val="Referenciasutil"/>
        </w:rPr>
        <w:t>arteko desfasea</w:t>
      </w:r>
      <w:bookmarkEnd w:id="143"/>
      <w:r w:rsidR="00A27B21" w:rsidRPr="00A27B21">
        <w:rPr>
          <w:rStyle w:val="Referenciasutil"/>
        </w:rPr>
        <w:t xml:space="preserve">  </w:t>
      </w:r>
    </w:p>
    <w:p w14:paraId="3F1C06CC" w14:textId="023BFFCB" w:rsidR="00A27B21" w:rsidRPr="00A27B21" w:rsidRDefault="00A27B21" w:rsidP="00A27B21">
      <w:pPr>
        <w:pStyle w:val="Descripcin"/>
        <w:rPr>
          <w:rStyle w:val="Referenciasutil"/>
        </w:rPr>
      </w:pPr>
      <w:r w:rsidRPr="00A27B21">
        <w:rPr>
          <w:rStyle w:val="Referenciasutil"/>
        </w:rPr>
        <w:t>([</w:t>
      </w:r>
      <w:r w:rsidR="00BE4AD1">
        <w:rPr>
          <w:rStyle w:val="Referenciasutil"/>
        </w:rPr>
        <w:t>D.</w:t>
      </w:r>
      <w:r w:rsidRPr="00A27B21">
        <w:rPr>
          <w:rStyle w:val="Referenciasutil"/>
        </w:rPr>
        <w:t>1] Erreferentzia Bibliografikoa)</w:t>
      </w:r>
    </w:p>
    <w:p w14:paraId="5F57D861" w14:textId="3D09E17B" w:rsidR="00CF3DEB" w:rsidRPr="003F50E4" w:rsidRDefault="00CF3DEB" w:rsidP="00A27B21">
      <w:pPr>
        <w:pStyle w:val="Descripcin"/>
        <w:rPr>
          <w:rFonts w:ascii="Arial" w:hAnsi="Arial" w:cs="Arial"/>
        </w:rPr>
      </w:pPr>
    </w:p>
    <w:p w14:paraId="60029F07" w14:textId="77777777" w:rsidR="00CF3DEB" w:rsidRDefault="00CF3DEB" w:rsidP="00A27B21">
      <w:pPr>
        <w:pStyle w:val="Nomal-Testua"/>
      </w:pPr>
      <w:r>
        <w:t xml:space="preserve">Zenbait kasutan, plano kritikoa bilatzeko funtzioa eta plano horretako kaltearen adierazpenak bat datoz. Izan ere, metodo batzuen arabera plano kritikoa tentsio ebakitzailea maximoa deneko planoari dagokio. Aitzitik, beste batzuen arabera, tentsio baliokide handieneko planoari dagokio, zeina tentsio ebakitzaile eta normalaren konbinazio linealari dagokion. </w:t>
      </w:r>
    </w:p>
    <w:p w14:paraId="524F1DB7" w14:textId="69332757" w:rsidR="00A27B21" w:rsidRDefault="00CF3DEB" w:rsidP="00A27B21">
      <w:pPr>
        <w:pStyle w:val="Nomal-Testua"/>
      </w:pPr>
      <w:r>
        <w:t>Behin plano kritikoa determinatuta, zikloaren eraginez ematen den kaltearen balioa kalkulatzen da tentsio normal eta ebakitzaileen funtzio lineal gisa.</w:t>
      </w:r>
    </w:p>
    <w:p w14:paraId="6A792239" w14:textId="77777777" w:rsidR="00965555" w:rsidRPr="00A27B21" w:rsidRDefault="00965555" w:rsidP="00A27B21">
      <w:pPr>
        <w:pStyle w:val="Nomal-Testua"/>
      </w:pPr>
    </w:p>
    <w:p w14:paraId="36E6F31A" w14:textId="40D2C29D" w:rsidR="00A27B21" w:rsidRDefault="00394C20" w:rsidP="00A27B21">
      <w:pPr>
        <w:jc w:val="right"/>
        <w:rPr>
          <w:rStyle w:val="Ttulodellibro"/>
        </w:rPr>
      </w:pPr>
      <m:oMath>
        <m:sSub>
          <m:sSubPr>
            <m:ctrlPr>
              <w:rPr>
                <w:rFonts w:ascii="Cambria Math" w:hAnsi="Cambria Math"/>
                <w:i/>
                <w:iCs/>
                <w:color w:val="000000" w:themeColor="text1"/>
                <w:kern w:val="24"/>
                <w:lang w:val="en-GB"/>
              </w:rPr>
            </m:ctrlPr>
          </m:sSubPr>
          <m:e>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s-ES"/>
                  </w:rPr>
                  <m:t>τ</m:t>
                </m:r>
              </m:e>
              <m:sub>
                <m:r>
                  <w:rPr>
                    <w:rFonts w:ascii="Cambria Math" w:hAnsi="Cambria Math"/>
                    <w:color w:val="000000" w:themeColor="text1"/>
                    <w:kern w:val="24"/>
                    <w:lang w:val="es-ES"/>
                  </w:rPr>
                  <m:t>a</m:t>
                </m:r>
                <m:r>
                  <w:rPr>
                    <w:rFonts w:ascii="Cambria Math" w:hAnsi="Cambria Math"/>
                    <w:color w:val="000000" w:themeColor="text1"/>
                    <w:kern w:val="24"/>
                  </w:rPr>
                  <m:t>,</m:t>
                </m:r>
                <m:r>
                  <w:rPr>
                    <w:rFonts w:ascii="Cambria Math" w:hAnsi="Cambria Math"/>
                    <w:color w:val="000000" w:themeColor="text1"/>
                    <w:kern w:val="24"/>
                    <w:lang w:val="es-ES"/>
                  </w:rPr>
                  <m:t>eq</m:t>
                </m:r>
              </m:sub>
            </m:sSub>
            <m:r>
              <w:rPr>
                <w:rFonts w:ascii="Cambria Math" w:hAnsi="Cambria Math"/>
                <w:color w:val="000000" w:themeColor="text1"/>
                <w:kern w:val="24"/>
              </w:rPr>
              <m:t>=</m:t>
            </m:r>
            <m:r>
              <w:rPr>
                <w:rFonts w:ascii="Cambria Math" w:hAnsi="Cambria Math"/>
                <w:color w:val="000000" w:themeColor="text1"/>
                <w:kern w:val="24"/>
                <w:lang w:val="es-ES"/>
              </w:rPr>
              <m:t>τ</m:t>
            </m:r>
          </m:e>
          <m:sub>
            <m:r>
              <w:rPr>
                <w:rFonts w:ascii="Cambria Math" w:hAnsi="Cambria Math"/>
                <w:color w:val="000000" w:themeColor="text1"/>
                <w:kern w:val="24"/>
                <w:lang w:val="es-ES"/>
              </w:rPr>
              <m:t>a</m:t>
            </m:r>
          </m:sub>
        </m:sSub>
        <m:r>
          <w:rPr>
            <w:rFonts w:ascii="Cambria Math" w:hAnsi="Cambria Math"/>
            <w:color w:val="000000" w:themeColor="text1"/>
            <w:kern w:val="24"/>
          </w:rPr>
          <m:t>+</m:t>
        </m:r>
        <m:r>
          <w:rPr>
            <w:rFonts w:ascii="Cambria Math" w:hAnsi="Cambria Math"/>
            <w:color w:val="000000" w:themeColor="text1"/>
            <w:kern w:val="24"/>
            <w:lang w:val="es-ES"/>
          </w:rPr>
          <m:t>α</m:t>
        </m:r>
        <m:r>
          <w:rPr>
            <w:rFonts w:ascii="Cambria Math" w:hAnsi="Cambria Math"/>
            <w:color w:val="000000" w:themeColor="text1"/>
            <w:kern w:val="24"/>
          </w:rPr>
          <m:t>·</m:t>
        </m:r>
        <m:d>
          <m:dPr>
            <m:ctrlPr>
              <w:rPr>
                <w:rFonts w:ascii="Cambria Math" w:hAnsi="Cambria Math"/>
                <w:i/>
                <w:iCs/>
                <w:color w:val="000000" w:themeColor="text1"/>
                <w:kern w:val="24"/>
                <w:lang w:val="en-GB"/>
              </w:rPr>
            </m:ctrlPr>
          </m:dPr>
          <m:e>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s-ES"/>
                  </w:rPr>
                  <m:t>σ</m:t>
                </m:r>
              </m:e>
              <m:sub>
                <m:r>
                  <w:rPr>
                    <w:rFonts w:ascii="Cambria Math" w:hAnsi="Cambria Math"/>
                    <w:color w:val="000000" w:themeColor="text1"/>
                    <w:kern w:val="24"/>
                    <w:lang w:val="es-ES"/>
                  </w:rPr>
                  <m:t>m</m:t>
                </m:r>
              </m:sub>
            </m:sSub>
            <m:sSub>
              <m:sSubPr>
                <m:ctrlPr>
                  <w:rPr>
                    <w:rFonts w:ascii="Cambria Math" w:hAnsi="Cambria Math"/>
                    <w:i/>
                    <w:iCs/>
                    <w:color w:val="000000" w:themeColor="text1"/>
                    <w:kern w:val="24"/>
                    <w:lang w:val="en-GB"/>
                  </w:rPr>
                </m:ctrlPr>
              </m:sSubPr>
              <m:e>
                <m:r>
                  <w:rPr>
                    <w:rFonts w:ascii="Cambria Math" w:hAnsi="Cambria Math"/>
                    <w:color w:val="000000" w:themeColor="text1"/>
                    <w:kern w:val="24"/>
                  </w:rPr>
                  <m:t>+</m:t>
                </m:r>
                <m:r>
                  <w:rPr>
                    <w:rFonts w:ascii="Cambria Math" w:hAnsi="Cambria Math"/>
                    <w:color w:val="000000" w:themeColor="text1"/>
                    <w:kern w:val="24"/>
                    <w:lang w:val="es-ES"/>
                  </w:rPr>
                  <m:t>σ</m:t>
                </m:r>
              </m:e>
              <m:sub>
                <m:r>
                  <w:rPr>
                    <w:rFonts w:ascii="Cambria Math" w:hAnsi="Cambria Math"/>
                    <w:color w:val="000000" w:themeColor="text1"/>
                    <w:kern w:val="24"/>
                    <w:lang w:val="es-ES"/>
                  </w:rPr>
                  <m:t>a</m:t>
                </m:r>
              </m:sub>
            </m:sSub>
          </m:e>
        </m:d>
        <m:r>
          <w:rPr>
            <w:rFonts w:ascii="Cambria Math" w:hAnsi="Cambria Math"/>
            <w:color w:val="000000" w:themeColor="text1"/>
            <w:kern w:val="24"/>
          </w:rPr>
          <m:t xml:space="preserve">&lt; </m:t>
        </m:r>
        <m:r>
          <w:rPr>
            <w:rFonts w:ascii="Cambria Math" w:hAnsi="Cambria Math"/>
            <w:color w:val="000000" w:themeColor="text1"/>
            <w:kern w:val="24"/>
            <w:lang w:val="en-GB"/>
          </w:rPr>
          <m:t>β</m:t>
        </m:r>
      </m:oMath>
      <w:r w:rsidR="00CF3DEB" w:rsidRPr="003370EF">
        <w:rPr>
          <w:rFonts w:ascii="Garamond" w:hAnsi="Garamond"/>
          <w:iCs/>
          <w:color w:val="000000" w:themeColor="text1"/>
          <w:kern w:val="24"/>
        </w:rPr>
        <w:tab/>
      </w:r>
      <w:r w:rsidR="00CF3DEB" w:rsidRPr="003370EF">
        <w:rPr>
          <w:rFonts w:ascii="Garamond" w:hAnsi="Garamond"/>
          <w:iCs/>
          <w:color w:val="000000" w:themeColor="text1"/>
          <w:kern w:val="24"/>
        </w:rPr>
        <w:tab/>
      </w:r>
      <w:r w:rsidR="00CF3DEB" w:rsidRPr="003370EF">
        <w:rPr>
          <w:rFonts w:ascii="Garamond" w:hAnsi="Garamond"/>
          <w:iCs/>
          <w:color w:val="000000" w:themeColor="text1"/>
          <w:kern w:val="24"/>
        </w:rPr>
        <w:tab/>
      </w:r>
      <w:r w:rsidR="00CF3DEB" w:rsidRPr="003370EF">
        <w:rPr>
          <w:rFonts w:ascii="Garamond" w:hAnsi="Garamond"/>
          <w:iCs/>
          <w:color w:val="000000" w:themeColor="text1"/>
          <w:kern w:val="24"/>
        </w:rPr>
        <w:tab/>
      </w:r>
      <w:r w:rsidR="00CF3DEB" w:rsidRPr="00A27B21">
        <w:rPr>
          <w:rStyle w:val="Ttulodellibro"/>
        </w:rPr>
        <w:t>(</w:t>
      </w:r>
      <w:r w:rsidR="00A27B21" w:rsidRPr="00A27B21">
        <w:rPr>
          <w:rStyle w:val="Ttulodellibro"/>
        </w:rPr>
        <w:t>52</w:t>
      </w:r>
      <w:r w:rsidR="00CF3DEB" w:rsidRPr="00A27B21">
        <w:rPr>
          <w:rStyle w:val="Ttulodellibro"/>
        </w:rPr>
        <w:t>)</w:t>
      </w:r>
    </w:p>
    <w:p w14:paraId="7080E12A" w14:textId="77777777" w:rsidR="00965555" w:rsidRPr="00A27B21" w:rsidRDefault="00965555" w:rsidP="00A27B21">
      <w:pPr>
        <w:jc w:val="right"/>
        <w:rPr>
          <w:rFonts w:ascii="EHUSans" w:hAnsi="EHUSans"/>
          <w:b/>
          <w:i/>
          <w:sz w:val="20"/>
          <w:szCs w:val="20"/>
        </w:rPr>
      </w:pPr>
    </w:p>
    <w:p w14:paraId="7635B3B8" w14:textId="462E584A" w:rsidR="00CF3DEB" w:rsidRDefault="00CF3DEB" w:rsidP="00A27B21">
      <w:pPr>
        <w:pStyle w:val="Nomal-Testua"/>
      </w:pPr>
      <w:r w:rsidRPr="008226A1">
        <w:t xml:space="preserve">Ikuspuntu globaleko metodoetan bezala, </w:t>
      </w:r>
      <m:oMath>
        <m:r>
          <w:rPr>
            <w:rFonts w:ascii="Cambria Math" w:hAnsi="Cambria Math"/>
          </w:rPr>
          <m:t>α</m:t>
        </m:r>
      </m:oMath>
      <w:r w:rsidRPr="008226A1">
        <w:t xml:space="preserve"> eta </w:t>
      </w:r>
      <m:oMath>
        <m:r>
          <w:rPr>
            <w:rFonts w:ascii="Cambria Math" w:hAnsi="Cambria Math"/>
          </w:rPr>
          <m:t>β</m:t>
        </m:r>
      </m:oMath>
      <w:r w:rsidRPr="008226A1">
        <w:t xml:space="preserve"> parametroak erabiltzen dira, zeinak entsegu esperimental ezagunetatik lortzen diren</w:t>
      </w:r>
      <w:r>
        <w:t>,</w:t>
      </w:r>
      <w:r w:rsidRPr="008226A1">
        <w:t xml:space="preserve"> eta metodoaren arabera</w:t>
      </w:r>
      <w:r>
        <w:t>,</w:t>
      </w:r>
      <w:r w:rsidRPr="008226A1">
        <w:t xml:space="preserve"> hartzen d</w:t>
      </w:r>
      <w:r>
        <w:t>u</w:t>
      </w:r>
      <w:r w:rsidRPr="008226A1">
        <w:t>ten balio</w:t>
      </w:r>
      <w:r>
        <w:t>ak</w:t>
      </w:r>
      <w:r w:rsidRPr="008226A1">
        <w:t xml:space="preserve"> desberdinak dir</w:t>
      </w:r>
      <w:r>
        <w:t>en</w:t>
      </w:r>
      <w:r w:rsidRPr="008226A1">
        <w:t>.</w:t>
      </w:r>
    </w:p>
    <w:p w14:paraId="7AFDE246" w14:textId="77777777" w:rsidR="00AE5543" w:rsidRDefault="00AE5543" w:rsidP="00A27B21">
      <w:pPr>
        <w:pStyle w:val="Nomal-Testua"/>
      </w:pPr>
    </w:p>
    <w:p w14:paraId="053C8359" w14:textId="77777777" w:rsidR="00CF3DEB" w:rsidRDefault="00CF3DEB" w:rsidP="00A27B21">
      <w:pPr>
        <w:pStyle w:val="Nomal-Testua"/>
      </w:pPr>
      <w:r w:rsidRPr="003F50E4">
        <w:t>Probetak jasaten dituen esfortzuen ziklo bakoitzean, tentsioak adierazitako ibilbidea igarotzen du, eta metodo hauen arabera zenbat N ziklo iraun ditzakeen kalkulatzen da. Esan beharra dago metodoaren arabera, ikuspuntu globaleko metodoetan gertatzen den bezala, bataz besteko tentsio ebakitzailea mespretxa daitekeela eta bizitza infiniturako bakarrik balioko lukela.</w:t>
      </w:r>
    </w:p>
    <w:p w14:paraId="7D879737" w14:textId="77777777" w:rsidR="00CF3DEB" w:rsidRPr="00A27B21" w:rsidRDefault="00CF3DEB" w:rsidP="00A27B21">
      <w:pPr>
        <w:pStyle w:val="Nomal-Testua"/>
      </w:pPr>
      <w:r w:rsidRPr="00A27B21">
        <w:t>Laburbilduz, plano kritikoko metodoetan jarraitu beharreko pausoak ondorengoak dira:</w:t>
      </w:r>
    </w:p>
    <w:p w14:paraId="55C1076C" w14:textId="25F92E35" w:rsidR="00CF3DEB" w:rsidRDefault="00CF3DEB" w:rsidP="00A27B21">
      <w:pPr>
        <w:pStyle w:val="Nomal-Testua"/>
        <w:numPr>
          <w:ilvl w:val="0"/>
          <w:numId w:val="3"/>
        </w:numPr>
        <w:ind w:left="426"/>
      </w:pPr>
      <w:r w:rsidRPr="00A27B21">
        <w:t>Aztertu nahi den puntuko tentsioen tentsorea lortzen da.</w:t>
      </w:r>
    </w:p>
    <w:p w14:paraId="2990455D" w14:textId="77777777" w:rsidR="00A27B21" w:rsidRPr="00A27B21" w:rsidRDefault="00A27B21" w:rsidP="00A27B21">
      <w:pPr>
        <w:pStyle w:val="Nomal-Testua"/>
        <w:numPr>
          <w:ilvl w:val="0"/>
          <w:numId w:val="3"/>
        </w:numPr>
        <w:ind w:left="426"/>
      </w:pPr>
      <w:r w:rsidRPr="00A27B21">
        <w:t>Puntu bakoitzean aztertu nahi diren planoak zehaztu. Normalean angeluaren diskretizazioaren arabera, hainbat plano aztertzen dira.</w:t>
      </w:r>
    </w:p>
    <w:p w14:paraId="3872715D" w14:textId="77777777" w:rsidR="00A27B21" w:rsidRPr="00A27B21" w:rsidRDefault="00A27B21" w:rsidP="00A27B21">
      <w:pPr>
        <w:pStyle w:val="Nomal-Testua"/>
        <w:numPr>
          <w:ilvl w:val="0"/>
          <w:numId w:val="3"/>
        </w:numPr>
        <w:ind w:left="426"/>
      </w:pPr>
      <w:r w:rsidRPr="00A27B21">
        <w:t>Plano bakoitzeko tentsio normal eta ebakitzailearen osagai alterno zein konstanteak lortu.</w:t>
      </w:r>
    </w:p>
    <w:p w14:paraId="4E4D89D5" w14:textId="77777777" w:rsidR="00A27B21" w:rsidRPr="00A27B21" w:rsidRDefault="00A27B21" w:rsidP="00A27B21">
      <w:pPr>
        <w:pStyle w:val="Nomal-Testua"/>
        <w:numPr>
          <w:ilvl w:val="0"/>
          <w:numId w:val="3"/>
        </w:numPr>
        <w:ind w:left="426"/>
      </w:pPr>
      <w:r w:rsidRPr="00A27B21">
        <w:t>Metodoaren arabera, plano bakoitzeko kaltearen balioa kalkulatu.</w:t>
      </w:r>
    </w:p>
    <w:p w14:paraId="0B37ED6E" w14:textId="77777777" w:rsidR="00A27B21" w:rsidRPr="00A27B21" w:rsidRDefault="00A27B21" w:rsidP="00A27B21">
      <w:pPr>
        <w:pStyle w:val="Nomal-Testua"/>
        <w:numPr>
          <w:ilvl w:val="0"/>
          <w:numId w:val="3"/>
        </w:numPr>
        <w:ind w:left="426"/>
      </w:pPr>
      <w:r w:rsidRPr="00A27B21">
        <w:t>Ondorioak atera bizitza infinitua izango duen jakiteko.</w:t>
      </w:r>
    </w:p>
    <w:p w14:paraId="2326876E" w14:textId="54DD3271" w:rsidR="00CF3DEB" w:rsidRPr="009B7B10" w:rsidRDefault="00A27B21" w:rsidP="009B7B10">
      <w:pPr>
        <w:jc w:val="left"/>
        <w:rPr>
          <w:rFonts w:ascii="EHUSans" w:hAnsi="EHUSans" w:cs="Arial"/>
          <w:sz w:val="22"/>
          <w:szCs w:val="22"/>
        </w:rPr>
      </w:pPr>
      <w:r>
        <w:br w:type="page"/>
      </w:r>
    </w:p>
    <w:p w14:paraId="18264F0B" w14:textId="0B0A6336" w:rsidR="00CF3DEB" w:rsidRDefault="00AA13D0" w:rsidP="0093579E">
      <w:pPr>
        <w:pStyle w:val="Ttulo4"/>
      </w:pPr>
      <w:r>
        <w:t>5</w:t>
      </w:r>
      <w:r w:rsidR="0093579E">
        <w:t xml:space="preserve">.7.b.I. </w:t>
      </w:r>
      <w:r w:rsidR="00CF3DEB">
        <w:t>Findley (1957)</w:t>
      </w:r>
    </w:p>
    <w:p w14:paraId="4BBE79CC" w14:textId="77777777" w:rsidR="0093579E" w:rsidRPr="0093579E" w:rsidRDefault="0093579E" w:rsidP="0093579E"/>
    <w:p w14:paraId="10B328CC" w14:textId="37B693D9" w:rsidR="00CF3DEB" w:rsidRDefault="00CF3DEB" w:rsidP="0093579E">
      <w:pPr>
        <w:pStyle w:val="Nomal-Testua"/>
        <w:ind w:left="567"/>
      </w:pPr>
      <w:r w:rsidRPr="00576525">
        <w:t>Findley-e</w:t>
      </w:r>
      <w:r>
        <w:t>n</w:t>
      </w:r>
      <w:r w:rsidRPr="00576525">
        <w:t xml:space="preserve"> metodoak funtzio berdina erabiltzen du plano kritikoa determinatzeko eta kaltea kalkulatzeko</w:t>
      </w:r>
      <w:r>
        <w:t>, hau da, tentsio ebakitzaile alternoaren baliokideaz burutzen dira kalkuluak</w:t>
      </w:r>
      <w:r w:rsidRPr="00576525">
        <w:t xml:space="preserve">. </w:t>
      </w:r>
      <w:r>
        <w:t>Hau horrela izanik, (</w:t>
      </w:r>
      <w:r w:rsidR="0093579E">
        <w:t>52</w:t>
      </w:r>
      <w:r>
        <w:t>) adierazpena erabiltzen da tentsio baliokide hori lortzeko, zeinaren balioaren arabera kalkulu guztiak egingo diren. Horrenbestez, tentsio baliokide handieneko planoa izango da metodo honen arabera nekearen ikuspuntutik kaltegarriena dena, hau da, plano kritikoa.</w:t>
      </w:r>
    </w:p>
    <w:p w14:paraId="1FF15E72" w14:textId="77777777" w:rsidR="0093579E" w:rsidRDefault="0093579E" w:rsidP="0093579E">
      <w:pPr>
        <w:pStyle w:val="Nomal-Testua"/>
        <w:ind w:left="567"/>
      </w:pPr>
    </w:p>
    <w:p w14:paraId="21DE078D" w14:textId="5BAC7936" w:rsidR="00CF3DEB" w:rsidRDefault="00394C20" w:rsidP="0093579E">
      <w:pPr>
        <w:spacing w:line="360" w:lineRule="auto"/>
        <w:ind w:left="1134"/>
        <w:jc w:val="right"/>
        <w:rPr>
          <w:rFonts w:ascii="Arial" w:hAnsi="Arial" w:cs="Arial"/>
          <w:b/>
          <w:i/>
          <w:sz w:val="20"/>
          <w:szCs w:val="20"/>
        </w:rPr>
      </w:pPr>
      <m:oMath>
        <m:sSub>
          <m:sSubPr>
            <m:ctrlPr>
              <w:rPr>
                <w:rFonts w:ascii="Cambria Math" w:hAnsi="Cambria Math" w:cs="Arial"/>
                <w:i/>
              </w:rPr>
            </m:ctrlPr>
          </m:sSubPr>
          <m:e>
            <m:r>
              <w:rPr>
                <w:rFonts w:ascii="Cambria Math" w:hAnsi="Cambria Math" w:cs="Arial"/>
              </w:rPr>
              <m:t>PK</m:t>
            </m:r>
          </m:e>
          <m:sub>
            <m:r>
              <w:rPr>
                <w:rFonts w:ascii="Cambria Math" w:hAnsi="Cambria Math" w:cs="Arial"/>
              </w:rPr>
              <m:t>F</m:t>
            </m:r>
          </m:sub>
        </m:sSub>
        <m:r>
          <w:rPr>
            <w:rFonts w:ascii="Cambria Math" w:hAnsi="Cambria Math" w:cs="Arial"/>
          </w:rPr>
          <m:t>=</m:t>
        </m:r>
        <m:sSubSup>
          <m:sSubSupPr>
            <m:ctrlPr>
              <w:rPr>
                <w:rFonts w:ascii="Cambria Math" w:hAnsi="Cambria Math" w:cs="Arial"/>
              </w:rPr>
            </m:ctrlPr>
          </m:sSubSupPr>
          <m:e>
            <m:r>
              <m:rPr>
                <m:sty m:val="p"/>
              </m:rPr>
              <w:rPr>
                <w:rFonts w:ascii="Cambria Math" w:hAnsi="Cambria Math" w:cs="Arial"/>
              </w:rPr>
              <m:t>max</m:t>
            </m:r>
          </m:e>
          <m:sub>
            <m:r>
              <w:rPr>
                <w:rFonts w:ascii="Cambria Math" w:hAnsi="Cambria Math" w:cs="Arial"/>
              </w:rPr>
              <m:t>n=1</m:t>
            </m:r>
          </m:sub>
          <m:sup>
            <m:r>
              <w:rPr>
                <w:rFonts w:ascii="Cambria Math" w:hAnsi="Cambria Math" w:cs="Arial"/>
              </w:rPr>
              <m:t>p</m:t>
            </m:r>
          </m:sup>
        </m:sSubSup>
        <m:r>
          <m:rPr>
            <m:sty m:val="p"/>
          </m:rPr>
          <w:rPr>
            <w:rFonts w:ascii="Cambria Math" w:hAnsi="Cambria Math" w:cs="Arial"/>
          </w:rPr>
          <m:t>⁡</m:t>
        </m:r>
        <m:r>
          <w:rPr>
            <w:rFonts w:ascii="Cambria Math" w:hAnsi="Cambria Math" w:cs="Arial"/>
          </w:rPr>
          <m:t>(</m:t>
        </m:r>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s-ES"/>
              </w:rPr>
              <m:t>τ</m:t>
            </m:r>
          </m:e>
          <m:sub>
            <m:r>
              <w:rPr>
                <w:rFonts w:ascii="Cambria Math" w:hAnsi="Cambria Math"/>
                <w:color w:val="000000" w:themeColor="text1"/>
                <w:kern w:val="24"/>
                <w:lang w:val="es-ES"/>
              </w:rPr>
              <m:t>a</m:t>
            </m:r>
          </m:sub>
        </m:sSub>
        <m:r>
          <w:rPr>
            <w:rFonts w:ascii="Cambria Math" w:hAnsi="Cambria Math"/>
            <w:color w:val="000000" w:themeColor="text1"/>
            <w:kern w:val="24"/>
          </w:rPr>
          <m:t>+</m:t>
        </m:r>
        <m:sSub>
          <m:sSubPr>
            <m:ctrlPr>
              <w:rPr>
                <w:rFonts w:ascii="Cambria Math" w:hAnsi="Cambria Math"/>
                <w:i/>
                <w:color w:val="000000" w:themeColor="text1"/>
                <w:kern w:val="24"/>
                <w:lang w:val="es-ES"/>
              </w:rPr>
            </m:ctrlPr>
          </m:sSubPr>
          <m:e>
            <m:r>
              <w:rPr>
                <w:rFonts w:ascii="Cambria Math" w:hAnsi="Cambria Math"/>
                <w:color w:val="000000" w:themeColor="text1"/>
                <w:kern w:val="24"/>
                <w:lang w:val="es-ES"/>
              </w:rPr>
              <m:t>α</m:t>
            </m:r>
          </m:e>
          <m:sub>
            <m:r>
              <w:rPr>
                <w:rFonts w:ascii="Cambria Math" w:hAnsi="Cambria Math"/>
                <w:color w:val="000000" w:themeColor="text1"/>
                <w:kern w:val="24"/>
                <w:lang w:val="es-ES"/>
              </w:rPr>
              <m:t>F</m:t>
            </m:r>
          </m:sub>
        </m:sSub>
        <m:r>
          <w:rPr>
            <w:rFonts w:ascii="Cambria Math" w:hAnsi="Cambria Math"/>
            <w:color w:val="000000" w:themeColor="text1"/>
            <w:kern w:val="24"/>
          </w:rPr>
          <m:t>·</m:t>
        </m:r>
        <m:d>
          <m:dPr>
            <m:ctrlPr>
              <w:rPr>
                <w:rFonts w:ascii="Cambria Math" w:hAnsi="Cambria Math"/>
                <w:i/>
                <w:iCs/>
                <w:color w:val="000000" w:themeColor="text1"/>
                <w:kern w:val="24"/>
                <w:lang w:val="en-GB"/>
              </w:rPr>
            </m:ctrlPr>
          </m:dPr>
          <m:e>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s-ES"/>
                  </w:rPr>
                  <m:t>σ</m:t>
                </m:r>
              </m:e>
              <m:sub>
                <m:r>
                  <w:rPr>
                    <w:rFonts w:ascii="Cambria Math" w:hAnsi="Cambria Math"/>
                    <w:color w:val="000000" w:themeColor="text1"/>
                    <w:kern w:val="24"/>
                    <w:lang w:val="es-ES"/>
                  </w:rPr>
                  <m:t>m</m:t>
                </m:r>
              </m:sub>
            </m:sSub>
            <m:sSub>
              <m:sSubPr>
                <m:ctrlPr>
                  <w:rPr>
                    <w:rFonts w:ascii="Cambria Math" w:hAnsi="Cambria Math"/>
                    <w:i/>
                    <w:iCs/>
                    <w:color w:val="000000" w:themeColor="text1"/>
                    <w:kern w:val="24"/>
                    <w:lang w:val="en-GB"/>
                  </w:rPr>
                </m:ctrlPr>
              </m:sSubPr>
              <m:e>
                <m:r>
                  <w:rPr>
                    <w:rFonts w:ascii="Cambria Math" w:hAnsi="Cambria Math"/>
                    <w:color w:val="000000" w:themeColor="text1"/>
                    <w:kern w:val="24"/>
                  </w:rPr>
                  <m:t>+</m:t>
                </m:r>
                <m:r>
                  <w:rPr>
                    <w:rFonts w:ascii="Cambria Math" w:hAnsi="Cambria Math"/>
                    <w:color w:val="000000" w:themeColor="text1"/>
                    <w:kern w:val="24"/>
                    <w:lang w:val="es-ES"/>
                  </w:rPr>
                  <m:t>σ</m:t>
                </m:r>
              </m:e>
              <m:sub>
                <m:r>
                  <w:rPr>
                    <w:rFonts w:ascii="Cambria Math" w:hAnsi="Cambria Math"/>
                    <w:color w:val="000000" w:themeColor="text1"/>
                    <w:kern w:val="24"/>
                    <w:lang w:val="es-ES"/>
                  </w:rPr>
                  <m:t>a</m:t>
                </m:r>
              </m:sub>
            </m:sSub>
          </m:e>
        </m:d>
        <m:r>
          <w:rPr>
            <w:rFonts w:ascii="Cambria Math" w:hAnsi="Cambria Math" w:cs="Arial"/>
          </w:rPr>
          <m:t>)</m:t>
        </m:r>
      </m:oMath>
      <w:r w:rsidR="00CF3DEB">
        <w:rPr>
          <w:rFonts w:ascii="Arial" w:hAnsi="Arial" w:cs="Arial"/>
        </w:rPr>
        <w:tab/>
      </w:r>
      <w:r w:rsidR="00CF3DEB">
        <w:rPr>
          <w:rFonts w:ascii="Arial" w:hAnsi="Arial" w:cs="Arial"/>
        </w:rPr>
        <w:tab/>
      </w:r>
      <w:r w:rsidR="00CF3DEB">
        <w:rPr>
          <w:rFonts w:ascii="Arial" w:hAnsi="Arial" w:cs="Arial"/>
        </w:rPr>
        <w:tab/>
      </w:r>
      <w:r w:rsidR="00CF3DEB" w:rsidRPr="0093579E">
        <w:rPr>
          <w:rStyle w:val="Ttulodellibro"/>
        </w:rPr>
        <w:t>(</w:t>
      </w:r>
      <w:r w:rsidR="0093579E" w:rsidRPr="0093579E">
        <w:rPr>
          <w:rStyle w:val="Ttulodellibro"/>
        </w:rPr>
        <w:t>53</w:t>
      </w:r>
      <w:r w:rsidR="00CF3DEB" w:rsidRPr="0093579E">
        <w:rPr>
          <w:rStyle w:val="Ttulodellibro"/>
        </w:rPr>
        <w:t>)</w:t>
      </w:r>
    </w:p>
    <w:p w14:paraId="0F17EB57" w14:textId="77777777" w:rsidR="0093579E" w:rsidRPr="0093579E" w:rsidRDefault="0093579E" w:rsidP="0093579E">
      <w:pPr>
        <w:spacing w:line="360" w:lineRule="auto"/>
        <w:ind w:left="1134"/>
        <w:jc w:val="right"/>
        <w:rPr>
          <w:rFonts w:ascii="Arial" w:hAnsi="Arial" w:cs="Arial"/>
          <w:b/>
          <w:i/>
          <w:sz w:val="20"/>
          <w:szCs w:val="20"/>
        </w:rPr>
      </w:pPr>
    </w:p>
    <w:p w14:paraId="5DD46E9C" w14:textId="43257894" w:rsidR="00CF3DEB" w:rsidRDefault="00CF3DEB" w:rsidP="0093579E">
      <w:pPr>
        <w:pStyle w:val="Nomal-Testua"/>
        <w:ind w:left="567"/>
        <w:rPr>
          <w:iCs/>
          <w:color w:val="000000" w:themeColor="text1"/>
          <w:kern w:val="24"/>
        </w:rPr>
      </w:pPr>
      <w:r>
        <w:t>Esan bezala, kaltearen funtzioa (</w:t>
      </w:r>
      <w:r w:rsidR="0093579E">
        <w:t>52</w:t>
      </w:r>
      <w:r>
        <w:t xml:space="preserve">) adierazpena izango litzateke, non </w:t>
      </w:r>
      <m:oMath>
        <m:r>
          <w:rPr>
            <w:rFonts w:ascii="Cambria Math" w:hAnsi="Cambria Math"/>
            <w:color w:val="000000" w:themeColor="text1"/>
            <w:kern w:val="24"/>
          </w:rPr>
          <m:t>α</m:t>
        </m:r>
      </m:oMath>
      <w:r w:rsidRPr="008226A1">
        <w:rPr>
          <w:color w:val="000000" w:themeColor="text1"/>
          <w:kern w:val="24"/>
        </w:rPr>
        <w:t xml:space="preserve"> eta </w:t>
      </w:r>
      <m:oMath>
        <m:r>
          <w:rPr>
            <w:rFonts w:ascii="Cambria Math" w:hAnsi="Cambria Math"/>
            <w:color w:val="000000" w:themeColor="text1"/>
            <w:kern w:val="24"/>
          </w:rPr>
          <m:t>β</m:t>
        </m:r>
      </m:oMath>
      <w:r w:rsidRPr="008226A1">
        <w:rPr>
          <w:iCs/>
          <w:color w:val="000000" w:themeColor="text1"/>
          <w:kern w:val="24"/>
        </w:rPr>
        <w:t xml:space="preserve"> parametroa</w:t>
      </w:r>
      <w:r>
        <w:rPr>
          <w:iCs/>
          <w:color w:val="000000" w:themeColor="text1"/>
          <w:kern w:val="24"/>
        </w:rPr>
        <w:t xml:space="preserve">k entsegu esperimentaletatik lortu diren. Metodo honetan erabiltzen diren parametroen artean </w:t>
      </w:r>
      <m:oMath>
        <m:f>
          <m:fPr>
            <m:type m:val="lin"/>
            <m:ctrlPr>
              <w:rPr>
                <w:rFonts w:ascii="Cambria Math" w:hAnsi="Cambria Math"/>
              </w:rPr>
            </m:ctrlPr>
          </m:fPr>
          <m:num>
            <m:sSub>
              <m:sSubPr>
                <m:ctrlPr>
                  <w:rPr>
                    <w:rFonts w:ascii="Cambria Math" w:hAnsi="Cambria Math"/>
                  </w:rPr>
                </m:ctrlPr>
              </m:sSubPr>
              <m:e>
                <m:r>
                  <w:rPr>
                    <w:rFonts w:ascii="Cambria Math" w:hAnsi="Cambria Math"/>
                  </w:rPr>
                  <m:t>τ</m:t>
                </m:r>
              </m:e>
              <m:sub>
                <m:r>
                  <m:rPr>
                    <m:sty m:val="p"/>
                  </m:rPr>
                  <w:rPr>
                    <w:rFonts w:ascii="Cambria Math" w:hAnsi="Cambria Math"/>
                  </w:rPr>
                  <m:t>-1</m:t>
                </m:r>
              </m:sub>
            </m:sSub>
          </m:num>
          <m:den>
            <m:sSubSup>
              <m:sSubSupPr>
                <m:ctrlPr>
                  <w:rPr>
                    <w:rFonts w:ascii="Cambria Math" w:hAnsi="Cambria Math"/>
                  </w:rPr>
                </m:ctrlPr>
              </m:sSubSupPr>
              <m:e>
                <m:r>
                  <w:rPr>
                    <w:rFonts w:ascii="Cambria Math" w:hAnsi="Cambria Math"/>
                  </w:rPr>
                  <m:t>σ</m:t>
                </m:r>
              </m:e>
              <m:sub>
                <m:r>
                  <m:rPr>
                    <m:sty m:val="p"/>
                  </m:rPr>
                  <w:rPr>
                    <w:rFonts w:ascii="Cambria Math" w:hAnsi="Cambria Math"/>
                  </w:rPr>
                  <m:t>-1</m:t>
                </m:r>
              </m:sub>
              <m:sup>
                <m:r>
                  <m:rPr>
                    <m:sty m:val="p"/>
                  </m:rPr>
                  <w:rPr>
                    <w:rFonts w:ascii="Cambria Math" w:hAnsi="Cambria Math"/>
                  </w:rPr>
                  <m:t>´</m:t>
                </m:r>
              </m:sup>
            </m:sSubSup>
          </m:den>
        </m:f>
        <m:r>
          <m:rPr>
            <m:sty m:val="p"/>
          </m:rPr>
          <w:rPr>
            <w:rFonts w:ascii="Cambria Math" w:hAnsi="Cambria Math"/>
          </w:rPr>
          <m:t>&gt;0.5</m:t>
        </m:r>
      </m:oMath>
      <w:r>
        <w:t xml:space="preserve">  erlazio bete behar da, eta beraien balioak </w:t>
      </w:r>
      <w:r>
        <w:rPr>
          <w:iCs/>
          <w:color w:val="000000" w:themeColor="text1"/>
          <w:kern w:val="24"/>
        </w:rPr>
        <w:t>ondorengo (5</w:t>
      </w:r>
      <w:r w:rsidR="0093579E">
        <w:rPr>
          <w:iCs/>
          <w:color w:val="000000" w:themeColor="text1"/>
          <w:kern w:val="24"/>
        </w:rPr>
        <w:t>4</w:t>
      </w:r>
      <w:r>
        <w:rPr>
          <w:iCs/>
          <w:color w:val="000000" w:themeColor="text1"/>
          <w:kern w:val="24"/>
        </w:rPr>
        <w:t>.a) eta (5</w:t>
      </w:r>
      <w:r w:rsidR="0093579E">
        <w:rPr>
          <w:iCs/>
          <w:color w:val="000000" w:themeColor="text1"/>
          <w:kern w:val="24"/>
        </w:rPr>
        <w:t>4</w:t>
      </w:r>
      <w:r>
        <w:rPr>
          <w:iCs/>
          <w:color w:val="000000" w:themeColor="text1"/>
          <w:kern w:val="24"/>
        </w:rPr>
        <w:t>.b) formuletatik lortzen dira.</w:t>
      </w:r>
    </w:p>
    <w:p w14:paraId="39A42DF7" w14:textId="77777777" w:rsidR="00CF3DEB" w:rsidRDefault="00CF3DEB" w:rsidP="00CF3DEB">
      <w:pPr>
        <w:spacing w:line="360" w:lineRule="auto"/>
        <w:ind w:left="1134" w:firstLine="708"/>
        <w:rPr>
          <w:rFonts w:ascii="Arial" w:hAnsi="Arial" w:cs="Arial"/>
          <w:iCs/>
          <w:color w:val="000000" w:themeColor="text1"/>
          <w:kern w:val="24"/>
        </w:rPr>
      </w:pPr>
    </w:p>
    <w:p w14:paraId="6A8427A8" w14:textId="5CD4AE38" w:rsidR="00CF3DEB" w:rsidRDefault="00394C20" w:rsidP="00CF3DEB">
      <w:pPr>
        <w:spacing w:line="360" w:lineRule="auto"/>
        <w:ind w:left="1134"/>
        <w:jc w:val="right"/>
        <w:rPr>
          <w:rFonts w:ascii="Arial" w:hAnsi="Arial" w:cs="Arial"/>
          <w:b/>
          <w:i/>
          <w:sz w:val="20"/>
          <w:szCs w:val="20"/>
        </w:rPr>
      </w:pPr>
      <m:oMath>
        <m:sSub>
          <m:sSubPr>
            <m:ctrlPr>
              <w:rPr>
                <w:rFonts w:ascii="Cambria Math" w:hAnsi="Cambria Math"/>
                <w:i/>
                <w:color w:val="000000" w:themeColor="text1"/>
                <w:kern w:val="24"/>
                <w:lang w:val="es-ES"/>
              </w:rPr>
            </m:ctrlPr>
          </m:sSubPr>
          <m:e>
            <m:r>
              <w:rPr>
                <w:rFonts w:ascii="Cambria Math" w:hAnsi="Cambria Math"/>
                <w:color w:val="000000" w:themeColor="text1"/>
                <w:kern w:val="24"/>
                <w:lang w:val="es-ES"/>
              </w:rPr>
              <m:t>α</m:t>
            </m:r>
          </m:e>
          <m:sub>
            <m:r>
              <w:rPr>
                <w:rFonts w:ascii="Cambria Math" w:hAnsi="Cambria Math"/>
                <w:color w:val="000000" w:themeColor="text1"/>
                <w:kern w:val="24"/>
                <w:lang w:val="es-ES"/>
              </w:rPr>
              <m:t>F</m:t>
            </m:r>
          </m:sub>
        </m:sSub>
        <m:r>
          <w:rPr>
            <w:rFonts w:ascii="Cambria Math" w:hAnsi="Cambria Math" w:cs="Arial"/>
          </w:rPr>
          <m:t>=2·</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τ</m:t>
                </m:r>
              </m:e>
              <m:sub>
                <m:r>
                  <w:rPr>
                    <w:rFonts w:ascii="Cambria Math" w:hAnsi="Cambria Math" w:cs="Arial"/>
                  </w:rPr>
                  <m:t>-1</m:t>
                </m:r>
              </m:sub>
            </m:sSub>
          </m:num>
          <m:den>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den>
        </m:f>
        <m:r>
          <w:rPr>
            <w:rFonts w:ascii="Cambria Math" w:hAnsi="Cambria Math" w:cs="Arial"/>
          </w:rPr>
          <m:t>-1</m:t>
        </m:r>
      </m:oMath>
      <w:r w:rsidR="00CF3DEB" w:rsidRPr="002B293F">
        <w:rPr>
          <w:rFonts w:ascii="Arial" w:hAnsi="Arial" w:cs="Arial"/>
        </w:rPr>
        <w:tab/>
      </w:r>
      <w:r w:rsidR="00CF3DEB">
        <w:rPr>
          <w:rFonts w:ascii="Arial" w:hAnsi="Arial" w:cs="Arial"/>
        </w:rPr>
        <w:tab/>
      </w:r>
      <m:oMath>
        <m:sSub>
          <m:sSubPr>
            <m:ctrlPr>
              <w:rPr>
                <w:rFonts w:ascii="Cambria Math" w:hAnsi="Cambria Math" w:cs="Arial"/>
                <w:i/>
              </w:rPr>
            </m:ctrlPr>
          </m:sSubPr>
          <m:e>
            <m:r>
              <w:rPr>
                <w:rFonts w:ascii="Cambria Math" w:hAnsi="Cambria Math" w:cs="Arial"/>
              </w:rPr>
              <m:t>β</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τ</m:t>
            </m:r>
          </m:e>
          <m:sub>
            <m:r>
              <w:rPr>
                <w:rFonts w:ascii="Cambria Math" w:hAnsi="Cambria Math" w:cs="Arial"/>
              </w:rPr>
              <m:t>-1</m:t>
            </m:r>
          </m:sub>
        </m:sSub>
      </m:oMath>
      <w:r w:rsidR="00CF3DEB" w:rsidRPr="002B293F">
        <w:rPr>
          <w:rFonts w:ascii="Arial" w:hAnsi="Arial" w:cs="Arial"/>
        </w:rPr>
        <w:tab/>
      </w:r>
      <w:r w:rsidR="0093579E">
        <w:rPr>
          <w:rFonts w:ascii="Arial" w:hAnsi="Arial" w:cs="Arial"/>
        </w:rPr>
        <w:tab/>
      </w:r>
      <w:r w:rsidR="00CF3DEB" w:rsidRPr="00F64ECF">
        <w:rPr>
          <w:rStyle w:val="Ttulodellibro"/>
        </w:rPr>
        <w:t>(5</w:t>
      </w:r>
      <w:r w:rsidR="0093579E" w:rsidRPr="00F64ECF">
        <w:rPr>
          <w:rStyle w:val="Ttulodellibro"/>
        </w:rPr>
        <w:t>4</w:t>
      </w:r>
      <w:r w:rsidR="00CF3DEB" w:rsidRPr="00F64ECF">
        <w:rPr>
          <w:rStyle w:val="Ttulodellibro"/>
        </w:rPr>
        <w:t>.a) &amp;  (5</w:t>
      </w:r>
      <w:r w:rsidR="0093579E" w:rsidRPr="00F64ECF">
        <w:rPr>
          <w:rStyle w:val="Ttulodellibro"/>
        </w:rPr>
        <w:t>4</w:t>
      </w:r>
      <w:r w:rsidR="00CF3DEB" w:rsidRPr="00F64ECF">
        <w:rPr>
          <w:rStyle w:val="Ttulodellibro"/>
        </w:rPr>
        <w:t>.b)</w:t>
      </w:r>
    </w:p>
    <w:p w14:paraId="6AF24A72" w14:textId="77777777" w:rsidR="00CF3DEB" w:rsidRDefault="00CF3DEB" w:rsidP="00CF3DEB">
      <w:pPr>
        <w:spacing w:line="360" w:lineRule="auto"/>
        <w:rPr>
          <w:rFonts w:ascii="Arial" w:hAnsi="Arial" w:cs="Arial"/>
          <w:b/>
          <w:i/>
          <w:sz w:val="20"/>
          <w:szCs w:val="20"/>
        </w:rPr>
      </w:pPr>
    </w:p>
    <w:p w14:paraId="6C1EDF43" w14:textId="77777777" w:rsidR="00CF3DEB" w:rsidRDefault="00CF3DEB" w:rsidP="0093579E">
      <w:pPr>
        <w:pStyle w:val="Nomal-Testua"/>
        <w:ind w:left="567"/>
      </w:pPr>
      <w:r>
        <w:t>Esan beharra dago metodo honen bidez, tentsio normal eta ebakitzailearen arteko desfasea ez dela kontuan hartzen. Izan ere, plano bakoitza aztertzean, tentsio ebakitzaile alternoaren baliokidea maximoa deneko unea soilik hartzen da, momentu bakoitzeko tentsio normal eta ebakitzaileen balioak baztertuz.</w:t>
      </w:r>
    </w:p>
    <w:p w14:paraId="53E1F031" w14:textId="1E61753B" w:rsidR="00CF3DEB" w:rsidRPr="00576525" w:rsidRDefault="0093579E" w:rsidP="0038302E">
      <w:pPr>
        <w:jc w:val="left"/>
        <w:rPr>
          <w:rFonts w:ascii="Arial" w:hAnsi="Arial" w:cs="Arial"/>
        </w:rPr>
      </w:pPr>
      <w:r>
        <w:rPr>
          <w:rFonts w:ascii="Arial" w:hAnsi="Arial" w:cs="Arial"/>
        </w:rPr>
        <w:br w:type="page"/>
      </w:r>
    </w:p>
    <w:p w14:paraId="6C77EF47" w14:textId="39135A82" w:rsidR="00CF3DEB" w:rsidRDefault="00AA13D0" w:rsidP="0093579E">
      <w:pPr>
        <w:pStyle w:val="Ttulo4"/>
      </w:pPr>
      <w:r>
        <w:t>5</w:t>
      </w:r>
      <w:r w:rsidR="0093579E">
        <w:t xml:space="preserve">.7.b.II. </w:t>
      </w:r>
      <w:r w:rsidR="00CF3DEB">
        <w:t>Matake (1977)</w:t>
      </w:r>
    </w:p>
    <w:p w14:paraId="19C6AC6C" w14:textId="77777777" w:rsidR="0093579E" w:rsidRPr="0093579E" w:rsidRDefault="0093579E" w:rsidP="0093579E"/>
    <w:p w14:paraId="50236383" w14:textId="1549C93D" w:rsidR="00CF3DEB" w:rsidRDefault="00CF3DEB" w:rsidP="00722840">
      <w:pPr>
        <w:pStyle w:val="Nomal-Testua"/>
        <w:ind w:left="567"/>
      </w:pPr>
      <w:r w:rsidRPr="007B46F6">
        <w:t>Matake</w:t>
      </w:r>
      <w:r>
        <w:t>-</w:t>
      </w:r>
      <w:r w:rsidRPr="007B46F6">
        <w:t>ren metodoaren arabera plano kritikoa tentsio ebakitzaile alternoa maximoa deneko planoari dagokio. Horrenbestez, zirkunferentziaren metodoa aplikatz</w:t>
      </w:r>
      <w:r>
        <w:t>e</w:t>
      </w:r>
      <w:r w:rsidRPr="007B46F6">
        <w:t>arekin nahikoa litzateke plano kritikoa determinatzeko</w:t>
      </w:r>
      <w:r>
        <w:t>, honen bidez lortzen den tentsio alternoaren balioa plano horretako maximoari baitagokio. Erabakitako angeluaren diskretizazioaren arabera, hainbat plano aztertzen dira, eta guztietatik tentsio ebakitzaile alterno handiena duena hartzen da plano kritiko bezala.</w:t>
      </w:r>
    </w:p>
    <w:p w14:paraId="4AB9DECF" w14:textId="77777777" w:rsidR="00722840" w:rsidRDefault="00722840" w:rsidP="00722840">
      <w:pPr>
        <w:pStyle w:val="Nomal-Testua"/>
        <w:ind w:left="567"/>
      </w:pPr>
    </w:p>
    <w:p w14:paraId="34479263" w14:textId="1965A1E9" w:rsidR="00CF3DEB" w:rsidRDefault="00394C20" w:rsidP="00722840">
      <w:pPr>
        <w:spacing w:line="360" w:lineRule="auto"/>
        <w:ind w:left="1134"/>
        <w:jc w:val="right"/>
        <w:rPr>
          <w:rFonts w:ascii="Arial" w:hAnsi="Arial" w:cs="Arial"/>
          <w:b/>
          <w:i/>
          <w:sz w:val="20"/>
          <w:szCs w:val="20"/>
        </w:rPr>
      </w:pPr>
      <m:oMath>
        <m:sSub>
          <m:sSubPr>
            <m:ctrlPr>
              <w:rPr>
                <w:rFonts w:ascii="Cambria Math" w:hAnsi="Cambria Math" w:cs="Arial"/>
                <w:i/>
              </w:rPr>
            </m:ctrlPr>
          </m:sSubPr>
          <m:e>
            <m:r>
              <w:rPr>
                <w:rFonts w:ascii="Cambria Math" w:hAnsi="Cambria Math" w:cs="Arial"/>
              </w:rPr>
              <m:t>PK</m:t>
            </m:r>
          </m:e>
          <m:sub>
            <m:r>
              <w:rPr>
                <w:rFonts w:ascii="Cambria Math" w:hAnsi="Cambria Math" w:cs="Arial"/>
              </w:rPr>
              <m:t>M</m:t>
            </m:r>
          </m:sub>
        </m:sSub>
        <m:r>
          <w:rPr>
            <w:rFonts w:ascii="Cambria Math" w:hAnsi="Cambria Math" w:cs="Arial"/>
          </w:rPr>
          <m:t>=</m:t>
        </m:r>
        <m:sSubSup>
          <m:sSubSupPr>
            <m:ctrlPr>
              <w:rPr>
                <w:rFonts w:ascii="Cambria Math" w:hAnsi="Cambria Math" w:cs="Arial"/>
              </w:rPr>
            </m:ctrlPr>
          </m:sSubSupPr>
          <m:e>
            <m:r>
              <m:rPr>
                <m:sty m:val="p"/>
              </m:rPr>
              <w:rPr>
                <w:rFonts w:ascii="Cambria Math" w:hAnsi="Cambria Math" w:cs="Arial"/>
              </w:rPr>
              <m:t>max</m:t>
            </m:r>
          </m:e>
          <m:sub>
            <m:r>
              <w:rPr>
                <w:rFonts w:ascii="Cambria Math" w:hAnsi="Cambria Math" w:cs="Arial"/>
              </w:rPr>
              <m:t>n=1</m:t>
            </m:r>
          </m:sub>
          <m:sup>
            <m:r>
              <w:rPr>
                <w:rFonts w:ascii="Cambria Math" w:hAnsi="Cambria Math" w:cs="Arial"/>
              </w:rPr>
              <m:t>p</m:t>
            </m:r>
          </m:sup>
        </m:sSubSup>
        <m:r>
          <m:rPr>
            <m:sty m:val="p"/>
          </m:rPr>
          <w:rPr>
            <w:rFonts w:ascii="Cambria Math" w:hAnsi="Cambria Math" w:cs="Arial"/>
          </w:rPr>
          <m:t>⁡</m:t>
        </m:r>
        <m:r>
          <w:rPr>
            <w:rFonts w:ascii="Cambria Math" w:hAnsi="Cambria Math" w:cs="Arial"/>
          </w:rPr>
          <m:t>(</m:t>
        </m:r>
        <m:sSub>
          <m:sSubPr>
            <m:ctrlPr>
              <w:rPr>
                <w:rFonts w:ascii="Cambria Math" w:hAnsi="Cambria Math" w:cs="Arial"/>
                <w:i/>
              </w:rPr>
            </m:ctrlPr>
          </m:sSubPr>
          <m:e>
            <m:r>
              <w:rPr>
                <w:rFonts w:ascii="Cambria Math" w:hAnsi="Cambria Math" w:cs="Arial"/>
              </w:rPr>
              <m:t>τ</m:t>
            </m:r>
          </m:e>
          <m:sub>
            <m:r>
              <w:rPr>
                <w:rFonts w:ascii="Cambria Math" w:hAnsi="Cambria Math" w:cs="Arial"/>
              </w:rPr>
              <m:t>na</m:t>
            </m:r>
          </m:sub>
        </m:sSub>
        <m:r>
          <w:rPr>
            <w:rFonts w:ascii="Cambria Math" w:hAnsi="Cambria Math" w:cs="Arial"/>
          </w:rPr>
          <m:t>)</m:t>
        </m:r>
      </m:oMath>
      <w:r w:rsidR="00CF3DEB">
        <w:rPr>
          <w:rFonts w:ascii="Arial" w:hAnsi="Arial" w:cs="Arial"/>
        </w:rPr>
        <w:tab/>
      </w:r>
      <w:r w:rsidR="00CF3DEB">
        <w:rPr>
          <w:rFonts w:ascii="Arial" w:hAnsi="Arial" w:cs="Arial"/>
        </w:rPr>
        <w:tab/>
      </w:r>
      <w:r w:rsidR="00CF3DEB">
        <w:rPr>
          <w:rFonts w:ascii="Arial" w:hAnsi="Arial" w:cs="Arial"/>
        </w:rPr>
        <w:tab/>
      </w:r>
      <w:r w:rsidR="00CF3DEB">
        <w:rPr>
          <w:rFonts w:ascii="Arial" w:hAnsi="Arial" w:cs="Arial"/>
        </w:rPr>
        <w:tab/>
      </w:r>
      <w:r w:rsidR="00CF3DEB">
        <w:rPr>
          <w:rFonts w:ascii="Arial" w:hAnsi="Arial" w:cs="Arial"/>
        </w:rPr>
        <w:tab/>
      </w:r>
      <w:r w:rsidR="00CF3DEB" w:rsidRPr="00F64ECF">
        <w:rPr>
          <w:rStyle w:val="Ttulodellibro"/>
        </w:rPr>
        <w:t>(5</w:t>
      </w:r>
      <w:r w:rsidR="00722840" w:rsidRPr="00F64ECF">
        <w:rPr>
          <w:rStyle w:val="Ttulodellibro"/>
        </w:rPr>
        <w:t>5</w:t>
      </w:r>
      <w:r w:rsidR="00CF3DEB" w:rsidRPr="00F64ECF">
        <w:rPr>
          <w:rStyle w:val="Ttulodellibro"/>
        </w:rPr>
        <w:t>)</w:t>
      </w:r>
    </w:p>
    <w:p w14:paraId="6B012BD4" w14:textId="77777777" w:rsidR="00722840" w:rsidRDefault="00722840" w:rsidP="00722840">
      <w:pPr>
        <w:spacing w:line="360" w:lineRule="auto"/>
        <w:ind w:left="1134"/>
        <w:jc w:val="right"/>
        <w:rPr>
          <w:rFonts w:ascii="Arial" w:hAnsi="Arial" w:cs="Arial"/>
          <w:b/>
          <w:i/>
          <w:sz w:val="20"/>
          <w:szCs w:val="20"/>
        </w:rPr>
      </w:pPr>
    </w:p>
    <w:p w14:paraId="38C7BBE7" w14:textId="44E5052C" w:rsidR="00CF3DEB" w:rsidRPr="00576525" w:rsidRDefault="00CF3DEB" w:rsidP="00722840">
      <w:pPr>
        <w:pStyle w:val="Nomal-Testua"/>
        <w:ind w:left="567"/>
        <w:rPr>
          <w:iCs/>
          <w:color w:val="000000" w:themeColor="text1"/>
          <w:kern w:val="24"/>
        </w:rPr>
      </w:pPr>
      <w:r>
        <w:t>Behin plano kritikoa determinatuta, kanpo esfortzuek eragiten duten kaltea kalkulatzen da tentsio ebakitzaile alternoaren baliokidearen bidez. Findley-en metodoan gertatzen den bezala, tentsio baliokide hori (</w:t>
      </w:r>
      <w:r w:rsidR="00722840">
        <w:t>52</w:t>
      </w:r>
      <w:r>
        <w:t xml:space="preserve">) adierazpenarekin bat dator. Bestalde, erabiltzen diren </w:t>
      </w:r>
      <m:oMath>
        <m:r>
          <w:rPr>
            <w:rFonts w:ascii="Cambria Math" w:hAnsi="Cambria Math"/>
            <w:color w:val="000000" w:themeColor="text1"/>
            <w:kern w:val="24"/>
          </w:rPr>
          <m:t>α</m:t>
        </m:r>
      </m:oMath>
      <w:r w:rsidRPr="008226A1">
        <w:rPr>
          <w:color w:val="000000" w:themeColor="text1"/>
          <w:kern w:val="24"/>
        </w:rPr>
        <w:t xml:space="preserve"> eta </w:t>
      </w:r>
      <m:oMath>
        <m:r>
          <w:rPr>
            <w:rFonts w:ascii="Cambria Math" w:hAnsi="Cambria Math"/>
            <w:color w:val="000000" w:themeColor="text1"/>
            <w:kern w:val="24"/>
          </w:rPr>
          <m:t>β</m:t>
        </m:r>
      </m:oMath>
      <w:r w:rsidRPr="008226A1">
        <w:rPr>
          <w:iCs/>
          <w:color w:val="000000" w:themeColor="text1"/>
          <w:kern w:val="24"/>
        </w:rPr>
        <w:t xml:space="preserve"> parametroa</w:t>
      </w:r>
      <w:r>
        <w:rPr>
          <w:iCs/>
          <w:color w:val="000000" w:themeColor="text1"/>
          <w:kern w:val="24"/>
        </w:rPr>
        <w:t>k ere Findley-en metodoan erabiltzen diren berdinak dira, (5</w:t>
      </w:r>
      <w:r w:rsidR="00722840">
        <w:rPr>
          <w:iCs/>
          <w:color w:val="000000" w:themeColor="text1"/>
          <w:kern w:val="24"/>
        </w:rPr>
        <w:t>4</w:t>
      </w:r>
      <w:r>
        <w:rPr>
          <w:iCs/>
          <w:color w:val="000000" w:themeColor="text1"/>
          <w:kern w:val="24"/>
        </w:rPr>
        <w:t>.a</w:t>
      </w:r>
      <w:r w:rsidR="009B7B10">
        <w:rPr>
          <w:iCs/>
          <w:color w:val="000000" w:themeColor="text1"/>
          <w:kern w:val="24"/>
        </w:rPr>
        <w:t>)</w:t>
      </w:r>
      <w:r>
        <w:rPr>
          <w:iCs/>
          <w:color w:val="000000" w:themeColor="text1"/>
          <w:kern w:val="24"/>
        </w:rPr>
        <w:t xml:space="preserve"> eta (5</w:t>
      </w:r>
      <w:r w:rsidR="00722840">
        <w:rPr>
          <w:iCs/>
          <w:color w:val="000000" w:themeColor="text1"/>
          <w:kern w:val="24"/>
        </w:rPr>
        <w:t>4</w:t>
      </w:r>
      <w:r>
        <w:rPr>
          <w:iCs/>
          <w:color w:val="000000" w:themeColor="text1"/>
          <w:kern w:val="24"/>
        </w:rPr>
        <w:t>.b), alegia.</w:t>
      </w:r>
    </w:p>
    <w:p w14:paraId="618061E3" w14:textId="6AB2BE76" w:rsidR="00CF3DEB" w:rsidRDefault="00CF3DEB" w:rsidP="00722840">
      <w:pPr>
        <w:pStyle w:val="Nomal-Testua"/>
        <w:ind w:left="567"/>
      </w:pPr>
      <w:r>
        <w:t xml:space="preserve">Kontuan hartu behar da metodo hau, Findley-ena bezala,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-1</m:t>
                </m:r>
              </m:sub>
            </m:sSub>
          </m:num>
          <m:den>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den>
        </m:f>
        <m:r>
          <w:rPr>
            <w:rFonts w:ascii="Cambria Math" w:hAnsi="Cambria Math"/>
          </w:rPr>
          <m:t>&gt;0.5</m:t>
        </m:r>
      </m:oMath>
      <w:r>
        <w:t xml:space="preserve"> betetzen deneko kasuetarako bakarrik balio duela. Gainera, bi metodo hauek ez dute kontuan hartzen tentsio normal eta ebakitzailearen arteko desfasea.</w:t>
      </w:r>
    </w:p>
    <w:p w14:paraId="15381A8F" w14:textId="325C2D7C" w:rsidR="00CF3DEB" w:rsidRPr="00722840" w:rsidRDefault="00722840" w:rsidP="00722840">
      <w:pPr>
        <w:jc w:val="left"/>
        <w:rPr>
          <w:rFonts w:ascii="EHUSans" w:hAnsi="EHUSans" w:cs="Arial"/>
          <w:sz w:val="22"/>
          <w:szCs w:val="22"/>
        </w:rPr>
      </w:pPr>
      <w:r>
        <w:br w:type="page"/>
      </w:r>
    </w:p>
    <w:p w14:paraId="245F924E" w14:textId="7E5E3364" w:rsidR="00CF3DEB" w:rsidRDefault="00AA13D0" w:rsidP="00722840">
      <w:pPr>
        <w:pStyle w:val="Ttulo4"/>
      </w:pPr>
      <w:r>
        <w:t>5</w:t>
      </w:r>
      <w:r w:rsidR="00722840">
        <w:t xml:space="preserve">.7.b.III. </w:t>
      </w:r>
      <w:r w:rsidR="00CF3DEB">
        <w:t>Dang Van</w:t>
      </w:r>
    </w:p>
    <w:p w14:paraId="3AC93028" w14:textId="77777777" w:rsidR="00722840" w:rsidRPr="00722840" w:rsidRDefault="00722840" w:rsidP="00722840"/>
    <w:p w14:paraId="017C7037" w14:textId="77777777" w:rsidR="00CF3DEB" w:rsidRDefault="00CF3DEB" w:rsidP="00722840">
      <w:pPr>
        <w:pStyle w:val="Nomal-Testua"/>
        <w:ind w:left="567"/>
      </w:pPr>
      <w:r w:rsidRPr="002807B6">
        <w:t xml:space="preserve">Dang Van-en metodoari dagokionez, </w:t>
      </w:r>
      <w:r>
        <w:t>tentsioak maila mikroskopikoan aztertzean datza, non Lin-Taylor-en hipotesiaren bidez, maila makroskopikora orokortzen diren. Praktika esperimentalean metodo honetarako zuzenean tentsio makroskopikoak erabiltzen diren arren, hauen baliokide mikroskopikoak erabili beharko lirateke kalkuluak burutzeko. Hau egitea oso zaila denez, ez da horrela jarduten metodo hau aplikatzerakoan.</w:t>
      </w:r>
    </w:p>
    <w:p w14:paraId="1DE99219" w14:textId="0414FE91" w:rsidR="00CF3DEB" w:rsidRDefault="00CF3DEB" w:rsidP="00722840">
      <w:pPr>
        <w:pStyle w:val="Nomal-Testua"/>
        <w:ind w:left="567"/>
      </w:pPr>
      <w:r>
        <w:t>Aurreko plano kritikoko metodoak ez bezala, Dang Van-en metodoak momentu bakoitzean aztertzen du tentsio egoera nolakoa den. Hori dela eta, tentsio normal eta ebakitzailearen artean egon daitekeen desfasea kontuan hartzen du. Horretarako, plano bakoitzean eta periodoan zeharreko momentu bakoitzean, tentsio ebakitzaile alterno baliokide maximoa hartzen da plano kritikoa bezala, zeina tentsio ebakitzaile alternoaren eta hidrostatikoaren funtzio lineal bat den. Kontuan hartu behar da azken aldagai hau aztertzen den planoarekiko independentea dela, eta ondorioz, Dang Van-en metodoaren arabera, plano kritikoa tentsio ebakitzaile alterno maximoko planoa izango litzatekela.</w:t>
      </w:r>
    </w:p>
    <w:p w14:paraId="3476C66F" w14:textId="77777777" w:rsidR="00F64ECF" w:rsidRDefault="00F64ECF" w:rsidP="00722840">
      <w:pPr>
        <w:pStyle w:val="Nomal-Testua"/>
        <w:ind w:left="567"/>
      </w:pPr>
    </w:p>
    <w:p w14:paraId="3F5FF2A7" w14:textId="244D7779" w:rsidR="00CF3DEB" w:rsidRDefault="00394C20" w:rsidP="00F64ECF">
      <w:pPr>
        <w:spacing w:line="360" w:lineRule="auto"/>
        <w:ind w:left="1134"/>
        <w:jc w:val="right"/>
        <w:rPr>
          <w:rFonts w:ascii="Arial" w:hAnsi="Arial" w:cs="Arial"/>
          <w:b/>
          <w:i/>
          <w:sz w:val="20"/>
          <w:szCs w:val="20"/>
        </w:rPr>
      </w:pPr>
      <m:oMath>
        <m:sSub>
          <m:sSubPr>
            <m:ctrlPr>
              <w:rPr>
                <w:rFonts w:ascii="Cambria Math" w:hAnsi="Cambria Math" w:cs="Arial"/>
                <w:i/>
              </w:rPr>
            </m:ctrlPr>
          </m:sSubPr>
          <m:e>
            <m:r>
              <w:rPr>
                <w:rFonts w:ascii="Cambria Math" w:hAnsi="Cambria Math" w:cs="Arial"/>
              </w:rPr>
              <m:t>PK</m:t>
            </m:r>
          </m:e>
          <m:sub>
            <m:r>
              <w:rPr>
                <w:rFonts w:ascii="Cambria Math" w:hAnsi="Cambria Math" w:cs="Arial"/>
              </w:rPr>
              <m:t>DV</m:t>
            </m:r>
          </m:sub>
        </m:sSub>
        <m:r>
          <w:rPr>
            <w:rFonts w:ascii="Cambria Math" w:hAnsi="Cambria Math" w:cs="Arial"/>
          </w:rPr>
          <m:t>=</m:t>
        </m:r>
        <m:sSubSup>
          <m:sSubSupPr>
            <m:ctrlPr>
              <w:rPr>
                <w:rFonts w:ascii="Cambria Math" w:hAnsi="Cambria Math" w:cs="Arial"/>
              </w:rPr>
            </m:ctrlPr>
          </m:sSubSupPr>
          <m:e>
            <m:r>
              <m:rPr>
                <m:sty m:val="p"/>
              </m:rPr>
              <w:rPr>
                <w:rFonts w:ascii="Cambria Math" w:hAnsi="Cambria Math" w:cs="Arial"/>
              </w:rPr>
              <m:t>max</m:t>
            </m:r>
          </m:e>
          <m:sub>
            <m:r>
              <w:rPr>
                <w:rFonts w:ascii="Cambria Math" w:hAnsi="Cambria Math" w:cs="Arial"/>
              </w:rPr>
              <m:t>n=1</m:t>
            </m:r>
          </m:sub>
          <m:sup>
            <m:r>
              <w:rPr>
                <w:rFonts w:ascii="Cambria Math" w:hAnsi="Cambria Math" w:cs="Arial"/>
              </w:rPr>
              <m:t>p</m:t>
            </m:r>
          </m:sup>
        </m:sSubSup>
        <m:r>
          <m:rPr>
            <m:sty m:val="p"/>
          </m:rPr>
          <w:rPr>
            <w:rFonts w:ascii="Cambria Math" w:hAnsi="Cambria Math" w:cs="Arial"/>
          </w:rPr>
          <m:t>⁡</m:t>
        </m:r>
        <m:r>
          <w:rPr>
            <w:rFonts w:ascii="Cambria Math" w:hAnsi="Cambria Math" w:cs="Arial"/>
          </w:rPr>
          <m:t>(</m:t>
        </m:r>
        <m:sSub>
          <m:sSubPr>
            <m:ctrlPr>
              <w:rPr>
                <w:rFonts w:ascii="Cambria Math" w:hAnsi="Cambria Math"/>
                <w:i/>
                <w:iCs/>
                <w:color w:val="000000" w:themeColor="text1"/>
                <w:kern w:val="24"/>
                <w:lang w:val="en-GB"/>
              </w:rPr>
            </m:ctrlPr>
          </m:sSubPr>
          <m:e>
            <m:r>
              <w:rPr>
                <w:rFonts w:ascii="Cambria Math" w:hAnsi="Cambria Math"/>
                <w:color w:val="000000" w:themeColor="text1"/>
                <w:kern w:val="24"/>
                <w:lang w:val="es-ES"/>
              </w:rPr>
              <m:t>τ</m:t>
            </m:r>
          </m:e>
          <m:sub>
            <m:r>
              <w:rPr>
                <w:rFonts w:ascii="Cambria Math" w:hAnsi="Cambria Math"/>
                <w:color w:val="000000" w:themeColor="text1"/>
                <w:kern w:val="24"/>
                <w:lang w:val="es-ES"/>
              </w:rPr>
              <m:t>a</m:t>
            </m:r>
          </m:sub>
        </m:sSub>
        <m:r>
          <w:rPr>
            <w:rFonts w:ascii="Cambria Math" w:hAnsi="Cambria Math"/>
            <w:color w:val="000000" w:themeColor="text1"/>
            <w:kern w:val="24"/>
          </w:rPr>
          <m:t>(</m:t>
        </m:r>
        <m:r>
          <w:rPr>
            <w:rFonts w:ascii="Cambria Math" w:hAnsi="Cambria Math"/>
            <w:color w:val="000000" w:themeColor="text1"/>
            <w:kern w:val="24"/>
            <w:lang w:val="es-ES"/>
          </w:rPr>
          <m:t>t</m:t>
        </m:r>
        <m:r>
          <w:rPr>
            <w:rFonts w:ascii="Cambria Math" w:hAnsi="Cambria Math"/>
            <w:color w:val="000000" w:themeColor="text1"/>
            <w:kern w:val="24"/>
          </w:rPr>
          <m:t>)+</m:t>
        </m:r>
        <m:r>
          <w:rPr>
            <w:rFonts w:ascii="Cambria Math" w:hAnsi="Cambria Math"/>
            <w:color w:val="000000" w:themeColor="text1"/>
            <w:kern w:val="24"/>
            <w:lang w:val="es-ES"/>
          </w:rPr>
          <m:t>α</m:t>
        </m:r>
        <m:r>
          <w:rPr>
            <w:rFonts w:ascii="Cambria Math" w:hAnsi="Cambria Math"/>
            <w:color w:val="000000" w:themeColor="text1"/>
            <w:kern w:val="24"/>
          </w:rPr>
          <m:t>·</m:t>
        </m:r>
        <m:sSub>
          <m:sSubPr>
            <m:ctrlPr>
              <w:rPr>
                <w:rFonts w:ascii="Cambria Math" w:hAnsi="Cambria Math"/>
                <w:i/>
                <w:color w:val="000000" w:themeColor="text1"/>
                <w:kern w:val="24"/>
                <w:lang w:val="es-ES"/>
              </w:rPr>
            </m:ctrlPr>
          </m:sSubPr>
          <m:e>
            <m:r>
              <w:rPr>
                <w:rFonts w:ascii="Cambria Math" w:hAnsi="Cambria Math"/>
                <w:color w:val="000000" w:themeColor="text1"/>
                <w:kern w:val="24"/>
                <w:lang w:val="es-ES"/>
              </w:rPr>
              <m:t>σ</m:t>
            </m:r>
          </m:e>
          <m:sub>
            <m:r>
              <w:rPr>
                <w:rFonts w:ascii="Cambria Math" w:hAnsi="Cambria Math"/>
                <w:color w:val="000000" w:themeColor="text1"/>
                <w:kern w:val="24"/>
              </w:rPr>
              <m:t>h</m:t>
            </m:r>
          </m:sub>
        </m:sSub>
        <m:r>
          <w:rPr>
            <w:rFonts w:ascii="Cambria Math" w:hAnsi="Cambria Math" w:cs="Arial"/>
          </w:rPr>
          <m:t>(t))</m:t>
        </m:r>
      </m:oMath>
      <w:r w:rsidR="00CF3DEB">
        <w:rPr>
          <w:rFonts w:ascii="Arial" w:hAnsi="Arial" w:cs="Arial"/>
        </w:rPr>
        <w:tab/>
      </w:r>
      <w:r w:rsidR="00CF3DEB">
        <w:rPr>
          <w:rFonts w:ascii="Arial" w:hAnsi="Arial" w:cs="Arial"/>
        </w:rPr>
        <w:tab/>
      </w:r>
      <w:r w:rsidR="00CF3DEB">
        <w:rPr>
          <w:rFonts w:ascii="Arial" w:hAnsi="Arial" w:cs="Arial"/>
        </w:rPr>
        <w:tab/>
      </w:r>
      <w:r w:rsidR="00CF3DEB" w:rsidRPr="00122E75">
        <w:rPr>
          <w:rStyle w:val="Ttulodellibro"/>
        </w:rPr>
        <w:t>(5</w:t>
      </w:r>
      <w:r w:rsidR="00F64ECF" w:rsidRPr="00122E75">
        <w:rPr>
          <w:rStyle w:val="Ttulodellibro"/>
        </w:rPr>
        <w:t>6</w:t>
      </w:r>
      <w:r w:rsidR="00CF3DEB" w:rsidRPr="00122E75">
        <w:rPr>
          <w:rStyle w:val="Ttulodellibro"/>
        </w:rPr>
        <w:t>)</w:t>
      </w:r>
    </w:p>
    <w:p w14:paraId="4AED1394" w14:textId="77777777" w:rsidR="00F64ECF" w:rsidRPr="00F64ECF" w:rsidRDefault="00F64ECF" w:rsidP="00F64ECF">
      <w:pPr>
        <w:spacing w:line="360" w:lineRule="auto"/>
        <w:ind w:left="1134"/>
        <w:jc w:val="right"/>
        <w:rPr>
          <w:rFonts w:ascii="Arial" w:hAnsi="Arial" w:cs="Arial"/>
          <w:b/>
          <w:i/>
          <w:sz w:val="20"/>
          <w:szCs w:val="20"/>
        </w:rPr>
      </w:pPr>
    </w:p>
    <w:p w14:paraId="5EECCD77" w14:textId="713EB7D0" w:rsidR="00CF3DEB" w:rsidRDefault="00CF3DEB" w:rsidP="00F64ECF">
      <w:pPr>
        <w:pStyle w:val="Nomal-Testua"/>
        <w:ind w:left="567"/>
      </w:pPr>
      <w:r>
        <w:t>Kaltearen funtzioa plano kritikoa bilatzeko erabili den tentsio baliokideari dagokio hain justu. Erabiltzen den tentsio hidrostatikoa (1</w:t>
      </w:r>
      <w:r w:rsidR="00F64ECF">
        <w:t>8</w:t>
      </w:r>
      <w:r>
        <w:t>) adierazpenaren arabera lortzen da, non momentu bakoitzeko tentsio nagusien bataz bestekoari dagokion.</w:t>
      </w:r>
    </w:p>
    <w:p w14:paraId="1E28F50B" w14:textId="7B8C1D4A" w:rsidR="00F64ECF" w:rsidRPr="00F64ECF" w:rsidRDefault="00CF3DEB" w:rsidP="00425191">
      <w:pPr>
        <w:pStyle w:val="Nomal-Testua"/>
        <w:ind w:left="567"/>
      </w:pPr>
      <w:r>
        <w:t xml:space="preserve">Bestalde, kontuan hartu behar da tentsio ebakitzaile alternoa positiboa den arren, irizpide bezala U eta V ardatzetako tentsio alternoen araberako seinua ematen zaiola. </w:t>
      </w:r>
      <w:r w:rsidR="00E51C82">
        <w:t>5</w:t>
      </w:r>
      <w:r w:rsidR="00122E75">
        <w:t>.</w:t>
      </w:r>
      <w:r>
        <w:t>5</w:t>
      </w:r>
      <w:r w:rsidR="00122E75">
        <w:t>5</w:t>
      </w:r>
      <w:r>
        <w:t>. Iruditik eta (</w:t>
      </w:r>
      <w:r w:rsidR="00122E75">
        <w:t>57</w:t>
      </w:r>
      <w:r>
        <w:t>) adierazpenetik ondoriozta daitekeen bezala,  aldagai honek hartzen d</w:t>
      </w:r>
      <w:r w:rsidR="009B7B10">
        <w:t>u</w:t>
      </w:r>
      <w:r>
        <w:t xml:space="preserve">en seinua positiboa </w:t>
      </w:r>
      <w:r w:rsidR="009B7B10">
        <w:t xml:space="preserve">edo negatiboa </w:t>
      </w:r>
      <w:r>
        <w:t>da</w:t>
      </w:r>
      <w:r w:rsidR="009B7B10">
        <w:t xml:space="preserve">. Horretarako, </w:t>
      </w:r>
      <w:r>
        <w:t xml:space="preserve">U eta V ardatzetako tentsio alternoen batura aztertzen da (MS metodoan egiten den antzera) seinu irizpide bat erabiltzeko, eta </w:t>
      </w:r>
      <w:r w:rsidR="00E51C82">
        <w:t>5</w:t>
      </w:r>
      <w:r w:rsidR="00122E75">
        <w:t>.56</w:t>
      </w:r>
      <w:r>
        <w:t>. Irudiko ordenatu ardatzaren atal negatiboa kontuan izateko.</w:t>
      </w:r>
    </w:p>
    <w:p w14:paraId="6DD75401" w14:textId="67CF4BEC" w:rsidR="00CF3DEB" w:rsidRDefault="00394C20" w:rsidP="00F64ECF">
      <w:pPr>
        <w:spacing w:line="360" w:lineRule="auto"/>
        <w:ind w:left="1134"/>
        <w:jc w:val="right"/>
        <w:rPr>
          <w:rFonts w:ascii="Arial" w:hAnsi="Arial" w:cs="Arial"/>
        </w:rPr>
      </w:pPr>
      <m:oMath>
        <m:sSub>
          <m:sSubPr>
            <m:ctrlPr>
              <w:rPr>
                <w:rFonts w:ascii="Cambria Math" w:hAnsi="Cambria Math"/>
              </w:rPr>
            </m:ctrlPr>
          </m:sSubPr>
          <m:e>
            <m:r>
              <w:rPr>
                <w:rFonts w:ascii="Cambria Math" w:hAnsi="Cambria Math"/>
              </w:rPr>
              <m:t>τ</m:t>
            </m:r>
          </m:e>
          <m:sub>
            <m:r>
              <m:rPr>
                <m:sty m:val="p"/>
              </m:rPr>
              <w:rPr>
                <w:rFonts w:ascii="Cambria Math" w:hAnsi="Cambria Math"/>
              </w:rPr>
              <m:t>au</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av</m:t>
            </m:r>
          </m:sub>
        </m:sSub>
        <m:d>
          <m:dPr>
            <m:ctrlPr>
              <w:rPr>
                <w:rFonts w:ascii="Cambria Math" w:hAnsi="Cambria Math"/>
                <w:i/>
              </w:rPr>
            </m:ctrlPr>
          </m:dPr>
          <m:e>
            <m:r>
              <w:rPr>
                <w:rFonts w:ascii="Cambria Math" w:hAnsi="Cambria Math"/>
              </w:rPr>
              <m:t>t</m:t>
            </m:r>
          </m:e>
        </m:d>
        <m:r>
          <w:rPr>
            <w:rFonts w:ascii="Cambria Math" w:hAnsi="Cambria Math"/>
          </w:rPr>
          <m:t xml:space="preserve">≥0 → </m:t>
        </m:r>
        <m:sSub>
          <m:sSubPr>
            <m:ctrlPr>
              <w:rPr>
                <w:rFonts w:ascii="Cambria Math" w:hAnsi="Cambria Math"/>
              </w:rPr>
            </m:ctrlPr>
          </m:sSubPr>
          <m:e>
            <m:r>
              <w:rPr>
                <w:rFonts w:ascii="Cambria Math" w:hAnsi="Cambria Math"/>
              </w:rPr>
              <m:t>τ</m:t>
            </m:r>
          </m:e>
          <m:sub>
            <m:r>
              <m:rPr>
                <m:sty m:val="p"/>
              </m:rP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&gt;0</m:t>
        </m:r>
      </m:oMath>
      <w:r w:rsidR="00CF3DEB">
        <w:rPr>
          <w:rFonts w:ascii="Arial" w:hAnsi="Arial" w:cs="Arial"/>
        </w:rPr>
        <w:tab/>
      </w:r>
      <w:r w:rsidR="00CF3DEB">
        <w:rPr>
          <w:rFonts w:ascii="Arial" w:hAnsi="Arial" w:cs="Arial"/>
        </w:rPr>
        <w:tab/>
      </w:r>
      <w:r w:rsidR="00F64ECF">
        <w:rPr>
          <w:rFonts w:ascii="Arial" w:hAnsi="Arial" w:cs="Arial"/>
        </w:rPr>
        <w:tab/>
      </w:r>
      <w:r w:rsidR="00CF3DEB">
        <w:rPr>
          <w:rFonts w:ascii="Arial" w:hAnsi="Arial" w:cs="Arial"/>
        </w:rPr>
        <w:tab/>
      </w:r>
      <w:r w:rsidR="00CF3DEB" w:rsidRPr="00122E75">
        <w:rPr>
          <w:rStyle w:val="Ttulodellibro"/>
        </w:rPr>
        <w:t>(5</w:t>
      </w:r>
      <w:r w:rsidR="00F64ECF" w:rsidRPr="00122E75">
        <w:rPr>
          <w:rStyle w:val="Ttulodellibro"/>
        </w:rPr>
        <w:t>7</w:t>
      </w:r>
      <w:r w:rsidR="00CF3DEB" w:rsidRPr="00122E75">
        <w:rPr>
          <w:rStyle w:val="Ttulodellibro"/>
        </w:rPr>
        <w:t>.a)</w:t>
      </w:r>
    </w:p>
    <w:p w14:paraId="5CF5742E" w14:textId="2A91B206" w:rsidR="00F64ECF" w:rsidRPr="001C052A" w:rsidRDefault="00F64ECF" w:rsidP="00F64ECF">
      <w:pPr>
        <w:spacing w:line="360" w:lineRule="auto"/>
        <w:ind w:left="1134"/>
        <w:jc w:val="right"/>
        <w:rPr>
          <w:rFonts w:ascii="Arial" w:hAnsi="Arial" w:cs="Arial"/>
        </w:rPr>
      </w:pPr>
    </w:p>
    <w:p w14:paraId="78BEA5D8" w14:textId="720F0005" w:rsidR="00CF3DEB" w:rsidRPr="001C052A" w:rsidRDefault="00394C20" w:rsidP="00CF3DEB">
      <w:pPr>
        <w:spacing w:line="360" w:lineRule="auto"/>
        <w:ind w:left="1134"/>
        <w:jc w:val="right"/>
        <w:rPr>
          <w:rFonts w:ascii="Arial" w:hAnsi="Arial" w:cs="Arial"/>
        </w:rPr>
      </w:pPr>
      <m:oMath>
        <m:sSub>
          <m:sSubPr>
            <m:ctrlPr>
              <w:rPr>
                <w:rFonts w:ascii="Cambria Math" w:hAnsi="Cambria Math"/>
              </w:rPr>
            </m:ctrlPr>
          </m:sSubPr>
          <m:e>
            <m:r>
              <w:rPr>
                <w:rFonts w:ascii="Cambria Math" w:hAnsi="Cambria Math"/>
              </w:rPr>
              <m:t>τ</m:t>
            </m:r>
          </m:e>
          <m:sub>
            <m:r>
              <m:rPr>
                <m:sty m:val="p"/>
              </m:rPr>
              <w:rPr>
                <w:rFonts w:ascii="Cambria Math" w:hAnsi="Cambria Math"/>
              </w:rPr>
              <m:t>au</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av</m:t>
            </m:r>
          </m:sub>
        </m:sSub>
        <m:d>
          <m:dPr>
            <m:ctrlPr>
              <w:rPr>
                <w:rFonts w:ascii="Cambria Math" w:hAnsi="Cambria Math"/>
                <w:i/>
              </w:rPr>
            </m:ctrlPr>
          </m:dPr>
          <m:e>
            <m:r>
              <w:rPr>
                <w:rFonts w:ascii="Cambria Math" w:hAnsi="Cambria Math"/>
              </w:rPr>
              <m:t>t</m:t>
            </m:r>
          </m:e>
        </m:d>
        <m:r>
          <w:rPr>
            <w:rFonts w:ascii="Cambria Math" w:hAnsi="Cambria Math"/>
          </w:rPr>
          <m:t xml:space="preserve">&lt;0 → </m:t>
        </m:r>
        <m:sSub>
          <m:sSubPr>
            <m:ctrlPr>
              <w:rPr>
                <w:rFonts w:ascii="Cambria Math" w:hAnsi="Cambria Math"/>
              </w:rPr>
            </m:ctrlPr>
          </m:sSubPr>
          <m:e>
            <m:r>
              <w:rPr>
                <w:rFonts w:ascii="Cambria Math" w:hAnsi="Cambria Math"/>
              </w:rPr>
              <m:t>τ</m:t>
            </m:r>
          </m:e>
          <m:sub>
            <m:r>
              <m:rPr>
                <m:sty m:val="p"/>
              </m:rP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&lt;0</m:t>
        </m:r>
      </m:oMath>
      <w:r w:rsidR="00CF3DEB">
        <w:rPr>
          <w:rFonts w:ascii="Arial" w:hAnsi="Arial" w:cs="Arial"/>
        </w:rPr>
        <w:tab/>
      </w:r>
      <w:r w:rsidR="00CF3DEB">
        <w:rPr>
          <w:rFonts w:ascii="Arial" w:hAnsi="Arial" w:cs="Arial"/>
        </w:rPr>
        <w:tab/>
      </w:r>
      <w:r w:rsidR="00F64ECF">
        <w:rPr>
          <w:rFonts w:ascii="Arial" w:hAnsi="Arial" w:cs="Arial"/>
        </w:rPr>
        <w:tab/>
      </w:r>
      <w:r w:rsidR="00CF3DEB">
        <w:rPr>
          <w:rFonts w:ascii="Arial" w:hAnsi="Arial" w:cs="Arial"/>
        </w:rPr>
        <w:tab/>
      </w:r>
      <w:r w:rsidR="00CF3DEB" w:rsidRPr="00122E75">
        <w:rPr>
          <w:rStyle w:val="Ttulodellibro"/>
        </w:rPr>
        <w:t>(5</w:t>
      </w:r>
      <w:r w:rsidR="00F64ECF" w:rsidRPr="00122E75">
        <w:rPr>
          <w:rStyle w:val="Ttulodellibro"/>
        </w:rPr>
        <w:t>7</w:t>
      </w:r>
      <w:r w:rsidR="00CF3DEB" w:rsidRPr="00122E75">
        <w:rPr>
          <w:rStyle w:val="Ttulodellibro"/>
        </w:rPr>
        <w:t>.b)</w:t>
      </w:r>
    </w:p>
    <w:p w14:paraId="44ED367F" w14:textId="77777777" w:rsidR="00CF3DEB" w:rsidRPr="001C052A" w:rsidRDefault="00CF3DEB" w:rsidP="00CF3DEB">
      <w:pPr>
        <w:spacing w:line="360" w:lineRule="auto"/>
        <w:ind w:left="1134" w:firstLine="708"/>
        <w:rPr>
          <w:rFonts w:ascii="Arial" w:hAnsi="Arial" w:cs="Arial"/>
        </w:rPr>
      </w:pPr>
    </w:p>
    <w:p w14:paraId="3BE7EC33" w14:textId="77777777" w:rsidR="00BB2349" w:rsidRDefault="00CF3DEB" w:rsidP="00BB2349">
      <w:pPr>
        <w:keepNext/>
        <w:spacing w:line="360" w:lineRule="auto"/>
        <w:ind w:left="1134"/>
        <w:jc w:val="center"/>
      </w:pPr>
      <w:r>
        <w:rPr>
          <w:rFonts w:ascii="Arial" w:hAnsi="Arial" w:cs="Arial"/>
          <w:noProof/>
        </w:rPr>
        <w:drawing>
          <wp:inline distT="0" distB="0" distL="0" distR="0" wp14:anchorId="6D8D458C" wp14:editId="66378E69">
            <wp:extent cx="2945280" cy="1910451"/>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72214" cy="1927921"/>
                    </a:xfrm>
                    <a:prstGeom prst="rect">
                      <a:avLst/>
                    </a:prstGeom>
                    <a:noFill/>
                    <a:ln>
                      <a:noFill/>
                    </a:ln>
                  </pic:spPr>
                </pic:pic>
              </a:graphicData>
            </a:graphic>
          </wp:inline>
        </w:drawing>
      </w:r>
    </w:p>
    <w:bookmarkStart w:id="144" w:name="_Toc9520389"/>
    <w:p w14:paraId="31D7EFC8" w14:textId="3AAF1E31" w:rsidR="00BB2349" w:rsidRDefault="0058169C" w:rsidP="00BB2349">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45" w:name="_Toc11303603"/>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55</w:t>
      </w:r>
      <w:r>
        <w:rPr>
          <w:rStyle w:val="Referenciasutil"/>
        </w:rPr>
        <w:fldChar w:fldCharType="end"/>
      </w:r>
      <w:r w:rsidR="00BB2349" w:rsidRPr="00BB2349">
        <w:rPr>
          <w:rStyle w:val="Referenciasutil"/>
        </w:rPr>
        <w:t>. Irudia: Dang Van-en metodo</w:t>
      </w:r>
      <w:r w:rsidR="00122E75">
        <w:rPr>
          <w:rStyle w:val="Referenciasutil"/>
        </w:rPr>
        <w:t>aren</w:t>
      </w:r>
      <w:r w:rsidR="00BB2349" w:rsidRPr="00BB2349">
        <w:rPr>
          <w:rStyle w:val="Referenciasutil"/>
        </w:rPr>
        <w:t xml:space="preserve"> seinu irizpidea</w:t>
      </w:r>
      <w:bookmarkEnd w:id="144"/>
      <w:bookmarkEnd w:id="145"/>
      <w:r w:rsidR="00BB2349" w:rsidRPr="00BB2349">
        <w:rPr>
          <w:rStyle w:val="Referenciasutil"/>
        </w:rPr>
        <w:t xml:space="preserve"> </w:t>
      </w:r>
    </w:p>
    <w:p w14:paraId="485921B6" w14:textId="6415C29D" w:rsidR="00BB2349" w:rsidRPr="00BB2349" w:rsidRDefault="00BB2349" w:rsidP="00BB2349">
      <w:pPr>
        <w:pStyle w:val="Descripcin"/>
        <w:rPr>
          <w:rStyle w:val="Referenciasutil"/>
        </w:rPr>
      </w:pPr>
      <w:r w:rsidRPr="00BB2349">
        <w:rPr>
          <w:rStyle w:val="Referenciasutil"/>
        </w:rPr>
        <w:t>([1] Erreferentzia Bibliografikoa)</w:t>
      </w:r>
    </w:p>
    <w:p w14:paraId="5B5076AF" w14:textId="710D0B7E" w:rsidR="00CF3DEB" w:rsidRDefault="00CF3DEB" w:rsidP="00BB2349">
      <w:pPr>
        <w:pStyle w:val="Descripcin"/>
        <w:rPr>
          <w:rFonts w:ascii="Arial" w:hAnsi="Arial" w:cs="Arial"/>
        </w:rPr>
      </w:pPr>
    </w:p>
    <w:p w14:paraId="46E20E0B" w14:textId="3A7C91CB" w:rsidR="00CF3DEB" w:rsidRPr="00122E75" w:rsidRDefault="00CF3DEB" w:rsidP="00122E75">
      <w:pPr>
        <w:pStyle w:val="Nomal-Testua"/>
        <w:ind w:left="567"/>
      </w:pPr>
      <w:r>
        <w:t xml:space="preserve">Horren arabera, Dang Van-en metodologian erabiltzen den kaltearen egiaztapena desberdina izango da. Izan ere, ondorengo </w:t>
      </w:r>
      <w:r w:rsidR="00E51C82">
        <w:t>5</w:t>
      </w:r>
      <w:r w:rsidR="00122E75">
        <w:t>.56</w:t>
      </w:r>
      <w:r>
        <w:t>. Irudian ikus daitekeen bezala, tentsioaren ibilbideak metodoak zehazten dituen mugen barnean egon behar da nekeko hutsegitea ez emateko. Hau horrela izanik, tentsio ebakitzaile alternoa positiboa zein negatiboa deneko ordenatu ardatzaren parte positibo eta negatiboak egiaztatu behar dira.</w:t>
      </w:r>
    </w:p>
    <w:p w14:paraId="157F9483" w14:textId="2603A56A" w:rsidR="00CF3DEB" w:rsidRDefault="00394C20" w:rsidP="00122E75">
      <w:pPr>
        <w:jc w:val="right"/>
        <w:rPr>
          <w:rFonts w:ascii="Arial" w:hAnsi="Arial" w:cs="Arial"/>
          <w:b/>
          <w:i/>
          <w:sz w:val="20"/>
          <w:szCs w:val="20"/>
        </w:rPr>
      </w:pPr>
      <m:oMath>
        <m:sSub>
          <m:sSubPr>
            <m:ctrlPr>
              <w:rPr>
                <w:rFonts w:ascii="Cambria Math" w:hAnsi="Cambria Math"/>
              </w:rPr>
            </m:ctrlPr>
          </m:sSubPr>
          <m:e>
            <m:r>
              <w:rPr>
                <w:rFonts w:ascii="Cambria Math" w:hAnsi="Cambria Math"/>
              </w:rPr>
              <m:t>τ</m:t>
            </m:r>
          </m:e>
          <m:sub>
            <m:r>
              <m:rPr>
                <m:sty m:val="p"/>
              </m:rP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 xml:space="preserve">≥0 → </m:t>
        </m:r>
        <m:sSubSup>
          <m:sSubSupPr>
            <m:ctrlPr>
              <w:rPr>
                <w:rFonts w:ascii="Cambria Math" w:hAnsi="Cambria Math"/>
                <w:i/>
                <w:lang w:val="es-ES"/>
              </w:rPr>
            </m:ctrlPr>
          </m:sSubSupPr>
          <m:e>
            <m:r>
              <w:rPr>
                <w:rFonts w:ascii="Cambria Math" w:hAnsi="Cambria Math"/>
                <w:lang w:val="es-ES"/>
              </w:rPr>
              <m:t>τ</m:t>
            </m:r>
          </m:e>
          <m:sub>
            <m:r>
              <w:rPr>
                <w:rFonts w:ascii="Cambria Math" w:hAnsi="Cambria Math"/>
                <w:lang w:val="es-ES"/>
              </w:rPr>
              <m:t>a</m:t>
            </m:r>
            <m:r>
              <w:rPr>
                <w:rFonts w:ascii="Cambria Math" w:hAnsi="Cambria Math"/>
              </w:rPr>
              <m:t>,</m:t>
            </m:r>
            <m:r>
              <w:rPr>
                <w:rFonts w:ascii="Cambria Math" w:hAnsi="Cambria Math"/>
                <w:lang w:val="es-ES"/>
              </w:rPr>
              <m:t>eq</m:t>
            </m:r>
          </m:sub>
          <m:sup>
            <m:r>
              <w:rPr>
                <w:rFonts w:ascii="Cambria Math" w:hAnsi="Cambria Math"/>
                <w:lang w:val="es-ES"/>
              </w:rPr>
              <m:t>DV</m:t>
            </m:r>
          </m:sup>
        </m:sSubSup>
        <m:r>
          <w:rPr>
            <w:rFonts w:ascii="Cambria Math" w:hAnsi="Cambria Math"/>
          </w:rPr>
          <m:t>(</m:t>
        </m:r>
        <m:r>
          <w:rPr>
            <w:rFonts w:ascii="Cambria Math" w:hAnsi="Cambria Math"/>
            <w:lang w:val="es-ES"/>
          </w:rPr>
          <m:t>t</m:t>
        </m:r>
        <m:r>
          <w:rPr>
            <w:rFonts w:ascii="Cambria Math" w:hAnsi="Cambria Math"/>
          </w:rPr>
          <m:t>)=</m:t>
        </m:r>
        <m:sSub>
          <m:sSubPr>
            <m:ctrlPr>
              <w:rPr>
                <w:rFonts w:ascii="Cambria Math" w:hAnsi="Cambria Math"/>
                <w:i/>
                <w:iCs/>
                <w:lang w:val="en-GB"/>
              </w:rPr>
            </m:ctrlPr>
          </m:sSubPr>
          <m:e>
            <m:r>
              <w:rPr>
                <w:rFonts w:ascii="Cambria Math" w:hAnsi="Cambria Math"/>
                <w:lang w:val="es-ES"/>
              </w:rPr>
              <m:t>τ</m:t>
            </m:r>
          </m:e>
          <m:sub>
            <m:r>
              <w:rPr>
                <w:rFonts w:ascii="Cambria Math" w:hAnsi="Cambria Math"/>
                <w:lang w:val="es-ES"/>
              </w:rPr>
              <m:t>a</m:t>
            </m:r>
          </m:sub>
        </m:sSub>
        <m:d>
          <m:dPr>
            <m:ctrlPr>
              <w:rPr>
                <w:rFonts w:ascii="Cambria Math" w:hAnsi="Cambria Math"/>
                <w:i/>
                <w:iCs/>
                <w:lang w:val="en-GB"/>
              </w:rPr>
            </m:ctrlPr>
          </m:dPr>
          <m:e>
            <m:r>
              <w:rPr>
                <w:rFonts w:ascii="Cambria Math" w:hAnsi="Cambria Math"/>
                <w:lang w:val="es-ES"/>
              </w:rPr>
              <m:t>t</m:t>
            </m:r>
          </m:e>
        </m:d>
        <m:r>
          <w:rPr>
            <w:rFonts w:ascii="Cambria Math" w:hAnsi="Cambria Math"/>
          </w:rPr>
          <m:t>+</m:t>
        </m:r>
        <m:sSub>
          <m:sSubPr>
            <m:ctrlPr>
              <w:rPr>
                <w:rFonts w:ascii="Cambria Math" w:hAnsi="Cambria Math"/>
                <w:i/>
                <w:color w:val="000000" w:themeColor="text1"/>
                <w:kern w:val="24"/>
                <w:lang w:val="es-ES"/>
              </w:rPr>
            </m:ctrlPr>
          </m:sSubPr>
          <m:e>
            <m:r>
              <w:rPr>
                <w:rFonts w:ascii="Cambria Math" w:hAnsi="Cambria Math"/>
                <w:color w:val="000000" w:themeColor="text1"/>
                <w:kern w:val="24"/>
                <w:lang w:val="es-ES"/>
              </w:rPr>
              <m:t>α</m:t>
            </m:r>
          </m:e>
          <m:sub>
            <m:r>
              <w:rPr>
                <w:rFonts w:ascii="Cambria Math" w:hAnsi="Cambria Math"/>
                <w:color w:val="000000" w:themeColor="text1"/>
                <w:kern w:val="24"/>
                <w:lang w:val="es-ES"/>
              </w:rPr>
              <m:t>DV</m:t>
            </m:r>
          </m:sub>
        </m:sSub>
        <m:r>
          <w:rPr>
            <w:rFonts w:ascii="Cambria Math" w:hAnsi="Cambria Math"/>
            <w:color w:val="000000" w:themeColor="text1"/>
            <w:kern w:val="24"/>
          </w:rPr>
          <m:t>·</m:t>
        </m:r>
        <m:sSub>
          <m:sSubPr>
            <m:ctrlPr>
              <w:rPr>
                <w:rFonts w:ascii="Cambria Math" w:hAnsi="Cambria Math"/>
                <w:i/>
                <w:iCs/>
                <w:lang w:val="en-GB"/>
              </w:rPr>
            </m:ctrlPr>
          </m:sSubPr>
          <m:e>
            <m:r>
              <w:rPr>
                <w:rFonts w:ascii="Cambria Math" w:hAnsi="Cambria Math"/>
                <w:lang w:val="es-ES"/>
              </w:rPr>
              <m:t>σ</m:t>
            </m:r>
          </m:e>
          <m:sub>
            <m:r>
              <w:rPr>
                <w:rFonts w:ascii="Cambria Math" w:hAnsi="Cambria Math"/>
              </w:rPr>
              <m:t>h</m:t>
            </m:r>
          </m:sub>
        </m:sSub>
        <m:d>
          <m:dPr>
            <m:ctrlPr>
              <w:rPr>
                <w:rFonts w:ascii="Cambria Math" w:hAnsi="Cambria Math"/>
                <w:i/>
                <w:iCs/>
                <w:lang w:val="en-GB"/>
              </w:rPr>
            </m:ctrlPr>
          </m:dPr>
          <m:e>
            <m:r>
              <w:rPr>
                <w:rFonts w:ascii="Cambria Math" w:hAnsi="Cambria Math"/>
                <w:lang w:val="es-ES"/>
              </w:rPr>
              <m:t>t</m:t>
            </m:r>
          </m:e>
        </m:d>
        <m:r>
          <w:rPr>
            <w:rFonts w:ascii="Cambria Math" w:hAnsi="Cambria Math"/>
          </w:rPr>
          <m:t>&lt;</m:t>
        </m:r>
        <m:sSub>
          <m:sSubPr>
            <m:ctrlPr>
              <w:rPr>
                <w:rFonts w:ascii="Cambria Math" w:hAnsi="Cambria Math"/>
                <w:i/>
                <w:lang w:val="es-ES"/>
              </w:rPr>
            </m:ctrlPr>
          </m:sSubPr>
          <m:e>
            <m:r>
              <w:rPr>
                <w:rFonts w:ascii="Cambria Math" w:hAnsi="Cambria Math"/>
                <w:lang w:val="es-ES"/>
              </w:rPr>
              <m:t>β</m:t>
            </m:r>
          </m:e>
          <m:sub>
            <m:r>
              <w:rPr>
                <w:rFonts w:ascii="Cambria Math" w:hAnsi="Cambria Math"/>
                <w:lang w:val="es-ES"/>
              </w:rPr>
              <m:t>DV</m:t>
            </m:r>
          </m:sub>
        </m:sSub>
      </m:oMath>
      <w:r w:rsidR="00CF3DEB" w:rsidRPr="003370EF">
        <w:rPr>
          <w:rFonts w:ascii="Arial" w:hAnsi="Arial" w:cs="Arial"/>
          <w:i/>
          <w:iCs/>
        </w:rPr>
        <w:tab/>
      </w:r>
      <w:r w:rsidR="00CF3DEB" w:rsidRPr="003370EF">
        <w:rPr>
          <w:rFonts w:ascii="Arial" w:hAnsi="Arial" w:cs="Arial"/>
          <w:i/>
          <w:iCs/>
        </w:rPr>
        <w:tab/>
      </w:r>
      <w:r w:rsidR="00CF3DEB" w:rsidRPr="00122E75">
        <w:rPr>
          <w:rStyle w:val="Ttulodellibro"/>
        </w:rPr>
        <w:t>(5</w:t>
      </w:r>
      <w:r w:rsidR="00122E75" w:rsidRPr="00122E75">
        <w:rPr>
          <w:rStyle w:val="Ttulodellibro"/>
        </w:rPr>
        <w:t>8</w:t>
      </w:r>
      <w:r w:rsidR="00CF3DEB" w:rsidRPr="00122E75">
        <w:rPr>
          <w:rStyle w:val="Ttulodellibro"/>
        </w:rPr>
        <w:t>.a)</w:t>
      </w:r>
    </w:p>
    <w:p w14:paraId="5A711073" w14:textId="77777777" w:rsidR="00CF3DEB" w:rsidRDefault="00CF3DEB" w:rsidP="00CF3DEB">
      <w:pPr>
        <w:jc w:val="right"/>
        <w:rPr>
          <w:rFonts w:ascii="Arial" w:hAnsi="Arial" w:cs="Arial"/>
          <w:b/>
          <w:i/>
          <w:sz w:val="20"/>
          <w:szCs w:val="20"/>
        </w:rPr>
      </w:pPr>
    </w:p>
    <w:p w14:paraId="3E90E1B8" w14:textId="758551E2" w:rsidR="00CF3DEB" w:rsidRDefault="00394C20" w:rsidP="00CF3DEB">
      <w:pPr>
        <w:jc w:val="right"/>
        <w:rPr>
          <w:rFonts w:ascii="Arial" w:hAnsi="Arial" w:cs="Arial"/>
          <w:b/>
          <w:i/>
          <w:sz w:val="20"/>
          <w:szCs w:val="20"/>
        </w:rPr>
      </w:pPr>
      <m:oMath>
        <m:sSub>
          <m:sSubPr>
            <m:ctrlPr>
              <w:rPr>
                <w:rFonts w:ascii="Cambria Math" w:hAnsi="Cambria Math"/>
              </w:rPr>
            </m:ctrlPr>
          </m:sSubPr>
          <m:e>
            <m:r>
              <w:rPr>
                <w:rFonts w:ascii="Cambria Math" w:hAnsi="Cambria Math"/>
              </w:rPr>
              <m:t>τ</m:t>
            </m:r>
          </m:e>
          <m:sub>
            <m:r>
              <m:rPr>
                <m:sty m:val="p"/>
              </m:rPr>
              <w:rPr>
                <w:rFonts w:ascii="Cambria Math" w:hAnsi="Cambria Math"/>
              </w:rPr>
              <m:t>a</m:t>
            </m:r>
          </m:sub>
        </m:sSub>
        <m:d>
          <m:dPr>
            <m:ctrlPr>
              <w:rPr>
                <w:rFonts w:ascii="Cambria Math" w:hAnsi="Cambria Math"/>
                <w:i/>
              </w:rPr>
            </m:ctrlPr>
          </m:dPr>
          <m:e>
            <m:r>
              <w:rPr>
                <w:rFonts w:ascii="Cambria Math" w:hAnsi="Cambria Math"/>
              </w:rPr>
              <m:t>t</m:t>
            </m:r>
          </m:e>
        </m:d>
        <m:r>
          <w:rPr>
            <w:rFonts w:ascii="Cambria Math" w:hAnsi="Cambria Math"/>
          </w:rPr>
          <m:t>&lt;0 →</m:t>
        </m:r>
        <m:sSubSup>
          <m:sSubSupPr>
            <m:ctrlPr>
              <w:rPr>
                <w:rFonts w:ascii="Cambria Math" w:hAnsi="Cambria Math"/>
                <w:i/>
                <w:lang w:val="es-ES"/>
              </w:rPr>
            </m:ctrlPr>
          </m:sSubSupPr>
          <m:e>
            <m:r>
              <w:rPr>
                <w:rFonts w:ascii="Cambria Math" w:hAnsi="Cambria Math"/>
                <w:lang w:val="es-ES"/>
              </w:rPr>
              <m:t>τ</m:t>
            </m:r>
          </m:e>
          <m:sub>
            <m:r>
              <w:rPr>
                <w:rFonts w:ascii="Cambria Math" w:hAnsi="Cambria Math"/>
                <w:lang w:val="es-ES"/>
              </w:rPr>
              <m:t>a</m:t>
            </m:r>
            <m:r>
              <w:rPr>
                <w:rFonts w:ascii="Cambria Math" w:hAnsi="Cambria Math"/>
              </w:rPr>
              <m:t>,</m:t>
            </m:r>
            <m:r>
              <w:rPr>
                <w:rFonts w:ascii="Cambria Math" w:hAnsi="Cambria Math"/>
                <w:lang w:val="es-ES"/>
              </w:rPr>
              <m:t>eq</m:t>
            </m:r>
          </m:sub>
          <m:sup>
            <m:r>
              <w:rPr>
                <w:rFonts w:ascii="Cambria Math" w:hAnsi="Cambria Math"/>
                <w:lang w:val="es-ES"/>
              </w:rPr>
              <m:t>DV</m:t>
            </m:r>
          </m:sup>
        </m:sSubSup>
        <m:r>
          <w:rPr>
            <w:rFonts w:ascii="Cambria Math" w:hAnsi="Cambria Math"/>
          </w:rPr>
          <m:t>(</m:t>
        </m:r>
        <m:r>
          <w:rPr>
            <w:rFonts w:ascii="Cambria Math" w:hAnsi="Cambria Math"/>
            <w:lang w:val="es-ES"/>
          </w:rPr>
          <m:t>t</m:t>
        </m:r>
        <m:r>
          <w:rPr>
            <w:rFonts w:ascii="Cambria Math" w:hAnsi="Cambria Math"/>
          </w:rPr>
          <m:t>)=</m:t>
        </m:r>
        <m:sSub>
          <m:sSubPr>
            <m:ctrlPr>
              <w:rPr>
                <w:rFonts w:ascii="Cambria Math" w:hAnsi="Cambria Math"/>
                <w:i/>
                <w:iCs/>
                <w:lang w:val="en-GB"/>
              </w:rPr>
            </m:ctrlPr>
          </m:sSubPr>
          <m:e>
            <m:r>
              <w:rPr>
                <w:rFonts w:ascii="Cambria Math" w:hAnsi="Cambria Math"/>
                <w:lang w:val="es-ES"/>
              </w:rPr>
              <m:t>τ</m:t>
            </m:r>
          </m:e>
          <m:sub>
            <m:r>
              <w:rPr>
                <w:rFonts w:ascii="Cambria Math" w:hAnsi="Cambria Math"/>
                <w:lang w:val="es-ES"/>
              </w:rPr>
              <m:t>a</m:t>
            </m:r>
          </m:sub>
        </m:sSub>
        <m:d>
          <m:dPr>
            <m:ctrlPr>
              <w:rPr>
                <w:rFonts w:ascii="Cambria Math" w:hAnsi="Cambria Math"/>
                <w:i/>
                <w:iCs/>
                <w:lang w:val="en-GB"/>
              </w:rPr>
            </m:ctrlPr>
          </m:dPr>
          <m:e>
            <m:r>
              <w:rPr>
                <w:rFonts w:ascii="Cambria Math" w:hAnsi="Cambria Math"/>
                <w:lang w:val="es-ES"/>
              </w:rPr>
              <m:t>t</m:t>
            </m:r>
          </m:e>
        </m:d>
        <m:r>
          <w:rPr>
            <w:rFonts w:ascii="Cambria Math" w:hAnsi="Cambria Math"/>
          </w:rPr>
          <m:t xml:space="preserve">- </m:t>
        </m:r>
        <m:sSub>
          <m:sSubPr>
            <m:ctrlPr>
              <w:rPr>
                <w:rFonts w:ascii="Cambria Math" w:hAnsi="Cambria Math"/>
                <w:i/>
                <w:color w:val="000000" w:themeColor="text1"/>
                <w:kern w:val="24"/>
                <w:lang w:val="es-ES"/>
              </w:rPr>
            </m:ctrlPr>
          </m:sSubPr>
          <m:e>
            <m:r>
              <w:rPr>
                <w:rFonts w:ascii="Cambria Math" w:hAnsi="Cambria Math"/>
                <w:color w:val="000000" w:themeColor="text1"/>
                <w:kern w:val="24"/>
                <w:lang w:val="es-ES"/>
              </w:rPr>
              <m:t>α</m:t>
            </m:r>
          </m:e>
          <m:sub>
            <m:r>
              <w:rPr>
                <w:rFonts w:ascii="Cambria Math" w:hAnsi="Cambria Math"/>
                <w:color w:val="000000" w:themeColor="text1"/>
                <w:kern w:val="24"/>
                <w:lang w:val="es-ES"/>
              </w:rPr>
              <m:t>DV</m:t>
            </m:r>
          </m:sub>
        </m:sSub>
        <m:r>
          <w:rPr>
            <w:rFonts w:ascii="Cambria Math" w:hAnsi="Cambria Math"/>
            <w:color w:val="000000" w:themeColor="text1"/>
            <w:kern w:val="24"/>
          </w:rPr>
          <m:t>·</m:t>
        </m:r>
        <m:sSub>
          <m:sSubPr>
            <m:ctrlPr>
              <w:rPr>
                <w:rFonts w:ascii="Cambria Math" w:hAnsi="Cambria Math"/>
                <w:i/>
                <w:iCs/>
                <w:lang w:val="en-GB"/>
              </w:rPr>
            </m:ctrlPr>
          </m:sSubPr>
          <m:e>
            <m:r>
              <w:rPr>
                <w:rFonts w:ascii="Cambria Math" w:hAnsi="Cambria Math"/>
                <w:lang w:val="es-ES"/>
              </w:rPr>
              <m:t>σ</m:t>
            </m:r>
          </m:e>
          <m:sub>
            <m:r>
              <w:rPr>
                <w:rFonts w:ascii="Cambria Math" w:hAnsi="Cambria Math"/>
              </w:rPr>
              <m:t>h</m:t>
            </m:r>
          </m:sub>
        </m:sSub>
        <m:d>
          <m:dPr>
            <m:ctrlPr>
              <w:rPr>
                <w:rFonts w:ascii="Cambria Math" w:hAnsi="Cambria Math"/>
                <w:i/>
                <w:iCs/>
                <w:lang w:val="en-GB"/>
              </w:rPr>
            </m:ctrlPr>
          </m:dPr>
          <m:e>
            <m:r>
              <w:rPr>
                <w:rFonts w:ascii="Cambria Math" w:hAnsi="Cambria Math"/>
                <w:lang w:val="es-ES"/>
              </w:rPr>
              <m:t>t</m:t>
            </m:r>
          </m:e>
        </m:d>
        <m:r>
          <w:rPr>
            <w:rFonts w:ascii="Cambria Math" w:hAnsi="Cambria Math"/>
          </w:rPr>
          <m:t>&gt;-</m:t>
        </m:r>
        <m:sSub>
          <m:sSubPr>
            <m:ctrlPr>
              <w:rPr>
                <w:rFonts w:ascii="Cambria Math" w:hAnsi="Cambria Math"/>
                <w:i/>
                <w:lang w:val="es-ES"/>
              </w:rPr>
            </m:ctrlPr>
          </m:sSubPr>
          <m:e>
            <m:r>
              <w:rPr>
                <w:rFonts w:ascii="Cambria Math" w:hAnsi="Cambria Math"/>
                <w:lang w:val="es-ES"/>
              </w:rPr>
              <m:t>β</m:t>
            </m:r>
          </m:e>
          <m:sub>
            <m:r>
              <w:rPr>
                <w:rFonts w:ascii="Cambria Math" w:hAnsi="Cambria Math"/>
                <w:lang w:val="es-ES"/>
              </w:rPr>
              <m:t>DV</m:t>
            </m:r>
          </m:sub>
        </m:sSub>
      </m:oMath>
      <w:r w:rsidR="00CF3DEB" w:rsidRPr="003370EF">
        <w:rPr>
          <w:rFonts w:ascii="Arial" w:hAnsi="Arial" w:cs="Arial"/>
          <w:i/>
          <w:iCs/>
        </w:rPr>
        <w:tab/>
      </w:r>
      <w:r w:rsidR="00CF3DEB" w:rsidRPr="003370EF">
        <w:rPr>
          <w:rFonts w:ascii="Arial" w:hAnsi="Arial" w:cs="Arial"/>
          <w:i/>
          <w:iCs/>
        </w:rPr>
        <w:tab/>
      </w:r>
      <w:r w:rsidR="00CF3DEB" w:rsidRPr="00122E75">
        <w:rPr>
          <w:rStyle w:val="Ttulodellibro"/>
        </w:rPr>
        <w:t>(5</w:t>
      </w:r>
      <w:r w:rsidR="00122E75" w:rsidRPr="00122E75">
        <w:rPr>
          <w:rStyle w:val="Ttulodellibro"/>
        </w:rPr>
        <w:t>8</w:t>
      </w:r>
      <w:r w:rsidR="00CF3DEB" w:rsidRPr="00122E75">
        <w:rPr>
          <w:rStyle w:val="Ttulodellibro"/>
        </w:rPr>
        <w:t>.b)</w:t>
      </w:r>
    </w:p>
    <w:p w14:paraId="401EDD24" w14:textId="77777777" w:rsidR="00CF3DEB" w:rsidRPr="003370EF" w:rsidRDefault="00CF3DEB" w:rsidP="00BB2349">
      <w:pPr>
        <w:rPr>
          <w:rFonts w:ascii="Garamond" w:hAnsi="Garamond"/>
          <w:iCs/>
        </w:rPr>
      </w:pPr>
    </w:p>
    <w:p w14:paraId="7B169780" w14:textId="3373189D" w:rsidR="00CF3DEB" w:rsidRDefault="00CF3DEB" w:rsidP="00BB2349">
      <w:pPr>
        <w:pStyle w:val="Nomal-Testua"/>
        <w:ind w:left="567"/>
      </w:pPr>
      <w:r>
        <w:t>Metodo honetarako parametroak ere entsegu esperimental ezagunetatik eskuratzen dira, eta beraien balioak ondorengo (5</w:t>
      </w:r>
      <w:r w:rsidR="00122E75">
        <w:t>9</w:t>
      </w:r>
      <w:r>
        <w:t>.a) eta (5</w:t>
      </w:r>
      <w:r w:rsidR="00122E75">
        <w:t>9</w:t>
      </w:r>
      <w:r>
        <w:t>.b) formulen bidez lortzen dira.</w:t>
      </w:r>
    </w:p>
    <w:p w14:paraId="3568CCCB" w14:textId="4F36410D" w:rsidR="00CF3DEB" w:rsidRPr="00135E4F" w:rsidRDefault="00394C20" w:rsidP="00122E75">
      <w:pPr>
        <w:spacing w:line="360" w:lineRule="auto"/>
        <w:ind w:left="1134" w:firstLine="142"/>
        <w:jc w:val="right"/>
        <w:rPr>
          <w:rFonts w:ascii="Arial" w:hAnsi="Arial" w:cs="Arial"/>
          <w:b/>
          <w:i/>
          <w:sz w:val="20"/>
          <w:szCs w:val="20"/>
        </w:rPr>
      </w:pPr>
      <m:oMath>
        <m:sSub>
          <m:sSubPr>
            <m:ctrlPr>
              <w:rPr>
                <w:rFonts w:ascii="Cambria Math" w:hAnsi="Cambria Math"/>
                <w:i/>
                <w:color w:val="000000" w:themeColor="text1"/>
                <w:kern w:val="24"/>
                <w:lang w:val="es-ES"/>
              </w:rPr>
            </m:ctrlPr>
          </m:sSubPr>
          <m:e>
            <m:r>
              <w:rPr>
                <w:rFonts w:ascii="Cambria Math" w:hAnsi="Cambria Math"/>
                <w:color w:val="000000" w:themeColor="text1"/>
                <w:kern w:val="24"/>
                <w:lang w:val="es-ES"/>
              </w:rPr>
              <m:t>α</m:t>
            </m:r>
          </m:e>
          <m:sub>
            <m:r>
              <w:rPr>
                <w:rFonts w:ascii="Cambria Math" w:hAnsi="Cambria Math"/>
                <w:color w:val="000000" w:themeColor="text1"/>
                <w:kern w:val="24"/>
                <w:lang w:val="es-ES"/>
              </w:rPr>
              <m:t>DV</m:t>
            </m:r>
          </m:sub>
        </m:sSub>
        <m:r>
          <w:rPr>
            <w:rFonts w:ascii="Cambria Math" w:hAnsi="Cambria Math" w:cs="Arial"/>
          </w:rPr>
          <m:t>=3·</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τ</m:t>
                    </m:r>
                  </m:e>
                  <m:sub>
                    <m:r>
                      <w:rPr>
                        <w:rFonts w:ascii="Cambria Math" w:hAnsi="Cambria Math" w:cs="Arial"/>
                      </w:rPr>
                      <m:t>-1</m:t>
                    </m:r>
                  </m:sub>
                </m:sSub>
              </m:num>
              <m:den>
                <m:sSubSup>
                  <m:sSubSupPr>
                    <m:ctrlPr>
                      <w:rPr>
                        <w:rFonts w:ascii="Cambria Math" w:hAnsi="Cambria Math" w:cs="Arial"/>
                        <w:i/>
                      </w:rPr>
                    </m:ctrlPr>
                  </m:sSubSupPr>
                  <m:e>
                    <m:r>
                      <w:rPr>
                        <w:rFonts w:ascii="Cambria Math" w:hAnsi="Cambria Math" w:cs="Arial"/>
                      </w:rPr>
                      <m:t>σ</m:t>
                    </m:r>
                  </m:e>
                  <m:sub>
                    <m:r>
                      <w:rPr>
                        <w:rFonts w:ascii="Cambria Math" w:hAnsi="Cambria Math" w:cs="Arial"/>
                      </w:rPr>
                      <m:t>-1</m:t>
                    </m:r>
                  </m:sub>
                  <m:sup>
                    <m:r>
                      <w:rPr>
                        <w:rFonts w:ascii="Cambria Math" w:hAnsi="Cambria Math" w:cs="Arial"/>
                      </w:rPr>
                      <m:t>´</m:t>
                    </m:r>
                  </m:sup>
                </m:sSubSup>
              </m:den>
            </m:f>
            <m:r>
              <w:rPr>
                <w:rFonts w:ascii="Cambria Math" w:hAnsi="Cambria Math" w:cs="Arial"/>
              </w:rPr>
              <m:t>-0.5</m:t>
            </m:r>
          </m:e>
        </m:d>
      </m:oMath>
      <w:r w:rsidR="00CF3DEB">
        <w:rPr>
          <w:rFonts w:ascii="Arial" w:hAnsi="Arial" w:cs="Arial"/>
        </w:rPr>
        <w:tab/>
      </w:r>
      <w:r w:rsidR="00CF3DEB" w:rsidRPr="002B293F">
        <w:rPr>
          <w:rFonts w:ascii="Arial" w:hAnsi="Arial" w:cs="Arial"/>
        </w:rPr>
        <w:tab/>
      </w:r>
      <m:oMath>
        <m:sSub>
          <m:sSubPr>
            <m:ctrlPr>
              <w:rPr>
                <w:rFonts w:ascii="Cambria Math" w:hAnsi="Cambria Math"/>
                <w:i/>
                <w:lang w:val="es-ES"/>
              </w:rPr>
            </m:ctrlPr>
          </m:sSubPr>
          <m:e>
            <m:r>
              <w:rPr>
                <w:rFonts w:ascii="Cambria Math" w:hAnsi="Cambria Math"/>
                <w:lang w:val="es-ES"/>
              </w:rPr>
              <m:t>β</m:t>
            </m:r>
          </m:e>
          <m:sub>
            <m:r>
              <w:rPr>
                <w:rFonts w:ascii="Cambria Math" w:hAnsi="Cambria Math"/>
                <w:lang w:val="es-ES"/>
              </w:rPr>
              <m:t>DV</m:t>
            </m:r>
          </m:sub>
        </m:sSub>
        <m:r>
          <w:rPr>
            <w:rFonts w:ascii="Cambria Math" w:hAnsi="Cambria Math" w:cs="Arial"/>
          </w:rPr>
          <m:t>=</m:t>
        </m:r>
        <m:sSub>
          <m:sSubPr>
            <m:ctrlPr>
              <w:rPr>
                <w:rFonts w:ascii="Cambria Math" w:hAnsi="Cambria Math" w:cs="Arial"/>
                <w:i/>
              </w:rPr>
            </m:ctrlPr>
          </m:sSubPr>
          <m:e>
            <m:r>
              <w:rPr>
                <w:rFonts w:ascii="Cambria Math" w:hAnsi="Cambria Math" w:cs="Arial"/>
              </w:rPr>
              <m:t>τ</m:t>
            </m:r>
          </m:e>
          <m:sub>
            <m:r>
              <w:rPr>
                <w:rFonts w:ascii="Cambria Math" w:hAnsi="Cambria Math" w:cs="Arial"/>
              </w:rPr>
              <m:t>-1</m:t>
            </m:r>
          </m:sub>
        </m:sSub>
      </m:oMath>
      <w:r w:rsidR="00CF3DEB" w:rsidRPr="002B293F">
        <w:rPr>
          <w:rFonts w:ascii="Arial" w:hAnsi="Arial" w:cs="Arial"/>
        </w:rPr>
        <w:tab/>
      </w:r>
      <w:r w:rsidR="00CF3DEB" w:rsidRPr="002B293F">
        <w:rPr>
          <w:rFonts w:ascii="Arial" w:hAnsi="Arial" w:cs="Arial"/>
        </w:rPr>
        <w:tab/>
      </w:r>
      <w:r w:rsidR="00CF3DEB" w:rsidRPr="00122E75">
        <w:rPr>
          <w:rStyle w:val="Ttulodellibro"/>
        </w:rPr>
        <w:t>(5</w:t>
      </w:r>
      <w:r w:rsidR="00122E75" w:rsidRPr="00122E75">
        <w:rPr>
          <w:rStyle w:val="Ttulodellibro"/>
        </w:rPr>
        <w:t>9</w:t>
      </w:r>
      <w:r w:rsidR="00CF3DEB" w:rsidRPr="00122E75">
        <w:rPr>
          <w:rStyle w:val="Ttulodellibro"/>
        </w:rPr>
        <w:t>.a) &amp;  (5</w:t>
      </w:r>
      <w:r w:rsidR="00122E75" w:rsidRPr="00122E75">
        <w:rPr>
          <w:rStyle w:val="Ttulodellibro"/>
        </w:rPr>
        <w:t>9</w:t>
      </w:r>
      <w:r w:rsidR="00CF3DEB" w:rsidRPr="00122E75">
        <w:rPr>
          <w:rStyle w:val="Ttulodellibro"/>
        </w:rPr>
        <w:t>.b)</w:t>
      </w:r>
    </w:p>
    <w:p w14:paraId="6884A315" w14:textId="2A34B9FE" w:rsidR="00CF3DEB" w:rsidRPr="00BB2349" w:rsidRDefault="00CF3DEB" w:rsidP="00BB2349">
      <w:pPr>
        <w:pStyle w:val="Nomal-Testua"/>
        <w:ind w:left="567"/>
      </w:pPr>
      <w:r w:rsidRPr="00B51AC6">
        <w:t>Dang Van-en meto</w:t>
      </w:r>
      <w:r>
        <w:t>do</w:t>
      </w:r>
      <w:r w:rsidRPr="00B51AC6">
        <w:t>rako</w:t>
      </w:r>
      <w:r>
        <w:t xml:space="preserve"> ere erabiltzen diren parametroen </w:t>
      </w:r>
      <w:r>
        <w:rPr>
          <w:iCs/>
        </w:rPr>
        <w:t xml:space="preserve">artean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-1</m:t>
                </m:r>
              </m:sub>
            </m:sSub>
          </m:num>
          <m:den>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den>
        </m:f>
        <m:r>
          <w:rPr>
            <w:rFonts w:ascii="Cambria Math" w:hAnsi="Cambria Math"/>
          </w:rPr>
          <m:t>&gt;0.5</m:t>
        </m:r>
      </m:oMath>
      <w:r>
        <w:t xml:space="preserve">  erlazio bete behar da. Bestalde,</w:t>
      </w:r>
      <w:r w:rsidRPr="00B51AC6">
        <w:t xml:space="preserve"> </w:t>
      </w:r>
      <m:oMath>
        <m:sSub>
          <m:sSubPr>
            <m:ctrlPr>
              <w:rPr>
                <w:rFonts w:ascii="Cambria Math" w:hAnsi="Cambria Math"/>
                <w:i/>
              </w:rPr>
            </m:ctrlPr>
          </m:sSubPr>
          <m:e>
            <m:r>
              <w:rPr>
                <w:rFonts w:ascii="Cambria Math" w:hAnsi="Cambria Math"/>
              </w:rPr>
              <m:t>α</m:t>
            </m:r>
          </m:e>
          <m:sub>
            <m:r>
              <w:rPr>
                <w:rFonts w:ascii="Cambria Math" w:hAnsi="Cambria Math"/>
              </w:rPr>
              <m:t>DV</m:t>
            </m:r>
          </m:sub>
        </m:sSub>
      </m:oMath>
      <w:r w:rsidRPr="00B51AC6">
        <w:t xml:space="preserve"> parametroa </w:t>
      </w:r>
      <m:oMath>
        <m:sSub>
          <m:sSubPr>
            <m:ctrlPr>
              <w:rPr>
                <w:rFonts w:ascii="Cambria Math" w:hAnsi="Cambria Math"/>
                <w:i/>
              </w:rPr>
            </m:ctrlPr>
          </m:sSubPr>
          <m:e>
            <m:r>
              <w:rPr>
                <w:rFonts w:ascii="Cambria Math" w:hAnsi="Cambria Math"/>
              </w:rPr>
              <m:t>a</m:t>
            </m:r>
          </m:e>
          <m:sub>
            <m:r>
              <w:rPr>
                <w:rFonts w:ascii="Cambria Math" w:hAnsi="Cambria Math"/>
              </w:rPr>
              <m:t>DV</m:t>
            </m:r>
          </m:sub>
        </m:sSub>
      </m:oMath>
      <w:r w:rsidRPr="00B51AC6">
        <w:t xml:space="preserve"> bezala era aurki daiteke bibliografian, eta entsegu esperimentalen faltan, </w:t>
      </w:r>
      <m:oMath>
        <m:r>
          <w:rPr>
            <w:rFonts w:ascii="Cambria Math" w:hAnsi="Cambria Math"/>
          </w:rPr>
          <m:t>0.23</m:t>
        </m:r>
      </m:oMath>
      <w:r w:rsidRPr="00B51AC6">
        <w:t xml:space="preserve"> balio</w:t>
      </w:r>
      <w:r>
        <w:t xml:space="preserve">a har dezake bihurdurako neke limitearen </w:t>
      </w:r>
      <m:oMath>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m:t>
        </m:r>
      </m:oMath>
      <w:r>
        <w:t xml:space="preserve"> eta probeta birakariaren neke limitearen </w:t>
      </w:r>
      <m:oMath>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r>
          <w:rPr>
            <w:rFonts w:ascii="Cambria Math" w:hAnsi="Cambria Math"/>
          </w:rPr>
          <m:t>)</m:t>
        </m:r>
      </m:oMath>
      <w:r>
        <w:t xml:space="preserve"> arteko (28) erlazioa betetzen dela onartuz.</w:t>
      </w:r>
    </w:p>
    <w:p w14:paraId="6EAA0D0F" w14:textId="512C0746" w:rsidR="00CF3DEB" w:rsidRDefault="00394C20" w:rsidP="00BB2349">
      <w:pPr>
        <w:spacing w:line="360" w:lineRule="auto"/>
        <w:ind w:left="1134" w:firstLine="708"/>
        <w:jc w:val="right"/>
        <w:rPr>
          <w:rFonts w:ascii="Arial" w:hAnsi="Arial" w:cs="Arial"/>
          <w:b/>
          <w:i/>
          <w:sz w:val="20"/>
          <w:szCs w:val="20"/>
        </w:rPr>
      </w:pPr>
      <m:oMath>
        <m:sSub>
          <m:sSubPr>
            <m:ctrlPr>
              <w:rPr>
                <w:rFonts w:ascii="Cambria Math" w:hAnsi="Cambria Math"/>
                <w:i/>
                <w:color w:val="000000" w:themeColor="text1"/>
                <w:kern w:val="24"/>
                <w:lang w:val="es-ES"/>
              </w:rPr>
            </m:ctrlPr>
          </m:sSubPr>
          <m:e>
            <m:r>
              <w:rPr>
                <w:rFonts w:ascii="Cambria Math" w:hAnsi="Cambria Math"/>
                <w:color w:val="000000" w:themeColor="text1"/>
                <w:kern w:val="24"/>
                <w:lang w:val="es-ES"/>
              </w:rPr>
              <m:t>α</m:t>
            </m:r>
          </m:e>
          <m:sub>
            <m:r>
              <w:rPr>
                <w:rFonts w:ascii="Cambria Math" w:hAnsi="Cambria Math"/>
                <w:color w:val="000000" w:themeColor="text1"/>
                <w:kern w:val="24"/>
                <w:lang w:val="es-ES"/>
              </w:rPr>
              <m:t>DV</m:t>
            </m:r>
          </m:sub>
        </m:sSub>
        <m:r>
          <w:rPr>
            <w:rFonts w:ascii="Cambria Math" w:hAnsi="Cambria Math" w:cs="Arial"/>
          </w:rPr>
          <m:t>=3·</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3</m:t>
                    </m:r>
                  </m:e>
                </m:rad>
              </m:den>
            </m:f>
            <m:r>
              <w:rPr>
                <w:rFonts w:ascii="Cambria Math" w:hAnsi="Cambria Math" w:cs="Arial"/>
              </w:rPr>
              <m:t>-0.5</m:t>
            </m:r>
          </m:e>
        </m:d>
        <m:r>
          <w:rPr>
            <w:rFonts w:ascii="Cambria Math" w:hAnsi="Cambria Math" w:cs="Arial"/>
          </w:rPr>
          <m:t>≈0.23=</m:t>
        </m:r>
        <m:sSub>
          <m:sSubPr>
            <m:ctrlPr>
              <w:rPr>
                <w:rFonts w:ascii="Cambria Math" w:hAnsi="Cambria Math"/>
                <w:i/>
                <w:color w:val="000000" w:themeColor="text1"/>
                <w:kern w:val="24"/>
              </w:rPr>
            </m:ctrlPr>
          </m:sSubPr>
          <m:e>
            <m:r>
              <w:rPr>
                <w:rFonts w:ascii="Cambria Math" w:hAnsi="Cambria Math"/>
                <w:color w:val="000000" w:themeColor="text1"/>
                <w:kern w:val="24"/>
              </w:rPr>
              <m:t>a</m:t>
            </m:r>
          </m:e>
          <m:sub>
            <m:r>
              <w:rPr>
                <w:rFonts w:ascii="Cambria Math" w:hAnsi="Cambria Math"/>
                <w:color w:val="000000" w:themeColor="text1"/>
                <w:kern w:val="24"/>
              </w:rPr>
              <m:t>DV</m:t>
            </m:r>
          </m:sub>
        </m:sSub>
      </m:oMath>
      <w:r w:rsidR="00CF3DEB">
        <w:rPr>
          <w:rFonts w:ascii="Arial" w:hAnsi="Arial" w:cs="Arial"/>
        </w:rPr>
        <w:tab/>
      </w:r>
      <w:r w:rsidR="00CF3DEB">
        <w:rPr>
          <w:rFonts w:ascii="Arial" w:hAnsi="Arial" w:cs="Arial"/>
        </w:rPr>
        <w:tab/>
      </w:r>
      <w:r w:rsidR="00CF3DEB">
        <w:rPr>
          <w:rFonts w:ascii="Arial" w:hAnsi="Arial" w:cs="Arial"/>
        </w:rPr>
        <w:tab/>
      </w:r>
      <w:r w:rsidR="00CF3DEB">
        <w:rPr>
          <w:rFonts w:ascii="Arial" w:hAnsi="Arial" w:cs="Arial"/>
        </w:rPr>
        <w:tab/>
      </w:r>
      <w:r w:rsidR="00CF3DEB" w:rsidRPr="00122E75">
        <w:rPr>
          <w:rStyle w:val="Ttulodellibro"/>
        </w:rPr>
        <w:t>(</w:t>
      </w:r>
      <w:r w:rsidR="00122E75" w:rsidRPr="00122E75">
        <w:rPr>
          <w:rStyle w:val="Ttulodellibro"/>
        </w:rPr>
        <w:t>60</w:t>
      </w:r>
      <w:r w:rsidR="00CF3DEB" w:rsidRPr="00122E75">
        <w:rPr>
          <w:rStyle w:val="Ttulodellibro"/>
        </w:rPr>
        <w:t>)</w:t>
      </w:r>
    </w:p>
    <w:p w14:paraId="0CC3DE81" w14:textId="418415A0" w:rsidR="00CF3DEB" w:rsidRPr="0002221C" w:rsidRDefault="00CF3DEB" w:rsidP="00BB2349">
      <w:pPr>
        <w:pStyle w:val="Nomal-Testua"/>
        <w:ind w:left="567"/>
      </w:pPr>
      <w:r>
        <w:t xml:space="preserve">Ondorengo irudian ikus daitekeenez, </w:t>
      </w:r>
      <w:r w:rsidRPr="00B51AC6">
        <w:t>Dang Van-en</w:t>
      </w:r>
      <w:r>
        <w:t xml:space="preserve"> arabera g</w:t>
      </w:r>
      <w:r w:rsidR="001F7727">
        <w:t>r</w:t>
      </w:r>
      <w:r>
        <w:t xml:space="preserve">isez irudikatutako eremua nekeko hutsegitea ematen deneko eskualdeari dagokio. Horrenbestez, aztertzen den plano bakoitzean tentsioaren ibilbideak mugak gurutzatzen baditu, haustura emango da. Irudiko ezkerreko ibilbideak adibidez, ez du bizitza infinitua izango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eta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t xml:space="preserve"> aldiuneen artean metodo honek zehazten duen muga igarotzen baitu. Eskuineko ibilbide txikiak, aldiz, muga hori ez duenez igarotzen periodo osoan zehar, plano horren arabera bizitza infinitua izango duela esan daiteke.</w:t>
      </w:r>
    </w:p>
    <w:p w14:paraId="309EA2BC" w14:textId="77777777" w:rsidR="00BB2349" w:rsidRDefault="00CF3DEB" w:rsidP="00BB2349">
      <w:pPr>
        <w:keepNext/>
        <w:spacing w:line="360" w:lineRule="auto"/>
        <w:ind w:left="1134"/>
        <w:jc w:val="center"/>
      </w:pPr>
      <w:r>
        <w:rPr>
          <w:rFonts w:ascii="Arial" w:hAnsi="Arial" w:cs="Arial"/>
          <w:noProof/>
        </w:rPr>
        <w:drawing>
          <wp:inline distT="0" distB="0" distL="0" distR="0" wp14:anchorId="4B9F9DE8" wp14:editId="45799E0E">
            <wp:extent cx="3779520" cy="255673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1659" cy="2558181"/>
                    </a:xfrm>
                    <a:prstGeom prst="rect">
                      <a:avLst/>
                    </a:prstGeom>
                    <a:noFill/>
                    <a:ln>
                      <a:noFill/>
                    </a:ln>
                  </pic:spPr>
                </pic:pic>
              </a:graphicData>
            </a:graphic>
          </wp:inline>
        </w:drawing>
      </w:r>
    </w:p>
    <w:bookmarkStart w:id="146" w:name="_Toc9520390"/>
    <w:p w14:paraId="0DF5253D" w14:textId="2EB8C795" w:rsidR="00BB2349" w:rsidRDefault="0058169C" w:rsidP="00BB2349">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47" w:name="_Toc11303604"/>
      <w:r w:rsidR="0038440E">
        <w:rPr>
          <w:rStyle w:val="Referenciasutil"/>
          <w:noProof/>
        </w:rPr>
        <w:t>5</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56</w:t>
      </w:r>
      <w:r>
        <w:rPr>
          <w:rStyle w:val="Referenciasutil"/>
        </w:rPr>
        <w:fldChar w:fldCharType="end"/>
      </w:r>
      <w:r w:rsidR="00BB2349" w:rsidRPr="00BB2349">
        <w:rPr>
          <w:rStyle w:val="Referenciasutil"/>
        </w:rPr>
        <w:t>. Irudia: Dang Van-en metodoa</w:t>
      </w:r>
      <w:bookmarkEnd w:id="146"/>
      <w:bookmarkEnd w:id="147"/>
      <w:r w:rsidR="00BB2349" w:rsidRPr="00BB2349">
        <w:rPr>
          <w:rStyle w:val="Referenciasutil"/>
        </w:rPr>
        <w:t xml:space="preserve"> </w:t>
      </w:r>
    </w:p>
    <w:p w14:paraId="513BBDA0" w14:textId="30C884D6" w:rsidR="00CF3DEB" w:rsidRDefault="00BB2349" w:rsidP="00BB2349">
      <w:pPr>
        <w:pStyle w:val="Descripcin"/>
        <w:rPr>
          <w:rStyle w:val="Referenciasutil"/>
        </w:rPr>
      </w:pPr>
      <w:r w:rsidRPr="00BB2349">
        <w:rPr>
          <w:rStyle w:val="Referenciasutil"/>
        </w:rPr>
        <w:t>([1] Erreferentzia Bibliografikoa)</w:t>
      </w:r>
    </w:p>
    <w:p w14:paraId="179CE474" w14:textId="0E02857C" w:rsidR="00BB2349" w:rsidRDefault="00BB2349">
      <w:pPr>
        <w:jc w:val="left"/>
      </w:pPr>
      <w:r>
        <w:br w:type="page"/>
      </w:r>
    </w:p>
    <w:p w14:paraId="48E2764C" w14:textId="77777777" w:rsidR="000E1B0D" w:rsidRDefault="000E1B0D">
      <w:pPr>
        <w:jc w:val="left"/>
      </w:pPr>
    </w:p>
    <w:p w14:paraId="21BC21B8" w14:textId="6C9A62BA" w:rsidR="00A410E6" w:rsidRPr="00A410E6" w:rsidRDefault="00A410E6" w:rsidP="00613A6B">
      <w:pPr>
        <w:pStyle w:val="Ttulo1"/>
        <w:numPr>
          <w:ilvl w:val="0"/>
          <w:numId w:val="3"/>
        </w:numPr>
        <w:ind w:left="426"/>
      </w:pPr>
      <w:bookmarkStart w:id="148" w:name="_Toc8823830"/>
      <w:bookmarkStart w:id="149" w:name="_Toc11303514"/>
      <w:r w:rsidRPr="00A410E6">
        <w:t>Metodologia eta Planifikazioa</w:t>
      </w:r>
      <w:bookmarkEnd w:id="148"/>
      <w:bookmarkEnd w:id="149"/>
    </w:p>
    <w:p w14:paraId="10802318" w14:textId="77777777" w:rsidR="00A410E6" w:rsidRDefault="00A410E6" w:rsidP="00A410E6"/>
    <w:p w14:paraId="76C20265" w14:textId="2DD1458A" w:rsidR="00A410E6" w:rsidRDefault="00A410E6" w:rsidP="00A410E6">
      <w:pPr>
        <w:pStyle w:val="Nomal-Testua"/>
      </w:pPr>
      <w:r>
        <w:t xml:space="preserve">Metodologia eta planifikazioari dagokionez, lau hau egiteko prozedura egindakoaren arabera aurkezten da. Hau horrela izanik, lan hau beste lantalde batek egiteko beharrezko pausoak honen arabera ondorioztatzen dira. </w:t>
      </w:r>
      <w:r w:rsidRPr="00D60B83">
        <w:t xml:space="preserve">Gradu amaierako lan hau aurrera eramateko jarraitu </w:t>
      </w:r>
      <w:r>
        <w:t>diren</w:t>
      </w:r>
      <w:r w:rsidRPr="00D60B83">
        <w:t xml:space="preserve"> </w:t>
      </w:r>
      <w:r>
        <w:t xml:space="preserve">planifikazioaren </w:t>
      </w:r>
      <w:r w:rsidRPr="00D60B83">
        <w:t>pausoak ondorengoak dira</w:t>
      </w:r>
      <w:r>
        <w:t>:</w:t>
      </w:r>
    </w:p>
    <w:p w14:paraId="0BE2CE49" w14:textId="5DEBDF78" w:rsidR="00A410E6" w:rsidRPr="00D60B83" w:rsidRDefault="00AA13D0" w:rsidP="00A410E6">
      <w:pPr>
        <w:pStyle w:val="Ttulo2"/>
      </w:pPr>
      <w:bookmarkStart w:id="150" w:name="_Toc8823831"/>
      <w:bookmarkStart w:id="151" w:name="_Toc11303515"/>
      <w:r>
        <w:t>6</w:t>
      </w:r>
      <w:r w:rsidR="00A410E6">
        <w:t>.1. Dokumentazioa eta Informazioaren Bilaketa</w:t>
      </w:r>
      <w:bookmarkEnd w:id="150"/>
      <w:bookmarkEnd w:id="151"/>
    </w:p>
    <w:p w14:paraId="17108816" w14:textId="77777777" w:rsidR="00A410E6" w:rsidRDefault="00A410E6" w:rsidP="00A410E6">
      <w:pPr>
        <w:pStyle w:val="Nomal-Testua"/>
      </w:pPr>
      <w:r>
        <w:t xml:space="preserve">Ingeniaritza mekanikoko graduan zehar neke fenomenoaren inguruko oinarriak ikusten dira. Hau horrela izanik, lan hau aurrera eramateko beharrezkoa izan da aurretiazko dokumentazioa eta informazioaren bilaketa burutzea. Izan ere,  neke multiaxialeko analisi aurreratuak eta MS metodologia graduko Makinen Diseinua deritzon irakasgaiaren hedaduratik kanpo gelditzen dira. </w:t>
      </w:r>
    </w:p>
    <w:p w14:paraId="704164FE" w14:textId="5242AAD7" w:rsidR="00A410E6" w:rsidRDefault="00A410E6" w:rsidP="00A410E6">
      <w:pPr>
        <w:pStyle w:val="Nomal-Testua"/>
      </w:pPr>
      <w:r>
        <w:t xml:space="preserve">Horrenbestez, lehen pauso gisa zenbait material bibliografiko bilatu eta beharreko informazio eskuratu da. Horretarako, Euskal Herriko Unibertsitateko liburutegian eskuratutako  liburu eta dokumentuez gain, </w:t>
      </w:r>
      <w:r w:rsidR="00ED2C5C">
        <w:t>Interneteko</w:t>
      </w:r>
      <w:r>
        <w:t xml:space="preserve"> artikulu eta datuak erabili dira. Esan beharra dago erreminta garatu ahala informazioa bilatzen joan dela, hau da, nekeko metodologia bakoitzaren inguruko informazioa programatu aurretik bilatu eta barneratu dela.</w:t>
      </w:r>
    </w:p>
    <w:p w14:paraId="17CC5C89" w14:textId="77777777" w:rsidR="00A410E6" w:rsidRPr="00D60B83" w:rsidRDefault="00A410E6" w:rsidP="00A410E6">
      <w:pPr>
        <w:pStyle w:val="Nomal-Testua"/>
      </w:pPr>
      <w:r>
        <w:t>Lorpenei dagokienez, etapa honen bukaeran tentsioetan oinarritutako nekeko metodologia ezberdinen inguruko jakintza sendoa eskuratu dela esan daiteke, metodo klasikoez gain, aurreratuen inguruko jakintza eskuratu baita.</w:t>
      </w:r>
    </w:p>
    <w:p w14:paraId="1606BBC7" w14:textId="4CE07F31" w:rsidR="00A410E6" w:rsidRPr="00D60B83" w:rsidRDefault="00AA13D0" w:rsidP="00A410E6">
      <w:pPr>
        <w:pStyle w:val="Ttulo2"/>
      </w:pPr>
      <w:bookmarkStart w:id="152" w:name="_Toc8823832"/>
      <w:bookmarkStart w:id="153" w:name="_Toc11303516"/>
      <w:r>
        <w:t>6</w:t>
      </w:r>
      <w:r w:rsidR="00A410E6">
        <w:t>.2. Microsoft Excel Programako Lana</w:t>
      </w:r>
      <w:bookmarkEnd w:id="152"/>
      <w:bookmarkEnd w:id="153"/>
    </w:p>
    <w:p w14:paraId="1B5E8A20" w14:textId="77777777" w:rsidR="00A410E6" w:rsidRDefault="00A410E6" w:rsidP="00A410E6">
      <w:pPr>
        <w:pStyle w:val="Nomal-Testua"/>
      </w:pPr>
      <w:r>
        <w:t>Nekeko kontzeptuekin gertatu den bezala, Microsoft Excel programaren inguruko aurretiazko jakintzak ahulak izan dira, erabili beharreko hainbat funtzio eta aukera ez baitziren ezagutzen. Hori dela eta, erraminta programatzen joan ahala egin nahi denaren arabera egikaritu dira funtzioak. Beraz, etapa hau ere modu dinamikoan egin dela esan daiteke, non Excel-en inguruko jakintzak eta programazioa ia aldi berean burutu diren.</w:t>
      </w:r>
    </w:p>
    <w:p w14:paraId="14E5B662" w14:textId="77777777" w:rsidR="00A410E6" w:rsidRDefault="00A410E6" w:rsidP="00A410E6">
      <w:pPr>
        <w:pStyle w:val="Nomal-Testua"/>
      </w:pPr>
      <w:r>
        <w:t>Etapa honen bukaeran, makurdura eta bihurdurara lan egiten duten probetentzako nekeko kalkulagailuak eskuratzea lortu da, non metodo klasikoez gain, aurreratuak biltzen dituen.</w:t>
      </w:r>
    </w:p>
    <w:p w14:paraId="4B928F63" w14:textId="4DD031D7" w:rsidR="00A410E6" w:rsidRPr="00D60B83" w:rsidRDefault="00AA13D0" w:rsidP="00A410E6">
      <w:pPr>
        <w:pStyle w:val="Ttulo2"/>
      </w:pPr>
      <w:bookmarkStart w:id="154" w:name="_Toc8823833"/>
      <w:bookmarkStart w:id="155" w:name="_Toc11303517"/>
      <w:r>
        <w:t>6</w:t>
      </w:r>
      <w:r w:rsidR="00A410E6">
        <w:t>.3. Erramintaren Egiaztapena</w:t>
      </w:r>
      <w:bookmarkEnd w:id="154"/>
      <w:bookmarkEnd w:id="155"/>
    </w:p>
    <w:p w14:paraId="5093B53C" w14:textId="77777777" w:rsidR="00A410E6" w:rsidRDefault="00A410E6" w:rsidP="00A410E6">
      <w:pPr>
        <w:pStyle w:val="Nomal-Testua"/>
      </w:pPr>
      <w:r>
        <w:t>Lan honen funtsa nekeko kalkulagailu aurreratuak burutzen dituen erraminta garatzea izanik,  ezinbestekoa da honen funtzionamendu egokia egiaztatzea. Horretarako, zenbait adibide kalkulatu dira eskuz zein erramintaren bidez, eta emaitzen arteko koherentzia aztertu da. Gainera, ingeniari arduradunaren eta nagusiaren arteko bilerak burutu dira bien artean erramintaren baliotasuna bermatzeko. Guzti hau egitean, garatutako programa informatikoaren bidez lortzen diren emaitzak zuzenak direla ziurtatzen da.</w:t>
      </w:r>
    </w:p>
    <w:p w14:paraId="4D9CAAB1" w14:textId="09DBB782" w:rsidR="00A410E6" w:rsidRDefault="00AA13D0" w:rsidP="00A410E6">
      <w:pPr>
        <w:pStyle w:val="Ttulo2"/>
      </w:pPr>
      <w:bookmarkStart w:id="156" w:name="_Toc8823834"/>
      <w:bookmarkStart w:id="157" w:name="_Toc11303518"/>
      <w:r>
        <w:t>6</w:t>
      </w:r>
      <w:r w:rsidR="00A410E6">
        <w:t>.4. Dokumentua Idatziaren Garapena</w:t>
      </w:r>
      <w:bookmarkEnd w:id="156"/>
      <w:bookmarkEnd w:id="157"/>
    </w:p>
    <w:p w14:paraId="0E4D37B9" w14:textId="23220CB2" w:rsidR="00A410E6" w:rsidRDefault="00A410E6" w:rsidP="00A410E6">
      <w:pPr>
        <w:pStyle w:val="Nomal-Testua"/>
      </w:pPr>
      <w:r w:rsidRPr="00D12A72">
        <w:t>Azkenik, egindako lan guztiaren inguruko informazio eta zehaztasunak biltzen dituen dokumentua idatzia burutu da.</w:t>
      </w:r>
      <w:r>
        <w:t xml:space="preserve"> Hemen, neke multiaxialaren oinarriez gain, garatutako erramintaren zehaztasunak bildu dira. Gainera, lan hau aurrera eramateko planifikazioa, aurrekontua, arriskuen azterketa eta ondorioak gehitu dira antzeko lan bat egingo duenari lagungarri izango z</w:t>
      </w:r>
      <w:r w:rsidR="000E1B0D">
        <w:t>a</w:t>
      </w:r>
      <w:r>
        <w:t>iolakoan.</w:t>
      </w:r>
    </w:p>
    <w:p w14:paraId="435F6B81" w14:textId="77777777" w:rsidR="00A410E6" w:rsidRDefault="00A410E6" w:rsidP="00A410E6">
      <w:pPr>
        <w:pStyle w:val="Nomal-Testua"/>
      </w:pPr>
    </w:p>
    <w:p w14:paraId="59C2AD7F" w14:textId="77777777" w:rsidR="000C703F" w:rsidRDefault="00A410E6" w:rsidP="000C703F">
      <w:pPr>
        <w:pStyle w:val="Nomal-Testua"/>
      </w:pPr>
      <w:r>
        <w:t>Atal honekin bukatzeko, Gantt-en diagrama bat gehitu da, non jarraitu beharreko pausoen iraupenak (ordu-kargak) egindakoaren arabera kronologikoki kokatuta agertzen diren. Gainera, ekintzak (E) eta lorpenak (L) banatu dira diagrama honetan jarraitutako prozedura hobeto ulertzeko. Hau horrela izanik, lan hau hirugarren batek egingo balu, jarraitu beharreko prozedura gomendatua aurkezten da, non iraupen eta datak gutxi gora beherakoak diren.</w:t>
      </w:r>
      <w:r w:rsidR="000E1B0D">
        <w:t xml:space="preserve"> Honen dokumentua III. Eranskinean auki daiteke.</w:t>
      </w:r>
    </w:p>
    <w:p w14:paraId="676E1F39" w14:textId="638B287B" w:rsidR="000E1B0D" w:rsidRDefault="00A410E6" w:rsidP="000C703F">
      <w:pPr>
        <w:pStyle w:val="Nomal-Testua"/>
      </w:pPr>
      <w:r>
        <w:br w:type="page"/>
      </w:r>
      <w:bookmarkStart w:id="158" w:name="_Toc8823835"/>
    </w:p>
    <w:p w14:paraId="6C9CDDDC" w14:textId="77777777" w:rsidR="000C703F" w:rsidRDefault="000C703F" w:rsidP="000C703F">
      <w:pPr>
        <w:pStyle w:val="Nomal-Testua"/>
      </w:pPr>
    </w:p>
    <w:p w14:paraId="017BF45D" w14:textId="087CD561" w:rsidR="00A410E6" w:rsidRDefault="00A410E6" w:rsidP="00613A6B">
      <w:pPr>
        <w:pStyle w:val="Ttulo1"/>
        <w:numPr>
          <w:ilvl w:val="0"/>
          <w:numId w:val="3"/>
        </w:numPr>
        <w:ind w:left="426"/>
      </w:pPr>
      <w:bookmarkStart w:id="159" w:name="_Toc11303519"/>
      <w:r>
        <w:t>Aurrekontua</w:t>
      </w:r>
      <w:bookmarkEnd w:id="158"/>
      <w:bookmarkEnd w:id="159"/>
    </w:p>
    <w:p w14:paraId="2F49AFED" w14:textId="3B5EE0ED" w:rsidR="00AE5543" w:rsidRDefault="00AE5543" w:rsidP="00A410E6"/>
    <w:p w14:paraId="41E7BDF0" w14:textId="77777777" w:rsidR="00D41151" w:rsidRPr="00D63DEF" w:rsidRDefault="00D41151" w:rsidP="00A410E6"/>
    <w:p w14:paraId="2124CA40" w14:textId="77777777" w:rsidR="00A410E6" w:rsidRDefault="00A410E6" w:rsidP="000C703F">
      <w:pPr>
        <w:pStyle w:val="Nomal-Testua"/>
      </w:pPr>
      <w:r w:rsidRPr="00D63DEF">
        <w:t>Atal honetan lan hau aurrera eramateko beharrezko aurrekontua aurke</w:t>
      </w:r>
      <w:r>
        <w:t>zten</w:t>
      </w:r>
      <w:r w:rsidRPr="00D63DEF">
        <w:t xml:space="preserve"> da, non </w:t>
      </w:r>
      <w:r>
        <w:t>materialari dagozkion gastuez</w:t>
      </w:r>
      <w:r w:rsidRPr="00D63DEF">
        <w:t xml:space="preserve"> gain,</w:t>
      </w:r>
      <w:r>
        <w:t xml:space="preserve"> pertsonalari lotutakoak ere adierazi diren. Azken honen barnean, lan hau burutzeko langile orok suposatzen duen gastu bakoitza elkarrengandik banatuta aurkezten da. Gastu materialei dagokienez, erabilitako erraminta, material eta errekurtso guztiak bildu dira. </w:t>
      </w:r>
    </w:p>
    <w:p w14:paraId="1CA9F79A" w14:textId="70321CD4" w:rsidR="000C703F" w:rsidRPr="001805B3" w:rsidRDefault="00A410E6" w:rsidP="001805B3">
      <w:pPr>
        <w:pStyle w:val="Nomal-Testua"/>
        <w:rPr>
          <w:rStyle w:val="Referenciasutil"/>
          <w:b w:val="0"/>
          <w:i w:val="0"/>
          <w:sz w:val="22"/>
          <w:szCs w:val="22"/>
        </w:rPr>
      </w:pPr>
      <w:r>
        <w:t>Hasteko, lana hau aurrera eramateko ingeniarien gastua hartzen da kontuan. Hemen, bi perfil bereizten dira: lanaren zuzendari gisa arituko den ingeniari nagusia, eta lan burutuko duen ingeniari arduraduna, alegia. Hauetariko bakoitzaren ordu kopurua eta gastua gutxi gora beherakoak dira.</w:t>
      </w:r>
    </w:p>
    <w:p w14:paraId="503703A5" w14:textId="11ECCA48" w:rsidR="001805B3" w:rsidRPr="001805B3" w:rsidRDefault="0058169C" w:rsidP="001805B3">
      <w:pPr>
        <w:pStyle w:val="Descripcin"/>
        <w:keepNext/>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60" w:name="_Toc11303641"/>
      <w:r w:rsidR="0038440E">
        <w:rPr>
          <w:rStyle w:val="Referenciasutil"/>
          <w:noProof/>
        </w:rPr>
        <w:t>7</w:t>
      </w:r>
      <w:r>
        <w:rPr>
          <w:rStyle w:val="Referenciasutil"/>
        </w:rPr>
        <w:fldChar w:fldCharType="end"/>
      </w:r>
      <w:r>
        <w:rPr>
          <w:rStyle w:val="Referenciasutil"/>
        </w:rPr>
        <w:t>.</w:t>
      </w:r>
      <w:r>
        <w:rPr>
          <w:rStyle w:val="Referenciasutil"/>
        </w:rPr>
        <w:fldChar w:fldCharType="begin"/>
      </w:r>
      <w:r>
        <w:rPr>
          <w:rStyle w:val="Referenciasutil"/>
        </w:rPr>
        <w:instrText xml:space="preserve"> SEQ Taula \* ARABIC \s 1 </w:instrText>
      </w:r>
      <w:r>
        <w:rPr>
          <w:rStyle w:val="Referenciasutil"/>
        </w:rPr>
        <w:fldChar w:fldCharType="separate"/>
      </w:r>
      <w:r w:rsidR="0038440E">
        <w:rPr>
          <w:rStyle w:val="Referenciasutil"/>
          <w:noProof/>
        </w:rPr>
        <w:t>1</w:t>
      </w:r>
      <w:r>
        <w:rPr>
          <w:rStyle w:val="Referenciasutil"/>
        </w:rPr>
        <w:fldChar w:fldCharType="end"/>
      </w:r>
      <w:r w:rsidR="001805B3" w:rsidRPr="001805B3">
        <w:rPr>
          <w:rStyle w:val="Referenciasutil"/>
        </w:rPr>
        <w:t>. Taula: Pertsonalaren aurrekontua</w:t>
      </w:r>
      <w:bookmarkEnd w:id="160"/>
    </w:p>
    <w:tbl>
      <w:tblPr>
        <w:tblStyle w:val="Tablanormal5"/>
        <w:tblW w:w="0" w:type="auto"/>
        <w:tblLook w:val="04A0" w:firstRow="1" w:lastRow="0" w:firstColumn="1" w:lastColumn="0" w:noHBand="0" w:noVBand="1"/>
      </w:tblPr>
      <w:tblGrid>
        <w:gridCol w:w="2428"/>
        <w:gridCol w:w="1904"/>
        <w:gridCol w:w="2251"/>
        <w:gridCol w:w="1915"/>
      </w:tblGrid>
      <w:tr w:rsidR="00A410E6" w14:paraId="108CECC4" w14:textId="77777777" w:rsidTr="000C70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8" w:type="dxa"/>
          </w:tcPr>
          <w:p w14:paraId="0317E765" w14:textId="77777777" w:rsidR="00A410E6" w:rsidRPr="000C703F" w:rsidRDefault="00A410E6" w:rsidP="000C703F">
            <w:pPr>
              <w:pStyle w:val="Nomal-Testua"/>
              <w:rPr>
                <w:b/>
              </w:rPr>
            </w:pPr>
            <w:r w:rsidRPr="000C703F">
              <w:rPr>
                <w:b/>
              </w:rPr>
              <w:t>PERTSONALA</w:t>
            </w:r>
          </w:p>
        </w:tc>
        <w:tc>
          <w:tcPr>
            <w:tcW w:w="1904" w:type="dxa"/>
          </w:tcPr>
          <w:p w14:paraId="4714B07F"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Ordu Kopurua (h)</w:t>
            </w:r>
          </w:p>
        </w:tc>
        <w:tc>
          <w:tcPr>
            <w:tcW w:w="2251" w:type="dxa"/>
          </w:tcPr>
          <w:p w14:paraId="7FC3CD11"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Orduko Kostua (€/h)</w:t>
            </w:r>
          </w:p>
        </w:tc>
        <w:tc>
          <w:tcPr>
            <w:tcW w:w="1915" w:type="dxa"/>
          </w:tcPr>
          <w:p w14:paraId="159F04EE"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Gastu Totala (€)</w:t>
            </w:r>
          </w:p>
        </w:tc>
      </w:tr>
      <w:tr w:rsidR="00A410E6" w14:paraId="7A0820B2" w14:textId="77777777" w:rsidTr="000C7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0963C790" w14:textId="77777777" w:rsidR="00A410E6" w:rsidRPr="000C703F" w:rsidRDefault="00A410E6" w:rsidP="000C703F">
            <w:pPr>
              <w:pStyle w:val="Nomal-Testua"/>
              <w:rPr>
                <w:b/>
              </w:rPr>
            </w:pPr>
            <w:r w:rsidRPr="000C703F">
              <w:rPr>
                <w:b/>
              </w:rPr>
              <w:t>Ingeniari Nagusia</w:t>
            </w:r>
          </w:p>
        </w:tc>
        <w:tc>
          <w:tcPr>
            <w:tcW w:w="1904" w:type="dxa"/>
          </w:tcPr>
          <w:p w14:paraId="53EBA72B"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50</w:t>
            </w:r>
          </w:p>
        </w:tc>
        <w:tc>
          <w:tcPr>
            <w:tcW w:w="2251" w:type="dxa"/>
          </w:tcPr>
          <w:p w14:paraId="1278FDE2"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70,00</w:t>
            </w:r>
          </w:p>
        </w:tc>
        <w:tc>
          <w:tcPr>
            <w:tcW w:w="1915" w:type="dxa"/>
          </w:tcPr>
          <w:p w14:paraId="46B071BC"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3.500,00</w:t>
            </w:r>
          </w:p>
        </w:tc>
      </w:tr>
      <w:tr w:rsidR="00A410E6" w14:paraId="5D46FEAD" w14:textId="77777777" w:rsidTr="000C703F">
        <w:tc>
          <w:tcPr>
            <w:cnfStyle w:val="001000000000" w:firstRow="0" w:lastRow="0" w:firstColumn="1" w:lastColumn="0" w:oddVBand="0" w:evenVBand="0" w:oddHBand="0" w:evenHBand="0" w:firstRowFirstColumn="0" w:firstRowLastColumn="0" w:lastRowFirstColumn="0" w:lastRowLastColumn="0"/>
            <w:tcW w:w="2428" w:type="dxa"/>
          </w:tcPr>
          <w:p w14:paraId="24DB3FFB" w14:textId="77777777" w:rsidR="00A410E6" w:rsidRPr="000C703F" w:rsidRDefault="00A410E6" w:rsidP="000C703F">
            <w:pPr>
              <w:pStyle w:val="Nomal-Testua"/>
              <w:rPr>
                <w:b/>
              </w:rPr>
            </w:pPr>
            <w:r w:rsidRPr="000C703F">
              <w:rPr>
                <w:b/>
              </w:rPr>
              <w:t>Ingeniari Arduraduna</w:t>
            </w:r>
          </w:p>
        </w:tc>
        <w:tc>
          <w:tcPr>
            <w:tcW w:w="1904" w:type="dxa"/>
          </w:tcPr>
          <w:p w14:paraId="0A3248A5"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200</w:t>
            </w:r>
          </w:p>
        </w:tc>
        <w:tc>
          <w:tcPr>
            <w:tcW w:w="2251" w:type="dxa"/>
          </w:tcPr>
          <w:p w14:paraId="461987DB"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50,00</w:t>
            </w:r>
          </w:p>
        </w:tc>
        <w:tc>
          <w:tcPr>
            <w:tcW w:w="1915" w:type="dxa"/>
          </w:tcPr>
          <w:p w14:paraId="5C7DB2F3"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10.000,00</w:t>
            </w:r>
          </w:p>
        </w:tc>
      </w:tr>
      <w:tr w:rsidR="00A410E6" w14:paraId="4590311A" w14:textId="77777777" w:rsidTr="000C7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07A509FE" w14:textId="77777777" w:rsidR="00A410E6" w:rsidRPr="000C703F" w:rsidRDefault="00A410E6" w:rsidP="000C703F">
            <w:pPr>
              <w:pStyle w:val="Nomal-Testua"/>
              <w:rPr>
                <w:b/>
              </w:rPr>
            </w:pPr>
          </w:p>
        </w:tc>
        <w:tc>
          <w:tcPr>
            <w:tcW w:w="1904" w:type="dxa"/>
          </w:tcPr>
          <w:p w14:paraId="617D1243"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p>
        </w:tc>
        <w:tc>
          <w:tcPr>
            <w:tcW w:w="2251" w:type="dxa"/>
            <w:shd w:val="clear" w:color="auto" w:fill="C2D69B" w:themeFill="accent3" w:themeFillTint="99"/>
          </w:tcPr>
          <w:p w14:paraId="16328F00"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GUZTIRA</w:t>
            </w:r>
          </w:p>
        </w:tc>
        <w:tc>
          <w:tcPr>
            <w:tcW w:w="1915" w:type="dxa"/>
            <w:shd w:val="clear" w:color="auto" w:fill="C2D69B" w:themeFill="accent3" w:themeFillTint="99"/>
          </w:tcPr>
          <w:p w14:paraId="2CA4B3BD"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13.500,00</w:t>
            </w:r>
          </w:p>
        </w:tc>
      </w:tr>
    </w:tbl>
    <w:p w14:paraId="0DC53FE0" w14:textId="77777777" w:rsidR="00A410E6" w:rsidRPr="000C703F" w:rsidRDefault="00A410E6" w:rsidP="000C703F">
      <w:pPr>
        <w:spacing w:line="240" w:lineRule="auto"/>
        <w:rPr>
          <w:rFonts w:ascii="Arial" w:hAnsi="Arial" w:cs="Arial"/>
          <w:b/>
          <w:i/>
          <w:sz w:val="20"/>
          <w:szCs w:val="20"/>
        </w:rPr>
      </w:pPr>
    </w:p>
    <w:p w14:paraId="5963A150" w14:textId="535EA022" w:rsidR="000C703F" w:rsidRPr="001805B3" w:rsidRDefault="00A410E6" w:rsidP="001805B3">
      <w:pPr>
        <w:pStyle w:val="Nomal-Testua"/>
        <w:rPr>
          <w:rStyle w:val="Referenciasutil"/>
          <w:b w:val="0"/>
          <w:i w:val="0"/>
          <w:sz w:val="22"/>
          <w:szCs w:val="22"/>
        </w:rPr>
      </w:pPr>
      <w:r>
        <w:t>Bestalde, erabilitako materialaren amortizazioa kalkulatzen da. Hemen, ordenagailu eramangarria eta programa informatikoak biltzen dira, non emandako erabilerak gutxi gora behera kalkulatu diren. Gainera, kontuan hartu behar da erraminta hauek etorkizuneko lanak egiteko ere erabiliko direla bizitza erabilgarrian zehar.</w:t>
      </w:r>
    </w:p>
    <w:p w14:paraId="7D13B569" w14:textId="5637D200" w:rsidR="001805B3" w:rsidRPr="001805B3" w:rsidRDefault="0058169C" w:rsidP="001805B3">
      <w:pPr>
        <w:pStyle w:val="Descripcin"/>
        <w:keepNext/>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61" w:name="_Toc11303642"/>
      <w:r w:rsidR="0038440E">
        <w:rPr>
          <w:rStyle w:val="Referenciasutil"/>
          <w:noProof/>
        </w:rPr>
        <w:t>7</w:t>
      </w:r>
      <w:r>
        <w:rPr>
          <w:rStyle w:val="Referenciasutil"/>
        </w:rPr>
        <w:fldChar w:fldCharType="end"/>
      </w:r>
      <w:r>
        <w:rPr>
          <w:rStyle w:val="Referenciasutil"/>
        </w:rPr>
        <w:t>.</w:t>
      </w:r>
      <w:r>
        <w:rPr>
          <w:rStyle w:val="Referenciasutil"/>
        </w:rPr>
        <w:fldChar w:fldCharType="begin"/>
      </w:r>
      <w:r>
        <w:rPr>
          <w:rStyle w:val="Referenciasutil"/>
        </w:rPr>
        <w:instrText xml:space="preserve"> SEQ Taula \* ARABIC \s 1 </w:instrText>
      </w:r>
      <w:r>
        <w:rPr>
          <w:rStyle w:val="Referenciasutil"/>
        </w:rPr>
        <w:fldChar w:fldCharType="separate"/>
      </w:r>
      <w:r w:rsidR="0038440E">
        <w:rPr>
          <w:rStyle w:val="Referenciasutil"/>
          <w:noProof/>
        </w:rPr>
        <w:t>2</w:t>
      </w:r>
      <w:r>
        <w:rPr>
          <w:rStyle w:val="Referenciasutil"/>
        </w:rPr>
        <w:fldChar w:fldCharType="end"/>
      </w:r>
      <w:r w:rsidR="001805B3" w:rsidRPr="001805B3">
        <w:rPr>
          <w:rStyle w:val="Referenciasutil"/>
        </w:rPr>
        <w:t>. Taula: Amortizazioa</w:t>
      </w:r>
      <w:bookmarkEnd w:id="161"/>
    </w:p>
    <w:tbl>
      <w:tblPr>
        <w:tblStyle w:val="Tablanormal5"/>
        <w:tblW w:w="0" w:type="auto"/>
        <w:tblLook w:val="04A0" w:firstRow="1" w:lastRow="0" w:firstColumn="1" w:lastColumn="0" w:noHBand="0" w:noVBand="1"/>
      </w:tblPr>
      <w:tblGrid>
        <w:gridCol w:w="1985"/>
        <w:gridCol w:w="1276"/>
        <w:gridCol w:w="1417"/>
        <w:gridCol w:w="1418"/>
        <w:gridCol w:w="1502"/>
        <w:gridCol w:w="900"/>
      </w:tblGrid>
      <w:tr w:rsidR="000C703F" w:rsidRPr="006C0185" w14:paraId="71CEC6B3" w14:textId="77777777" w:rsidTr="00D411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7FA80ACD" w14:textId="77777777" w:rsidR="00A410E6" w:rsidRPr="000C703F" w:rsidRDefault="00A410E6" w:rsidP="000C703F">
            <w:pPr>
              <w:pStyle w:val="Nomal-Testua"/>
              <w:rPr>
                <w:b/>
              </w:rPr>
            </w:pPr>
            <w:r w:rsidRPr="000C703F">
              <w:rPr>
                <w:b/>
              </w:rPr>
              <w:t>AMORTIZAZIOA</w:t>
            </w:r>
          </w:p>
        </w:tc>
        <w:tc>
          <w:tcPr>
            <w:tcW w:w="1276" w:type="dxa"/>
          </w:tcPr>
          <w:p w14:paraId="6CB3495D"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Kostua (€)</w:t>
            </w:r>
          </w:p>
        </w:tc>
        <w:tc>
          <w:tcPr>
            <w:tcW w:w="1417" w:type="dxa"/>
          </w:tcPr>
          <w:p w14:paraId="35126E65" w14:textId="0F7C833A"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Bizitza erab</w:t>
            </w:r>
            <w:r w:rsidR="00D41151">
              <w:rPr>
                <w:b/>
              </w:rPr>
              <w:t>.</w:t>
            </w:r>
            <w:r w:rsidRPr="000C703F">
              <w:rPr>
                <w:b/>
              </w:rPr>
              <w:t xml:space="preserve"> (urte)</w:t>
            </w:r>
          </w:p>
        </w:tc>
        <w:tc>
          <w:tcPr>
            <w:tcW w:w="1418" w:type="dxa"/>
          </w:tcPr>
          <w:p w14:paraId="1F21EB0A" w14:textId="18D8F793"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Bizitza erab</w:t>
            </w:r>
            <w:r w:rsidR="00D41151">
              <w:rPr>
                <w:b/>
              </w:rPr>
              <w:t>.</w:t>
            </w:r>
            <w:r w:rsidRPr="000C703F">
              <w:rPr>
                <w:b/>
              </w:rPr>
              <w:t xml:space="preserve"> (h)</w:t>
            </w:r>
          </w:p>
        </w:tc>
        <w:tc>
          <w:tcPr>
            <w:tcW w:w="1502" w:type="dxa"/>
          </w:tcPr>
          <w:p w14:paraId="7342AA02"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i w:val="0"/>
                <w:iCs w:val="0"/>
              </w:rPr>
            </w:pPr>
            <w:r w:rsidRPr="000C703F">
              <w:rPr>
                <w:b/>
              </w:rPr>
              <w:t>Erabilera</w:t>
            </w:r>
          </w:p>
          <w:p w14:paraId="5F810496"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(h)</w:t>
            </w:r>
          </w:p>
        </w:tc>
        <w:tc>
          <w:tcPr>
            <w:tcW w:w="900" w:type="dxa"/>
          </w:tcPr>
          <w:p w14:paraId="7399E40D"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Amort. (€)</w:t>
            </w:r>
          </w:p>
        </w:tc>
      </w:tr>
      <w:tr w:rsidR="000C703F" w14:paraId="5200DDFC" w14:textId="77777777" w:rsidTr="00D41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A9A429" w14:textId="64B8A260" w:rsidR="00A410E6" w:rsidRPr="000C703F" w:rsidRDefault="00A410E6" w:rsidP="000C703F">
            <w:pPr>
              <w:pStyle w:val="Nomal-Testua"/>
              <w:rPr>
                <w:b/>
              </w:rPr>
            </w:pPr>
            <w:r w:rsidRPr="000C703F">
              <w:rPr>
                <w:b/>
              </w:rPr>
              <w:t>Ord</w:t>
            </w:r>
            <w:r w:rsidR="00D41151">
              <w:rPr>
                <w:b/>
              </w:rPr>
              <w:t>.</w:t>
            </w:r>
            <w:r w:rsidRPr="000C703F">
              <w:rPr>
                <w:b/>
              </w:rPr>
              <w:t xml:space="preserve"> Eramangarria</w:t>
            </w:r>
          </w:p>
        </w:tc>
        <w:tc>
          <w:tcPr>
            <w:tcW w:w="1276" w:type="dxa"/>
          </w:tcPr>
          <w:p w14:paraId="1B0B785D"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949,99</w:t>
            </w:r>
          </w:p>
        </w:tc>
        <w:tc>
          <w:tcPr>
            <w:tcW w:w="1417" w:type="dxa"/>
          </w:tcPr>
          <w:p w14:paraId="2215357E"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5</w:t>
            </w:r>
          </w:p>
        </w:tc>
        <w:tc>
          <w:tcPr>
            <w:tcW w:w="1418" w:type="dxa"/>
          </w:tcPr>
          <w:p w14:paraId="22B1F4F9"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10.000</w:t>
            </w:r>
          </w:p>
        </w:tc>
        <w:tc>
          <w:tcPr>
            <w:tcW w:w="1502" w:type="dxa"/>
          </w:tcPr>
          <w:p w14:paraId="200FB1E7"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250</w:t>
            </w:r>
          </w:p>
        </w:tc>
        <w:tc>
          <w:tcPr>
            <w:tcW w:w="900" w:type="dxa"/>
          </w:tcPr>
          <w:p w14:paraId="15289C4C"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23,75</w:t>
            </w:r>
          </w:p>
        </w:tc>
      </w:tr>
      <w:tr w:rsidR="00A410E6" w14:paraId="52A4E716" w14:textId="77777777" w:rsidTr="00D41151">
        <w:tc>
          <w:tcPr>
            <w:cnfStyle w:val="001000000000" w:firstRow="0" w:lastRow="0" w:firstColumn="1" w:lastColumn="0" w:oddVBand="0" w:evenVBand="0" w:oddHBand="0" w:evenHBand="0" w:firstRowFirstColumn="0" w:firstRowLastColumn="0" w:lastRowFirstColumn="0" w:lastRowLastColumn="0"/>
            <w:tcW w:w="1985" w:type="dxa"/>
          </w:tcPr>
          <w:p w14:paraId="0650E63D" w14:textId="77777777" w:rsidR="00A410E6" w:rsidRPr="000C703F" w:rsidRDefault="00A410E6" w:rsidP="000C703F">
            <w:pPr>
              <w:pStyle w:val="Nomal-Testua"/>
              <w:rPr>
                <w:b/>
                <w:i w:val="0"/>
                <w:iCs w:val="0"/>
              </w:rPr>
            </w:pPr>
            <w:r w:rsidRPr="000C703F">
              <w:rPr>
                <w:b/>
              </w:rPr>
              <w:t>Microsoft Office</w:t>
            </w:r>
          </w:p>
          <w:p w14:paraId="689D75E5" w14:textId="77777777" w:rsidR="00A410E6" w:rsidRPr="000C703F" w:rsidRDefault="00A410E6" w:rsidP="000C703F">
            <w:pPr>
              <w:pStyle w:val="Nomal-Testua"/>
              <w:rPr>
                <w:b/>
              </w:rPr>
            </w:pPr>
            <w:r w:rsidRPr="000C703F">
              <w:rPr>
                <w:b/>
              </w:rPr>
              <w:t>Lizentzia</w:t>
            </w:r>
          </w:p>
        </w:tc>
        <w:tc>
          <w:tcPr>
            <w:tcW w:w="1276" w:type="dxa"/>
          </w:tcPr>
          <w:p w14:paraId="7BC0B3D2"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149,00</w:t>
            </w:r>
          </w:p>
        </w:tc>
        <w:tc>
          <w:tcPr>
            <w:tcW w:w="1417" w:type="dxa"/>
          </w:tcPr>
          <w:p w14:paraId="2ABF7321"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w:t>
            </w:r>
          </w:p>
        </w:tc>
        <w:tc>
          <w:tcPr>
            <w:tcW w:w="1418" w:type="dxa"/>
          </w:tcPr>
          <w:p w14:paraId="0DB08BF0"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2.000</w:t>
            </w:r>
          </w:p>
        </w:tc>
        <w:tc>
          <w:tcPr>
            <w:tcW w:w="1502" w:type="dxa"/>
          </w:tcPr>
          <w:p w14:paraId="48F52C96"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200</w:t>
            </w:r>
          </w:p>
        </w:tc>
        <w:tc>
          <w:tcPr>
            <w:tcW w:w="900" w:type="dxa"/>
          </w:tcPr>
          <w:p w14:paraId="00BC4B64"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14,90</w:t>
            </w:r>
          </w:p>
        </w:tc>
      </w:tr>
      <w:tr w:rsidR="000C703F" w14:paraId="69C601C7" w14:textId="77777777" w:rsidTr="00D41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4213D5" w14:textId="77777777" w:rsidR="00A410E6" w:rsidRPr="000C703F" w:rsidRDefault="00A410E6" w:rsidP="000C703F">
            <w:pPr>
              <w:pStyle w:val="Nomal-Testua"/>
            </w:pPr>
          </w:p>
        </w:tc>
        <w:tc>
          <w:tcPr>
            <w:tcW w:w="1276" w:type="dxa"/>
          </w:tcPr>
          <w:p w14:paraId="50FF9357"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77C45CF3"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p>
        </w:tc>
        <w:tc>
          <w:tcPr>
            <w:tcW w:w="2920" w:type="dxa"/>
            <w:gridSpan w:val="2"/>
            <w:shd w:val="clear" w:color="auto" w:fill="C2D69B" w:themeFill="accent3" w:themeFillTint="99"/>
          </w:tcPr>
          <w:p w14:paraId="432EC924"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GUZTIRA</w:t>
            </w:r>
          </w:p>
        </w:tc>
        <w:tc>
          <w:tcPr>
            <w:tcW w:w="900" w:type="dxa"/>
            <w:shd w:val="clear" w:color="auto" w:fill="C2D69B" w:themeFill="accent3" w:themeFillTint="99"/>
          </w:tcPr>
          <w:p w14:paraId="74E75573"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38,65</w:t>
            </w:r>
            <w:r w:rsidRPr="000C703F">
              <w:t>‬</w:t>
            </w:r>
            <w:r w:rsidRPr="000C703F">
              <w:t>‬</w:t>
            </w:r>
          </w:p>
        </w:tc>
      </w:tr>
    </w:tbl>
    <w:p w14:paraId="6C3F29CC" w14:textId="77777777" w:rsidR="00A410E6" w:rsidRDefault="00A410E6" w:rsidP="00A410E6">
      <w:pPr>
        <w:spacing w:line="360" w:lineRule="auto"/>
        <w:ind w:firstLine="708"/>
        <w:rPr>
          <w:rFonts w:ascii="Arial" w:hAnsi="Arial" w:cs="Arial"/>
        </w:rPr>
      </w:pPr>
    </w:p>
    <w:p w14:paraId="6D87649B" w14:textId="559147B0" w:rsidR="000C703F" w:rsidRPr="001805B3" w:rsidRDefault="00A410E6" w:rsidP="001805B3">
      <w:pPr>
        <w:pStyle w:val="Nomal-Testua"/>
        <w:rPr>
          <w:rStyle w:val="Referenciasutil"/>
          <w:b w:val="0"/>
          <w:i w:val="0"/>
          <w:sz w:val="22"/>
          <w:szCs w:val="22"/>
        </w:rPr>
      </w:pPr>
      <w:r>
        <w:t>Azkenik, lana egiteko ohiko materialen gastuak hartzen dira kontuan, non material bibliografikoez gain, idatz-materiala eta inprimatzeko materiala sartu diren.</w:t>
      </w:r>
    </w:p>
    <w:p w14:paraId="15DACC83" w14:textId="4B4F89C9" w:rsidR="001805B3" w:rsidRPr="001805B3" w:rsidRDefault="0058169C" w:rsidP="001805B3">
      <w:pPr>
        <w:pStyle w:val="Descripcin"/>
        <w:keepNext/>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62" w:name="_Toc11303643"/>
      <w:r w:rsidR="0038440E">
        <w:rPr>
          <w:rStyle w:val="Referenciasutil"/>
          <w:noProof/>
        </w:rPr>
        <w:t>7</w:t>
      </w:r>
      <w:r>
        <w:rPr>
          <w:rStyle w:val="Referenciasutil"/>
        </w:rPr>
        <w:fldChar w:fldCharType="end"/>
      </w:r>
      <w:r>
        <w:rPr>
          <w:rStyle w:val="Referenciasutil"/>
        </w:rPr>
        <w:t>.</w:t>
      </w:r>
      <w:r>
        <w:rPr>
          <w:rStyle w:val="Referenciasutil"/>
        </w:rPr>
        <w:fldChar w:fldCharType="begin"/>
      </w:r>
      <w:r>
        <w:rPr>
          <w:rStyle w:val="Referenciasutil"/>
        </w:rPr>
        <w:instrText xml:space="preserve"> SEQ Taula \* ARABIC \s 1 </w:instrText>
      </w:r>
      <w:r>
        <w:rPr>
          <w:rStyle w:val="Referenciasutil"/>
        </w:rPr>
        <w:fldChar w:fldCharType="separate"/>
      </w:r>
      <w:r w:rsidR="0038440E">
        <w:rPr>
          <w:rStyle w:val="Referenciasutil"/>
          <w:noProof/>
        </w:rPr>
        <w:t>3</w:t>
      </w:r>
      <w:r>
        <w:rPr>
          <w:rStyle w:val="Referenciasutil"/>
        </w:rPr>
        <w:fldChar w:fldCharType="end"/>
      </w:r>
      <w:r w:rsidR="001805B3" w:rsidRPr="001805B3">
        <w:rPr>
          <w:rStyle w:val="Referenciasutil"/>
        </w:rPr>
        <w:t>. Taula: Materialaren aurrekontua</w:t>
      </w:r>
      <w:bookmarkEnd w:id="162"/>
    </w:p>
    <w:tbl>
      <w:tblPr>
        <w:tblStyle w:val="Tablanormal5"/>
        <w:tblW w:w="0" w:type="auto"/>
        <w:tblLook w:val="04A0" w:firstRow="1" w:lastRow="0" w:firstColumn="1" w:lastColumn="0" w:noHBand="0" w:noVBand="1"/>
      </w:tblPr>
      <w:tblGrid>
        <w:gridCol w:w="2408"/>
        <w:gridCol w:w="1729"/>
        <w:gridCol w:w="2137"/>
        <w:gridCol w:w="2224"/>
      </w:tblGrid>
      <w:tr w:rsidR="00A410E6" w:rsidRPr="006C0185" w14:paraId="07B2DD60" w14:textId="77777777" w:rsidTr="000C703F">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408" w:type="dxa"/>
          </w:tcPr>
          <w:p w14:paraId="6F8F5169" w14:textId="77777777" w:rsidR="00A410E6" w:rsidRPr="000C703F" w:rsidRDefault="00A410E6" w:rsidP="000C703F">
            <w:pPr>
              <w:pStyle w:val="Nomal-Testua"/>
              <w:rPr>
                <w:b/>
              </w:rPr>
            </w:pPr>
            <w:r w:rsidRPr="000C703F">
              <w:rPr>
                <w:b/>
              </w:rPr>
              <w:t>MATERIALA</w:t>
            </w:r>
          </w:p>
        </w:tc>
        <w:tc>
          <w:tcPr>
            <w:tcW w:w="1729" w:type="dxa"/>
          </w:tcPr>
          <w:p w14:paraId="6833121E"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Kostua (€/Unit.)</w:t>
            </w:r>
          </w:p>
        </w:tc>
        <w:tc>
          <w:tcPr>
            <w:tcW w:w="2137" w:type="dxa"/>
          </w:tcPr>
          <w:p w14:paraId="0A4AF52C"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i w:val="0"/>
                <w:iCs w:val="0"/>
              </w:rPr>
            </w:pPr>
            <w:r w:rsidRPr="000C703F">
              <w:rPr>
                <w:b/>
              </w:rPr>
              <w:t>Kopurua (Unit.)</w:t>
            </w:r>
          </w:p>
        </w:tc>
        <w:tc>
          <w:tcPr>
            <w:tcW w:w="2224" w:type="dxa"/>
          </w:tcPr>
          <w:p w14:paraId="78AC5E84"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Gastu Totala (€)</w:t>
            </w:r>
          </w:p>
        </w:tc>
      </w:tr>
      <w:tr w:rsidR="00A410E6" w14:paraId="75CDD016" w14:textId="77777777" w:rsidTr="000C703F">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08" w:type="dxa"/>
          </w:tcPr>
          <w:p w14:paraId="73E3633F" w14:textId="77777777" w:rsidR="00A410E6" w:rsidRPr="000C703F" w:rsidRDefault="00A410E6" w:rsidP="000C703F">
            <w:pPr>
              <w:pStyle w:val="Nomal-Testua"/>
              <w:rPr>
                <w:b/>
              </w:rPr>
            </w:pPr>
            <w:r w:rsidRPr="000C703F">
              <w:rPr>
                <w:b/>
              </w:rPr>
              <w:t xml:space="preserve">Bibliografia </w:t>
            </w:r>
          </w:p>
        </w:tc>
        <w:tc>
          <w:tcPr>
            <w:tcW w:w="1729" w:type="dxa"/>
          </w:tcPr>
          <w:p w14:paraId="75634AA4"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40,00</w:t>
            </w:r>
          </w:p>
        </w:tc>
        <w:tc>
          <w:tcPr>
            <w:tcW w:w="2137" w:type="dxa"/>
          </w:tcPr>
          <w:p w14:paraId="7D335F00"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2</w:t>
            </w:r>
          </w:p>
        </w:tc>
        <w:tc>
          <w:tcPr>
            <w:tcW w:w="2224" w:type="dxa"/>
          </w:tcPr>
          <w:p w14:paraId="36D072B8"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80,00</w:t>
            </w:r>
          </w:p>
        </w:tc>
      </w:tr>
      <w:tr w:rsidR="00A410E6" w14:paraId="0241237F" w14:textId="77777777" w:rsidTr="000C703F">
        <w:trPr>
          <w:trHeight w:val="308"/>
        </w:trPr>
        <w:tc>
          <w:tcPr>
            <w:cnfStyle w:val="001000000000" w:firstRow="0" w:lastRow="0" w:firstColumn="1" w:lastColumn="0" w:oddVBand="0" w:evenVBand="0" w:oddHBand="0" w:evenHBand="0" w:firstRowFirstColumn="0" w:firstRowLastColumn="0" w:lastRowFirstColumn="0" w:lastRowLastColumn="0"/>
            <w:tcW w:w="2408" w:type="dxa"/>
          </w:tcPr>
          <w:p w14:paraId="73B4D4A0" w14:textId="77777777" w:rsidR="00A410E6" w:rsidRPr="000C703F" w:rsidRDefault="00A410E6" w:rsidP="000C703F">
            <w:pPr>
              <w:pStyle w:val="Nomal-Testua"/>
              <w:rPr>
                <w:b/>
              </w:rPr>
            </w:pPr>
            <w:r w:rsidRPr="000C703F">
              <w:rPr>
                <w:b/>
              </w:rPr>
              <w:t>Koadernoa</w:t>
            </w:r>
          </w:p>
        </w:tc>
        <w:tc>
          <w:tcPr>
            <w:tcW w:w="1729" w:type="dxa"/>
          </w:tcPr>
          <w:p w14:paraId="7B4DE90B"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14,99</w:t>
            </w:r>
          </w:p>
        </w:tc>
        <w:tc>
          <w:tcPr>
            <w:tcW w:w="2137" w:type="dxa"/>
          </w:tcPr>
          <w:p w14:paraId="76F252FD"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w:t>
            </w:r>
          </w:p>
        </w:tc>
        <w:tc>
          <w:tcPr>
            <w:tcW w:w="2224" w:type="dxa"/>
          </w:tcPr>
          <w:p w14:paraId="4966A7D3"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14,99</w:t>
            </w:r>
          </w:p>
        </w:tc>
      </w:tr>
      <w:tr w:rsidR="00A410E6" w14:paraId="25CF553D" w14:textId="77777777" w:rsidTr="000C703F">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08" w:type="dxa"/>
          </w:tcPr>
          <w:p w14:paraId="17FB6A73" w14:textId="77777777" w:rsidR="00A410E6" w:rsidRPr="000C703F" w:rsidRDefault="00A410E6" w:rsidP="000C703F">
            <w:pPr>
              <w:pStyle w:val="Nomal-Testua"/>
              <w:rPr>
                <w:b/>
              </w:rPr>
            </w:pPr>
            <w:r w:rsidRPr="000C703F">
              <w:rPr>
                <w:b/>
              </w:rPr>
              <w:t>Inprimatzeko Tinta</w:t>
            </w:r>
          </w:p>
        </w:tc>
        <w:tc>
          <w:tcPr>
            <w:tcW w:w="1729" w:type="dxa"/>
          </w:tcPr>
          <w:p w14:paraId="232F70CF"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23,90</w:t>
            </w:r>
          </w:p>
        </w:tc>
        <w:tc>
          <w:tcPr>
            <w:tcW w:w="2137" w:type="dxa"/>
          </w:tcPr>
          <w:p w14:paraId="6E077410"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w:t>
            </w:r>
          </w:p>
        </w:tc>
        <w:tc>
          <w:tcPr>
            <w:tcW w:w="2224" w:type="dxa"/>
          </w:tcPr>
          <w:p w14:paraId="2EFC72DD"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23,90</w:t>
            </w:r>
          </w:p>
        </w:tc>
      </w:tr>
      <w:tr w:rsidR="00A410E6" w14:paraId="577458B9" w14:textId="77777777" w:rsidTr="000C703F">
        <w:trPr>
          <w:trHeight w:val="383"/>
        </w:trPr>
        <w:tc>
          <w:tcPr>
            <w:cnfStyle w:val="001000000000" w:firstRow="0" w:lastRow="0" w:firstColumn="1" w:lastColumn="0" w:oddVBand="0" w:evenVBand="0" w:oddHBand="0" w:evenHBand="0" w:firstRowFirstColumn="0" w:firstRowLastColumn="0" w:lastRowFirstColumn="0" w:lastRowLastColumn="0"/>
            <w:tcW w:w="2408" w:type="dxa"/>
          </w:tcPr>
          <w:p w14:paraId="1E05CD8B" w14:textId="77777777" w:rsidR="00A410E6" w:rsidRPr="000C703F" w:rsidRDefault="00A410E6" w:rsidP="000C703F">
            <w:pPr>
              <w:pStyle w:val="Nomal-Testua"/>
              <w:rPr>
                <w:b/>
              </w:rPr>
            </w:pPr>
            <w:r w:rsidRPr="000C703F">
              <w:rPr>
                <w:b/>
              </w:rPr>
              <w:t xml:space="preserve">Paperezko orri zuriak </w:t>
            </w:r>
          </w:p>
        </w:tc>
        <w:tc>
          <w:tcPr>
            <w:tcW w:w="1729" w:type="dxa"/>
          </w:tcPr>
          <w:p w14:paraId="5FAB12CE"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4,12</w:t>
            </w:r>
          </w:p>
        </w:tc>
        <w:tc>
          <w:tcPr>
            <w:tcW w:w="2137" w:type="dxa"/>
          </w:tcPr>
          <w:p w14:paraId="40FD4359"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 pack (500 or.)</w:t>
            </w:r>
          </w:p>
        </w:tc>
        <w:tc>
          <w:tcPr>
            <w:tcW w:w="2224" w:type="dxa"/>
          </w:tcPr>
          <w:p w14:paraId="4F0D975B"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4,12</w:t>
            </w:r>
          </w:p>
        </w:tc>
      </w:tr>
      <w:tr w:rsidR="00A410E6" w14:paraId="05571CE9" w14:textId="77777777" w:rsidTr="000C703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8" w:type="dxa"/>
          </w:tcPr>
          <w:p w14:paraId="257C82CE" w14:textId="77777777" w:rsidR="00A410E6" w:rsidRPr="000C703F" w:rsidRDefault="00A410E6" w:rsidP="000C703F">
            <w:pPr>
              <w:pStyle w:val="Nomal-Testua"/>
              <w:rPr>
                <w:b/>
              </w:rPr>
            </w:pPr>
            <w:r w:rsidRPr="000C703F">
              <w:rPr>
                <w:b/>
              </w:rPr>
              <w:t>Boligrafoak</w:t>
            </w:r>
          </w:p>
        </w:tc>
        <w:tc>
          <w:tcPr>
            <w:tcW w:w="1729" w:type="dxa"/>
          </w:tcPr>
          <w:p w14:paraId="34B2EB42"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5,68</w:t>
            </w:r>
          </w:p>
        </w:tc>
        <w:tc>
          <w:tcPr>
            <w:tcW w:w="2137" w:type="dxa"/>
          </w:tcPr>
          <w:p w14:paraId="4EF81552"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 pack (6 bol.)</w:t>
            </w:r>
          </w:p>
        </w:tc>
        <w:tc>
          <w:tcPr>
            <w:tcW w:w="2224" w:type="dxa"/>
          </w:tcPr>
          <w:p w14:paraId="1E56DC88"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5,68</w:t>
            </w:r>
          </w:p>
        </w:tc>
      </w:tr>
      <w:tr w:rsidR="00A410E6" w14:paraId="62D8C700" w14:textId="77777777" w:rsidTr="000C703F">
        <w:trPr>
          <w:trHeight w:val="397"/>
        </w:trPr>
        <w:tc>
          <w:tcPr>
            <w:cnfStyle w:val="001000000000" w:firstRow="0" w:lastRow="0" w:firstColumn="1" w:lastColumn="0" w:oddVBand="0" w:evenVBand="0" w:oddHBand="0" w:evenHBand="0" w:firstRowFirstColumn="0" w:firstRowLastColumn="0" w:lastRowFirstColumn="0" w:lastRowLastColumn="0"/>
            <w:tcW w:w="2408" w:type="dxa"/>
          </w:tcPr>
          <w:p w14:paraId="79FCBF67" w14:textId="77777777" w:rsidR="00A410E6" w:rsidRPr="000C703F" w:rsidRDefault="00A410E6" w:rsidP="000C703F">
            <w:pPr>
              <w:pStyle w:val="Nomal-Testua"/>
              <w:rPr>
                <w:b/>
              </w:rPr>
            </w:pPr>
            <w:r w:rsidRPr="000C703F">
              <w:rPr>
                <w:b/>
              </w:rPr>
              <w:t>Arkatzak</w:t>
            </w:r>
          </w:p>
        </w:tc>
        <w:tc>
          <w:tcPr>
            <w:tcW w:w="1729" w:type="dxa"/>
          </w:tcPr>
          <w:p w14:paraId="7047CB6D"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0,50</w:t>
            </w:r>
          </w:p>
        </w:tc>
        <w:tc>
          <w:tcPr>
            <w:tcW w:w="2137" w:type="dxa"/>
          </w:tcPr>
          <w:p w14:paraId="0D53FBED"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2</w:t>
            </w:r>
          </w:p>
        </w:tc>
        <w:tc>
          <w:tcPr>
            <w:tcW w:w="2224" w:type="dxa"/>
          </w:tcPr>
          <w:p w14:paraId="69F47927"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1,00</w:t>
            </w:r>
          </w:p>
        </w:tc>
      </w:tr>
      <w:tr w:rsidR="00A410E6" w14:paraId="428482C7" w14:textId="77777777" w:rsidTr="000C703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8" w:type="dxa"/>
          </w:tcPr>
          <w:p w14:paraId="3157322D" w14:textId="77777777" w:rsidR="00A410E6" w:rsidRPr="000C703F" w:rsidRDefault="00A410E6" w:rsidP="000C703F">
            <w:pPr>
              <w:pStyle w:val="Nomal-Testua"/>
              <w:rPr>
                <w:b/>
                <w:i w:val="0"/>
                <w:iCs w:val="0"/>
              </w:rPr>
            </w:pPr>
            <w:r w:rsidRPr="000C703F">
              <w:rPr>
                <w:b/>
              </w:rPr>
              <w:t>Erregelak</w:t>
            </w:r>
          </w:p>
        </w:tc>
        <w:tc>
          <w:tcPr>
            <w:tcW w:w="1729" w:type="dxa"/>
          </w:tcPr>
          <w:p w14:paraId="792CC6C1"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1,20</w:t>
            </w:r>
          </w:p>
        </w:tc>
        <w:tc>
          <w:tcPr>
            <w:tcW w:w="2137" w:type="dxa"/>
          </w:tcPr>
          <w:p w14:paraId="45D1D538"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2</w:t>
            </w:r>
          </w:p>
        </w:tc>
        <w:tc>
          <w:tcPr>
            <w:tcW w:w="2224" w:type="dxa"/>
          </w:tcPr>
          <w:p w14:paraId="1DEDAFF8"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2,40</w:t>
            </w:r>
          </w:p>
        </w:tc>
      </w:tr>
      <w:tr w:rsidR="00A410E6" w14:paraId="02F0E670" w14:textId="77777777" w:rsidTr="000C703F">
        <w:trPr>
          <w:trHeight w:val="397"/>
        </w:trPr>
        <w:tc>
          <w:tcPr>
            <w:cnfStyle w:val="001000000000" w:firstRow="0" w:lastRow="0" w:firstColumn="1" w:lastColumn="0" w:oddVBand="0" w:evenVBand="0" w:oddHBand="0" w:evenHBand="0" w:firstRowFirstColumn="0" w:firstRowLastColumn="0" w:lastRowFirstColumn="0" w:lastRowLastColumn="0"/>
            <w:tcW w:w="2408" w:type="dxa"/>
          </w:tcPr>
          <w:p w14:paraId="7099E348" w14:textId="77777777" w:rsidR="00A410E6" w:rsidRPr="000C703F" w:rsidRDefault="00A410E6" w:rsidP="000C703F">
            <w:pPr>
              <w:pStyle w:val="Nomal-Testua"/>
            </w:pPr>
          </w:p>
        </w:tc>
        <w:tc>
          <w:tcPr>
            <w:tcW w:w="1729" w:type="dxa"/>
          </w:tcPr>
          <w:p w14:paraId="5AB13CF0"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p>
        </w:tc>
        <w:tc>
          <w:tcPr>
            <w:tcW w:w="2137" w:type="dxa"/>
            <w:shd w:val="clear" w:color="auto" w:fill="C2D69B" w:themeFill="accent3" w:themeFillTint="99"/>
          </w:tcPr>
          <w:p w14:paraId="5C7B9FB9"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GUZTIRA</w:t>
            </w:r>
          </w:p>
        </w:tc>
        <w:tc>
          <w:tcPr>
            <w:tcW w:w="2224" w:type="dxa"/>
            <w:shd w:val="clear" w:color="auto" w:fill="C2D69B" w:themeFill="accent3" w:themeFillTint="99"/>
          </w:tcPr>
          <w:p w14:paraId="0DAB6290"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132,09</w:t>
            </w:r>
          </w:p>
        </w:tc>
      </w:tr>
    </w:tbl>
    <w:p w14:paraId="6EC50C09" w14:textId="77777777" w:rsidR="00A410E6" w:rsidRDefault="00A410E6" w:rsidP="00A410E6">
      <w:pPr>
        <w:spacing w:line="360" w:lineRule="auto"/>
        <w:ind w:firstLine="708"/>
        <w:rPr>
          <w:rFonts w:ascii="Arial" w:hAnsi="Arial" w:cs="Arial"/>
        </w:rPr>
      </w:pPr>
    </w:p>
    <w:p w14:paraId="7842F734" w14:textId="376CFD71" w:rsidR="00CF35EF" w:rsidRPr="001805B3" w:rsidRDefault="00A410E6" w:rsidP="001805B3">
      <w:pPr>
        <w:pStyle w:val="Nomal-Testua"/>
        <w:rPr>
          <w:rStyle w:val="Referenciasutil"/>
          <w:b w:val="0"/>
          <w:i w:val="0"/>
          <w:sz w:val="22"/>
          <w:szCs w:val="22"/>
        </w:rPr>
      </w:pPr>
      <w:r>
        <w:t>Behin azpi atal guztien gastuak kalkulatu direla, aurrekontu orokorra kalkulatzen da, non gastu</w:t>
      </w:r>
      <w:r w:rsidR="00ED2C5C">
        <w:t xml:space="preserve"> orokorr</w:t>
      </w:r>
      <w:r>
        <w:t xml:space="preserve">ez gain, </w:t>
      </w:r>
      <w:r w:rsidR="00ED2C5C">
        <w:t>irabaziak eta zergak kontuan hartu diren.</w:t>
      </w:r>
    </w:p>
    <w:p w14:paraId="4153AEC1" w14:textId="6D9CD6B1" w:rsidR="001805B3" w:rsidRPr="001805B3" w:rsidRDefault="0058169C" w:rsidP="001805B3">
      <w:pPr>
        <w:pStyle w:val="Descripcin"/>
        <w:keepNext/>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63" w:name="_Toc11303644"/>
      <w:r w:rsidR="0038440E">
        <w:rPr>
          <w:rStyle w:val="Referenciasutil"/>
          <w:noProof/>
        </w:rPr>
        <w:t>7</w:t>
      </w:r>
      <w:r>
        <w:rPr>
          <w:rStyle w:val="Referenciasutil"/>
        </w:rPr>
        <w:fldChar w:fldCharType="end"/>
      </w:r>
      <w:r>
        <w:rPr>
          <w:rStyle w:val="Referenciasutil"/>
        </w:rPr>
        <w:t>.</w:t>
      </w:r>
      <w:r>
        <w:rPr>
          <w:rStyle w:val="Referenciasutil"/>
        </w:rPr>
        <w:fldChar w:fldCharType="begin"/>
      </w:r>
      <w:r>
        <w:rPr>
          <w:rStyle w:val="Referenciasutil"/>
        </w:rPr>
        <w:instrText xml:space="preserve"> SEQ Taula \* ARABIC \s 1 </w:instrText>
      </w:r>
      <w:r>
        <w:rPr>
          <w:rStyle w:val="Referenciasutil"/>
        </w:rPr>
        <w:fldChar w:fldCharType="separate"/>
      </w:r>
      <w:r w:rsidR="0038440E">
        <w:rPr>
          <w:rStyle w:val="Referenciasutil"/>
          <w:noProof/>
        </w:rPr>
        <w:t>4</w:t>
      </w:r>
      <w:r>
        <w:rPr>
          <w:rStyle w:val="Referenciasutil"/>
        </w:rPr>
        <w:fldChar w:fldCharType="end"/>
      </w:r>
      <w:r w:rsidR="001805B3" w:rsidRPr="001805B3">
        <w:rPr>
          <w:rStyle w:val="Referenciasutil"/>
        </w:rPr>
        <w:t>. Taula: Aurrekontuaren laburpena</w:t>
      </w:r>
      <w:bookmarkEnd w:id="163"/>
    </w:p>
    <w:tbl>
      <w:tblPr>
        <w:tblStyle w:val="Tablanormal5"/>
        <w:tblW w:w="0" w:type="auto"/>
        <w:jc w:val="center"/>
        <w:tblLook w:val="04A0" w:firstRow="1" w:lastRow="0" w:firstColumn="1" w:lastColumn="0" w:noHBand="0" w:noVBand="1"/>
      </w:tblPr>
      <w:tblGrid>
        <w:gridCol w:w="4536"/>
        <w:gridCol w:w="2127"/>
      </w:tblGrid>
      <w:tr w:rsidR="00A410E6" w:rsidRPr="006C0185" w14:paraId="3649ECCC" w14:textId="77777777" w:rsidTr="000C7D1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4536" w:type="dxa"/>
          </w:tcPr>
          <w:p w14:paraId="1E7B8BCA" w14:textId="77777777" w:rsidR="00A410E6" w:rsidRPr="000C703F" w:rsidRDefault="00A410E6" w:rsidP="000C703F">
            <w:pPr>
              <w:pStyle w:val="Nomal-Testua"/>
              <w:rPr>
                <w:b/>
              </w:rPr>
            </w:pPr>
            <w:r w:rsidRPr="000C703F">
              <w:rPr>
                <w:b/>
              </w:rPr>
              <w:t>AURREKONTUA</w:t>
            </w:r>
          </w:p>
        </w:tc>
        <w:tc>
          <w:tcPr>
            <w:tcW w:w="2127" w:type="dxa"/>
          </w:tcPr>
          <w:p w14:paraId="04AE85A6" w14:textId="77777777" w:rsidR="00A410E6" w:rsidRPr="000C703F" w:rsidRDefault="00A410E6" w:rsidP="000C703F">
            <w:pPr>
              <w:pStyle w:val="Nomal-Testua"/>
              <w:jc w:val="center"/>
              <w:cnfStyle w:val="100000000000" w:firstRow="1" w:lastRow="0" w:firstColumn="0" w:lastColumn="0" w:oddVBand="0" w:evenVBand="0" w:oddHBand="0" w:evenHBand="0" w:firstRowFirstColumn="0" w:firstRowLastColumn="0" w:lastRowFirstColumn="0" w:lastRowLastColumn="0"/>
              <w:rPr>
                <w:b/>
              </w:rPr>
            </w:pPr>
            <w:r w:rsidRPr="000C703F">
              <w:rPr>
                <w:b/>
              </w:rPr>
              <w:t>Gastu Totala (€)</w:t>
            </w:r>
          </w:p>
        </w:tc>
      </w:tr>
      <w:tr w:rsidR="00A410E6" w14:paraId="72187933" w14:textId="77777777" w:rsidTr="000C7D1F">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4536" w:type="dxa"/>
          </w:tcPr>
          <w:p w14:paraId="4D0E307D" w14:textId="77777777" w:rsidR="00A410E6" w:rsidRPr="000C703F" w:rsidRDefault="00A410E6" w:rsidP="000C703F">
            <w:pPr>
              <w:pStyle w:val="Nomal-Testua"/>
              <w:rPr>
                <w:b/>
              </w:rPr>
            </w:pPr>
            <w:r w:rsidRPr="000C703F">
              <w:rPr>
                <w:b/>
              </w:rPr>
              <w:t>Pertsonala</w:t>
            </w:r>
          </w:p>
        </w:tc>
        <w:tc>
          <w:tcPr>
            <w:tcW w:w="2127" w:type="dxa"/>
          </w:tcPr>
          <w:p w14:paraId="34671835"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13.500,00</w:t>
            </w:r>
          </w:p>
        </w:tc>
      </w:tr>
      <w:tr w:rsidR="00A410E6" w14:paraId="3086F00C" w14:textId="77777777" w:rsidTr="000C7D1F">
        <w:trPr>
          <w:trHeight w:val="308"/>
          <w:jc w:val="center"/>
        </w:trPr>
        <w:tc>
          <w:tcPr>
            <w:cnfStyle w:val="001000000000" w:firstRow="0" w:lastRow="0" w:firstColumn="1" w:lastColumn="0" w:oddVBand="0" w:evenVBand="0" w:oddHBand="0" w:evenHBand="0" w:firstRowFirstColumn="0" w:firstRowLastColumn="0" w:lastRowFirstColumn="0" w:lastRowLastColumn="0"/>
            <w:tcW w:w="4536" w:type="dxa"/>
          </w:tcPr>
          <w:p w14:paraId="2FEE9277" w14:textId="77777777" w:rsidR="00A410E6" w:rsidRPr="000C703F" w:rsidRDefault="00A410E6" w:rsidP="000C703F">
            <w:pPr>
              <w:pStyle w:val="Nomal-Testua"/>
              <w:rPr>
                <w:b/>
              </w:rPr>
            </w:pPr>
            <w:r w:rsidRPr="000C703F">
              <w:rPr>
                <w:b/>
              </w:rPr>
              <w:t>Amortizazioa</w:t>
            </w:r>
          </w:p>
        </w:tc>
        <w:tc>
          <w:tcPr>
            <w:tcW w:w="2127" w:type="dxa"/>
          </w:tcPr>
          <w:p w14:paraId="6E75994C"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38,65</w:t>
            </w:r>
            <w:r w:rsidRPr="000C703F">
              <w:t>‬</w:t>
            </w:r>
          </w:p>
        </w:tc>
      </w:tr>
      <w:tr w:rsidR="00A410E6" w14:paraId="694EC3B8" w14:textId="77777777" w:rsidTr="000C7D1F">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auto"/>
            </w:tcBorders>
          </w:tcPr>
          <w:p w14:paraId="43B3C484" w14:textId="77777777" w:rsidR="00A410E6" w:rsidRPr="000C703F" w:rsidRDefault="00A410E6" w:rsidP="000C703F">
            <w:pPr>
              <w:pStyle w:val="Nomal-Testua"/>
              <w:rPr>
                <w:b/>
              </w:rPr>
            </w:pPr>
            <w:r w:rsidRPr="000C703F">
              <w:rPr>
                <w:b/>
              </w:rPr>
              <w:t xml:space="preserve">Materiala </w:t>
            </w:r>
          </w:p>
        </w:tc>
        <w:tc>
          <w:tcPr>
            <w:tcW w:w="2127" w:type="dxa"/>
            <w:tcBorders>
              <w:bottom w:val="single" w:sz="4" w:space="0" w:color="auto"/>
            </w:tcBorders>
          </w:tcPr>
          <w:p w14:paraId="6286D2B8"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132,09</w:t>
            </w:r>
          </w:p>
        </w:tc>
      </w:tr>
      <w:tr w:rsidR="00A410E6" w14:paraId="678B084C" w14:textId="77777777" w:rsidTr="000C7D1F">
        <w:trPr>
          <w:trHeight w:val="397"/>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tcBorders>
          </w:tcPr>
          <w:p w14:paraId="0DB752BF" w14:textId="77777777" w:rsidR="00A410E6" w:rsidRPr="000C703F" w:rsidRDefault="00A410E6" w:rsidP="000C703F">
            <w:pPr>
              <w:pStyle w:val="Nomal-Testua"/>
              <w:rPr>
                <w:b/>
              </w:rPr>
            </w:pPr>
            <w:r w:rsidRPr="000C703F">
              <w:rPr>
                <w:b/>
              </w:rPr>
              <w:t>Gauzatze-Aurrekontua</w:t>
            </w:r>
          </w:p>
        </w:tc>
        <w:tc>
          <w:tcPr>
            <w:tcW w:w="2127" w:type="dxa"/>
            <w:tcBorders>
              <w:top w:val="single" w:sz="4" w:space="0" w:color="auto"/>
            </w:tcBorders>
          </w:tcPr>
          <w:p w14:paraId="4CEE2840"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13.670,74</w:t>
            </w:r>
          </w:p>
        </w:tc>
      </w:tr>
      <w:tr w:rsidR="00A410E6" w14:paraId="6DF6AA35" w14:textId="77777777" w:rsidTr="000C7D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6" w:type="dxa"/>
          </w:tcPr>
          <w:p w14:paraId="5BCA3EC6" w14:textId="77777777" w:rsidR="00A410E6" w:rsidRPr="000C703F" w:rsidRDefault="00A410E6" w:rsidP="000C703F">
            <w:pPr>
              <w:pStyle w:val="Nomal-Testua"/>
              <w:rPr>
                <w:b/>
              </w:rPr>
            </w:pPr>
            <w:r w:rsidRPr="000C703F">
              <w:rPr>
                <w:b/>
              </w:rPr>
              <w:t>Gastu Orokorrak (%13)</w:t>
            </w:r>
          </w:p>
        </w:tc>
        <w:tc>
          <w:tcPr>
            <w:tcW w:w="2127" w:type="dxa"/>
          </w:tcPr>
          <w:p w14:paraId="78D712BC"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1.777,20</w:t>
            </w:r>
          </w:p>
        </w:tc>
      </w:tr>
      <w:tr w:rsidR="00A410E6" w14:paraId="7778B49B" w14:textId="77777777" w:rsidTr="000C7D1F">
        <w:trPr>
          <w:trHeight w:val="397"/>
          <w:jc w:val="center"/>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auto"/>
            </w:tcBorders>
          </w:tcPr>
          <w:p w14:paraId="2AECB375" w14:textId="77777777" w:rsidR="00A410E6" w:rsidRPr="000C703F" w:rsidRDefault="00A410E6" w:rsidP="000C703F">
            <w:pPr>
              <w:pStyle w:val="Nomal-Testua"/>
              <w:rPr>
                <w:b/>
              </w:rPr>
            </w:pPr>
            <w:r w:rsidRPr="000C703F">
              <w:rPr>
                <w:b/>
              </w:rPr>
              <w:t>Irabaziak (%6)</w:t>
            </w:r>
          </w:p>
        </w:tc>
        <w:tc>
          <w:tcPr>
            <w:tcW w:w="2127" w:type="dxa"/>
            <w:tcBorders>
              <w:bottom w:val="single" w:sz="4" w:space="0" w:color="auto"/>
            </w:tcBorders>
          </w:tcPr>
          <w:p w14:paraId="55AD6140"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820,24</w:t>
            </w:r>
          </w:p>
        </w:tc>
      </w:tr>
      <w:tr w:rsidR="00A410E6" w14:paraId="2371BBA3" w14:textId="77777777" w:rsidTr="000C7D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tcBorders>
          </w:tcPr>
          <w:p w14:paraId="6CB58EC6" w14:textId="77777777" w:rsidR="00A410E6" w:rsidRPr="000C703F" w:rsidRDefault="00A410E6" w:rsidP="000C703F">
            <w:pPr>
              <w:pStyle w:val="Nomal-Testua"/>
              <w:rPr>
                <w:b/>
              </w:rPr>
            </w:pPr>
            <w:r w:rsidRPr="000C703F">
              <w:rPr>
                <w:b/>
              </w:rPr>
              <w:t>Zerga Aurreko Gauzatze-Aurrekontua</w:t>
            </w:r>
          </w:p>
        </w:tc>
        <w:tc>
          <w:tcPr>
            <w:tcW w:w="2127" w:type="dxa"/>
            <w:tcBorders>
              <w:top w:val="single" w:sz="4" w:space="0" w:color="auto"/>
            </w:tcBorders>
          </w:tcPr>
          <w:p w14:paraId="0C333480"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16.268,18</w:t>
            </w:r>
          </w:p>
        </w:tc>
      </w:tr>
      <w:tr w:rsidR="00A410E6" w14:paraId="07FC2D81" w14:textId="77777777" w:rsidTr="00CF35EF">
        <w:trPr>
          <w:trHeight w:val="397"/>
          <w:jc w:val="center"/>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auto"/>
            </w:tcBorders>
          </w:tcPr>
          <w:p w14:paraId="5D382B56" w14:textId="77777777" w:rsidR="00A410E6" w:rsidRPr="000C703F" w:rsidRDefault="00A410E6" w:rsidP="000C703F">
            <w:pPr>
              <w:pStyle w:val="Nomal-Testua"/>
              <w:rPr>
                <w:b/>
              </w:rPr>
            </w:pPr>
            <w:r w:rsidRPr="000C703F">
              <w:rPr>
                <w:b/>
              </w:rPr>
              <w:t>Zergak (%21)</w:t>
            </w:r>
          </w:p>
        </w:tc>
        <w:tc>
          <w:tcPr>
            <w:tcW w:w="2127" w:type="dxa"/>
            <w:tcBorders>
              <w:bottom w:val="single" w:sz="4" w:space="0" w:color="auto"/>
            </w:tcBorders>
            <w:shd w:val="clear" w:color="auto" w:fill="auto"/>
          </w:tcPr>
          <w:p w14:paraId="4EE37B40" w14:textId="77777777" w:rsidR="00A410E6" w:rsidRPr="000C703F" w:rsidRDefault="00A410E6" w:rsidP="000C703F">
            <w:pPr>
              <w:pStyle w:val="Nomal-Testua"/>
              <w:jc w:val="center"/>
              <w:cnfStyle w:val="000000000000" w:firstRow="0" w:lastRow="0" w:firstColumn="0" w:lastColumn="0" w:oddVBand="0" w:evenVBand="0" w:oddHBand="0" w:evenHBand="0" w:firstRowFirstColumn="0" w:firstRowLastColumn="0" w:lastRowFirstColumn="0" w:lastRowLastColumn="0"/>
            </w:pPr>
            <w:r w:rsidRPr="000C703F">
              <w:t>3.416,32</w:t>
            </w:r>
          </w:p>
        </w:tc>
      </w:tr>
      <w:tr w:rsidR="00A410E6" w14:paraId="4C7CE858" w14:textId="77777777" w:rsidTr="000C7D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tcBorders>
            <w:shd w:val="clear" w:color="auto" w:fill="C2D69B" w:themeFill="accent3" w:themeFillTint="99"/>
          </w:tcPr>
          <w:p w14:paraId="706A6CE0" w14:textId="77777777" w:rsidR="00A410E6" w:rsidRPr="000C703F" w:rsidRDefault="00A410E6" w:rsidP="000C703F">
            <w:pPr>
              <w:pStyle w:val="Nomal-Testua"/>
              <w:rPr>
                <w:b/>
              </w:rPr>
            </w:pPr>
            <w:r w:rsidRPr="000C703F">
              <w:rPr>
                <w:b/>
              </w:rPr>
              <w:t>Kontratazio Gauzatze-Aurrekontua</w:t>
            </w:r>
          </w:p>
        </w:tc>
        <w:tc>
          <w:tcPr>
            <w:tcW w:w="2127" w:type="dxa"/>
            <w:tcBorders>
              <w:top w:val="single" w:sz="4" w:space="0" w:color="auto"/>
            </w:tcBorders>
            <w:shd w:val="clear" w:color="auto" w:fill="C2D69B" w:themeFill="accent3" w:themeFillTint="99"/>
          </w:tcPr>
          <w:p w14:paraId="3DDFC45D" w14:textId="77777777" w:rsidR="00A410E6" w:rsidRPr="000C703F" w:rsidRDefault="00A410E6" w:rsidP="000C703F">
            <w:pPr>
              <w:pStyle w:val="Nomal-Testua"/>
              <w:jc w:val="center"/>
              <w:cnfStyle w:val="000000100000" w:firstRow="0" w:lastRow="0" w:firstColumn="0" w:lastColumn="0" w:oddVBand="0" w:evenVBand="0" w:oddHBand="1" w:evenHBand="0" w:firstRowFirstColumn="0" w:firstRowLastColumn="0" w:lastRowFirstColumn="0" w:lastRowLastColumn="0"/>
            </w:pPr>
            <w:r w:rsidRPr="000C703F">
              <w:t>19.684,50</w:t>
            </w:r>
          </w:p>
        </w:tc>
      </w:tr>
    </w:tbl>
    <w:p w14:paraId="6EEA5986" w14:textId="77777777" w:rsidR="00A410E6" w:rsidRDefault="00A410E6" w:rsidP="00A410E6">
      <w:pPr>
        <w:spacing w:line="360" w:lineRule="auto"/>
        <w:rPr>
          <w:rFonts w:ascii="Arial" w:hAnsi="Arial" w:cs="Arial"/>
        </w:rPr>
      </w:pPr>
    </w:p>
    <w:p w14:paraId="5CFA3637" w14:textId="2B394EA2" w:rsidR="00A410E6" w:rsidRPr="0036771B" w:rsidRDefault="00A410E6" w:rsidP="008B3A0A">
      <w:pPr>
        <w:pStyle w:val="Nomal-Testua"/>
        <w:rPr>
          <w:b/>
        </w:rPr>
      </w:pPr>
      <w:r>
        <w:t>Aurrekontua:____________________________________________</w:t>
      </w:r>
      <w:r w:rsidR="008B3A0A">
        <w:t>____________</w:t>
      </w:r>
      <w:r>
        <w:t xml:space="preserve"> </w:t>
      </w:r>
      <w:r w:rsidRPr="003C621A">
        <w:rPr>
          <w:b/>
        </w:rPr>
        <w:t>19.684,5</w:t>
      </w:r>
      <w:r>
        <w:rPr>
          <w:b/>
        </w:rPr>
        <w:t xml:space="preserve">0 </w:t>
      </w:r>
      <w:r w:rsidRPr="008841A0">
        <w:rPr>
          <w:b/>
        </w:rPr>
        <w:t>€</w:t>
      </w:r>
    </w:p>
    <w:p w14:paraId="07D09BA1" w14:textId="68EF115B" w:rsidR="008C2843" w:rsidRDefault="00A410E6" w:rsidP="008C2843">
      <w:pPr>
        <w:pStyle w:val="Nomal-Testua"/>
      </w:pPr>
      <w:r>
        <w:t xml:space="preserve">Lan hau egiteko aurrekontuaren balioa </w:t>
      </w:r>
      <w:r w:rsidRPr="000C703F">
        <w:rPr>
          <w:b/>
        </w:rPr>
        <w:t>hemeretzi mila, sei ehun eta laurogeita lau euro, eta berrogeita hamar zentimo</w:t>
      </w:r>
      <w:r w:rsidRPr="008841A0">
        <w:t>koa</w:t>
      </w:r>
      <w:r>
        <w:t xml:space="preserve"> da.</w:t>
      </w:r>
      <w:r w:rsidR="008C2843">
        <w:br w:type="page"/>
      </w:r>
    </w:p>
    <w:p w14:paraId="26B2A3B9" w14:textId="3679ADCB" w:rsidR="00045D59" w:rsidRDefault="00045D59" w:rsidP="00045D59">
      <w:pPr>
        <w:pStyle w:val="Nomal-Testua"/>
      </w:pPr>
    </w:p>
    <w:p w14:paraId="0479E72C" w14:textId="71DA438E" w:rsidR="008C2843" w:rsidRDefault="008C2843" w:rsidP="00613A6B">
      <w:pPr>
        <w:pStyle w:val="Ttulo1"/>
        <w:numPr>
          <w:ilvl w:val="0"/>
          <w:numId w:val="3"/>
        </w:numPr>
        <w:ind w:left="426"/>
      </w:pPr>
      <w:bookmarkStart w:id="164" w:name="_Toc8823837"/>
      <w:bookmarkStart w:id="165" w:name="_Toc11303520"/>
      <w:r>
        <w:t>Ondorioak</w:t>
      </w:r>
      <w:bookmarkEnd w:id="164"/>
      <w:bookmarkEnd w:id="165"/>
    </w:p>
    <w:p w14:paraId="53A63423" w14:textId="750D2780" w:rsidR="008C2843" w:rsidRDefault="008C2843" w:rsidP="008C2843"/>
    <w:p w14:paraId="14B142C7" w14:textId="77777777" w:rsidR="008C2843" w:rsidRDefault="008C2843" w:rsidP="008C2843"/>
    <w:p w14:paraId="2A2B028D" w14:textId="3EC02CB9" w:rsidR="008C2843" w:rsidRDefault="008C2843" w:rsidP="0056172F">
      <w:pPr>
        <w:pStyle w:val="Nomal-Testua"/>
      </w:pPr>
      <w:r>
        <w:t>Lan honen ondorio gisa esan daiteke neke fenomenoaren inguruan egindako ikerketak ugariak izan badira ere, oraindik ez dela zehaztasun osoz ezagutzen honen eraginpean lan egiten duen osagai mekaniko ororen joera. Izan ere, fenomeno honen joeran ematen den dispertsioak eraginda, eta materialaren barne-akatsen ondorioz, oso zaila da lortuko diren emaitzak aurreikustea. Hau horrela izanik, azken urteotan gar</w:t>
      </w:r>
      <w:r w:rsidR="00CA64DA">
        <w:t>a</w:t>
      </w:r>
      <w:r>
        <w:t>tutako metodo bakoitza material eta tentsio egoera jakin batetara egokitzen da, eta garrantzi handiko erabakia da, hauetariko bakoitzaren aplikazio esparrua ezagutzea. Metodo bat gomendagarria ez den kasu batetan aplikatuz gero, kalkulatutakoaren eta errealitatearen arteko aldea handia izan baitaiteke, honek akatsa larriak eragitera eraman gaitzakeelarik.</w:t>
      </w:r>
    </w:p>
    <w:p w14:paraId="4F0D9AE9" w14:textId="77777777" w:rsidR="008C2843" w:rsidRDefault="008C2843" w:rsidP="0056172F">
      <w:pPr>
        <w:pStyle w:val="Nomal-Testua"/>
      </w:pPr>
      <w:r>
        <w:t>Bestalde, kontuan hartu behar da lan honetan garatutako SM eta MS  metodoetan Von Mises-en tentsio uniaxial baliokidea erabiltzen dela, non material harikorren haustura bidea azaltzeko erabiltzen den distortsio energian oinarritzen den. Tentsio baliokide hau estatikoa izanik, nekerako ez litzateke aplikagarria izango printzipioz. Hala ere, fenomeno honetako haustura tentsio ebakitzaileen eraginez ematen denez, teoria hau onargarria bezala hartzen da.</w:t>
      </w:r>
    </w:p>
    <w:p w14:paraId="57FCC59E" w14:textId="77777777" w:rsidR="008C2843" w:rsidRDefault="008C2843" w:rsidP="0056172F">
      <w:pPr>
        <w:pStyle w:val="Nomal-Testua"/>
      </w:pPr>
      <w:r>
        <w:t>Hau gutxi balitz, hemen bildutako metodologia enpiriko klasikoek eta ikuspuntu globaleko metodoek onartzen duten sinkronismoa ez da beti kontserbakorra. Izan ere, praktikan burututako entseguetan ikusi da egoera asinkronoetan lortzen diren emaitzak kaltegarriagoak izan daitezkeela. Kasu horretan material harikorren haustura  eragiten duen tentsio ebakitzailearen balioa handiagoa baita. Hori dela eta, metodo hauek diseinuko lehen fasean geldiro aztertu behar dira, eta lortutako emaitzak gutxi gorabeherakotzat hartu.</w:t>
      </w:r>
    </w:p>
    <w:p w14:paraId="17362A99" w14:textId="0FFEFBAD" w:rsidR="008C2843" w:rsidRDefault="008C2843" w:rsidP="0056172F">
      <w:pPr>
        <w:pStyle w:val="Nomal-Testua"/>
      </w:pPr>
      <w:r>
        <w:t>Gainera, lan honen bidez probetetatik lortutako emaitzak piezetara orokortzea lan zaila dela esan daiteke. Azken hauen neke joera asko alda baitaiteke hainbat faktoreren arabera, non horien artean tamaina eta lan egiteko moduaz gain, neke limitea lortzeko zailtasuna nabarmenduko genituzkeen.</w:t>
      </w:r>
    </w:p>
    <w:p w14:paraId="4409D757" w14:textId="77777777" w:rsidR="00A91FC8" w:rsidRDefault="00A91FC8" w:rsidP="0056172F">
      <w:pPr>
        <w:pStyle w:val="Nomal-Testua"/>
      </w:pPr>
    </w:p>
    <w:p w14:paraId="140CEE26" w14:textId="714B2E8E" w:rsidR="008C2843" w:rsidRDefault="008C2843" w:rsidP="0056172F">
      <w:pPr>
        <w:pStyle w:val="Nomal-Testua"/>
      </w:pPr>
      <w:r>
        <w:t>Guzti honez gain, neke fenomenoan bataz besteko tentsio ebakitzaileak duen eraginaren eztabaida dago. Aditu batzuen arabera, aldagai honek ez dauka inolako eraginik neke fenomenoan bizitza infinituan ari garenean, eta beste batzuen aburuz, ordea, kontuan hartu beharreko parametroa da. Hala ere, ez dago zalantzarik aldagai honen eraginaren inguruan bizitza finituan aztertzen ari garenean, interpretazioak bizitza infinituan soilik sortzen direlarik. Argi dagoen gauza bakarra, material eta tentsio egoera bakoitza hipotesi jakin batetara egokitzen dela, non esperientzian oinarritutako datuetan oinarrituz erabaki beharko den hartuko den kalk</w:t>
      </w:r>
      <w:r w:rsidR="00CA64DA">
        <w:t>ulu</w:t>
      </w:r>
      <w:r>
        <w:t>etarako bidea.</w:t>
      </w:r>
    </w:p>
    <w:p w14:paraId="4F18F4FB" w14:textId="77777777" w:rsidR="008C2843" w:rsidRPr="009F2324" w:rsidRDefault="008C2843" w:rsidP="0056172F">
      <w:pPr>
        <w:pStyle w:val="Nomal-Testua"/>
      </w:pPr>
      <w:r>
        <w:t>Azkenik, esan beharra dago lan honetan biltzen diren metodoetatik konplexuena plano kritikoetan oinarritutakoak izango liratekeela, zeinek suposatzen duten kostu konputazionala oso altua den. Hala ere, honek ez du esan nahi gainontzekoak baino hobeto egokitzen dela errealitatera, tentsio egoera eta materialaren arabera metodo bat edo beste erabiltzea baita gomendagarria. Horrenbestez, neke joera aurreikusteko aplikatuko diren metodoak erabakitzeko, aurretiazko azterlan bat aurrera eramatea beharrezkoa da, non garatutako metodoen berezitasunak eta material zein tentsio egoerak aztertuko diren.</w:t>
      </w:r>
    </w:p>
    <w:p w14:paraId="0B7B1E79" w14:textId="77777777" w:rsidR="008C2843" w:rsidRDefault="008C2843" w:rsidP="008C2843"/>
    <w:p w14:paraId="61178530" w14:textId="7ECCB4FC" w:rsidR="00BB701F" w:rsidRDefault="008C2843">
      <w:pPr>
        <w:jc w:val="left"/>
      </w:pPr>
      <w:r>
        <w:br w:type="page"/>
      </w:r>
    </w:p>
    <w:p w14:paraId="0E4822E2" w14:textId="77777777" w:rsidR="0006015F" w:rsidRDefault="0006015F">
      <w:pPr>
        <w:jc w:val="left"/>
      </w:pPr>
    </w:p>
    <w:p w14:paraId="66ED3949" w14:textId="7B3CBBA2" w:rsidR="008C2843" w:rsidRPr="00067274" w:rsidRDefault="008C2843" w:rsidP="00613A6B">
      <w:pPr>
        <w:pStyle w:val="Ttulo1"/>
        <w:numPr>
          <w:ilvl w:val="0"/>
          <w:numId w:val="3"/>
        </w:numPr>
        <w:ind w:left="426"/>
      </w:pPr>
      <w:bookmarkStart w:id="166" w:name="_Toc11303521"/>
      <w:r w:rsidRPr="00F14E80">
        <w:t>Lanaren Ekarpenak eta Onurak</w:t>
      </w:r>
      <w:bookmarkEnd w:id="166"/>
    </w:p>
    <w:p w14:paraId="588B7BEC" w14:textId="154EC77D" w:rsidR="00A91FC8" w:rsidRDefault="00A91FC8" w:rsidP="008C2843">
      <w:pPr>
        <w:pStyle w:val="Nomal-Testua"/>
      </w:pPr>
    </w:p>
    <w:p w14:paraId="0A47BD09" w14:textId="77777777" w:rsidR="00A91FC8" w:rsidRDefault="00A91FC8" w:rsidP="008C2843">
      <w:pPr>
        <w:pStyle w:val="Nomal-Testua"/>
      </w:pPr>
    </w:p>
    <w:p w14:paraId="4546B9B0" w14:textId="464DDDC5" w:rsidR="00A91FC8" w:rsidRPr="00611240" w:rsidRDefault="008C2843" w:rsidP="008C2843">
      <w:pPr>
        <w:pStyle w:val="Nomal-Testua"/>
      </w:pPr>
      <w:r w:rsidRPr="00611240">
        <w:t xml:space="preserve">Gradu Amaierako Lan honek hainbat ekarpen eta onura egin diezaioke nekearen inguruan lanean ari den orori, zein gizarteari orokorrean. Horien artean, ondorengoak nabarmentzen dira: </w:t>
      </w:r>
    </w:p>
    <w:p w14:paraId="4D2779C3" w14:textId="2AADE502" w:rsidR="008C2843" w:rsidRDefault="00794557" w:rsidP="008C2843">
      <w:pPr>
        <w:pStyle w:val="Ttulo2"/>
      </w:pPr>
      <w:bookmarkStart w:id="167" w:name="_Toc11303522"/>
      <w:r>
        <w:t>9</w:t>
      </w:r>
      <w:r w:rsidR="008C2843" w:rsidRPr="00313D0A">
        <w:t>.1. Ekarpen Teknikoak</w:t>
      </w:r>
      <w:bookmarkEnd w:id="167"/>
    </w:p>
    <w:p w14:paraId="44C104D7" w14:textId="3081A182" w:rsidR="00A91FC8" w:rsidRDefault="008C2843" w:rsidP="008C2843">
      <w:pPr>
        <w:pStyle w:val="Nomal-Testua"/>
      </w:pPr>
      <w:r>
        <w:t xml:space="preserve">Nekearen inguruko ezagutza handiagoa edukitzeak produktu fidagarriagoak egitea eta industria mailan bereiztea suposa lezake. Hau horrela izanik, erraminta honek sentsu honetan garapena sustatzen du. Gainera, nekeko joera azaltzen dituzten egungo teoriak egiaztatu, eta berriak garatu daitezen, baliabide ezin hobea dela esan daiteke. </w:t>
      </w:r>
    </w:p>
    <w:p w14:paraId="38E9DED0" w14:textId="423D905C" w:rsidR="008C2843" w:rsidRPr="00F70B9A" w:rsidRDefault="00794557" w:rsidP="008C2843">
      <w:pPr>
        <w:pStyle w:val="Ttulo2"/>
      </w:pPr>
      <w:bookmarkStart w:id="168" w:name="_Toc11303523"/>
      <w:r>
        <w:t>9</w:t>
      </w:r>
      <w:r w:rsidR="008C2843">
        <w:t>.2. Ekarpen Akademikoak</w:t>
      </w:r>
      <w:bookmarkEnd w:id="168"/>
    </w:p>
    <w:p w14:paraId="271C8AAD" w14:textId="2BFFC6E2" w:rsidR="00A91FC8" w:rsidRDefault="008C2843" w:rsidP="008C2843">
      <w:pPr>
        <w:pStyle w:val="Nomal-Testua"/>
      </w:pPr>
      <w:r w:rsidRPr="00A913DD">
        <w:t>Neke</w:t>
      </w:r>
      <w:r>
        <w:t xml:space="preserve"> fenomenoa</w:t>
      </w:r>
      <w:r w:rsidRPr="00A913DD">
        <w:t xml:space="preserve"> ikasten ari den ikasle</w:t>
      </w:r>
      <w:r>
        <w:t>ek izugarrizko abantaila izan dezakete honelako erraminta informatikoak erabiltzerakoan. Izan ere,</w:t>
      </w:r>
      <w:r w:rsidRPr="00A913DD">
        <w:t xml:space="preserve"> kalkuluak era erraz eta azkar batean egiteko</w:t>
      </w:r>
      <w:r>
        <w:t xml:space="preserve"> bide praktikoa da. Horrela, kontzeptu teorikoak finkatzeko eta egindako kalkuluak berresteko balio dezake. Gainera, horrelako baliabideak eskura edukiz, nekearen inguruan ikasteko grina piztu daiteke. Ikasteko metodo klasikoetatik (liburuak eta apunteak) aparte, honelako erramintak erabiliz, ikasleen motibazioa lor baitaiteke.</w:t>
      </w:r>
    </w:p>
    <w:p w14:paraId="7C496C80" w14:textId="2119DAB9" w:rsidR="008C2843" w:rsidRDefault="00794557" w:rsidP="008C2843">
      <w:pPr>
        <w:pStyle w:val="Ttulo2"/>
      </w:pPr>
      <w:bookmarkStart w:id="169" w:name="_Toc11303524"/>
      <w:r>
        <w:t>9</w:t>
      </w:r>
      <w:r w:rsidR="008C2843">
        <w:t>.3. Ekarpen Sozialak</w:t>
      </w:r>
      <w:bookmarkEnd w:id="169"/>
    </w:p>
    <w:p w14:paraId="27D47665" w14:textId="1A5C7217" w:rsidR="008C2843" w:rsidRDefault="008C2843" w:rsidP="008C2843">
      <w:pPr>
        <w:pStyle w:val="Nomal-Testua"/>
      </w:pPr>
      <w:r>
        <w:t>Nekearen joera hobeto ezagutuz, ezusteko hausturak murriztu daitezke, eta ondorioz, ezbeharrak saihestu. Erraminta honek gizartearen onura bilatzen du, aurretiaz esan bezala garapen zientifikoari bide ematen baitio. Modu horretan makina, erraminta eta garrai</w:t>
      </w:r>
      <w:r w:rsidR="004E1BD2">
        <w:t>-</w:t>
      </w:r>
      <w:r>
        <w:t>zerbitzu seguruagoak edukitzea lortzen da.</w:t>
      </w:r>
    </w:p>
    <w:p w14:paraId="1CCEB8F7" w14:textId="7A64A68C" w:rsidR="008C2843" w:rsidRDefault="00794557" w:rsidP="008C2843">
      <w:pPr>
        <w:pStyle w:val="Ttulo2"/>
      </w:pPr>
      <w:bookmarkStart w:id="170" w:name="_Toc11303525"/>
      <w:r>
        <w:t>9</w:t>
      </w:r>
      <w:r w:rsidR="008C2843">
        <w:t>.4. Ingurumen Ekarpenak</w:t>
      </w:r>
      <w:bookmarkEnd w:id="170"/>
    </w:p>
    <w:p w14:paraId="72D06281" w14:textId="1E374214" w:rsidR="00A91FC8" w:rsidRDefault="008C2843" w:rsidP="008C2843">
      <w:pPr>
        <w:pStyle w:val="Nomal-Testua"/>
      </w:pPr>
      <w:r w:rsidRPr="0011138A">
        <w:t>Aur</w:t>
      </w:r>
      <w:r>
        <w:t>r</w:t>
      </w:r>
      <w:r w:rsidRPr="0011138A">
        <w:t>etiaz e</w:t>
      </w:r>
      <w:r>
        <w:t>s</w:t>
      </w:r>
      <w:r w:rsidRPr="0011138A">
        <w:t xml:space="preserve">an bezala, mota honetako erraminten bidez hasierako diseinua hobetu daiteke, eta </w:t>
      </w:r>
      <w:r>
        <w:t>emaitza gisa</w:t>
      </w:r>
      <w:r w:rsidRPr="0011138A">
        <w:t>, diseinu sekuentzian egiten diren entsegu</w:t>
      </w:r>
      <w:r>
        <w:t>ak murriztu. Horrenbestez, fase esperimentalean erabiltzen den probeta eta prototipoen material xahutzea gutxitu daiteke, eta hauen tratamendua (birziklapen edo berrerabilpena) murriztu. Horrez gain, entsegu kopurua murriztea lortzen denez, makinaria martxan jartzeko energia aurrezten da, ingurumenaren onura lor daitekeelarik.</w:t>
      </w:r>
    </w:p>
    <w:p w14:paraId="63D33AA3" w14:textId="4801D86B" w:rsidR="008C2843" w:rsidRDefault="00794557" w:rsidP="008C2843">
      <w:pPr>
        <w:pStyle w:val="Ttulo2"/>
      </w:pPr>
      <w:bookmarkStart w:id="171" w:name="_Toc11303526"/>
      <w:r>
        <w:t>9</w:t>
      </w:r>
      <w:r w:rsidR="008C2843">
        <w:t>.5. Ekarpen Ekonomikoak</w:t>
      </w:r>
      <w:bookmarkEnd w:id="171"/>
    </w:p>
    <w:p w14:paraId="26E482BB" w14:textId="057289B2" w:rsidR="00A91FC8" w:rsidRDefault="008C2843" w:rsidP="008C2843">
      <w:pPr>
        <w:pStyle w:val="Nomal-Testua"/>
      </w:pPr>
      <w:r w:rsidRPr="00DD6E30">
        <w:t>Egia</w:t>
      </w:r>
      <w:r>
        <w:t xml:space="preserve"> da merkatuan erraminta honen antzeko programa informatikoak aurki daitezkeela, baina kontuan izan behar da hauek ez direla batere eskuragarriak, oso garestiak baitira. Hau horrela izanik, interes ekonomikorik gabeko lan honen bidez, nekearen inguruan ikertu nahi duen orok diru kantitate dezente aurreztu dezake. Modu horretan, mekanika estrukturalaren arlo honetan ikertzeko oztoporik ez jartzea lortzen da.</w:t>
      </w:r>
    </w:p>
    <w:p w14:paraId="1AA88A6C" w14:textId="7DD49258" w:rsidR="008C2843" w:rsidRDefault="00794557" w:rsidP="008C2843">
      <w:pPr>
        <w:pStyle w:val="Ttulo2"/>
      </w:pPr>
      <w:bookmarkStart w:id="172" w:name="_Toc11303527"/>
      <w:r>
        <w:t>9</w:t>
      </w:r>
      <w:r w:rsidR="008C2843">
        <w:t>.6. Lana Egitearen Ekarpenak</w:t>
      </w:r>
      <w:bookmarkEnd w:id="172"/>
    </w:p>
    <w:p w14:paraId="4ED30ED3" w14:textId="77777777" w:rsidR="008C2843" w:rsidRDefault="008C2843" w:rsidP="008C2843">
      <w:pPr>
        <w:pStyle w:val="Nomal-Testua"/>
      </w:pPr>
      <w:r>
        <w:t xml:space="preserve">Kalkulagailu aurreratu honen garapenari dagokionez, graduan zehar eskuratzen ez diren nekearen inguruko jakintza eskuratzea lortu da. Graduan metodo klasiko esperimentalak soilik ikasten dira, gainontzekoak Masterrean ematen direlarik. Horrela, nekearen inguruko kalkulu aurreratuen inguruko ezagutza bereganatzea lortu da. </w:t>
      </w:r>
    </w:p>
    <w:p w14:paraId="31376A78" w14:textId="0070C16E" w:rsidR="00A91FC8" w:rsidRDefault="008C2843" w:rsidP="008C2843">
      <w:pPr>
        <w:pStyle w:val="Nomal-Testua"/>
      </w:pPr>
      <w:r>
        <w:t xml:space="preserve">Bestalde, programa informatikoaren garapenari esker, orain arte graduan ia-ia erabili ez den Microsoft Excel programa informatikoa maneiatzen ikasi da. Nekeko kalkuluak egiterako unean, hainbat formula eta sintaxi berezi erabili baitira metodoen aplikazioa errazteko asmoz. </w:t>
      </w:r>
    </w:p>
    <w:p w14:paraId="3CE97503" w14:textId="350C6921" w:rsidR="008C2843" w:rsidRDefault="00794557" w:rsidP="008C2843">
      <w:pPr>
        <w:pStyle w:val="Ttulo2"/>
      </w:pPr>
      <w:bookmarkStart w:id="173" w:name="_Toc11303528"/>
      <w:r>
        <w:t>9</w:t>
      </w:r>
      <w:r w:rsidR="008C2843">
        <w:t>.7. Etorkizuneko Jarraipena</w:t>
      </w:r>
      <w:bookmarkEnd w:id="173"/>
      <w:r w:rsidR="008C2843">
        <w:t xml:space="preserve"> </w:t>
      </w:r>
    </w:p>
    <w:p w14:paraId="633ACE87" w14:textId="77777777" w:rsidR="008C2843" w:rsidRDefault="008C2843" w:rsidP="008C2843">
      <w:pPr>
        <w:pStyle w:val="Nomal-Testua"/>
      </w:pPr>
      <w:r>
        <w:t>Lanaren hedaduran adierazi den bezala, lan honen ondorengo pausoa egoera tentsional triaxialak bilduko dituen kalkulagailua egitea izango litzateke, non lan honetan erabili diren metodoez gain, erraminta praktikoagoa lortzeko beste batzuk gehituko diren. Guzti hau, Master Amaierako Lan bezala aurkeztu nahi denez, kurtsoan zehar eskuratuko diren ziklo baxuetarako (LCF) diren deformazioetan oinarritutako metodoak gehitzea espero da. Gainera, orain arte egindakotik aparte, material hauskor eta plastikoak gehitu nahi dira. Azkenik, horretarako baliabideak lortzen badira, emaitzak entsegu bidez egiaztatzea espero da.</w:t>
      </w:r>
    </w:p>
    <w:p w14:paraId="5CEF6471" w14:textId="10CCEB51" w:rsidR="008C2843" w:rsidRDefault="008C2843">
      <w:pPr>
        <w:jc w:val="left"/>
      </w:pPr>
      <w:r>
        <w:br w:type="page"/>
      </w:r>
    </w:p>
    <w:p w14:paraId="206C457D" w14:textId="77777777" w:rsidR="008C2843" w:rsidRPr="004344A6" w:rsidRDefault="008C2843" w:rsidP="008C2843"/>
    <w:p w14:paraId="5491398E" w14:textId="0801E8CB" w:rsidR="008C2843" w:rsidRDefault="008C2843" w:rsidP="00613A6B">
      <w:pPr>
        <w:pStyle w:val="Ttulo1"/>
        <w:numPr>
          <w:ilvl w:val="0"/>
          <w:numId w:val="3"/>
        </w:numPr>
        <w:ind w:left="426"/>
      </w:pPr>
      <w:bookmarkStart w:id="174" w:name="_Toc8823838"/>
      <w:bookmarkStart w:id="175" w:name="_Toc11303529"/>
      <w:r>
        <w:t>Erreferentziak</w:t>
      </w:r>
      <w:bookmarkEnd w:id="174"/>
      <w:bookmarkEnd w:id="175"/>
    </w:p>
    <w:p w14:paraId="02257382" w14:textId="5E5D6498" w:rsidR="008C2843" w:rsidRDefault="008C2843" w:rsidP="008C2843">
      <w:pPr>
        <w:spacing w:line="360" w:lineRule="auto"/>
      </w:pPr>
    </w:p>
    <w:p w14:paraId="3FE8F31C" w14:textId="77777777" w:rsidR="00BB701F" w:rsidRDefault="00BB701F" w:rsidP="008C2843">
      <w:pPr>
        <w:spacing w:line="360" w:lineRule="auto"/>
      </w:pPr>
    </w:p>
    <w:p w14:paraId="2C5B7B92" w14:textId="216788CE" w:rsidR="008C2843" w:rsidRPr="002659A2" w:rsidRDefault="004B3C96" w:rsidP="004B3C96">
      <w:pPr>
        <w:pStyle w:val="Ttulo2"/>
      </w:pPr>
      <w:bookmarkStart w:id="176" w:name="_Toc11303530"/>
      <w:r>
        <w:t xml:space="preserve">10.1. </w:t>
      </w:r>
      <w:r w:rsidR="008C2843" w:rsidRPr="002659A2">
        <w:t>Liburuak</w:t>
      </w:r>
      <w:bookmarkEnd w:id="176"/>
    </w:p>
    <w:p w14:paraId="4CA06741" w14:textId="77777777" w:rsidR="008C2843" w:rsidRPr="000C7D1F" w:rsidRDefault="008C2843" w:rsidP="000C7D1F">
      <w:pPr>
        <w:pStyle w:val="Nomal-Testua"/>
        <w:ind w:left="705" w:hanging="705"/>
        <w:rPr>
          <w:rStyle w:val="Referenciasutil"/>
          <w:b w:val="0"/>
          <w:i w:val="0"/>
          <w:sz w:val="22"/>
          <w:szCs w:val="22"/>
        </w:rPr>
      </w:pPr>
      <w:r w:rsidRPr="000C7D1F">
        <w:rPr>
          <w:rStyle w:val="Referenciasutil"/>
          <w:b w:val="0"/>
          <w:i w:val="0"/>
          <w:sz w:val="22"/>
          <w:szCs w:val="22"/>
        </w:rPr>
        <w:t>[1]</w:t>
      </w:r>
      <w:r w:rsidRPr="000C7D1F">
        <w:rPr>
          <w:rStyle w:val="Referenciasutil"/>
          <w:b w:val="0"/>
          <w:i w:val="0"/>
          <w:sz w:val="22"/>
          <w:szCs w:val="22"/>
        </w:rPr>
        <w:tab/>
        <w:t xml:space="preserve">Avilés R. (2015). </w:t>
      </w:r>
      <w:r w:rsidRPr="000C7D1F">
        <w:rPr>
          <w:rStyle w:val="Referenciasutil"/>
          <w:b w:val="0"/>
          <w:sz w:val="22"/>
          <w:szCs w:val="22"/>
        </w:rPr>
        <w:t>Métodos de Cálculo de Fatiga para Ingeniería</w:t>
      </w:r>
      <w:r w:rsidRPr="000C7D1F">
        <w:rPr>
          <w:rStyle w:val="Referenciasutil"/>
          <w:b w:val="0"/>
          <w:i w:val="0"/>
          <w:sz w:val="22"/>
          <w:szCs w:val="22"/>
        </w:rPr>
        <w:t xml:space="preserve"> (1.ª edición; Ediciones Paraninfo, SA). Bilbao</w:t>
      </w:r>
    </w:p>
    <w:p w14:paraId="40A612F0" w14:textId="4B4CE220" w:rsidR="008C2843" w:rsidRDefault="008C2843" w:rsidP="000C7D1F">
      <w:pPr>
        <w:pStyle w:val="Nomal-Testua"/>
        <w:ind w:left="705" w:hanging="705"/>
        <w:rPr>
          <w:rStyle w:val="Referenciasutil"/>
          <w:b w:val="0"/>
          <w:i w:val="0"/>
          <w:sz w:val="22"/>
          <w:szCs w:val="22"/>
        </w:rPr>
      </w:pPr>
      <w:r w:rsidRPr="000C7D1F">
        <w:rPr>
          <w:rStyle w:val="Referenciasutil"/>
          <w:b w:val="0"/>
          <w:i w:val="0"/>
          <w:sz w:val="22"/>
          <w:szCs w:val="22"/>
        </w:rPr>
        <w:t>[2]</w:t>
      </w:r>
      <w:r w:rsidRPr="000C7D1F">
        <w:rPr>
          <w:rStyle w:val="Referenciasutil"/>
          <w:b w:val="0"/>
          <w:i w:val="0"/>
          <w:sz w:val="22"/>
          <w:szCs w:val="22"/>
        </w:rPr>
        <w:tab/>
        <w:t xml:space="preserve">Socie D. F., &amp; Marquis G. B., (2000). </w:t>
      </w:r>
      <w:r w:rsidRPr="000C7D1F">
        <w:rPr>
          <w:rStyle w:val="Referenciasutil"/>
          <w:b w:val="0"/>
          <w:sz w:val="22"/>
          <w:szCs w:val="22"/>
        </w:rPr>
        <w:t>Multiaxial Fatigue</w:t>
      </w:r>
      <w:r w:rsidRPr="000C7D1F">
        <w:rPr>
          <w:rStyle w:val="Referenciasutil"/>
          <w:b w:val="0"/>
          <w:i w:val="0"/>
          <w:sz w:val="22"/>
          <w:szCs w:val="22"/>
        </w:rPr>
        <w:t xml:space="preserve"> (1st ed.; Society of Automotive Engineers, Inc.). Warrendale. ISBN 0-7680-0453-5. Russell A. Chernenkoff &amp; John J. Bonnen. </w:t>
      </w:r>
    </w:p>
    <w:p w14:paraId="5F8BCB9A" w14:textId="47E6B300" w:rsidR="00A35D81" w:rsidRPr="00A35D81" w:rsidRDefault="00A35D81" w:rsidP="00A35D81">
      <w:pPr>
        <w:pStyle w:val="Nomal-Testua"/>
        <w:ind w:left="705" w:hanging="705"/>
        <w:rPr>
          <w:rStyle w:val="Referenciasutil"/>
          <w:b w:val="0"/>
          <w:i w:val="0"/>
          <w:sz w:val="22"/>
          <w:szCs w:val="22"/>
        </w:rPr>
      </w:pPr>
      <w:r w:rsidRPr="00A35D81">
        <w:rPr>
          <w:rStyle w:val="Ttulodellibro"/>
          <w:b w:val="0"/>
          <w:i w:val="0"/>
          <w:sz w:val="22"/>
          <w:szCs w:val="22"/>
        </w:rPr>
        <w:t xml:space="preserve">[3] </w:t>
      </w:r>
      <w:r w:rsidRPr="00A35D81">
        <w:rPr>
          <w:rStyle w:val="Ttulodellibro"/>
          <w:b w:val="0"/>
          <w:i w:val="0"/>
          <w:sz w:val="22"/>
          <w:szCs w:val="22"/>
        </w:rPr>
        <w:tab/>
        <w:t xml:space="preserve">M. Abasolo, S. Navalpotro, E. Iriondo eta J. Corral. </w:t>
      </w:r>
      <w:r w:rsidRPr="00A35D81">
        <w:rPr>
          <w:rStyle w:val="Ttulodellibro"/>
          <w:b w:val="0"/>
          <w:sz w:val="22"/>
          <w:szCs w:val="22"/>
        </w:rPr>
        <w:t>Diseño de Máquinas</w:t>
      </w:r>
      <w:r w:rsidRPr="00A35D81">
        <w:rPr>
          <w:rStyle w:val="Ttulodellibro"/>
          <w:b w:val="0"/>
          <w:i w:val="0"/>
          <w:sz w:val="22"/>
          <w:szCs w:val="22"/>
        </w:rPr>
        <w:t xml:space="preserve">. </w:t>
      </w:r>
      <w:r>
        <w:rPr>
          <w:rStyle w:val="Ttulodellibro"/>
          <w:b w:val="0"/>
          <w:i w:val="0"/>
          <w:sz w:val="22"/>
          <w:szCs w:val="22"/>
        </w:rPr>
        <w:t xml:space="preserve">(2016) </w:t>
      </w:r>
      <w:r w:rsidRPr="00A35D81">
        <w:rPr>
          <w:rStyle w:val="Ttulodellibro"/>
          <w:b w:val="0"/>
          <w:i w:val="0"/>
          <w:sz w:val="22"/>
          <w:szCs w:val="22"/>
        </w:rPr>
        <w:t>Dep. de Ingeniería Mecánica, UPV/EHU</w:t>
      </w:r>
    </w:p>
    <w:p w14:paraId="3E31515C" w14:textId="6D35578A" w:rsidR="008C2843" w:rsidRPr="000C7D1F" w:rsidRDefault="008C2843" w:rsidP="000C7D1F">
      <w:pPr>
        <w:pStyle w:val="Nomal-Testua"/>
        <w:ind w:left="705" w:hanging="705"/>
        <w:rPr>
          <w:rStyle w:val="Referenciasutil"/>
          <w:b w:val="0"/>
          <w:i w:val="0"/>
          <w:sz w:val="22"/>
          <w:szCs w:val="22"/>
        </w:rPr>
      </w:pPr>
      <w:r w:rsidRPr="000C7D1F">
        <w:rPr>
          <w:rStyle w:val="Referenciasutil"/>
          <w:b w:val="0"/>
          <w:i w:val="0"/>
          <w:sz w:val="22"/>
          <w:szCs w:val="22"/>
        </w:rPr>
        <w:t>[</w:t>
      </w:r>
      <w:r w:rsidR="00A35D81">
        <w:rPr>
          <w:rStyle w:val="Referenciasutil"/>
          <w:b w:val="0"/>
          <w:i w:val="0"/>
          <w:sz w:val="22"/>
          <w:szCs w:val="22"/>
        </w:rPr>
        <w:t>4</w:t>
      </w:r>
      <w:r w:rsidRPr="000C7D1F">
        <w:rPr>
          <w:rStyle w:val="Referenciasutil"/>
          <w:b w:val="0"/>
          <w:i w:val="0"/>
          <w:sz w:val="22"/>
          <w:szCs w:val="22"/>
        </w:rPr>
        <w:t>]</w:t>
      </w:r>
      <w:r w:rsidRPr="000C7D1F">
        <w:rPr>
          <w:rStyle w:val="Referenciasutil"/>
          <w:b w:val="0"/>
          <w:i w:val="0"/>
          <w:sz w:val="22"/>
          <w:szCs w:val="22"/>
        </w:rPr>
        <w:tab/>
        <w:t xml:space="preserve">Stephens, R. I., Fatemi, A., Stephens, R. R., &amp; Funch, H. O. (2001). </w:t>
      </w:r>
      <w:r w:rsidRPr="000C7D1F">
        <w:rPr>
          <w:rStyle w:val="Referenciasutil"/>
          <w:b w:val="0"/>
          <w:sz w:val="22"/>
          <w:szCs w:val="22"/>
        </w:rPr>
        <w:t>Metal Fatigue in Engineering</w:t>
      </w:r>
      <w:r w:rsidRPr="000C7D1F">
        <w:rPr>
          <w:rStyle w:val="Referenciasutil"/>
          <w:b w:val="0"/>
          <w:i w:val="0"/>
          <w:sz w:val="22"/>
          <w:szCs w:val="22"/>
        </w:rPr>
        <w:t xml:space="preserve"> (2nd ed.; J. &amp; S. Wiley, ed.). New York, Chichester, Weinheim, Bisbane, Singapore, Toronto: Wiley-Interscience.</w:t>
      </w:r>
    </w:p>
    <w:p w14:paraId="050B1DE7" w14:textId="7BF36044" w:rsidR="008C2843" w:rsidRPr="000C7D1F" w:rsidRDefault="008C2843" w:rsidP="000C7D1F">
      <w:pPr>
        <w:pStyle w:val="Nomal-Testua"/>
        <w:ind w:left="705" w:hanging="705"/>
        <w:rPr>
          <w:rStyle w:val="Referenciasutil"/>
          <w:b w:val="0"/>
          <w:i w:val="0"/>
          <w:sz w:val="22"/>
          <w:szCs w:val="22"/>
        </w:rPr>
      </w:pPr>
      <w:r w:rsidRPr="000C7D1F">
        <w:rPr>
          <w:rStyle w:val="Referenciasutil"/>
          <w:b w:val="0"/>
          <w:i w:val="0"/>
          <w:sz w:val="22"/>
          <w:szCs w:val="22"/>
        </w:rPr>
        <w:t>[</w:t>
      </w:r>
      <w:r w:rsidR="00A35D81">
        <w:rPr>
          <w:rStyle w:val="Referenciasutil"/>
          <w:b w:val="0"/>
          <w:i w:val="0"/>
          <w:sz w:val="22"/>
          <w:szCs w:val="22"/>
        </w:rPr>
        <w:t>5</w:t>
      </w:r>
      <w:r w:rsidRPr="000C7D1F">
        <w:rPr>
          <w:rStyle w:val="Referenciasutil"/>
          <w:b w:val="0"/>
          <w:i w:val="0"/>
          <w:sz w:val="22"/>
          <w:szCs w:val="22"/>
        </w:rPr>
        <w:t>]</w:t>
      </w:r>
      <w:r w:rsidRPr="000C7D1F">
        <w:rPr>
          <w:rStyle w:val="Referenciasutil"/>
          <w:b w:val="0"/>
          <w:i w:val="0"/>
          <w:sz w:val="22"/>
          <w:szCs w:val="22"/>
        </w:rPr>
        <w:tab/>
        <w:t xml:space="preserve">Gassner, E., &amp; Schutz, W. (1969). </w:t>
      </w:r>
      <w:r w:rsidRPr="000C7D1F">
        <w:rPr>
          <w:rStyle w:val="Referenciasutil"/>
          <w:b w:val="0"/>
          <w:sz w:val="22"/>
          <w:szCs w:val="22"/>
        </w:rPr>
        <w:t>Fatigue Design Procedures</w:t>
      </w:r>
      <w:r w:rsidRPr="000C7D1F">
        <w:rPr>
          <w:rStyle w:val="Referenciasutil"/>
          <w:b w:val="0"/>
          <w:i w:val="0"/>
          <w:sz w:val="22"/>
          <w:szCs w:val="22"/>
        </w:rPr>
        <w:t xml:space="preserve"> (1st ed.; E. Gassner &amp; W. Schutz, eds.). https://doi.org/10.1016/b978-0-08-010125-5.50001-5</w:t>
      </w:r>
    </w:p>
    <w:p w14:paraId="1686D47A" w14:textId="0381884E" w:rsidR="008C2843" w:rsidRPr="000C7D1F" w:rsidRDefault="008C2843" w:rsidP="000C7D1F">
      <w:pPr>
        <w:pStyle w:val="Nomal-Testua"/>
        <w:ind w:left="705" w:hanging="705"/>
        <w:rPr>
          <w:rStyle w:val="Referenciasutil"/>
          <w:b w:val="0"/>
          <w:i w:val="0"/>
          <w:sz w:val="22"/>
          <w:szCs w:val="22"/>
        </w:rPr>
      </w:pPr>
      <w:r w:rsidRPr="000C7D1F">
        <w:rPr>
          <w:rStyle w:val="Referenciasutil"/>
          <w:b w:val="0"/>
          <w:i w:val="0"/>
          <w:sz w:val="22"/>
          <w:szCs w:val="22"/>
        </w:rPr>
        <w:t>[</w:t>
      </w:r>
      <w:r w:rsidR="00A35D81">
        <w:rPr>
          <w:rStyle w:val="Referenciasutil"/>
          <w:b w:val="0"/>
          <w:i w:val="0"/>
          <w:sz w:val="22"/>
          <w:szCs w:val="22"/>
        </w:rPr>
        <w:t>6</w:t>
      </w:r>
      <w:r w:rsidRPr="000C7D1F">
        <w:rPr>
          <w:rStyle w:val="Referenciasutil"/>
          <w:b w:val="0"/>
          <w:i w:val="0"/>
          <w:sz w:val="22"/>
          <w:szCs w:val="22"/>
        </w:rPr>
        <w:t>]</w:t>
      </w:r>
      <w:r w:rsidRPr="000C7D1F">
        <w:rPr>
          <w:rStyle w:val="Referenciasutil"/>
          <w:b w:val="0"/>
          <w:i w:val="0"/>
          <w:sz w:val="22"/>
          <w:szCs w:val="22"/>
        </w:rPr>
        <w:tab/>
        <w:t xml:space="preserve">Carpinteri, A., Freitas, M. de, &amp; Spagnoli, A. (2003). </w:t>
      </w:r>
      <w:r w:rsidRPr="000C7D1F">
        <w:rPr>
          <w:rStyle w:val="Referenciasutil"/>
          <w:b w:val="0"/>
          <w:sz w:val="22"/>
          <w:szCs w:val="22"/>
        </w:rPr>
        <w:t>Biaxial/Multiaxial Fatigue and Fracture</w:t>
      </w:r>
      <w:r w:rsidRPr="000C7D1F">
        <w:rPr>
          <w:rStyle w:val="Referenciasutil"/>
          <w:b w:val="0"/>
          <w:i w:val="0"/>
          <w:sz w:val="22"/>
          <w:szCs w:val="22"/>
        </w:rPr>
        <w:t xml:space="preserve"> (1st ed.). Amsterdam, Boston, London, New York, Oxford, Paris, San Diego, San francisco, Singapore, Sydney, Tokyo: Elsevier.</w:t>
      </w:r>
    </w:p>
    <w:p w14:paraId="4D921094" w14:textId="6CDB5077" w:rsidR="008C2843" w:rsidRPr="000C7D1F" w:rsidRDefault="008C2843" w:rsidP="000C7D1F">
      <w:pPr>
        <w:pStyle w:val="Nomal-Testua"/>
        <w:ind w:left="705" w:hanging="705"/>
        <w:rPr>
          <w:rStyle w:val="Referenciasutil"/>
          <w:b w:val="0"/>
          <w:i w:val="0"/>
          <w:sz w:val="22"/>
          <w:szCs w:val="22"/>
        </w:rPr>
      </w:pPr>
      <w:r w:rsidRPr="000C7D1F">
        <w:rPr>
          <w:rStyle w:val="Referenciasutil"/>
          <w:b w:val="0"/>
          <w:i w:val="0"/>
          <w:sz w:val="22"/>
          <w:szCs w:val="22"/>
        </w:rPr>
        <w:t>[</w:t>
      </w:r>
      <w:r w:rsidR="00A35D81">
        <w:rPr>
          <w:rStyle w:val="Referenciasutil"/>
          <w:b w:val="0"/>
          <w:i w:val="0"/>
          <w:sz w:val="22"/>
          <w:szCs w:val="22"/>
        </w:rPr>
        <w:t>7</w:t>
      </w:r>
      <w:r w:rsidRPr="000C7D1F">
        <w:rPr>
          <w:rStyle w:val="Referenciasutil"/>
          <w:b w:val="0"/>
          <w:i w:val="0"/>
          <w:sz w:val="22"/>
          <w:szCs w:val="22"/>
        </w:rPr>
        <w:t>]</w:t>
      </w:r>
      <w:r w:rsidRPr="000C7D1F">
        <w:rPr>
          <w:rStyle w:val="Referenciasutil"/>
          <w:b w:val="0"/>
          <w:i w:val="0"/>
          <w:sz w:val="22"/>
          <w:szCs w:val="22"/>
        </w:rPr>
        <w:tab/>
        <w:t xml:space="preserve">Van, K. D., &amp; Vassileiou Papadopoulos, I. (1999). </w:t>
      </w:r>
      <w:r w:rsidRPr="000C7D1F">
        <w:rPr>
          <w:rStyle w:val="Referenciasutil"/>
          <w:b w:val="0"/>
          <w:sz w:val="22"/>
          <w:szCs w:val="22"/>
        </w:rPr>
        <w:t xml:space="preserve">High-Cycle Metal Fatigue: From Theory to Applications </w:t>
      </w:r>
      <w:r w:rsidRPr="000C7D1F">
        <w:rPr>
          <w:rStyle w:val="Referenciasutil"/>
          <w:b w:val="0"/>
          <w:i w:val="0"/>
          <w:sz w:val="22"/>
          <w:szCs w:val="22"/>
        </w:rPr>
        <w:t>(1st ed.). Budapeste, Zurich, Wien, Milan, Udine: Springer-Verlag Wien.</w:t>
      </w:r>
    </w:p>
    <w:p w14:paraId="7792E9CF" w14:textId="16AA391E" w:rsidR="008C2843" w:rsidRPr="000C7D1F" w:rsidRDefault="008C2843" w:rsidP="000C7D1F">
      <w:pPr>
        <w:pStyle w:val="Nomal-Testua"/>
        <w:ind w:left="705" w:hanging="705"/>
        <w:rPr>
          <w:rStyle w:val="Referenciasutil"/>
          <w:b w:val="0"/>
          <w:i w:val="0"/>
          <w:sz w:val="22"/>
          <w:szCs w:val="22"/>
        </w:rPr>
      </w:pPr>
      <w:r w:rsidRPr="000C7D1F">
        <w:rPr>
          <w:rStyle w:val="Referenciasutil"/>
          <w:b w:val="0"/>
          <w:i w:val="0"/>
          <w:sz w:val="22"/>
          <w:szCs w:val="22"/>
        </w:rPr>
        <w:t>[</w:t>
      </w:r>
      <w:r w:rsidR="00A35D81">
        <w:rPr>
          <w:rStyle w:val="Referenciasutil"/>
          <w:b w:val="0"/>
          <w:i w:val="0"/>
          <w:sz w:val="22"/>
          <w:szCs w:val="22"/>
        </w:rPr>
        <w:t>8</w:t>
      </w:r>
      <w:r w:rsidRPr="000C7D1F">
        <w:rPr>
          <w:rStyle w:val="Referenciasutil"/>
          <w:b w:val="0"/>
          <w:i w:val="0"/>
          <w:sz w:val="22"/>
          <w:szCs w:val="22"/>
        </w:rPr>
        <w:t>]</w:t>
      </w:r>
      <w:r w:rsidRPr="000C7D1F">
        <w:rPr>
          <w:rStyle w:val="Referenciasutil"/>
          <w:b w:val="0"/>
          <w:i w:val="0"/>
          <w:sz w:val="22"/>
          <w:szCs w:val="22"/>
        </w:rPr>
        <w:tab/>
        <w:t xml:space="preserve">Richard C. Rice, S. of A. E. (1997). SAE </w:t>
      </w:r>
      <w:r w:rsidRPr="000C7D1F">
        <w:rPr>
          <w:rStyle w:val="Referenciasutil"/>
          <w:b w:val="0"/>
          <w:sz w:val="22"/>
          <w:szCs w:val="22"/>
        </w:rPr>
        <w:t>Fatigue Design Handbook</w:t>
      </w:r>
      <w:r w:rsidRPr="000C7D1F">
        <w:rPr>
          <w:rStyle w:val="Referenciasutil"/>
          <w:b w:val="0"/>
          <w:i w:val="0"/>
          <w:sz w:val="22"/>
          <w:szCs w:val="22"/>
        </w:rPr>
        <w:t xml:space="preserve"> (3rd ed.). SAE International.</w:t>
      </w:r>
    </w:p>
    <w:p w14:paraId="5A20A78E" w14:textId="47868D78" w:rsidR="008C2843" w:rsidRPr="000C7D1F" w:rsidRDefault="008C2843" w:rsidP="000C7D1F">
      <w:pPr>
        <w:pStyle w:val="Nomal-Testua"/>
        <w:ind w:left="705" w:hanging="705"/>
        <w:rPr>
          <w:rStyle w:val="Referenciasutil"/>
          <w:b w:val="0"/>
          <w:i w:val="0"/>
          <w:sz w:val="22"/>
          <w:szCs w:val="22"/>
        </w:rPr>
      </w:pPr>
      <w:r w:rsidRPr="000C7D1F">
        <w:rPr>
          <w:rStyle w:val="Referenciasutil"/>
          <w:b w:val="0"/>
          <w:i w:val="0"/>
          <w:sz w:val="22"/>
          <w:szCs w:val="22"/>
        </w:rPr>
        <w:t>[</w:t>
      </w:r>
      <w:r w:rsidR="00A35D81">
        <w:rPr>
          <w:rStyle w:val="Referenciasutil"/>
          <w:b w:val="0"/>
          <w:i w:val="0"/>
          <w:sz w:val="22"/>
          <w:szCs w:val="22"/>
        </w:rPr>
        <w:t>9</w:t>
      </w:r>
      <w:r w:rsidRPr="000C7D1F">
        <w:rPr>
          <w:rStyle w:val="Referenciasutil"/>
          <w:b w:val="0"/>
          <w:i w:val="0"/>
          <w:sz w:val="22"/>
          <w:szCs w:val="22"/>
        </w:rPr>
        <w:t>]</w:t>
      </w:r>
      <w:r w:rsidRPr="000C7D1F">
        <w:rPr>
          <w:rStyle w:val="Referenciasutil"/>
          <w:b w:val="0"/>
          <w:i w:val="0"/>
          <w:sz w:val="22"/>
          <w:szCs w:val="22"/>
        </w:rPr>
        <w:tab/>
        <w:t xml:space="preserve">Julie A. Bannantine, Comer, J. J., &amp; James L. Handrock. (1989). </w:t>
      </w:r>
      <w:r w:rsidRPr="000C7D1F">
        <w:rPr>
          <w:rStyle w:val="Referenciasutil"/>
          <w:b w:val="0"/>
          <w:sz w:val="22"/>
          <w:szCs w:val="22"/>
        </w:rPr>
        <w:t>Fundamentals of Metal Fatigue Analysis</w:t>
      </w:r>
      <w:r w:rsidRPr="000C7D1F">
        <w:rPr>
          <w:rStyle w:val="Referenciasutil"/>
          <w:b w:val="0"/>
          <w:i w:val="0"/>
          <w:sz w:val="22"/>
          <w:szCs w:val="22"/>
        </w:rPr>
        <w:t xml:space="preserve"> (1st ed.). New Jersey.</w:t>
      </w:r>
    </w:p>
    <w:p w14:paraId="610F9DA1" w14:textId="2D408689" w:rsidR="008C2843" w:rsidRPr="00BB701F" w:rsidRDefault="008C2843" w:rsidP="00A35D81">
      <w:pPr>
        <w:pStyle w:val="Nomal-Testua"/>
        <w:ind w:left="705" w:hanging="705"/>
        <w:rPr>
          <w:rStyle w:val="Referenciasutil"/>
          <w:b w:val="0"/>
          <w:i w:val="0"/>
          <w:sz w:val="22"/>
          <w:szCs w:val="22"/>
        </w:rPr>
      </w:pPr>
      <w:r w:rsidRPr="000C7D1F">
        <w:rPr>
          <w:rStyle w:val="Referenciasutil"/>
          <w:b w:val="0"/>
          <w:i w:val="0"/>
          <w:sz w:val="22"/>
          <w:szCs w:val="22"/>
        </w:rPr>
        <w:t>[</w:t>
      </w:r>
      <w:r w:rsidR="00A35D81">
        <w:rPr>
          <w:rStyle w:val="Referenciasutil"/>
          <w:b w:val="0"/>
          <w:i w:val="0"/>
          <w:sz w:val="22"/>
          <w:szCs w:val="22"/>
        </w:rPr>
        <w:t>10</w:t>
      </w:r>
      <w:r w:rsidRPr="000C7D1F">
        <w:rPr>
          <w:rStyle w:val="Referenciasutil"/>
          <w:b w:val="0"/>
          <w:i w:val="0"/>
          <w:sz w:val="22"/>
          <w:szCs w:val="22"/>
        </w:rPr>
        <w:t>]</w:t>
      </w:r>
      <w:r w:rsidRPr="000C7D1F">
        <w:rPr>
          <w:rStyle w:val="Referenciasutil"/>
          <w:b w:val="0"/>
          <w:i w:val="0"/>
          <w:sz w:val="22"/>
          <w:szCs w:val="22"/>
        </w:rPr>
        <w:tab/>
        <w:t xml:space="preserve">Goodman, J. (1914). </w:t>
      </w:r>
      <w:r w:rsidRPr="000C7D1F">
        <w:rPr>
          <w:rStyle w:val="Referenciasutil"/>
          <w:b w:val="0"/>
          <w:sz w:val="22"/>
          <w:szCs w:val="22"/>
        </w:rPr>
        <w:t>Mechanics Applied to Engineering</w:t>
      </w:r>
      <w:r w:rsidRPr="000C7D1F">
        <w:rPr>
          <w:rStyle w:val="Referenciasutil"/>
          <w:b w:val="0"/>
          <w:i w:val="0"/>
          <w:sz w:val="22"/>
          <w:szCs w:val="22"/>
        </w:rPr>
        <w:t xml:space="preserve"> (8th ed.; W. Clowes, ed.). Leeds, UK: Longmans, Green &amp; CO.</w:t>
      </w:r>
      <w:r w:rsidR="00B46B67">
        <w:rPr>
          <w:rStyle w:val="Referenciasutil"/>
          <w:b w:val="0"/>
          <w:i w:val="0"/>
          <w:sz w:val="22"/>
          <w:szCs w:val="22"/>
        </w:rPr>
        <w:br w:type="page"/>
      </w:r>
    </w:p>
    <w:p w14:paraId="55C889CC" w14:textId="707CEAFE" w:rsidR="008C2843" w:rsidRPr="0092690B" w:rsidRDefault="004B3C96" w:rsidP="004B3C96">
      <w:pPr>
        <w:pStyle w:val="Ttulo2"/>
      </w:pPr>
      <w:bookmarkStart w:id="177" w:name="_Toc11303531"/>
      <w:r>
        <w:t xml:space="preserve">10.2. </w:t>
      </w:r>
      <w:r w:rsidR="008C2843" w:rsidRPr="002659A2">
        <w:t>Artikuluak</w:t>
      </w:r>
      <w:bookmarkEnd w:id="177"/>
    </w:p>
    <w:p w14:paraId="095B360C" w14:textId="77777777" w:rsidR="008C2843" w:rsidRDefault="008C2843" w:rsidP="000C7D1F">
      <w:pPr>
        <w:pStyle w:val="Nomal-Testua"/>
        <w:ind w:left="705" w:hanging="705"/>
      </w:pPr>
      <w:r>
        <w:t>[A.1]</w:t>
      </w:r>
      <w:r>
        <w:tab/>
        <w:t>Holmgren, M. (1996). Comparison Between Different Methods For Fatigue Life Prediction Of Bogie Beams. 29, 31–52.</w:t>
      </w:r>
    </w:p>
    <w:p w14:paraId="0B352329" w14:textId="77777777" w:rsidR="008C2843" w:rsidRDefault="008C2843" w:rsidP="000C7D1F">
      <w:pPr>
        <w:pStyle w:val="Nomal-Testua"/>
      </w:pPr>
      <w:r>
        <w:t>[A.2]</w:t>
      </w:r>
      <w:r>
        <w:tab/>
        <w:t>Azeez, A. A. (2013). Fatigue Failure and Testing Methods. 32.</w:t>
      </w:r>
    </w:p>
    <w:p w14:paraId="1092833C" w14:textId="77777777" w:rsidR="008C2843" w:rsidRDefault="008C2843" w:rsidP="000C7D1F">
      <w:pPr>
        <w:pStyle w:val="Nomal-Testua"/>
        <w:ind w:left="705" w:hanging="705"/>
      </w:pPr>
      <w:r>
        <w:t>[A.3]</w:t>
      </w:r>
      <w:r>
        <w:tab/>
      </w:r>
      <w:r w:rsidRPr="008C2954">
        <w:rPr>
          <w:spacing w:val="-8"/>
        </w:rPr>
        <w:t xml:space="preserve">Charkaluk, E., Constantinescu, A., Maitournam, H., &amp; Dang Van, K. (2009). Revisiting the dang van criterion. </w:t>
      </w:r>
      <w:r w:rsidRPr="008C2954">
        <w:rPr>
          <w:i/>
          <w:spacing w:val="-8"/>
        </w:rPr>
        <w:t>Procedia Engineering</w:t>
      </w:r>
      <w:r w:rsidRPr="008C2954">
        <w:rPr>
          <w:spacing w:val="-8"/>
        </w:rPr>
        <w:t>, 1(1), 143–146. https://doi.org/10.1016/j.proeng.2009.06.033</w:t>
      </w:r>
    </w:p>
    <w:p w14:paraId="5FC15622" w14:textId="77777777" w:rsidR="008C2843" w:rsidRDefault="008C2843" w:rsidP="000C7D1F">
      <w:pPr>
        <w:pStyle w:val="Nomal-Testua"/>
        <w:ind w:left="705" w:hanging="705"/>
      </w:pPr>
      <w:r>
        <w:t>[A.4]</w:t>
      </w:r>
      <w:r>
        <w:tab/>
        <w:t xml:space="preserve">Aeran, A., Vantadori, S., Carpinteri, A., Siriwardane, S. C., &amp; Scorza, D. (2019). Novel non-linear relationship to evaluate the critical plane orientation. </w:t>
      </w:r>
      <w:r w:rsidRPr="00B46B67">
        <w:rPr>
          <w:i/>
        </w:rPr>
        <w:t>International Journal of Fatigue.</w:t>
      </w:r>
      <w:r>
        <w:t xml:space="preserve"> https://doi.org/10.1016/j.ijfatigue.2019.02.012</w:t>
      </w:r>
    </w:p>
    <w:p w14:paraId="17123F2E" w14:textId="77777777" w:rsidR="008C2843" w:rsidRDefault="008C2843" w:rsidP="008C2843">
      <w:pPr>
        <w:spacing w:line="360" w:lineRule="auto"/>
      </w:pPr>
    </w:p>
    <w:p w14:paraId="320E7F9C" w14:textId="79AA9097" w:rsidR="008C2843" w:rsidRPr="002659A2" w:rsidRDefault="004B3C96" w:rsidP="004B3C96">
      <w:pPr>
        <w:pStyle w:val="Ttulo2"/>
      </w:pPr>
      <w:bookmarkStart w:id="178" w:name="_Toc11303532"/>
      <w:r>
        <w:t xml:space="preserve">10.3. </w:t>
      </w:r>
      <w:r w:rsidR="008C2843" w:rsidRPr="002659A2">
        <w:t>Dokumentuak</w:t>
      </w:r>
      <w:bookmarkEnd w:id="178"/>
    </w:p>
    <w:p w14:paraId="71424A7A" w14:textId="622135FD" w:rsidR="008C2843" w:rsidRDefault="008C2843" w:rsidP="00B46B67">
      <w:pPr>
        <w:pStyle w:val="Nomal-Testua"/>
        <w:ind w:left="705" w:hanging="705"/>
      </w:pPr>
      <w:r>
        <w:t>[D.1]</w:t>
      </w:r>
      <w:r>
        <w:tab/>
      </w:r>
      <w:r w:rsidR="00BE4AD1">
        <w:t>Abasolo</w:t>
      </w:r>
      <w:r>
        <w:t xml:space="preserve">, </w:t>
      </w:r>
      <w:r w:rsidR="00BE4AD1">
        <w:t>M</w:t>
      </w:r>
      <w:r>
        <w:t>. (20</w:t>
      </w:r>
      <w:r w:rsidR="00BE4AD1">
        <w:t>19</w:t>
      </w:r>
      <w:r>
        <w:t xml:space="preserve">). </w:t>
      </w:r>
      <w:r w:rsidR="00BE4AD1">
        <w:rPr>
          <w:i/>
          <w:iCs/>
        </w:rPr>
        <w:t>Ejercicio de plano crítico</w:t>
      </w:r>
      <w:r>
        <w:t>. p. 62. Bilbao: Departamento de Ingeniería Mecánica, ETSI Bilbao, UPV/EHU.</w:t>
      </w:r>
    </w:p>
    <w:p w14:paraId="74C9838E" w14:textId="42C3BB15" w:rsidR="00BE4AD1" w:rsidRDefault="00BE4AD1" w:rsidP="00BE4AD1">
      <w:pPr>
        <w:pStyle w:val="Nomal-Testua"/>
        <w:ind w:left="705" w:hanging="705"/>
      </w:pPr>
      <w:r>
        <w:t>[D.2]</w:t>
      </w:r>
      <w:r>
        <w:tab/>
        <w:t xml:space="preserve">Avilés, R. (2003). </w:t>
      </w:r>
      <w:r>
        <w:rPr>
          <w:i/>
          <w:iCs/>
        </w:rPr>
        <w:t>Notas Sobre Fatiga Multiaxial</w:t>
      </w:r>
      <w:r>
        <w:t xml:space="preserve"> (p. 62). p. 62. Bilbao: Departamento de Ingeniería Mecánica, ETSI Bilbao, UPV/EHU.</w:t>
      </w:r>
    </w:p>
    <w:p w14:paraId="17301D1D" w14:textId="767D5140" w:rsidR="008C2843" w:rsidRDefault="008C2843" w:rsidP="00B46B67">
      <w:pPr>
        <w:pStyle w:val="Nomal-Testua"/>
        <w:ind w:left="705" w:hanging="705"/>
      </w:pPr>
      <w:r>
        <w:t>[D</w:t>
      </w:r>
      <w:r w:rsidR="00BE4AD1">
        <w:t>.3</w:t>
      </w:r>
      <w:r>
        <w:t>]</w:t>
      </w:r>
      <w:r>
        <w:tab/>
        <w:t xml:space="preserve">Escacena Ventura, J. M. (2010). Caracterización de las propiedades mecánicas del aluminio. </w:t>
      </w:r>
      <w:r>
        <w:rPr>
          <w:i/>
          <w:iCs/>
        </w:rPr>
        <w:t>Caracterización de Las Propiedades Mecánicas Del Aluminio 7075-T651</w:t>
      </w:r>
      <w:r>
        <w:t>, 15.</w:t>
      </w:r>
    </w:p>
    <w:p w14:paraId="2BD99F81" w14:textId="468D434E" w:rsidR="008C2843" w:rsidRDefault="008C2843" w:rsidP="00B46B67">
      <w:pPr>
        <w:pStyle w:val="Nomal-Testua"/>
        <w:ind w:left="705" w:hanging="705"/>
      </w:pPr>
      <w:r>
        <w:t>[D.</w:t>
      </w:r>
      <w:r w:rsidR="00BE4AD1">
        <w:t>4</w:t>
      </w:r>
      <w:r>
        <w:t>]</w:t>
      </w:r>
      <w:r>
        <w:tab/>
        <w:t xml:space="preserve">González, L., &amp; Valdés, Á. (n.d.). Geometría Métrica en el Espacio. In M. Latasa (Ed.), </w:t>
      </w:r>
      <w:r>
        <w:rPr>
          <w:i/>
          <w:iCs/>
        </w:rPr>
        <w:t>Matecaticas Geométricas</w:t>
      </w:r>
      <w:r>
        <w:t xml:space="preserve"> (1st ed., p. 34). Retrieved from www.apuntesmareaverde.org.es</w:t>
      </w:r>
    </w:p>
    <w:p w14:paraId="56C8D3A8" w14:textId="4386F0C5" w:rsidR="008C2843" w:rsidRDefault="008C2843" w:rsidP="00B46B67">
      <w:pPr>
        <w:pStyle w:val="Nomal-Testua"/>
        <w:ind w:left="705" w:hanging="705"/>
      </w:pPr>
      <w:r>
        <w:t>[D.</w:t>
      </w:r>
      <w:r w:rsidR="00BE4AD1">
        <w:t>5</w:t>
      </w:r>
      <w:r>
        <w:t>]</w:t>
      </w:r>
      <w:r>
        <w:tab/>
        <w:t xml:space="preserve">Piovan, M. T. (2014). Teorías de Falla Dinámica Análisis de Falla por Fatiga. In UTN-FRBB (Ed.), </w:t>
      </w:r>
      <w:r>
        <w:rPr>
          <w:i/>
          <w:iCs/>
        </w:rPr>
        <w:t>Tensiones y Deformaciones. Revisión de Principios Físicos</w:t>
      </w:r>
      <w:r>
        <w:t xml:space="preserve"> (Vol. 5, p. 38).</w:t>
      </w:r>
    </w:p>
    <w:p w14:paraId="716CABEB" w14:textId="7855B399" w:rsidR="008C2843" w:rsidRDefault="008C2843" w:rsidP="00B46B67">
      <w:pPr>
        <w:pStyle w:val="Nomal-Testua"/>
        <w:ind w:left="705" w:hanging="705"/>
      </w:pPr>
      <w:r>
        <w:t>[D.</w:t>
      </w:r>
      <w:r w:rsidR="00BE4AD1">
        <w:t>6</w:t>
      </w:r>
      <w:r>
        <w:t>]</w:t>
      </w:r>
      <w:r>
        <w:tab/>
        <w:t xml:space="preserve">Podestá, R. C. (2017). Cambios del Sistema de Coordenadas . Transformación de Coordenadas. In U. Dep. de Geofísica y Astronomía, Facultad de Ciencias Exactas, Físicas y Natutrales (Ed.), </w:t>
      </w:r>
      <w:r>
        <w:rPr>
          <w:i/>
          <w:iCs/>
        </w:rPr>
        <w:t>Astronomía de Posición</w:t>
      </w:r>
      <w:r>
        <w:t xml:space="preserve"> (1st ed., p. 17). San Juan, Argentina.</w:t>
      </w:r>
    </w:p>
    <w:p w14:paraId="01C0F2D0" w14:textId="5E18591F" w:rsidR="008C2843" w:rsidRDefault="008C2843" w:rsidP="00BE4AD1">
      <w:pPr>
        <w:pStyle w:val="Nomal-Testua"/>
        <w:ind w:left="705" w:hanging="705"/>
      </w:pPr>
      <w:r>
        <w:t>[D.</w:t>
      </w:r>
      <w:r w:rsidR="00BE4AD1">
        <w:t>7</w:t>
      </w:r>
      <w:r>
        <w:t>]</w:t>
      </w:r>
      <w:r>
        <w:tab/>
        <w:t xml:space="preserve">Torre, F. C. (2010). Ondas de Señal: Onda Alterna Senoidal. </w:t>
      </w:r>
      <w:r>
        <w:rPr>
          <w:i/>
          <w:iCs/>
        </w:rPr>
        <w:t>International</w:t>
      </w:r>
      <w:r>
        <w:t xml:space="preserve">, </w:t>
      </w:r>
      <w:r>
        <w:rPr>
          <w:i/>
          <w:iCs/>
        </w:rPr>
        <w:t xml:space="preserve">Tema 4 </w:t>
      </w:r>
      <w:r>
        <w:t xml:space="preserve">(Ondas de Señal), 31. Retrieved from </w:t>
      </w:r>
      <w:r w:rsidR="00BE4AD1" w:rsidRPr="00BE4AD1">
        <w:t>http://www.trifasica.net/pdf/TR-Tema-04.pdf</w:t>
      </w:r>
    </w:p>
    <w:p w14:paraId="7233E126" w14:textId="77777777" w:rsidR="00BE4AD1" w:rsidRDefault="00BE4AD1" w:rsidP="00BE4AD1">
      <w:pPr>
        <w:pStyle w:val="Nomal-Testua"/>
        <w:ind w:left="705" w:hanging="705"/>
      </w:pPr>
    </w:p>
    <w:p w14:paraId="622FB3C2" w14:textId="34FA3E78" w:rsidR="008C2843" w:rsidRPr="002A1B9C" w:rsidRDefault="004B3C96" w:rsidP="004B3C96">
      <w:pPr>
        <w:pStyle w:val="Ttulo2"/>
      </w:pPr>
      <w:bookmarkStart w:id="179" w:name="_Toc11303533"/>
      <w:r>
        <w:t xml:space="preserve">10.4. </w:t>
      </w:r>
      <w:r w:rsidR="008C2843" w:rsidRPr="002A1B9C">
        <w:t>Web Guneak</w:t>
      </w:r>
      <w:bookmarkEnd w:id="179"/>
    </w:p>
    <w:p w14:paraId="724A6C51" w14:textId="13F70858" w:rsidR="00B9268B" w:rsidRDefault="00B9268B" w:rsidP="00A55516">
      <w:pPr>
        <w:pStyle w:val="NormalWeb"/>
        <w:spacing w:line="360" w:lineRule="auto"/>
        <w:ind w:left="567" w:hanging="567"/>
      </w:pPr>
      <w:r w:rsidRPr="00A55516">
        <w:rPr>
          <w:sz w:val="22"/>
          <w:szCs w:val="20"/>
        </w:rPr>
        <w:t>[W.1]</w:t>
      </w:r>
      <w:r w:rsidR="00A55516">
        <w:rPr>
          <w:sz w:val="28"/>
        </w:rPr>
        <w:tab/>
      </w:r>
      <w:r w:rsidR="00A55516">
        <w:rPr>
          <w:sz w:val="28"/>
        </w:rPr>
        <w:tab/>
      </w:r>
      <w:r w:rsidR="00C7068A" w:rsidRPr="00C7068A">
        <w:rPr>
          <w:rStyle w:val="Nomal-TestuaCar"/>
        </w:rPr>
        <w:t xml:space="preserve">Wikillerato (2008). </w:t>
      </w:r>
      <w:r w:rsidR="00C7068A" w:rsidRPr="00C7068A">
        <w:rPr>
          <w:rStyle w:val="Nomal-TestuaCar"/>
          <w:i/>
        </w:rPr>
        <w:t>Composición de movimientos oscilatorios armónicos.</w:t>
      </w:r>
      <w:r w:rsidR="00C7068A">
        <w:t xml:space="preserve"> </w:t>
      </w:r>
      <w:r w:rsidR="00C7068A" w:rsidRPr="00C7068A">
        <w:rPr>
          <w:rStyle w:val="Nomal-TestuaCar"/>
        </w:rPr>
        <w:t>Wikillerato ®</w:t>
      </w:r>
      <w:r w:rsidR="00A55516">
        <w:rPr>
          <w:rStyle w:val="Nomal-TestuaCar"/>
        </w:rPr>
        <w:t xml:space="preserve">. </w:t>
      </w:r>
      <w:r w:rsidRPr="00C7068A">
        <w:rPr>
          <w:rStyle w:val="Nomal-TestuaCar"/>
        </w:rPr>
        <w:t>http://www.wikillerato.org/Composición_de_movimientos_oscilatorios_armónicos.html</w:t>
      </w:r>
    </w:p>
    <w:p w14:paraId="057337F5" w14:textId="0B8B68FE" w:rsidR="00B9268B" w:rsidRDefault="00B9268B" w:rsidP="00A55516">
      <w:pPr>
        <w:pStyle w:val="NormalWeb"/>
        <w:spacing w:line="360" w:lineRule="auto"/>
        <w:ind w:left="708" w:hanging="708"/>
      </w:pPr>
      <w:r w:rsidRPr="00A55516">
        <w:rPr>
          <w:sz w:val="22"/>
        </w:rPr>
        <w:t>[W.2]</w:t>
      </w:r>
      <w:r>
        <w:tab/>
      </w:r>
      <w:r w:rsidR="005C4DC7" w:rsidRPr="005C4DC7">
        <w:rPr>
          <w:rStyle w:val="Nomal-TestuaCar"/>
        </w:rPr>
        <w:t>Fundación Wiki</w:t>
      </w:r>
      <w:r w:rsidR="005A21FB">
        <w:rPr>
          <w:rStyle w:val="Nomal-TestuaCar"/>
        </w:rPr>
        <w:t>m</w:t>
      </w:r>
      <w:r w:rsidR="005C4DC7" w:rsidRPr="005C4DC7">
        <w:rPr>
          <w:rStyle w:val="Nomal-TestuaCar"/>
        </w:rPr>
        <w:t>edia, Inc (</w:t>
      </w:r>
      <w:r w:rsidR="005A21FB">
        <w:rPr>
          <w:rStyle w:val="Nomal-TestuaCar"/>
        </w:rPr>
        <w:t xml:space="preserve">Últ. Ed. </w:t>
      </w:r>
      <w:r w:rsidR="005C4DC7" w:rsidRPr="005C4DC7">
        <w:rPr>
          <w:rStyle w:val="Nomal-TestuaCar"/>
        </w:rPr>
        <w:t>2019)</w:t>
      </w:r>
      <w:r w:rsidR="00C7068A">
        <w:rPr>
          <w:rStyle w:val="Nomal-TestuaCar"/>
        </w:rPr>
        <w:t xml:space="preserve">. </w:t>
      </w:r>
      <w:r w:rsidR="00C7068A" w:rsidRPr="00C7068A">
        <w:rPr>
          <w:rStyle w:val="Nomal-TestuaCar"/>
          <w:i/>
        </w:rPr>
        <w:t>Corriente alterna</w:t>
      </w:r>
      <w:r w:rsidR="00C7068A">
        <w:rPr>
          <w:rStyle w:val="Nomal-TestuaCar"/>
        </w:rPr>
        <w:t xml:space="preserve">. </w:t>
      </w:r>
      <w:r w:rsidR="00C7068A" w:rsidRPr="00C7068A">
        <w:rPr>
          <w:rStyle w:val="Nomal-TestuaCar"/>
        </w:rPr>
        <w:t xml:space="preserve">Wikipedia®. </w:t>
      </w:r>
      <w:hyperlink r:id="rId77" w:history="1">
        <w:r w:rsidR="00C7068A" w:rsidRPr="00C7068A">
          <w:rPr>
            <w:rStyle w:val="Nomal-TestuaCar"/>
          </w:rPr>
          <w:t>Licencia Creative Commons Atribución Compartir Igual 3.0</w:t>
        </w:r>
      </w:hyperlink>
      <w:r w:rsidR="00C7068A" w:rsidRPr="00C7068A">
        <w:rPr>
          <w:rStyle w:val="Nomal-TestuaCar"/>
        </w:rPr>
        <w:t>.</w:t>
      </w:r>
      <w:r w:rsidR="00C7068A">
        <w:rPr>
          <w:rFonts w:ascii="Arial" w:hAnsi="Arial" w:cs="Arial"/>
          <w:color w:val="222222"/>
          <w:sz w:val="17"/>
          <w:szCs w:val="17"/>
        </w:rPr>
        <w:t xml:space="preserve"> </w:t>
      </w:r>
      <w:r w:rsidR="00C7068A" w:rsidRPr="00C7068A">
        <w:rPr>
          <w:rStyle w:val="Nomal-TestuaCar"/>
        </w:rPr>
        <w:t>https://es.wikipedia.org/wiki/Corriente_alterna</w:t>
      </w:r>
    </w:p>
    <w:p w14:paraId="30367537" w14:textId="34644004" w:rsidR="00B9268B" w:rsidRDefault="00B9268B" w:rsidP="00A55516">
      <w:pPr>
        <w:pStyle w:val="Nomal-Testua"/>
        <w:ind w:left="709" w:hanging="709"/>
        <w:jc w:val="left"/>
      </w:pPr>
      <w:r w:rsidRPr="00A55516">
        <w:t>[W.3]</w:t>
      </w:r>
      <w:r>
        <w:tab/>
      </w:r>
      <w:r w:rsidR="00C7068A">
        <w:t xml:space="preserve">Science Direct. </w:t>
      </w:r>
      <w:r w:rsidR="00C7068A" w:rsidRPr="00C7068A">
        <w:rPr>
          <w:rStyle w:val="Nomal-TestuaCar"/>
          <w:i/>
        </w:rPr>
        <w:t>International Journal of Fatigue</w:t>
      </w:r>
      <w:r w:rsidR="00C7068A">
        <w:rPr>
          <w:rStyle w:val="Nomal-TestuaCar"/>
        </w:rPr>
        <w:t xml:space="preserve">. </w:t>
      </w:r>
      <w:r w:rsidR="00C7068A" w:rsidRPr="00C7068A">
        <w:rPr>
          <w:rStyle w:val="Nomal-TestuaCar"/>
        </w:rPr>
        <w:t>https</w:t>
      </w:r>
      <w:r w:rsidR="00C7068A" w:rsidRPr="00C7068A">
        <w:t>://www.sciencedirect.com/journal/international-journal-of-fatigue</w:t>
      </w:r>
    </w:p>
    <w:p w14:paraId="61B584F2" w14:textId="739A48DA" w:rsidR="00B9268B" w:rsidRPr="00A55516" w:rsidRDefault="00B9268B" w:rsidP="00A55516">
      <w:pPr>
        <w:pStyle w:val="NormalWeb"/>
        <w:spacing w:line="360" w:lineRule="auto"/>
        <w:ind w:left="708" w:hanging="708"/>
        <w:rPr>
          <w:rFonts w:ascii="EHUSans" w:hAnsi="EHUSans" w:cs="Arial"/>
          <w:sz w:val="22"/>
          <w:szCs w:val="22"/>
        </w:rPr>
      </w:pPr>
      <w:r w:rsidRPr="00A55516">
        <w:rPr>
          <w:sz w:val="22"/>
        </w:rPr>
        <w:t>[W.4]</w:t>
      </w:r>
      <w:r>
        <w:tab/>
      </w:r>
      <w:r w:rsidR="00C7068A" w:rsidRPr="00A55516">
        <w:rPr>
          <w:rStyle w:val="Nomal-TestuaCar"/>
        </w:rPr>
        <w:t xml:space="preserve">Ingemecánica. </w:t>
      </w:r>
      <w:r w:rsidR="00C7068A" w:rsidRPr="00A55516">
        <w:rPr>
          <w:rStyle w:val="Nomal-TestuaCar"/>
          <w:i/>
        </w:rPr>
        <w:t>Resistencia Mecánica a</w:t>
      </w:r>
      <w:r w:rsidR="00A55516">
        <w:rPr>
          <w:rStyle w:val="Nomal-TestuaCar"/>
          <w:i/>
        </w:rPr>
        <w:t xml:space="preserve"> </w:t>
      </w:r>
      <w:r w:rsidR="00C7068A" w:rsidRPr="00A55516">
        <w:rPr>
          <w:rStyle w:val="Nomal-TestuaCar"/>
          <w:i/>
        </w:rPr>
        <w:t>Fatiga</w:t>
      </w:r>
      <w:r w:rsidR="00C7068A" w:rsidRPr="00A55516">
        <w:rPr>
          <w:rStyle w:val="Nomal-TestuaCar"/>
        </w:rPr>
        <w:t xml:space="preserve">. </w:t>
      </w:r>
      <w:r w:rsidR="00A35D81" w:rsidRPr="00A55516">
        <w:rPr>
          <w:rStyle w:val="Nomal-TestuaCar"/>
        </w:rPr>
        <w:t>https://ingemecanica.com/tutorialsemanal/tutorialn217.html</w:t>
      </w:r>
    </w:p>
    <w:p w14:paraId="39502547" w14:textId="77777777" w:rsidR="005A21FB" w:rsidRDefault="00A35D81" w:rsidP="005A21FB">
      <w:pPr>
        <w:pStyle w:val="Nomal-Testua"/>
        <w:ind w:left="709" w:hanging="709"/>
        <w:rPr>
          <w:spacing w:val="-6"/>
        </w:rPr>
      </w:pPr>
      <w:r w:rsidRPr="00A35D81">
        <w:rPr>
          <w:rStyle w:val="Referenciasutil"/>
          <w:b w:val="0"/>
          <w:i w:val="0"/>
          <w:sz w:val="22"/>
          <w:szCs w:val="22"/>
        </w:rPr>
        <w:t>[W.5]</w:t>
      </w:r>
      <w:r w:rsidRPr="00A35D81">
        <w:rPr>
          <w:rStyle w:val="Referenciasutil"/>
          <w:b w:val="0"/>
          <w:i w:val="0"/>
          <w:sz w:val="22"/>
          <w:szCs w:val="22"/>
        </w:rPr>
        <w:tab/>
      </w:r>
      <w:r w:rsidR="00A55516" w:rsidRPr="00A55516">
        <w:rPr>
          <w:spacing w:val="-6"/>
        </w:rPr>
        <w:t>EnginLAB Srl, DRC Srl.</w:t>
      </w:r>
      <w:r w:rsidR="00A55516" w:rsidRPr="00A55516">
        <w:rPr>
          <w:rFonts w:ascii="Arial" w:hAnsi="Arial"/>
          <w:color w:val="D1D1D1"/>
          <w:spacing w:val="-6"/>
          <w:sz w:val="23"/>
          <w:szCs w:val="23"/>
        </w:rPr>
        <w:t xml:space="preserve"> </w:t>
      </w:r>
      <w:r w:rsidR="00A55516" w:rsidRPr="00A55516">
        <w:rPr>
          <w:rStyle w:val="Referenciasutil"/>
          <w:b w:val="0"/>
          <w:i w:val="0"/>
          <w:spacing w:val="-6"/>
          <w:sz w:val="22"/>
          <w:szCs w:val="22"/>
        </w:rPr>
        <w:t xml:space="preserve">Litem: Life Testing Machines. </w:t>
      </w:r>
      <w:r w:rsidR="00A55516" w:rsidRPr="005A21FB">
        <w:rPr>
          <w:i/>
          <w:spacing w:val="-6"/>
        </w:rPr>
        <w:t>Máquina de fatiga a torsión: Maquina para ensayos cíclicos de fatiga con actuador servo-eléctrico.</w:t>
      </w:r>
    </w:p>
    <w:p w14:paraId="0DB89CA8" w14:textId="25188918" w:rsidR="00A35D81" w:rsidRPr="00A55516" w:rsidRDefault="00A35D81" w:rsidP="005A21FB">
      <w:pPr>
        <w:pStyle w:val="Nomal-Testua"/>
        <w:ind w:left="709" w:hanging="1"/>
        <w:rPr>
          <w:spacing w:val="-6"/>
        </w:rPr>
      </w:pPr>
      <w:r w:rsidRPr="00A55516">
        <w:rPr>
          <w:rStyle w:val="Referenciasutil"/>
          <w:b w:val="0"/>
          <w:i w:val="0"/>
          <w:spacing w:val="-6"/>
          <w:sz w:val="22"/>
          <w:szCs w:val="22"/>
        </w:rPr>
        <w:t>https://www.litem.info/es/maquina-de-fatiga-a-torsion/</w:t>
      </w:r>
    </w:p>
    <w:p w14:paraId="04CF27B4" w14:textId="220080F7" w:rsidR="00964BF2" w:rsidRDefault="00805A3B" w:rsidP="00964BF2">
      <w:pPr>
        <w:jc w:val="left"/>
      </w:pPr>
      <w:r>
        <w:br w:type="page"/>
      </w:r>
    </w:p>
    <w:p w14:paraId="0860363C" w14:textId="77777777" w:rsidR="00964BF2" w:rsidRDefault="00964BF2" w:rsidP="00964BF2">
      <w:pPr>
        <w:jc w:val="left"/>
      </w:pPr>
    </w:p>
    <w:p w14:paraId="1F6A024E" w14:textId="12387B65" w:rsidR="00B9268B" w:rsidRDefault="00805A3B" w:rsidP="000B4F79">
      <w:pPr>
        <w:pStyle w:val="Ttulo1"/>
        <w:numPr>
          <w:ilvl w:val="0"/>
          <w:numId w:val="15"/>
        </w:numPr>
        <w:ind w:left="567"/>
      </w:pPr>
      <w:bookmarkStart w:id="180" w:name="_Toc11303534"/>
      <w:r>
        <w:t>Eranskina:</w:t>
      </w:r>
      <w:r w:rsidR="00BB701F">
        <w:t xml:space="preserve"> Garatutako Erramintaren Gida</w:t>
      </w:r>
      <w:bookmarkEnd w:id="180"/>
    </w:p>
    <w:p w14:paraId="11FB728F" w14:textId="6EB3477E" w:rsidR="00BB701F" w:rsidRDefault="00BB701F" w:rsidP="00BB701F"/>
    <w:p w14:paraId="6ECA979E" w14:textId="77777777" w:rsidR="00BB701F" w:rsidRPr="00BB701F" w:rsidRDefault="00BB701F" w:rsidP="00BB701F"/>
    <w:p w14:paraId="5903EF58" w14:textId="77777777" w:rsidR="00BB701F" w:rsidRDefault="00BB701F" w:rsidP="00BB701F">
      <w:pPr>
        <w:pStyle w:val="Nomal-Testua"/>
      </w:pPr>
      <w:r>
        <w:t>Lan honetan garatu den erramintari dagokionez, bederatzi ataletan banatu da, helburua azken informea izango litzatekeelarik. Informe honetan probeta jakin batentzako nekeko kalkuluen emaitzak aurkezten dira metodo bakoitzari dagokion grafiko eta irudi adierazgarrienekin.</w:t>
      </w:r>
    </w:p>
    <w:p w14:paraId="0701DC83" w14:textId="77777777" w:rsidR="00BB701F" w:rsidRDefault="00BB701F" w:rsidP="00BB701F">
      <w:pPr>
        <w:pStyle w:val="Nomal-Testua"/>
      </w:pPr>
      <w:r>
        <w:t>Atalen banaketa Microsoft Excel programa informatikoak beheko atalean aurkezten dituen fitxen bidez egin da. Modu horretan, atal batetik bestera igarotzeko fitxa bakoitzaren izenean klikatuz sar daiteke.</w:t>
      </w:r>
    </w:p>
    <w:p w14:paraId="3758E032" w14:textId="77777777" w:rsidR="00C82672" w:rsidRDefault="00BB701F" w:rsidP="00C82672">
      <w:pPr>
        <w:keepNext/>
        <w:spacing w:line="360" w:lineRule="auto"/>
      </w:pPr>
      <w:r>
        <w:rPr>
          <w:noProof/>
        </w:rPr>
        <w:drawing>
          <wp:inline distT="0" distB="0" distL="0" distR="0" wp14:anchorId="461AAC04" wp14:editId="17807388">
            <wp:extent cx="5394824" cy="1714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07738" cy="203641"/>
                    </a:xfrm>
                    <a:prstGeom prst="rect">
                      <a:avLst/>
                    </a:prstGeom>
                  </pic:spPr>
                </pic:pic>
              </a:graphicData>
            </a:graphic>
          </wp:inline>
        </w:drawing>
      </w:r>
    </w:p>
    <w:p w14:paraId="5737BA26" w14:textId="5C8D5A54" w:rsidR="00BB701F" w:rsidRPr="00C82672" w:rsidRDefault="0058169C" w:rsidP="00C82672">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81" w:name="_Toc11303605"/>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w:t>
      </w:r>
      <w:r>
        <w:rPr>
          <w:rStyle w:val="Referenciasutil"/>
        </w:rPr>
        <w:fldChar w:fldCharType="end"/>
      </w:r>
      <w:bookmarkStart w:id="182" w:name="_Toc9520391"/>
      <w:r w:rsidR="00C82672" w:rsidRPr="00C82672">
        <w:rPr>
          <w:rStyle w:val="Referenciasutil"/>
        </w:rPr>
        <w:t>. Irudia. Garatutako erramintaren fitxen bidezko atalen banaketa</w:t>
      </w:r>
      <w:bookmarkEnd w:id="182"/>
      <w:bookmarkEnd w:id="181"/>
    </w:p>
    <w:p w14:paraId="3D49CBCE" w14:textId="77777777" w:rsidR="00C82672" w:rsidRDefault="00C82672" w:rsidP="00BB701F">
      <w:pPr>
        <w:pStyle w:val="Nomal-Testua"/>
      </w:pPr>
    </w:p>
    <w:p w14:paraId="132402E9" w14:textId="245DCB37" w:rsidR="00BA470D" w:rsidRDefault="00BB701F" w:rsidP="00BB701F">
      <w:pPr>
        <w:pStyle w:val="Nomal-Testua"/>
      </w:pPr>
      <w:r>
        <w:t xml:space="preserve">Garatutako erraminta honetan erabiltzaileak datuen sarrera batetatik emaitzak lortzen ditu inolako kalkulurik egin beharrik gabe. Hau horrela izanik, erabiltzaileak maneiatu beharreko datuak lehen bi fitxetan kokatzen dira, non materialaren inguruko datuak, probetaren geometria eta kanpo esfortzuak sartzen diren. Atal hauen barnean </w:t>
      </w:r>
      <w:r w:rsidRPr="002955F5">
        <w:t xml:space="preserve">erabiltzaileak manipulatu beharreko kutxatilak </w:t>
      </w:r>
      <w:r>
        <w:t xml:space="preserve">bereizteko, </w:t>
      </w:r>
      <w:r w:rsidRPr="002955F5">
        <w:t>horiz adierazi</w:t>
      </w:r>
      <w:r>
        <w:t xml:space="preserve"> dira. Ondorioz, atzealde edo hondo zuria duten kutxatilak erabiltzailearen hedaduratik kanpo gelditzen dira programazioan erabilitako formulen ezusteko aldaketak saihesteko. Horretarako, kutxatila hauek blokeatu egin dira pasahitz baten bidez, zeina erabiltzailearentzat ezezaguna izango den.</w:t>
      </w:r>
    </w:p>
    <w:p w14:paraId="14C55646" w14:textId="1FECC04B" w:rsidR="00BB701F" w:rsidRPr="00BA470D" w:rsidRDefault="00BA470D" w:rsidP="00BA470D">
      <w:pPr>
        <w:jc w:val="left"/>
        <w:rPr>
          <w:rFonts w:ascii="EHUSans" w:hAnsi="EHUSans" w:cs="Arial"/>
          <w:sz w:val="22"/>
          <w:szCs w:val="22"/>
        </w:rPr>
      </w:pPr>
      <w:r>
        <w:br w:type="page"/>
      </w:r>
    </w:p>
    <w:p w14:paraId="67905F16" w14:textId="6E7CA990" w:rsidR="00BB701F" w:rsidRDefault="002379A3" w:rsidP="00BB701F">
      <w:pPr>
        <w:pStyle w:val="Ttulo2"/>
      </w:pPr>
      <w:bookmarkStart w:id="183" w:name="_Toc8823824"/>
      <w:bookmarkStart w:id="184" w:name="_Toc11303535"/>
      <w:r>
        <w:t>I</w:t>
      </w:r>
      <w:r w:rsidR="00BB701F">
        <w:t>.</w:t>
      </w:r>
      <w:r w:rsidR="009025D2">
        <w:t>1</w:t>
      </w:r>
      <w:r w:rsidR="00BB701F">
        <w:t>. Materialaren Datuak</w:t>
      </w:r>
      <w:bookmarkEnd w:id="183"/>
      <w:bookmarkEnd w:id="184"/>
    </w:p>
    <w:p w14:paraId="20EE180C" w14:textId="6E1800C1" w:rsidR="00BB701F" w:rsidRPr="00BA470D" w:rsidRDefault="00BB701F" w:rsidP="00BA470D">
      <w:pPr>
        <w:pStyle w:val="Nomal-Testua"/>
      </w:pPr>
      <w:r>
        <w:t xml:space="preserve">Programa informatikoaren lehen atalean materialaren datuak sartzen dira, non datu estatikoez gain, materialaren nekeko datuak sartzen eta aurkezten diren. Ondorengo </w:t>
      </w:r>
      <w:r w:rsidR="005E4701">
        <w:t>I.2. I</w:t>
      </w:r>
      <w:r>
        <w:t>rudian ikus daitekeen bezala, erabiltzaileak maneiatu ezin dezakeen kutxatila bakarra bihurdurako neke limitearena (C7) izango litzateke, non (28) adierazpenaren bidez lortzen den.</w:t>
      </w:r>
    </w:p>
    <w:p w14:paraId="0B3B1B3E" w14:textId="77777777" w:rsidR="00C82672" w:rsidRDefault="00BB701F" w:rsidP="00C82672">
      <w:pPr>
        <w:keepNext/>
        <w:spacing w:line="360" w:lineRule="auto"/>
        <w:jc w:val="center"/>
      </w:pPr>
      <w:r>
        <w:rPr>
          <w:noProof/>
        </w:rPr>
        <w:drawing>
          <wp:inline distT="0" distB="0" distL="0" distR="0" wp14:anchorId="0080A4D3" wp14:editId="623FDF28">
            <wp:extent cx="3771900" cy="18192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71900" cy="1819275"/>
                    </a:xfrm>
                    <a:prstGeom prst="rect">
                      <a:avLst/>
                    </a:prstGeom>
                  </pic:spPr>
                </pic:pic>
              </a:graphicData>
            </a:graphic>
          </wp:inline>
        </w:drawing>
      </w:r>
    </w:p>
    <w:p w14:paraId="10ECA860" w14:textId="4EBEEE62" w:rsidR="00C175FC" w:rsidRDefault="0058169C" w:rsidP="00C82672">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85" w:name="_Toc11303606"/>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w:t>
      </w:r>
      <w:r>
        <w:rPr>
          <w:rStyle w:val="Referenciasutil"/>
        </w:rPr>
        <w:fldChar w:fldCharType="end"/>
      </w:r>
      <w:bookmarkStart w:id="186" w:name="_Toc9520392"/>
      <w:r w:rsidR="00C82672" w:rsidRPr="00C82672">
        <w:rPr>
          <w:rStyle w:val="Referenciasutil"/>
        </w:rPr>
        <w:t>. Irudia: Garatutako erramintan sartu beharreko materialaren datuak</w:t>
      </w:r>
      <w:bookmarkEnd w:id="186"/>
      <w:bookmarkEnd w:id="185"/>
    </w:p>
    <w:p w14:paraId="4E39794F" w14:textId="77777777" w:rsidR="005E4701" w:rsidRPr="005E4701" w:rsidRDefault="005E4701" w:rsidP="005E4701"/>
    <w:p w14:paraId="4FEC9C01" w14:textId="77777777" w:rsidR="00BB701F" w:rsidRDefault="00BB701F" w:rsidP="00C175FC">
      <w:pPr>
        <w:pStyle w:val="Nomal-Testua"/>
      </w:pPr>
      <w:r>
        <w:t>Lehen atal honen emaitza gisa, Basquin-en kurba lortzen da, zeina sartzen diren datuen arabera, modu iteratiboan alda daitekeen.</w:t>
      </w:r>
    </w:p>
    <w:p w14:paraId="0F86D600" w14:textId="77777777" w:rsidR="00C82672" w:rsidRDefault="00BB701F" w:rsidP="00C82672">
      <w:pPr>
        <w:keepNext/>
        <w:spacing w:line="360" w:lineRule="auto"/>
        <w:jc w:val="center"/>
      </w:pPr>
      <w:r>
        <w:rPr>
          <w:noProof/>
        </w:rPr>
        <w:drawing>
          <wp:inline distT="0" distB="0" distL="0" distR="0" wp14:anchorId="4760FDB0" wp14:editId="6EF12D6A">
            <wp:extent cx="4949190" cy="2725917"/>
            <wp:effectExtent l="0" t="0" r="381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54887" cy="2729055"/>
                    </a:xfrm>
                    <a:prstGeom prst="rect">
                      <a:avLst/>
                    </a:prstGeom>
                  </pic:spPr>
                </pic:pic>
              </a:graphicData>
            </a:graphic>
          </wp:inline>
        </w:drawing>
      </w:r>
    </w:p>
    <w:p w14:paraId="4329A1A3" w14:textId="1AE48FC9" w:rsidR="00BB701F" w:rsidRPr="00C82672" w:rsidRDefault="0058169C" w:rsidP="00C82672">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87" w:name="_Toc11303607"/>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w:t>
      </w:r>
      <w:r>
        <w:rPr>
          <w:rStyle w:val="Referenciasutil"/>
        </w:rPr>
        <w:fldChar w:fldCharType="end"/>
      </w:r>
      <w:bookmarkStart w:id="188" w:name="_Toc9520393"/>
      <w:r w:rsidR="00C82672" w:rsidRPr="00C82672">
        <w:rPr>
          <w:rStyle w:val="Referenciasutil"/>
        </w:rPr>
        <w:t>. Irudia: Garatutako erramintaren Basquin-en kurba</w:t>
      </w:r>
      <w:bookmarkEnd w:id="188"/>
      <w:bookmarkEnd w:id="187"/>
    </w:p>
    <w:p w14:paraId="1D1A43FE" w14:textId="50C2D728" w:rsidR="00BB701F" w:rsidRPr="00BA470D" w:rsidRDefault="00BA470D" w:rsidP="00BA470D">
      <w:pPr>
        <w:jc w:val="left"/>
        <w:rPr>
          <w:rFonts w:ascii="Arial" w:hAnsi="Arial" w:cs="Arial"/>
          <w:b/>
          <w:i/>
          <w:sz w:val="20"/>
          <w:szCs w:val="20"/>
        </w:rPr>
      </w:pPr>
      <w:r>
        <w:rPr>
          <w:rFonts w:ascii="Arial" w:hAnsi="Arial" w:cs="Arial"/>
          <w:b/>
          <w:i/>
          <w:sz w:val="20"/>
          <w:szCs w:val="20"/>
        </w:rPr>
        <w:br w:type="page"/>
      </w:r>
    </w:p>
    <w:p w14:paraId="17B2D31F" w14:textId="6F95B221" w:rsidR="00BB701F" w:rsidRDefault="002379A3" w:rsidP="00C175FC">
      <w:pPr>
        <w:pStyle w:val="Ttulo2"/>
      </w:pPr>
      <w:bookmarkStart w:id="189" w:name="_Toc8823825"/>
      <w:bookmarkStart w:id="190" w:name="_Toc11303536"/>
      <w:r>
        <w:t>I</w:t>
      </w:r>
      <w:r w:rsidR="009025D2">
        <w:t>.2</w:t>
      </w:r>
      <w:r w:rsidR="00BB701F">
        <w:t>. Esfortzu eta Tentsioak</w:t>
      </w:r>
      <w:bookmarkEnd w:id="189"/>
      <w:bookmarkEnd w:id="190"/>
    </w:p>
    <w:p w14:paraId="425A0C07" w14:textId="0707C99C" w:rsidR="00BB701F" w:rsidRDefault="00BB701F" w:rsidP="00C175FC">
      <w:pPr>
        <w:pStyle w:val="Nomal-Testua"/>
      </w:pPr>
      <w:r>
        <w:t xml:space="preserve">Bestalde, “Esfortzu eta Tentsioak” atala dago. Hemen, kanpo esfortzuak eta probetaren geometriaren inguruko datuak sartzen dira </w:t>
      </w:r>
      <w:r w:rsidR="005E4701">
        <w:t>I.4. I</w:t>
      </w:r>
      <w:r>
        <w:t xml:space="preserve">rudian ikus daitekeen kutxatilen banaketa jarraituz. </w:t>
      </w:r>
    </w:p>
    <w:p w14:paraId="3B4A84E1" w14:textId="77777777" w:rsidR="004C75D5" w:rsidRDefault="00BB701F" w:rsidP="004C75D5">
      <w:pPr>
        <w:keepNext/>
        <w:spacing w:line="360" w:lineRule="auto"/>
        <w:jc w:val="center"/>
      </w:pPr>
      <w:r>
        <w:rPr>
          <w:noProof/>
        </w:rPr>
        <w:drawing>
          <wp:inline distT="0" distB="0" distL="0" distR="0" wp14:anchorId="35682B9A" wp14:editId="7535B28B">
            <wp:extent cx="4539861" cy="261937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18090" cy="2664511"/>
                    </a:xfrm>
                    <a:prstGeom prst="rect">
                      <a:avLst/>
                    </a:prstGeom>
                  </pic:spPr>
                </pic:pic>
              </a:graphicData>
            </a:graphic>
          </wp:inline>
        </w:drawing>
      </w:r>
    </w:p>
    <w:p w14:paraId="57B6117F" w14:textId="6F9D6DEE" w:rsidR="004C75D5" w:rsidRPr="00B57DC8" w:rsidRDefault="0058169C" w:rsidP="00B57DC8">
      <w:pPr>
        <w:pStyle w:val="Descripcin"/>
        <w:rPr>
          <w:rFonts w:ascii="EHUSans" w:hAnsi="EHUSans"/>
          <w:b w:val="0"/>
          <w:i/>
        </w:rPr>
      </w:pPr>
      <w:r>
        <w:rPr>
          <w:rStyle w:val="Referenciasutil"/>
        </w:rPr>
        <w:fldChar w:fldCharType="begin"/>
      </w:r>
      <w:r>
        <w:rPr>
          <w:rStyle w:val="Referenciasutil"/>
        </w:rPr>
        <w:instrText xml:space="preserve"> STYLEREF 1 \s </w:instrText>
      </w:r>
      <w:r>
        <w:rPr>
          <w:rStyle w:val="Referenciasutil"/>
        </w:rPr>
        <w:fldChar w:fldCharType="separate"/>
      </w:r>
      <w:bookmarkStart w:id="191" w:name="_Toc11303608"/>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4</w:t>
      </w:r>
      <w:r>
        <w:rPr>
          <w:rStyle w:val="Referenciasutil"/>
        </w:rPr>
        <w:fldChar w:fldCharType="end"/>
      </w:r>
      <w:bookmarkStart w:id="192" w:name="_Toc9520394"/>
      <w:r w:rsidR="004C75D5" w:rsidRPr="004C75D5">
        <w:rPr>
          <w:rStyle w:val="Referenciasutil"/>
        </w:rPr>
        <w:t>. Irudia: Garatutako erramintaren datu geometrikoak eta kanpo esfortzuak</w:t>
      </w:r>
      <w:bookmarkEnd w:id="192"/>
      <w:bookmarkEnd w:id="191"/>
    </w:p>
    <w:p w14:paraId="3365438C" w14:textId="66A7D514" w:rsidR="00BB701F" w:rsidRDefault="00BB701F" w:rsidP="00C175FC">
      <w:pPr>
        <w:pStyle w:val="Nomal-Testua"/>
      </w:pPr>
      <w:r>
        <w:t>Bigarren atal honetan, aztertu nahi den puntuko tentsioak kalkulatzeaz gain, bataz besteko tentsio eta alternoen Mohr-en zirkunferentziak irudikatzen dira. Kalkulu-orriko G3 eta G4 posizioetan aurkitzen diren kutxatiletako tentsio normalak kalkulatzeko (3</w:t>
      </w:r>
      <w:r w:rsidR="0036771B">
        <w:t>0</w:t>
      </w:r>
      <w:r>
        <w:t>)</w:t>
      </w:r>
      <w:r w:rsidRPr="001D31FB">
        <w:t xml:space="preserve"> </w:t>
      </w:r>
      <w:r>
        <w:t>adierazpena erabiltzen da. G7,G8,G10 eta G11 kutxatiletako tentsio ebakitzaileak kalkulatzeko, ordea, (31) formula. Bestalde, tentsio nagusiak Mohr-en zirkunferentzian oinarrituz kalkulatzen dira, non honen zentro eta erradioarekiko zuzenki erlazionatuta dauden.</w:t>
      </w:r>
    </w:p>
    <w:p w14:paraId="72872FB1" w14:textId="77777777" w:rsidR="00532549" w:rsidRDefault="00BB701F" w:rsidP="00532549">
      <w:pPr>
        <w:keepNext/>
        <w:spacing w:line="360" w:lineRule="auto"/>
        <w:jc w:val="center"/>
      </w:pPr>
      <w:r>
        <w:rPr>
          <w:noProof/>
        </w:rPr>
        <w:drawing>
          <wp:inline distT="0" distB="0" distL="0" distR="0" wp14:anchorId="3667DE48" wp14:editId="2CB08390">
            <wp:extent cx="4468048" cy="2211572"/>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43388" cy="2298361"/>
                    </a:xfrm>
                    <a:prstGeom prst="rect">
                      <a:avLst/>
                    </a:prstGeom>
                  </pic:spPr>
                </pic:pic>
              </a:graphicData>
            </a:graphic>
          </wp:inline>
        </w:drawing>
      </w:r>
    </w:p>
    <w:p w14:paraId="6180F98B" w14:textId="09DD51C7" w:rsidR="00BB701F" w:rsidRPr="00532549" w:rsidRDefault="0058169C" w:rsidP="00532549">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93" w:name="_Toc11303609"/>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5</w:t>
      </w:r>
      <w:r>
        <w:rPr>
          <w:rStyle w:val="Referenciasutil"/>
        </w:rPr>
        <w:fldChar w:fldCharType="end"/>
      </w:r>
      <w:bookmarkStart w:id="194" w:name="_Toc9520395"/>
      <w:r w:rsidR="00532549" w:rsidRPr="00532549">
        <w:rPr>
          <w:rStyle w:val="Referenciasutil"/>
        </w:rPr>
        <w:t>. Irudia: Gartutako erramintan Mohr-en zirkunferentziak</w:t>
      </w:r>
      <w:bookmarkEnd w:id="194"/>
      <w:bookmarkEnd w:id="193"/>
      <w:r w:rsidR="00532549">
        <w:rPr>
          <w:rStyle w:val="Referenciasutil"/>
        </w:rPr>
        <w:br w:type="page"/>
      </w:r>
    </w:p>
    <w:p w14:paraId="18E2AB09" w14:textId="7AE086B6" w:rsidR="00BB701F" w:rsidRDefault="002379A3" w:rsidP="00C175FC">
      <w:pPr>
        <w:pStyle w:val="Ttulo2"/>
      </w:pPr>
      <w:bookmarkStart w:id="195" w:name="_Toc8823826"/>
      <w:bookmarkStart w:id="196" w:name="_Toc11303537"/>
      <w:r>
        <w:t>I</w:t>
      </w:r>
      <w:r w:rsidR="009025D2">
        <w:t>.3</w:t>
      </w:r>
      <w:r w:rsidR="00BB701F">
        <w:t>. Metodo Enpiriko Klasikoak</w:t>
      </w:r>
      <w:bookmarkEnd w:id="195"/>
      <w:bookmarkEnd w:id="196"/>
    </w:p>
    <w:p w14:paraId="1F263716" w14:textId="77777777" w:rsidR="00B57DC8" w:rsidRPr="00B57DC8" w:rsidRDefault="00B57DC8" w:rsidP="00B57DC8"/>
    <w:p w14:paraId="3F1C9641" w14:textId="40A0658D" w:rsidR="00B57DC8" w:rsidRDefault="00BB701F" w:rsidP="00C175FC">
      <w:pPr>
        <w:pStyle w:val="Nomal-Testua"/>
      </w:pPr>
      <w:r>
        <w:t>Ondorengo sei ataletan nekeko kalkulu ezberdinak aplikatzen dira, hirugarrenetik zortzigarrenera, alegia. Lehenik eta behin metodo enpiriko klasikoak aurkezten dira, zeinak bizitza infinitu zein finiturako kalkuluak burutzeko balio duten. Hau horrela izanik, bai SM zein MS metodoetan erabiltzaileak kalkuluak egin nahi direneko iraupena ziklo kopurutan sar dezake, eta emaitza iraupen horren arabera aurkezten da. Ondorengo irudian (</w:t>
      </w:r>
      <w:r w:rsidR="00B20731">
        <w:t>I</w:t>
      </w:r>
      <w:r w:rsidR="0036771B">
        <w:t>.6</w:t>
      </w:r>
      <w:r>
        <w:t xml:space="preserve">. Irudia) ikus daitekeen bezala, erabiltzaileak maneiatu dezakeen kutxatila bakarra probeta diseinatu nahi deneko N ziklo kopurua izango litzateke, E3 posizioan dagoen kutxatila, alegia. </w:t>
      </w:r>
    </w:p>
    <w:p w14:paraId="7FA44921" w14:textId="52BF429E" w:rsidR="00B57DC8" w:rsidRDefault="00BB701F" w:rsidP="00C175FC">
      <w:pPr>
        <w:pStyle w:val="Nomal-Testua"/>
      </w:pPr>
      <w:r>
        <w:t xml:space="preserve">Bestalde, “E.K. SM” eta “E.K. MS” ataletako metodo enpiriko klasikoen bidez lortzen diren tentsio estatiko uniaxial baliokidea probetaren isurpen tentsioarekin alderatzen da. Hori dela eta, tentsio baliokide hau isurpen tentsioaren azpitik dagoenean, honi dagokion kutxatila berdez irudikatzen da eta isurpen tentsioarena gorriz. Tentsio baliokidea handiagoa izanez gero, ordea, alderantziz gertatuko litzateke. Horrenbestez, bi aldagai hauetatik txikiena berdez eta handiena gorriz irudikatzen dira Microsoft Excel programak eskaintzen duen aukeren bidez. Hau gutxi balitz, segurtasun koefizientearen kutxatilarekin antzeko prozedura jarraitzen da, non unitatea baino handiagoa denean berdez eta txikiagoa denean gorriz irudikatzen den. Guzti hau ondorengo </w:t>
      </w:r>
      <w:r w:rsidR="00B20731">
        <w:t>I</w:t>
      </w:r>
      <w:r w:rsidR="0036771B">
        <w:t>.6.</w:t>
      </w:r>
      <w:r>
        <w:t xml:space="preserve"> edo </w:t>
      </w:r>
      <w:r w:rsidR="00B20731">
        <w:t>I</w:t>
      </w:r>
      <w:r w:rsidR="0036771B">
        <w:t>.8</w:t>
      </w:r>
      <w:r>
        <w:t xml:space="preserve">. Irudietan ikus daiteke, non egindako kalkuluen arabera, probeta </w:t>
      </w:r>
      <m:oMath>
        <m:r>
          <w:rPr>
            <w:rFonts w:ascii="Cambria Math" w:hAnsi="Cambria Math"/>
          </w:rPr>
          <m:t>N=</m:t>
        </m:r>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ziklo irauteko gai izango den.</w:t>
      </w:r>
    </w:p>
    <w:p w14:paraId="01F9E5EA" w14:textId="27E6C911" w:rsidR="00BB701F" w:rsidRPr="00B57DC8" w:rsidRDefault="00B57DC8" w:rsidP="00B57DC8">
      <w:pPr>
        <w:jc w:val="left"/>
        <w:rPr>
          <w:rFonts w:ascii="EHUSans" w:hAnsi="EHUSans" w:cs="Arial"/>
          <w:sz w:val="22"/>
          <w:szCs w:val="22"/>
        </w:rPr>
      </w:pPr>
      <w:r>
        <w:br w:type="page"/>
      </w:r>
    </w:p>
    <w:p w14:paraId="5C9669ED" w14:textId="09AC2A98" w:rsidR="00BB701F" w:rsidRDefault="002379A3" w:rsidP="00C175FC">
      <w:pPr>
        <w:pStyle w:val="Ttulo3"/>
      </w:pPr>
      <w:bookmarkStart w:id="197" w:name="_Toc11303538"/>
      <w:r>
        <w:t>I</w:t>
      </w:r>
      <w:r w:rsidR="009025D2">
        <w:t>.3.a</w:t>
      </w:r>
      <w:r w:rsidR="00C175FC">
        <w:t xml:space="preserve">. </w:t>
      </w:r>
      <w:r w:rsidR="00BB701F">
        <w:t>E.K. SM</w:t>
      </w:r>
      <w:bookmarkEnd w:id="197"/>
    </w:p>
    <w:p w14:paraId="116A9B84" w14:textId="339AD6C9" w:rsidR="00BB701F" w:rsidRPr="00D80899" w:rsidRDefault="00BB701F" w:rsidP="00C175FC">
      <w:pPr>
        <w:pStyle w:val="Nomal-Testua"/>
      </w:pPr>
      <w:r w:rsidRPr="00D80899">
        <w:t>Hau esanda, m</w:t>
      </w:r>
      <w:r>
        <w:t>etodo</w:t>
      </w:r>
      <w:r w:rsidRPr="00D80899">
        <w:t xml:space="preserve"> enpiriko klasikoetako lehen met</w:t>
      </w:r>
      <w:r>
        <w:t>o</w:t>
      </w:r>
      <w:r w:rsidRPr="00D80899">
        <w:t>do</w:t>
      </w:r>
      <w:r>
        <w:t xml:space="preserve"> gisa SM sekuentzia aurkezten da, zeina “E.K. SM” atalaren barnean sartu den. Metodo hau aplikatzeko beharrezko kalkuluak ondorengo irudian ageri den banaketaren bidez burutu dira. B3 eta B4 posizioetako tentsio estatiko baliokide bakoitzaren emaitza (</w:t>
      </w:r>
      <w:r w:rsidR="0036771B">
        <w:t>5</w:t>
      </w:r>
      <w:r>
        <w:t>),(</w:t>
      </w:r>
      <w:r w:rsidR="0036771B">
        <w:t>6</w:t>
      </w:r>
      <w:r>
        <w:t>),(</w:t>
      </w:r>
      <w:r w:rsidR="0036771B">
        <w:t>7</w:t>
      </w:r>
      <w:r>
        <w:t>) edo (</w:t>
      </w:r>
      <w:r w:rsidR="0036771B">
        <w:t>8</w:t>
      </w:r>
      <w:r>
        <w:t>) adierazpenen bidez lortzen da egoeraren arabera, eta B6 posizioko Von Mises-en tentsio uniaxial baliokidea (</w:t>
      </w:r>
      <w:r w:rsidR="00F17C1D">
        <w:t>10</w:t>
      </w:r>
      <w:r>
        <w:t xml:space="preserve">)-ren bidez. Segurtasun koefizientea kalkulatzerakoan, metodo enpiriko klasikoen bidez lortzen den tentsio uniaxial estatiko baliokidea materialaren isurpen tentsioarekin alderatzen denez, bi aldagai hauen arteko zatiketa burutzen da. Hau horrela izanik, B8 posizioko segurtasun koefizientea kalkulatzeko, C6/B6 egiten da, hau da,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yp</m:t>
                </m:r>
              </m:sub>
            </m:sSub>
          </m:num>
          <m:den>
            <m:sSubSup>
              <m:sSubSupPr>
                <m:ctrlPr>
                  <w:rPr>
                    <w:rFonts w:ascii="Cambria Math" w:hAnsi="Cambria Math"/>
                    <w:i/>
                  </w:rPr>
                </m:ctrlPr>
              </m:sSubSupPr>
              <m:e>
                <m:r>
                  <w:rPr>
                    <w:rFonts w:ascii="Cambria Math" w:hAnsi="Cambria Math"/>
                  </w:rPr>
                  <m:t>σ</m:t>
                </m:r>
              </m:e>
              <m:sub>
                <m:r>
                  <w:rPr>
                    <w:rFonts w:ascii="Cambria Math" w:hAnsi="Cambria Math"/>
                  </w:rPr>
                  <m:t>eq</m:t>
                </m:r>
              </m:sub>
              <m:sup>
                <m:r>
                  <w:rPr>
                    <w:rFonts w:ascii="Cambria Math" w:hAnsi="Cambria Math"/>
                  </w:rPr>
                  <m:t>VM</m:t>
                </m:r>
              </m:sup>
            </m:sSubSup>
          </m:den>
        </m:f>
      </m:oMath>
      <w:r>
        <w:t>.</w:t>
      </w:r>
    </w:p>
    <w:p w14:paraId="77F8926F" w14:textId="77777777" w:rsidR="007F750A" w:rsidRDefault="00BB701F" w:rsidP="007F750A">
      <w:pPr>
        <w:keepNext/>
        <w:spacing w:line="360" w:lineRule="auto"/>
        <w:jc w:val="center"/>
      </w:pPr>
      <w:r>
        <w:rPr>
          <w:noProof/>
        </w:rPr>
        <w:drawing>
          <wp:inline distT="0" distB="0" distL="0" distR="0" wp14:anchorId="7B2427B0" wp14:editId="6350781F">
            <wp:extent cx="3563027" cy="173355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82025" cy="1791447"/>
                    </a:xfrm>
                    <a:prstGeom prst="rect">
                      <a:avLst/>
                    </a:prstGeom>
                  </pic:spPr>
                </pic:pic>
              </a:graphicData>
            </a:graphic>
          </wp:inline>
        </w:drawing>
      </w:r>
    </w:p>
    <w:p w14:paraId="41DCD871" w14:textId="0AFBC038" w:rsidR="00BB701F" w:rsidRPr="007F750A" w:rsidRDefault="0058169C" w:rsidP="007F750A">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198" w:name="_Toc11303610"/>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6</w:t>
      </w:r>
      <w:r>
        <w:rPr>
          <w:rStyle w:val="Referenciasutil"/>
        </w:rPr>
        <w:fldChar w:fldCharType="end"/>
      </w:r>
      <w:bookmarkStart w:id="199" w:name="_Toc9520396"/>
      <w:r w:rsidR="007F750A" w:rsidRPr="007F750A">
        <w:rPr>
          <w:rStyle w:val="Referenciasutil"/>
        </w:rPr>
        <w:t>. Irudia: Garatutako erramintan SM metodologia</w:t>
      </w:r>
      <w:bookmarkEnd w:id="199"/>
      <w:bookmarkEnd w:id="198"/>
    </w:p>
    <w:p w14:paraId="49240CCB" w14:textId="77777777" w:rsidR="00BB701F" w:rsidRDefault="00BB701F" w:rsidP="007F750A">
      <w:pPr>
        <w:pStyle w:val="Nomal-Testua"/>
      </w:pPr>
      <w:r>
        <w:t>Atal honetan erabiltzen den prozedura hobeto ulertzeko Sorderberg-en grafikoa adierazten da. Hemen, tentsio egoera bakoitzaren tentsio estatiko baliokideak lortzen dira, eta ondoren, Von Mises-en tentsio baliokidearen bidez, tentsio estatiko uniaxial baliokidea lortzen da.</w:t>
      </w:r>
    </w:p>
    <w:p w14:paraId="0BA82283" w14:textId="77777777" w:rsidR="00AE21B3" w:rsidRDefault="00BB701F" w:rsidP="00B57DC8">
      <w:pPr>
        <w:keepNext/>
        <w:spacing w:line="360" w:lineRule="auto"/>
        <w:jc w:val="center"/>
      </w:pPr>
      <w:r>
        <w:rPr>
          <w:noProof/>
        </w:rPr>
        <w:drawing>
          <wp:inline distT="0" distB="0" distL="0" distR="0" wp14:anchorId="493DFC4A" wp14:editId="5A57C9DE">
            <wp:extent cx="3535757" cy="2392326"/>
            <wp:effectExtent l="0" t="0" r="7620"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42762" cy="2464727"/>
                    </a:xfrm>
                    <a:prstGeom prst="rect">
                      <a:avLst/>
                    </a:prstGeom>
                  </pic:spPr>
                </pic:pic>
              </a:graphicData>
            </a:graphic>
          </wp:inline>
        </w:drawing>
      </w:r>
    </w:p>
    <w:p w14:paraId="1190FDBB" w14:textId="006A6A7F" w:rsidR="00AE21B3" w:rsidRPr="00B57DC8" w:rsidRDefault="0058169C" w:rsidP="00B57DC8">
      <w:pPr>
        <w:pStyle w:val="Descripcin"/>
        <w:rPr>
          <w:rFonts w:ascii="EHUSans" w:hAnsi="EHUSans"/>
          <w:b w:val="0"/>
          <w:i/>
        </w:rPr>
      </w:pPr>
      <w:r>
        <w:rPr>
          <w:rStyle w:val="Referenciasutil"/>
        </w:rPr>
        <w:fldChar w:fldCharType="begin"/>
      </w:r>
      <w:r>
        <w:rPr>
          <w:rStyle w:val="Referenciasutil"/>
        </w:rPr>
        <w:instrText xml:space="preserve"> STYLEREF 1 \s </w:instrText>
      </w:r>
      <w:r>
        <w:rPr>
          <w:rStyle w:val="Referenciasutil"/>
        </w:rPr>
        <w:fldChar w:fldCharType="separate"/>
      </w:r>
      <w:bookmarkStart w:id="200" w:name="_Toc11303611"/>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7</w:t>
      </w:r>
      <w:r>
        <w:rPr>
          <w:rStyle w:val="Referenciasutil"/>
        </w:rPr>
        <w:fldChar w:fldCharType="end"/>
      </w:r>
      <w:bookmarkStart w:id="201" w:name="_Toc9520397"/>
      <w:r w:rsidR="00AE21B3" w:rsidRPr="00AE21B3">
        <w:rPr>
          <w:rStyle w:val="Referenciasutil"/>
        </w:rPr>
        <w:t>. Irudia: Garatutako erraminta SM metodoaren Soderberg-en diagrama</w:t>
      </w:r>
      <w:bookmarkEnd w:id="201"/>
      <w:bookmarkEnd w:id="200"/>
      <w:r w:rsidR="00AE21B3">
        <w:rPr>
          <w:rStyle w:val="Referenciasutil"/>
        </w:rPr>
        <w:br w:type="page"/>
      </w:r>
    </w:p>
    <w:p w14:paraId="62E30458" w14:textId="6D58AEF0" w:rsidR="00BB701F" w:rsidRDefault="002379A3" w:rsidP="00C175FC">
      <w:pPr>
        <w:pStyle w:val="Ttulo3"/>
      </w:pPr>
      <w:bookmarkStart w:id="202" w:name="_Toc11303539"/>
      <w:r>
        <w:t>I</w:t>
      </w:r>
      <w:r w:rsidR="009025D2">
        <w:t>.3.b</w:t>
      </w:r>
      <w:r w:rsidR="00BB701F">
        <w:t>. E.K. MS</w:t>
      </w:r>
      <w:bookmarkEnd w:id="202"/>
    </w:p>
    <w:p w14:paraId="3A2A89DF" w14:textId="23D95DCB" w:rsidR="00BB701F" w:rsidRDefault="00BB701F" w:rsidP="00C175FC">
      <w:pPr>
        <w:pStyle w:val="Nomal-Testua"/>
      </w:pPr>
      <w:r>
        <w:t>Bigarren metodo klasikoari dagokionez, “E.K. MS” atalean sartu da, eta jarraitutako prozesura SM sekuentziaren oso antzeko da. Erramintaren atal honetan ere erabiltzaileak nahi duen iraupenerako kalkuluak burutu ditzake, eta lortzen diren emaitzen araberako kutxatilen kolorea ere desberdina da. Erabilitako formulei dagokionez, SM sekuentzian erabilitako berdinak izango lirateke baina alderantzizko ordenean. Hau horrela izanik, B3-ko bataz besteko tentsioen eta B4-ko tentsio alternoen Von Mises-en tentsio baliokideak lortzeko (</w:t>
      </w:r>
      <w:r w:rsidR="00846B18">
        <w:t>1</w:t>
      </w:r>
      <w:r w:rsidR="00CB6130">
        <w:t>2.a</w:t>
      </w:r>
      <w:r>
        <w:t>)</w:t>
      </w:r>
      <w:r w:rsidR="00CB6130">
        <w:t xml:space="preserve"> eta (12.b)</w:t>
      </w:r>
      <w:r>
        <w:t xml:space="preserve"> adierazpena</w:t>
      </w:r>
      <w:r w:rsidR="00CB6130">
        <w:t>k</w:t>
      </w:r>
      <w:r>
        <w:t xml:space="preserve"> erabiltzen d</w:t>
      </w:r>
      <w:r w:rsidR="00CB6130">
        <w:t>ir</w:t>
      </w:r>
      <w:r>
        <w:t>a</w:t>
      </w:r>
      <w:r w:rsidR="00CB6130">
        <w:t xml:space="preserve"> hurrenez hurren</w:t>
      </w:r>
      <w:r>
        <w:t>, eta B6-ko tentsio uniaxial estatiko baliokidea lortzeko (</w:t>
      </w:r>
      <w:r w:rsidR="00846B18">
        <w:t>5</w:t>
      </w:r>
      <w:r>
        <w:t>),(</w:t>
      </w:r>
      <w:r w:rsidR="00846B18">
        <w:t>6</w:t>
      </w:r>
      <w:r>
        <w:t>),(</w:t>
      </w:r>
      <w:r w:rsidR="00846B18">
        <w:t>7</w:t>
      </w:r>
      <w:r>
        <w:t>) edo (</w:t>
      </w:r>
      <w:r w:rsidR="00846B18">
        <w:t>8</w:t>
      </w:r>
      <w:r>
        <w:t>) adierazpenak (egoeraren arabera). Era berean, segurtasun koefizientea kalkulatzeko C6 eta B6 kutxatilen arteko zatiketa burutzen da.</w:t>
      </w:r>
    </w:p>
    <w:p w14:paraId="793AE2D2" w14:textId="77777777" w:rsidR="00AE21B3" w:rsidRDefault="00BB701F" w:rsidP="00936803">
      <w:pPr>
        <w:keepNext/>
        <w:spacing w:line="360" w:lineRule="auto"/>
        <w:jc w:val="center"/>
      </w:pPr>
      <w:r>
        <w:rPr>
          <w:noProof/>
        </w:rPr>
        <w:drawing>
          <wp:inline distT="0" distB="0" distL="0" distR="0" wp14:anchorId="4C4DD30E" wp14:editId="7D340B8B">
            <wp:extent cx="3630930" cy="1801281"/>
            <wp:effectExtent l="0" t="0" r="7620" b="889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95344" cy="1833236"/>
                    </a:xfrm>
                    <a:prstGeom prst="rect">
                      <a:avLst/>
                    </a:prstGeom>
                  </pic:spPr>
                </pic:pic>
              </a:graphicData>
            </a:graphic>
          </wp:inline>
        </w:drawing>
      </w:r>
    </w:p>
    <w:p w14:paraId="0CF80B0E" w14:textId="0D497BCD" w:rsidR="00BB701F" w:rsidRPr="00AE21B3" w:rsidRDefault="0058169C" w:rsidP="00AE21B3">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03" w:name="_Toc11303612"/>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8</w:t>
      </w:r>
      <w:r>
        <w:rPr>
          <w:rStyle w:val="Referenciasutil"/>
        </w:rPr>
        <w:fldChar w:fldCharType="end"/>
      </w:r>
      <w:bookmarkStart w:id="204" w:name="_Toc9520398"/>
      <w:r w:rsidR="00AE21B3" w:rsidRPr="00AE21B3">
        <w:rPr>
          <w:rStyle w:val="Referenciasutil"/>
        </w:rPr>
        <w:t>. Irudia: Garatutako erramintan MS metodologia</w:t>
      </w:r>
      <w:bookmarkEnd w:id="204"/>
      <w:bookmarkEnd w:id="203"/>
    </w:p>
    <w:p w14:paraId="23E6D94A" w14:textId="77777777" w:rsidR="00BB701F" w:rsidRDefault="00BB701F" w:rsidP="00C175FC">
      <w:pPr>
        <w:pStyle w:val="Nomal-Testua"/>
      </w:pPr>
      <w:r>
        <w:t xml:space="preserve">Kasu honetan ere, diagrama adierazgarriena Soderberg-ena izango litzateke, non aurrekoarekin alderatuta zertxobait desberdina litzatekeen. </w:t>
      </w:r>
    </w:p>
    <w:p w14:paraId="71C52BD7" w14:textId="77777777" w:rsidR="00936803" w:rsidRDefault="00BB701F" w:rsidP="00936803">
      <w:pPr>
        <w:keepNext/>
        <w:spacing w:line="360" w:lineRule="auto"/>
        <w:jc w:val="center"/>
      </w:pPr>
      <w:r>
        <w:rPr>
          <w:noProof/>
        </w:rPr>
        <w:drawing>
          <wp:inline distT="0" distB="0" distL="0" distR="0" wp14:anchorId="73C1FB60" wp14:editId="535C39E1">
            <wp:extent cx="3711084" cy="2604977"/>
            <wp:effectExtent l="0" t="0" r="3810" b="508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20888" cy="2682053"/>
                    </a:xfrm>
                    <a:prstGeom prst="rect">
                      <a:avLst/>
                    </a:prstGeom>
                  </pic:spPr>
                </pic:pic>
              </a:graphicData>
            </a:graphic>
          </wp:inline>
        </w:drawing>
      </w:r>
    </w:p>
    <w:p w14:paraId="6E6FBA9E" w14:textId="4C408771" w:rsidR="00936803" w:rsidRPr="003007EB" w:rsidRDefault="0058169C" w:rsidP="003007EB">
      <w:pPr>
        <w:pStyle w:val="Descripcin"/>
        <w:rPr>
          <w:rFonts w:ascii="EHUSans" w:hAnsi="EHUSans"/>
          <w:b w:val="0"/>
          <w:i/>
        </w:rPr>
      </w:pPr>
      <w:r>
        <w:rPr>
          <w:rStyle w:val="Referenciasutil"/>
        </w:rPr>
        <w:fldChar w:fldCharType="begin"/>
      </w:r>
      <w:r>
        <w:rPr>
          <w:rStyle w:val="Referenciasutil"/>
        </w:rPr>
        <w:instrText xml:space="preserve"> STYLEREF 1 \s </w:instrText>
      </w:r>
      <w:r>
        <w:rPr>
          <w:rStyle w:val="Referenciasutil"/>
        </w:rPr>
        <w:fldChar w:fldCharType="separate"/>
      </w:r>
      <w:bookmarkStart w:id="205" w:name="_Toc11303613"/>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9</w:t>
      </w:r>
      <w:r>
        <w:rPr>
          <w:rStyle w:val="Referenciasutil"/>
        </w:rPr>
        <w:fldChar w:fldCharType="end"/>
      </w:r>
      <w:bookmarkStart w:id="206" w:name="_Toc9520399"/>
      <w:r w:rsidR="00936803" w:rsidRPr="003007EB">
        <w:rPr>
          <w:rStyle w:val="Referenciasutil"/>
        </w:rPr>
        <w:t>. Irudia: Garatutako erramintan MS metodoaren Soderberg diagrama</w:t>
      </w:r>
      <w:bookmarkEnd w:id="206"/>
      <w:bookmarkEnd w:id="205"/>
      <w:r w:rsidR="003007EB">
        <w:rPr>
          <w:rStyle w:val="Referenciasutil"/>
        </w:rPr>
        <w:br w:type="page"/>
      </w:r>
    </w:p>
    <w:p w14:paraId="18C95A55" w14:textId="49DF80FB" w:rsidR="00BB701F" w:rsidRDefault="002379A3" w:rsidP="00964BF2">
      <w:pPr>
        <w:pStyle w:val="Ttulo2"/>
      </w:pPr>
      <w:bookmarkStart w:id="207" w:name="_Toc8823827"/>
      <w:bookmarkStart w:id="208" w:name="_Toc11303540"/>
      <w:r>
        <w:t>I</w:t>
      </w:r>
      <w:r w:rsidR="009025D2">
        <w:t>.4</w:t>
      </w:r>
      <w:r w:rsidR="00BB701F">
        <w:t>. Ikuspuntu Globaleko Metodoak</w:t>
      </w:r>
      <w:bookmarkEnd w:id="207"/>
      <w:bookmarkEnd w:id="208"/>
    </w:p>
    <w:p w14:paraId="7D4E110E" w14:textId="0E7CEE7D" w:rsidR="00BB701F" w:rsidRDefault="00BB701F" w:rsidP="00964BF2">
      <w:pPr>
        <w:pStyle w:val="Nomal-Testua"/>
      </w:pPr>
      <w:r w:rsidRPr="00007898">
        <w:t>Lan honetan</w:t>
      </w:r>
      <w:r>
        <w:t xml:space="preserve"> </w:t>
      </w:r>
      <w:r w:rsidRPr="00007898">
        <w:t xml:space="preserve">biltzen diren metodo enpiriko klasikoetan gertatzen </w:t>
      </w:r>
      <w:r>
        <w:t>d</w:t>
      </w:r>
      <w:r w:rsidRPr="00007898">
        <w:t xml:space="preserve">en bezala, ikuspuntu globalekoetan ere </w:t>
      </w:r>
      <w:r>
        <w:t>eskema berdina jarraitzen da. Modu honetan erabiltzailearentzat ulergarriagoa egitea lortzen da.</w:t>
      </w:r>
      <w:r w:rsidR="00F47291">
        <w:t xml:space="preserve"> </w:t>
      </w:r>
      <w:r>
        <w:t>Berezitasun bezala, esan beharra dago bai Sines zein Crossland-en metodoak bi modutara aplikatu direla, ohiko prozedura jarraituz eta Von Mises-en tentsio baliokidean oinarrituz, alegia. Izan ere, aurretiaz azaldu denaren arabera, metodo hauek aplikatzeko bide desberdinak daude.</w:t>
      </w:r>
    </w:p>
    <w:p w14:paraId="36F1434B" w14:textId="2C7BB7F0" w:rsidR="00BB701F" w:rsidRDefault="002379A3" w:rsidP="00964BF2">
      <w:pPr>
        <w:pStyle w:val="Ttulo3"/>
      </w:pPr>
      <w:bookmarkStart w:id="209" w:name="_Toc11303541"/>
      <w:r>
        <w:t>I</w:t>
      </w:r>
      <w:r w:rsidR="009025D2">
        <w:t>.4.a</w:t>
      </w:r>
      <w:r w:rsidR="00BB701F">
        <w:t>. I.G. Sines</w:t>
      </w:r>
      <w:bookmarkEnd w:id="209"/>
    </w:p>
    <w:p w14:paraId="60AF5BCD" w14:textId="19C3CE94" w:rsidR="00BB701F" w:rsidRPr="00007898" w:rsidRDefault="00CB6130" w:rsidP="00964BF2">
      <w:pPr>
        <w:pStyle w:val="Nomal-Testua"/>
      </w:pPr>
      <w:r>
        <w:t>I.10</w:t>
      </w:r>
      <w:r w:rsidR="00BB701F">
        <w:t>. irudian ikus daitekeen bezala, oraingoan erabiltzaileak ezin ditzake datuak maneiatu. Izan ere, erabiltzen diren B4 posizioko tentsio oktaedrikoa eta B2-ko tentsio hidrostatikoa aurretiaz sartutako datuen arabera kalkulatzen dira (1</w:t>
      </w:r>
      <w:r w:rsidR="00846B18">
        <w:t>9</w:t>
      </w:r>
      <w:r w:rsidR="00BB701F">
        <w:t>) eta (</w:t>
      </w:r>
      <w:r w:rsidR="00846B18">
        <w:t>20</w:t>
      </w:r>
      <w:r w:rsidR="00BB701F">
        <w:t>) adierazpenak jarraituz, hurrenez hurren. Parametroekin gauza bera gertatzen da, non hartutako metodoaren aplikazio-moduaren arabera, modu automatikoan probetaren ezaugarrien arabera kalkulatzen diren (2</w:t>
      </w:r>
      <w:r w:rsidR="00846B18">
        <w:t>2</w:t>
      </w:r>
      <w:r w:rsidR="00BB701F">
        <w:t>) eta (2</w:t>
      </w:r>
      <w:r w:rsidR="00846B18">
        <w:t>4</w:t>
      </w:r>
      <w:r w:rsidR="00BB701F">
        <w:t>) formulak jarraituz. Bestalde, B6 kutxatilako Von Mises-en tentsio alterno baliokidea lortzeko (</w:t>
      </w:r>
      <w:r w:rsidR="00846B18">
        <w:t>10</w:t>
      </w:r>
      <w:r w:rsidR="00BB701F">
        <w:t>) formula erabiltzen da.</w:t>
      </w:r>
    </w:p>
    <w:p w14:paraId="3F49A880" w14:textId="77777777" w:rsidR="00F47291" w:rsidRDefault="00BB701F" w:rsidP="00F47291">
      <w:pPr>
        <w:keepNext/>
        <w:spacing w:line="360" w:lineRule="auto"/>
        <w:jc w:val="center"/>
      </w:pPr>
      <w:r>
        <w:rPr>
          <w:noProof/>
        </w:rPr>
        <w:drawing>
          <wp:inline distT="0" distB="0" distL="0" distR="0" wp14:anchorId="647FAD5B" wp14:editId="79A162E8">
            <wp:extent cx="4187302" cy="1241774"/>
            <wp:effectExtent l="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53937" cy="1291191"/>
                    </a:xfrm>
                    <a:prstGeom prst="rect">
                      <a:avLst/>
                    </a:prstGeom>
                  </pic:spPr>
                </pic:pic>
              </a:graphicData>
            </a:graphic>
          </wp:inline>
        </w:drawing>
      </w:r>
    </w:p>
    <w:p w14:paraId="6D57EC30" w14:textId="2DD583DA" w:rsidR="00F47291" w:rsidRPr="00F47291" w:rsidRDefault="0058169C" w:rsidP="00F47291">
      <w:pPr>
        <w:pStyle w:val="Descripcin"/>
        <w:rPr>
          <w:rFonts w:ascii="EHUSans" w:hAnsi="EHUSans"/>
          <w:b w:val="0"/>
          <w:i/>
        </w:rPr>
      </w:pPr>
      <w:r>
        <w:rPr>
          <w:rStyle w:val="Referenciasutil"/>
        </w:rPr>
        <w:fldChar w:fldCharType="begin"/>
      </w:r>
      <w:r>
        <w:rPr>
          <w:rStyle w:val="Referenciasutil"/>
        </w:rPr>
        <w:instrText xml:space="preserve"> STYLEREF 1 \s </w:instrText>
      </w:r>
      <w:r>
        <w:rPr>
          <w:rStyle w:val="Referenciasutil"/>
        </w:rPr>
        <w:fldChar w:fldCharType="separate"/>
      </w:r>
      <w:bookmarkStart w:id="210" w:name="_Toc11303614"/>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10</w:t>
      </w:r>
      <w:r>
        <w:rPr>
          <w:rStyle w:val="Referenciasutil"/>
        </w:rPr>
        <w:fldChar w:fldCharType="end"/>
      </w:r>
      <w:bookmarkStart w:id="211" w:name="_Toc9520400"/>
      <w:r w:rsidR="00F47291" w:rsidRPr="00F47291">
        <w:rPr>
          <w:rStyle w:val="Referenciasutil"/>
        </w:rPr>
        <w:t>. Irudia: Garatutako erramintan Sines-en metodologia</w:t>
      </w:r>
      <w:bookmarkEnd w:id="211"/>
      <w:bookmarkEnd w:id="210"/>
    </w:p>
    <w:p w14:paraId="410A7E8B" w14:textId="7D2C3567" w:rsidR="00F47291" w:rsidRDefault="00BB701F" w:rsidP="00964BF2">
      <w:pPr>
        <w:pStyle w:val="Nomal-Testua"/>
      </w:pPr>
      <w:r>
        <w:t>Sines-en metodologiatik lortzen diren H4 eta H6 posizioetako tentsio baliokideen balioak ((2</w:t>
      </w:r>
      <w:r w:rsidR="00846B18">
        <w:t>1</w:t>
      </w:r>
      <w:r>
        <w:t>) eta (2</w:t>
      </w:r>
      <w:r w:rsidR="00846B18">
        <w:t>3</w:t>
      </w:r>
      <w:r>
        <w:t>) formulak) ondorengo irudian ikus daitekeen bezala aurkezten dira, non erabilitako bide bietatik lortzen den segurtasun koefizienteen balioak (J4 eta J6 kutxatilak) berdinak direla ikus daitekeen.</w:t>
      </w:r>
    </w:p>
    <w:p w14:paraId="7A3F6570" w14:textId="5BE4D1B3" w:rsidR="00F47291" w:rsidRDefault="00F47291" w:rsidP="00F47291">
      <w:pPr>
        <w:pStyle w:val="Nomal-Testua"/>
        <w:jc w:val="center"/>
      </w:pPr>
      <w:r>
        <w:rPr>
          <w:noProof/>
        </w:rPr>
        <w:drawing>
          <wp:inline distT="0" distB="0" distL="0" distR="0" wp14:anchorId="0B1998CE" wp14:editId="04652472">
            <wp:extent cx="3758362" cy="1286539"/>
            <wp:effectExtent l="0" t="0" r="0" b="889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70517" cy="1359163"/>
                    </a:xfrm>
                    <a:prstGeom prst="rect">
                      <a:avLst/>
                    </a:prstGeom>
                  </pic:spPr>
                </pic:pic>
              </a:graphicData>
            </a:graphic>
          </wp:inline>
        </w:drawing>
      </w:r>
    </w:p>
    <w:p w14:paraId="314AC2A0" w14:textId="537E5C61" w:rsidR="00BB701F" w:rsidRPr="00F47291" w:rsidRDefault="0058169C" w:rsidP="00F47291">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12" w:name="_Toc11303615"/>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11</w:t>
      </w:r>
      <w:r>
        <w:rPr>
          <w:rStyle w:val="Referenciasutil"/>
        </w:rPr>
        <w:fldChar w:fldCharType="end"/>
      </w:r>
      <w:bookmarkStart w:id="213" w:name="_Toc9520401"/>
      <w:r w:rsidR="00F47291" w:rsidRPr="00F47291">
        <w:rPr>
          <w:rStyle w:val="Referenciasutil"/>
        </w:rPr>
        <w:t>. Irudia: Gartutako erramintan Sines-en metodologia</w:t>
      </w:r>
      <w:bookmarkEnd w:id="213"/>
      <w:bookmarkEnd w:id="212"/>
    </w:p>
    <w:p w14:paraId="100D82B6" w14:textId="77777777" w:rsidR="00BB701F" w:rsidRDefault="00BB701F" w:rsidP="00964BF2">
      <w:pPr>
        <w:pStyle w:val="Nomal-Testua"/>
      </w:pPr>
      <w:r>
        <w:t xml:space="preserve">Kasu honetan, metodoaren aplikazio-moduaren arabera lortzen diren tentsio alterno baliokideak </w:t>
      </w:r>
      <m:oMath>
        <m:r>
          <w:rPr>
            <w:rFonts w:ascii="Cambria Math" w:hAnsi="Cambria Math"/>
          </w:rPr>
          <m:t>β</m:t>
        </m:r>
      </m:oMath>
      <w:r>
        <w:t xml:space="preserve"> parametroekin alderatzen dira, eta ondorioz, J4 eta J6 kutxatiletako segurtasun koefizienteak kalkulatzeko, E4 eta E6 kutxatilak H4 eta H6 kutxatilez zatitzen dira, hurrenez hurren. Beste era batera esanda, ikuspuntu globaleko metodoen koefizientea lortzeko  </w:t>
      </w:r>
      <m:oMath>
        <m:f>
          <m:fPr>
            <m:type m:val="lin"/>
            <m:ctrlPr>
              <w:rPr>
                <w:rFonts w:ascii="Cambria Math" w:hAnsi="Cambria Math"/>
                <w:i/>
              </w:rPr>
            </m:ctrlPr>
          </m:fPr>
          <m:num>
            <m:r>
              <w:rPr>
                <w:rFonts w:ascii="Cambria Math" w:hAnsi="Cambria Math"/>
              </w:rPr>
              <m:t>β</m:t>
            </m:r>
          </m:num>
          <m:den>
            <m:sSub>
              <m:sSubPr>
                <m:ctrlPr>
                  <w:rPr>
                    <w:rFonts w:ascii="Cambria Math" w:hAnsi="Cambria Math"/>
                    <w:i/>
                  </w:rPr>
                </m:ctrlPr>
              </m:sSubPr>
              <m:e>
                <m:r>
                  <w:rPr>
                    <w:rFonts w:ascii="Cambria Math" w:hAnsi="Cambria Math"/>
                  </w:rPr>
                  <m:t>σ</m:t>
                </m:r>
              </m:e>
              <m:sub>
                <m:r>
                  <w:rPr>
                    <w:rFonts w:ascii="Cambria Math" w:hAnsi="Cambria Math"/>
                  </w:rPr>
                  <m:t>eq</m:t>
                </m:r>
              </m:sub>
            </m:sSub>
          </m:den>
        </m:f>
      </m:oMath>
      <w:r>
        <w:t xml:space="preserve"> egin behar da.</w:t>
      </w:r>
    </w:p>
    <w:p w14:paraId="715C2DF8" w14:textId="6BCCAD23" w:rsidR="00BB701F" w:rsidRDefault="00BB701F" w:rsidP="00964BF2">
      <w:pPr>
        <w:pStyle w:val="Nomal-Testua"/>
      </w:pPr>
      <w:r>
        <w:t>Kutxatilen koloreari dagokionez, metodo enpiriko klasikoetan egiten den bezala, alderatzen diren aldagaien balioei erreparatzen zaie. Segurtasun koefizienteei dagokien kutxatilak ere kolore zehatz bat hartuko dute emaitzaren arabera. Unitatea baino handiagoa denean berde, eta txikiagoa denean gorri kolorea hartzen dutelarik. Modu horretan, probetak bizitza infinitua izango duen ala ez adieraztea lortzen da.</w:t>
      </w:r>
    </w:p>
    <w:p w14:paraId="785C8996" w14:textId="77777777" w:rsidR="00BB701F" w:rsidRDefault="00BB701F" w:rsidP="00964BF2">
      <w:pPr>
        <w:pStyle w:val="Nomal-Testua"/>
      </w:pPr>
      <w:r>
        <w:t>Metodo honetan erabiltzen den adierazpen grafikoa ondorengo irudian ikus daiteke, zeinetatik tentsio ebakitzaile alterno baliokidea lortzen den. Grafiko honen ordenatu ardatzean tentsio ebakitzaile alternoak adierazten dira, eta abzisan bataz besteko normalak.</w:t>
      </w:r>
    </w:p>
    <w:p w14:paraId="311668B7" w14:textId="77777777" w:rsidR="00F47291" w:rsidRDefault="00BB701F" w:rsidP="00F47291">
      <w:pPr>
        <w:keepNext/>
        <w:spacing w:line="360" w:lineRule="auto"/>
        <w:jc w:val="center"/>
      </w:pPr>
      <w:r>
        <w:rPr>
          <w:noProof/>
        </w:rPr>
        <w:drawing>
          <wp:inline distT="0" distB="0" distL="0" distR="0" wp14:anchorId="0430A2E7" wp14:editId="58E633C9">
            <wp:extent cx="4255770" cy="2007318"/>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61919" cy="2010218"/>
                    </a:xfrm>
                    <a:prstGeom prst="rect">
                      <a:avLst/>
                    </a:prstGeom>
                  </pic:spPr>
                </pic:pic>
              </a:graphicData>
            </a:graphic>
          </wp:inline>
        </w:drawing>
      </w:r>
    </w:p>
    <w:p w14:paraId="1117417F" w14:textId="78C18D4E" w:rsidR="00F47291" w:rsidRDefault="0058169C" w:rsidP="00F47291">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14" w:name="_Toc11303616"/>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12</w:t>
      </w:r>
      <w:r>
        <w:rPr>
          <w:rStyle w:val="Referenciasutil"/>
        </w:rPr>
        <w:fldChar w:fldCharType="end"/>
      </w:r>
      <w:bookmarkStart w:id="215" w:name="_Toc9520402"/>
      <w:r w:rsidR="00F47291" w:rsidRPr="00F47291">
        <w:rPr>
          <w:rStyle w:val="Referenciasutil"/>
        </w:rPr>
        <w:t>. Irudia: Gartutako erramintan Sines-en metodoaren grafikoa</w:t>
      </w:r>
      <w:bookmarkEnd w:id="215"/>
      <w:bookmarkEnd w:id="214"/>
    </w:p>
    <w:p w14:paraId="5D394489" w14:textId="1D11D554" w:rsidR="00F47291" w:rsidRPr="00F47291" w:rsidRDefault="00F47291" w:rsidP="00F47291">
      <w:pPr>
        <w:jc w:val="left"/>
        <w:rPr>
          <w:rFonts w:ascii="EHUSans" w:hAnsi="EHUSans"/>
          <w:bCs/>
          <w:i/>
          <w:color w:val="404040" w:themeColor="text1" w:themeTint="BF"/>
          <w:sz w:val="20"/>
          <w:szCs w:val="20"/>
        </w:rPr>
      </w:pPr>
      <w:r>
        <w:rPr>
          <w:rStyle w:val="Referenciasutil"/>
        </w:rPr>
        <w:br w:type="page"/>
      </w:r>
    </w:p>
    <w:p w14:paraId="66E2EAB0" w14:textId="1EA90E8D" w:rsidR="008B3A0A" w:rsidRDefault="002379A3" w:rsidP="008B3A0A">
      <w:pPr>
        <w:pStyle w:val="Ttulo3"/>
      </w:pPr>
      <w:bookmarkStart w:id="216" w:name="_Toc11303542"/>
      <w:r>
        <w:t>I</w:t>
      </w:r>
      <w:r w:rsidR="009025D2">
        <w:t xml:space="preserve">.4.b. </w:t>
      </w:r>
      <w:r w:rsidR="00BB701F">
        <w:t>I.G. Crossland</w:t>
      </w:r>
      <w:bookmarkEnd w:id="216"/>
    </w:p>
    <w:p w14:paraId="569FF99C" w14:textId="77777777" w:rsidR="008B3A0A" w:rsidRPr="008B3A0A" w:rsidRDefault="008B3A0A" w:rsidP="008B3A0A"/>
    <w:p w14:paraId="6A8878D5" w14:textId="2BC2ECA0" w:rsidR="00BB701F" w:rsidRDefault="00BB701F" w:rsidP="00964BF2">
      <w:pPr>
        <w:pStyle w:val="Nomal-Testua"/>
      </w:pPr>
      <w:r w:rsidRPr="00FC6AAB">
        <w:t>Aurreko atalean adierazi den bezala, Crossland-en metodologia</w:t>
      </w:r>
      <w:r>
        <w:t xml:space="preserve">n erabili beharreko parametroak modu esperimentalean lortu behar dira. Hori dela eta, datuen sarreran  onartzen den makurdura eta bihurdurako neke limiteen arteko (28) erlazioa ezin onar daiteke kasu honetan. Erraminta honek </w:t>
      </w:r>
      <m:oMath>
        <m:sSub>
          <m:sSubPr>
            <m:ctrlPr>
              <w:rPr>
                <w:rFonts w:ascii="Cambria Math" w:hAnsi="Cambria Math"/>
                <w:i/>
              </w:rPr>
            </m:ctrlPr>
          </m:sSubPr>
          <m:e>
            <m:r>
              <w:rPr>
                <w:rFonts w:ascii="Cambria Math" w:hAnsi="Cambria Math"/>
              </w:rPr>
              <m:t>τ</m:t>
            </m:r>
          </m:e>
          <m:sub>
            <m:r>
              <w:rPr>
                <w:rFonts w:ascii="Cambria Math" w:hAnsi="Cambria Math"/>
              </w:rPr>
              <m:t>-1</m:t>
            </m:r>
          </m:sub>
        </m:sSub>
      </m:oMath>
      <w:r>
        <w:t xml:space="preserve">-en balioa </w:t>
      </w:r>
      <m:oMath>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oMath>
      <w:r>
        <w:t xml:space="preserve">-en arabera kalkulatzen du </w:t>
      </w:r>
      <w:r w:rsidR="00CB6130">
        <w:t>I</w:t>
      </w:r>
      <w:r w:rsidR="00FB508C">
        <w:t>.2</w:t>
      </w:r>
      <w:r>
        <w:t xml:space="preserve">. Irudian ikus daitekeen bezala. Hala ere, erlazio hori gainontzeko nekeko metodoetarako erabiltzen da, Crossland-en metodologian erabiltzen den bihurdurako neke limitearen balioa </w:t>
      </w:r>
      <w:r w:rsidR="00CB6130">
        <w:t>I</w:t>
      </w:r>
      <w:r w:rsidR="00FB508C">
        <w:t>.1</w:t>
      </w:r>
      <w:r w:rsidR="001029BC">
        <w:t>3</w:t>
      </w:r>
      <w:r>
        <w:t>.</w:t>
      </w:r>
      <w:r w:rsidR="00846B18">
        <w:t xml:space="preserve"> I</w:t>
      </w:r>
      <w:r>
        <w:t>rudiko datu esperimentalei dagokien E3 kutxatilan eskuz sartzen delarik. Gainontzeko kalkuluak aurretiaz sartutako datuen arabera</w:t>
      </w:r>
      <w:r w:rsidRPr="001B4BA4">
        <w:t xml:space="preserve"> </w:t>
      </w:r>
      <w:r>
        <w:t>egiten dira</w:t>
      </w:r>
      <w:r w:rsidRPr="001B4BA4">
        <w:t xml:space="preserve"> </w:t>
      </w:r>
      <w:r>
        <w:t>era automatikoan.</w:t>
      </w:r>
    </w:p>
    <w:p w14:paraId="10906E14" w14:textId="6FBC78DE" w:rsidR="00BB701F" w:rsidRDefault="00BB701F" w:rsidP="00964BF2">
      <w:pPr>
        <w:pStyle w:val="Nomal-Testua"/>
      </w:pPr>
      <w:r>
        <w:t>Kutxatiletan erabiltzen diren formulei dagokienez, Sines-en metodoan erabiltzen diren antzekoak dira. B8 posizioko tentsio oktaedriko alternoaren balioa (1</w:t>
      </w:r>
      <w:r w:rsidR="00CB6130">
        <w:t>9</w:t>
      </w:r>
      <w:r>
        <w:t>) adierazpenaz lortzen da, eta B4 eta B6 kutxatiletako tentsio hidrostatikoak (1</w:t>
      </w:r>
      <w:r w:rsidR="00846B18">
        <w:t>8</w:t>
      </w:r>
      <w:r>
        <w:t xml:space="preserve">)-ren bidez (B6-an tentsio alternoekin egiten dira kalkuluak). Horrela, erabiltzen den </w:t>
      </w:r>
      <w:r w:rsidR="00517F56">
        <w:t xml:space="preserve">B2 posizioko </w:t>
      </w:r>
      <w:r>
        <w:t>tentsio hidrostatiko maximoaren balioa aurreko B4 posizioko bataz besteko tentsio hidrostatikoaren eta B6-ko tentsio hidrostatiko alternoaren batura bezala kalkulatzen da. Von Mises-en  tentsio baliokidea (B10) bestalde, (</w:t>
      </w:r>
      <w:r w:rsidR="00846B18">
        <w:t>10</w:t>
      </w:r>
      <w:r>
        <w:t>) adierazpenaz baliatuz lortzen da.</w:t>
      </w:r>
    </w:p>
    <w:p w14:paraId="2D7015A6" w14:textId="77777777" w:rsidR="00FB508C" w:rsidRDefault="00BB701F" w:rsidP="00FB508C">
      <w:pPr>
        <w:keepNext/>
        <w:spacing w:line="360" w:lineRule="auto"/>
        <w:jc w:val="center"/>
      </w:pPr>
      <w:r>
        <w:rPr>
          <w:noProof/>
        </w:rPr>
        <w:drawing>
          <wp:inline distT="0" distB="0" distL="0" distR="0" wp14:anchorId="125D84E2" wp14:editId="28BF83EE">
            <wp:extent cx="4061946" cy="1920240"/>
            <wp:effectExtent l="0" t="0" r="0" b="381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67792" cy="1923003"/>
                    </a:xfrm>
                    <a:prstGeom prst="rect">
                      <a:avLst/>
                    </a:prstGeom>
                  </pic:spPr>
                </pic:pic>
              </a:graphicData>
            </a:graphic>
          </wp:inline>
        </w:drawing>
      </w:r>
    </w:p>
    <w:p w14:paraId="0FDBC1EC" w14:textId="73E6E0E9" w:rsidR="00BB701F" w:rsidRPr="00FB508C" w:rsidRDefault="0058169C" w:rsidP="00FB508C">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17" w:name="_Toc11303617"/>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13</w:t>
      </w:r>
      <w:r>
        <w:rPr>
          <w:rStyle w:val="Referenciasutil"/>
        </w:rPr>
        <w:fldChar w:fldCharType="end"/>
      </w:r>
      <w:bookmarkStart w:id="218" w:name="_Toc9520403"/>
      <w:r w:rsidR="00FB508C" w:rsidRPr="00FB508C">
        <w:rPr>
          <w:rStyle w:val="Referenciasutil"/>
        </w:rPr>
        <w:t>. Irudia: Garatutako erramintan Crossland-en metodologia</w:t>
      </w:r>
      <w:bookmarkEnd w:id="218"/>
      <w:bookmarkEnd w:id="217"/>
    </w:p>
    <w:p w14:paraId="525421F5" w14:textId="77777777" w:rsidR="00FB508C" w:rsidRPr="00FB508C" w:rsidRDefault="00FB508C" w:rsidP="00FB508C"/>
    <w:p w14:paraId="4D0D4B51" w14:textId="6CB0BB41" w:rsidR="00BB701F" w:rsidRDefault="00BB701F" w:rsidP="00964BF2">
      <w:pPr>
        <w:pStyle w:val="Nomal-Testua"/>
      </w:pPr>
      <w:r>
        <w:t>Bestalde, metodoaren parametroak E7 eta E8 kutxatiletan aurkezten dira (27) adierazpena jarraituz. Von Mises-en oinarritutako parametroak kalkulatzeko Sines-en metodologian erabilitako (2</w:t>
      </w:r>
      <w:r w:rsidR="00817E80">
        <w:t>4</w:t>
      </w:r>
      <w:r>
        <w:t xml:space="preserve">) erlazioaren parekoa erabiltzen da, non Crossland-en parametroekin betetzen den erlazioa </w:t>
      </w:r>
      <m:oMath>
        <m:f>
          <m:fPr>
            <m:type m:val="lin"/>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2</m:t>
                </m:r>
              </m:e>
            </m:rad>
          </m:den>
        </m:f>
      </m:oMath>
      <w:r>
        <w:t xml:space="preserve"> den. Horrela, E9 eta E10 posizioetako </w:t>
      </w:r>
      <m:oMath>
        <m:sSubSup>
          <m:sSubSupPr>
            <m:ctrlPr>
              <w:rPr>
                <w:rFonts w:ascii="Cambria Math" w:hAnsi="Cambria Math"/>
                <w:i/>
              </w:rPr>
            </m:ctrlPr>
          </m:sSubSupPr>
          <m:e>
            <m:r>
              <w:rPr>
                <w:rFonts w:ascii="Cambria Math" w:hAnsi="Cambria Math"/>
              </w:rPr>
              <m:t>α</m:t>
            </m:r>
          </m:e>
          <m:sub>
            <m:r>
              <w:rPr>
                <w:rFonts w:ascii="Cambria Math" w:hAnsi="Cambria Math"/>
              </w:rPr>
              <m:t>C</m:t>
            </m:r>
          </m:sub>
          <m:sup>
            <m:r>
              <w:rPr>
                <w:rFonts w:ascii="Cambria Math" w:hAnsi="Cambria Math"/>
              </w:rPr>
              <m:t>M</m:t>
            </m:r>
          </m:sup>
        </m:sSubSup>
      </m:oMath>
      <w:r>
        <w:t xml:space="preserve"> eta </w:t>
      </w:r>
      <m:oMath>
        <m:sSubSup>
          <m:sSubSupPr>
            <m:ctrlPr>
              <w:rPr>
                <w:rFonts w:ascii="Cambria Math" w:hAnsi="Cambria Math"/>
                <w:i/>
              </w:rPr>
            </m:ctrlPr>
          </m:sSubSupPr>
          <m:e>
            <m:r>
              <w:rPr>
                <w:rFonts w:ascii="Cambria Math" w:hAnsi="Cambria Math"/>
              </w:rPr>
              <m:t>β</m:t>
            </m:r>
          </m:e>
          <m:sub>
            <m:r>
              <w:rPr>
                <w:rFonts w:ascii="Cambria Math" w:hAnsi="Cambria Math"/>
              </w:rPr>
              <m:t>C</m:t>
            </m:r>
          </m:sub>
          <m:sup>
            <m:r>
              <w:rPr>
                <w:rFonts w:ascii="Cambria Math" w:hAnsi="Cambria Math"/>
              </w:rPr>
              <m:t>M</m:t>
            </m:r>
          </m:sup>
        </m:sSubSup>
      </m:oMath>
      <w:r>
        <w:t xml:space="preserve">  parametroen balioak  E7 eta E8 kutxatiletako </w:t>
      </w:r>
      <m:oMath>
        <m:sSub>
          <m:sSubPr>
            <m:ctrlPr>
              <w:rPr>
                <w:rFonts w:ascii="Cambria Math" w:hAnsi="Cambria Math"/>
                <w:i/>
              </w:rPr>
            </m:ctrlPr>
          </m:sSubPr>
          <m:e>
            <m:r>
              <w:rPr>
                <w:rFonts w:ascii="Cambria Math" w:hAnsi="Cambria Math"/>
              </w:rPr>
              <m:t>α</m:t>
            </m:r>
          </m:e>
          <m:sub>
            <m:r>
              <w:rPr>
                <w:rFonts w:ascii="Cambria Math" w:hAnsi="Cambria Math"/>
              </w:rPr>
              <m:t>C</m:t>
            </m:r>
          </m:sub>
        </m:sSub>
      </m:oMath>
      <w:r>
        <w:t xml:space="preserve"> eta </w:t>
      </w:r>
      <m:oMath>
        <m:sSub>
          <m:sSubPr>
            <m:ctrlPr>
              <w:rPr>
                <w:rFonts w:ascii="Cambria Math" w:hAnsi="Cambria Math"/>
                <w:i/>
              </w:rPr>
            </m:ctrlPr>
          </m:sSubPr>
          <m:e>
            <m:r>
              <w:rPr>
                <w:rFonts w:ascii="Cambria Math" w:hAnsi="Cambria Math"/>
              </w:rPr>
              <m:t>β</m:t>
            </m:r>
          </m:e>
          <m:sub>
            <m:r>
              <w:rPr>
                <w:rFonts w:ascii="Cambria Math" w:hAnsi="Cambria Math"/>
              </w:rPr>
              <m:t>C</m:t>
            </m:r>
          </m:sub>
        </m:sSub>
      </m:oMath>
      <w:r>
        <w:t>-ren arabera zehazten dira.</w:t>
      </w:r>
    </w:p>
    <w:p w14:paraId="120F3B85" w14:textId="2818020E" w:rsidR="00BB701F" w:rsidRPr="00FC6AAB" w:rsidRDefault="00BB701F" w:rsidP="00964BF2">
      <w:pPr>
        <w:pStyle w:val="Nomal-Testua"/>
      </w:pPr>
      <w:r w:rsidRPr="00AA4E17">
        <w:t>Modu berean, bai Crossland ((26) adierazpena) zein Von Mises-en oinarritutako ((2</w:t>
      </w:r>
      <w:r w:rsidR="00817E80">
        <w:t>3</w:t>
      </w:r>
      <w:r w:rsidRPr="00AA4E17">
        <w:t>) erlazioaren parekoa) metodologiez</w:t>
      </w:r>
      <w:r>
        <w:t xml:space="preserve"> lortutako tentsio baliokideak aurkezten dira H8 eta H10 posizioetan, hurrenez hurren. Hauen segurtasun koefizienteak bakoitzaren lerro berean ikusarazten dira, J8 eta J10 kutxatiletan, alegia. Horretarako, Sines-en egin den bezala, tentsio alterno baliokideak </w:t>
      </w:r>
      <m:oMath>
        <m:r>
          <w:rPr>
            <w:rFonts w:ascii="Cambria Math" w:hAnsi="Cambria Math"/>
          </w:rPr>
          <m:t>β</m:t>
        </m:r>
      </m:oMath>
      <w:r>
        <w:t xml:space="preserve"> parametroekin alderatzen dira.</w:t>
      </w:r>
    </w:p>
    <w:p w14:paraId="3DBA65E1" w14:textId="77777777" w:rsidR="00FB508C" w:rsidRDefault="00BB701F" w:rsidP="00FB508C">
      <w:pPr>
        <w:keepNext/>
        <w:spacing w:line="360" w:lineRule="auto"/>
        <w:jc w:val="center"/>
      </w:pPr>
      <w:r>
        <w:rPr>
          <w:noProof/>
        </w:rPr>
        <w:drawing>
          <wp:inline distT="0" distB="0" distL="0" distR="0" wp14:anchorId="56351348" wp14:editId="4D31987B">
            <wp:extent cx="3571875" cy="1876069"/>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02934" cy="1892382"/>
                    </a:xfrm>
                    <a:prstGeom prst="rect">
                      <a:avLst/>
                    </a:prstGeom>
                  </pic:spPr>
                </pic:pic>
              </a:graphicData>
            </a:graphic>
          </wp:inline>
        </w:drawing>
      </w:r>
    </w:p>
    <w:p w14:paraId="6D6B0FAA" w14:textId="3FE8F26F" w:rsidR="00BB701F" w:rsidRPr="00FB508C" w:rsidRDefault="0058169C" w:rsidP="00FB508C">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19" w:name="_Toc11303618"/>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14</w:t>
      </w:r>
      <w:r>
        <w:rPr>
          <w:rStyle w:val="Referenciasutil"/>
        </w:rPr>
        <w:fldChar w:fldCharType="end"/>
      </w:r>
      <w:bookmarkStart w:id="220" w:name="_Toc9520404"/>
      <w:r w:rsidR="00FB508C" w:rsidRPr="00FB508C">
        <w:rPr>
          <w:rStyle w:val="Referenciasutil"/>
        </w:rPr>
        <w:t>. Irudia: Garatutako erramintan Crossland-en metodoaren emaitzak</w:t>
      </w:r>
      <w:bookmarkEnd w:id="220"/>
      <w:bookmarkEnd w:id="219"/>
    </w:p>
    <w:p w14:paraId="24293B7B" w14:textId="77777777" w:rsidR="00FB508C" w:rsidRPr="00FB508C" w:rsidRDefault="00FB508C" w:rsidP="00FB508C"/>
    <w:p w14:paraId="529F66FA" w14:textId="77777777" w:rsidR="00BB701F" w:rsidRDefault="00BB701F" w:rsidP="00964BF2">
      <w:pPr>
        <w:pStyle w:val="Nomal-Testua"/>
      </w:pPr>
      <w:r>
        <w:t>Aurkezten den grafikoari dagokionez, Sines-en metodologian aurkeztutakoren oso antzekoa izango litzateke. Ordenatu ardatzean tentsio ebakitzaile alternoak daude, eta abzisan, ordea, tentsio normal maximoak.</w:t>
      </w:r>
    </w:p>
    <w:p w14:paraId="286E5A0E" w14:textId="77777777" w:rsidR="00FB508C" w:rsidRDefault="00BB701F" w:rsidP="00FB508C">
      <w:pPr>
        <w:keepNext/>
        <w:spacing w:line="360" w:lineRule="auto"/>
        <w:jc w:val="center"/>
      </w:pPr>
      <w:r>
        <w:rPr>
          <w:noProof/>
        </w:rPr>
        <w:drawing>
          <wp:inline distT="0" distB="0" distL="0" distR="0" wp14:anchorId="02B39309" wp14:editId="3E1C6669">
            <wp:extent cx="4324350" cy="2407656"/>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29637" cy="2410599"/>
                    </a:xfrm>
                    <a:prstGeom prst="rect">
                      <a:avLst/>
                    </a:prstGeom>
                  </pic:spPr>
                </pic:pic>
              </a:graphicData>
            </a:graphic>
          </wp:inline>
        </w:drawing>
      </w:r>
    </w:p>
    <w:p w14:paraId="483E5465" w14:textId="2FAEFA3D" w:rsidR="00FB508C" w:rsidRDefault="0058169C" w:rsidP="00FB508C">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21" w:name="_Toc11303619"/>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15</w:t>
      </w:r>
      <w:r>
        <w:rPr>
          <w:rStyle w:val="Referenciasutil"/>
        </w:rPr>
        <w:fldChar w:fldCharType="end"/>
      </w:r>
      <w:bookmarkStart w:id="222" w:name="_Toc9520405"/>
      <w:r w:rsidR="00FB508C" w:rsidRPr="00FB508C">
        <w:rPr>
          <w:rStyle w:val="Referenciasutil"/>
        </w:rPr>
        <w:t>. Irudia: Garatutako erramintan Crossland-en metodoaren grafikoa</w:t>
      </w:r>
      <w:bookmarkEnd w:id="222"/>
      <w:bookmarkEnd w:id="221"/>
    </w:p>
    <w:p w14:paraId="177D9418" w14:textId="63850468" w:rsidR="00BB701F" w:rsidRPr="00FB508C" w:rsidRDefault="00FB508C" w:rsidP="00FB508C">
      <w:pPr>
        <w:jc w:val="left"/>
        <w:rPr>
          <w:rStyle w:val="Referenciasutil"/>
          <w:b w:val="0"/>
          <w:bCs/>
          <w:color w:val="404040" w:themeColor="text1" w:themeTint="BF"/>
        </w:rPr>
      </w:pPr>
      <w:r>
        <w:rPr>
          <w:rStyle w:val="Referenciasutil"/>
        </w:rPr>
        <w:br w:type="page"/>
      </w:r>
    </w:p>
    <w:p w14:paraId="0417F98C" w14:textId="33E5DE82" w:rsidR="00BB701F" w:rsidRDefault="002379A3" w:rsidP="00964BF2">
      <w:pPr>
        <w:pStyle w:val="Ttulo2"/>
      </w:pPr>
      <w:bookmarkStart w:id="223" w:name="_Toc8823828"/>
      <w:bookmarkStart w:id="224" w:name="_Toc11303543"/>
      <w:r>
        <w:t>I</w:t>
      </w:r>
      <w:r w:rsidR="009025D2">
        <w:t>.5</w:t>
      </w:r>
      <w:r w:rsidR="00BB701F" w:rsidRPr="00D60B83">
        <w:t>. Plano Kritikoko Metodoak</w:t>
      </w:r>
      <w:bookmarkEnd w:id="223"/>
      <w:bookmarkEnd w:id="224"/>
    </w:p>
    <w:p w14:paraId="1495ECAF" w14:textId="77777777" w:rsidR="008B3A0A" w:rsidRPr="008B3A0A" w:rsidRDefault="008B3A0A" w:rsidP="008B3A0A"/>
    <w:p w14:paraId="26CD3120" w14:textId="77777777" w:rsidR="00BB701F" w:rsidRDefault="00BB701F" w:rsidP="00964BF2">
      <w:pPr>
        <w:pStyle w:val="Nomal-Testua"/>
      </w:pPr>
      <w:r>
        <w:t>Lan honetan biltzen diren plano kritikoko metodoak bi zatitan banatu dira beraien artean aurkezten dituzten antzekotasunengatik. Hau horrela izanik, Matake eta Findley “P.K. F&amp;M” atalean, eta Dang Van “P.K. DV” atalean bildu dira. Gainera, esan beharra dago metodo guztiek erabiltzen duten kalkulu-orria berdina dela eta “P.K. F&amp;M” atalean aurkitzen dela.</w:t>
      </w:r>
    </w:p>
    <w:p w14:paraId="28E2541F" w14:textId="2E2B49C6" w:rsidR="00BB701F" w:rsidRDefault="00BB701F" w:rsidP="00964BF2">
      <w:pPr>
        <w:pStyle w:val="Nomal-Testua"/>
      </w:pPr>
      <w:r>
        <w:t xml:space="preserve">Bestalde, </w:t>
      </w:r>
      <w:r w:rsidR="00517F56">
        <w:t>I</w:t>
      </w:r>
      <w:r w:rsidR="001029BC">
        <w:t>.16</w:t>
      </w:r>
      <w:r>
        <w:t xml:space="preserve">. Irudiko planoen banaketa jarraitzen da, non 5º-ko diskretizazioaz 180º biltzen diren. Modu horretan, 1296 plano aztertzea lortzen da. Bektore unitarioen balioak, irudi berdineko eskumaldean adierazitako </w:t>
      </w:r>
      <m:oMath>
        <m:sSub>
          <m:sSubPr>
            <m:ctrlPr>
              <w:rPr>
                <w:rFonts w:ascii="Cambria Math" w:hAnsi="Cambria Math"/>
                <w:i/>
              </w:rPr>
            </m:ctrlPr>
          </m:sSubPr>
          <m:e>
            <m:r>
              <w:rPr>
                <w:rFonts w:ascii="Cambria Math" w:hAnsi="Cambria Math"/>
              </w:rPr>
              <m:t>θ</m:t>
            </m:r>
          </m:e>
          <m:sub>
            <m:r>
              <w:rPr>
                <w:rFonts w:ascii="Cambria Math" w:hAnsi="Cambria Math"/>
              </w:rPr>
              <m:t>z</m:t>
            </m:r>
          </m:sub>
        </m:sSub>
      </m:oMath>
      <w:r>
        <w:t xml:space="preserve"> eta </w:t>
      </w:r>
      <m:oMath>
        <m:sSub>
          <m:sSubPr>
            <m:ctrlPr>
              <w:rPr>
                <w:rFonts w:ascii="Cambria Math" w:hAnsi="Cambria Math"/>
                <w:i/>
              </w:rPr>
            </m:ctrlPr>
          </m:sSubPr>
          <m:e>
            <m:r>
              <w:rPr>
                <w:rFonts w:ascii="Cambria Math" w:hAnsi="Cambria Math"/>
              </w:rPr>
              <m:t>ψ</m:t>
            </m:r>
          </m:e>
          <m:sub>
            <m:r>
              <w:rPr>
                <w:rFonts w:ascii="Cambria Math" w:hAnsi="Cambria Math"/>
              </w:rPr>
              <m:t>x</m:t>
            </m:r>
          </m:sub>
        </m:sSub>
      </m:oMath>
      <w:r>
        <w:t xml:space="preserve"> angeluen arabera kalkulatzen dira ondorengo kosinu zuzentzaileen bidez.</w:t>
      </w:r>
    </w:p>
    <w:p w14:paraId="0DC1E548" w14:textId="6C335BFE" w:rsidR="00BB701F" w:rsidRPr="00B47CF2" w:rsidRDefault="00394C20" w:rsidP="00BB701F">
      <w:pPr>
        <w:spacing w:line="360" w:lineRule="auto"/>
        <w:ind w:left="567" w:firstLine="708"/>
        <w:jc w:val="right"/>
        <w:rPr>
          <w:rFonts w:ascii="Arial"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x</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sSub>
              <m:sSubPr>
                <m:ctrlPr>
                  <w:rPr>
                    <w:rFonts w:ascii="Cambria Math" w:hAnsi="Cambria Math" w:cs="Arial"/>
                    <w:i/>
                  </w:rPr>
                </m:ctrlPr>
              </m:sSubPr>
              <m:e>
                <m:r>
                  <w:rPr>
                    <w:rFonts w:ascii="Cambria Math" w:hAnsi="Cambria Math" w:cs="Arial"/>
                  </w:rPr>
                  <m:t>θ</m:t>
                </m:r>
              </m:e>
              <m:sub>
                <m:r>
                  <w:rPr>
                    <w:rFonts w:ascii="Cambria Math" w:hAnsi="Cambria Math" w:cs="Arial"/>
                  </w:rPr>
                  <m:t>z</m:t>
                </m:r>
              </m:sub>
            </m:sSub>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sSub>
              <m:sSubPr>
                <m:ctrlPr>
                  <w:rPr>
                    <w:rFonts w:ascii="Cambria Math" w:hAnsi="Cambria Math" w:cs="Arial"/>
                    <w:i/>
                  </w:rPr>
                </m:ctrlPr>
              </m:sSubPr>
              <m:e>
                <m:r>
                  <w:rPr>
                    <w:rFonts w:ascii="Cambria Math" w:hAnsi="Cambria Math" w:cs="Arial"/>
                  </w:rPr>
                  <m:t>ψ</m:t>
                </m:r>
              </m:e>
              <m:sub>
                <m:r>
                  <w:rPr>
                    <w:rFonts w:ascii="Cambria Math" w:hAnsi="Cambria Math" w:cs="Arial"/>
                  </w:rPr>
                  <m:t>x</m:t>
                </m:r>
              </m:sub>
            </m:sSub>
          </m:e>
        </m:func>
      </m:oMath>
      <w:r w:rsidR="00BB701F">
        <w:rPr>
          <w:rFonts w:ascii="Arial" w:hAnsi="Arial" w:cs="Arial"/>
        </w:rPr>
        <w:t xml:space="preserve"> </w:t>
      </w:r>
      <w:r w:rsidR="00BB701F">
        <w:rPr>
          <w:rFonts w:ascii="Arial" w:hAnsi="Arial" w:cs="Arial"/>
        </w:rPr>
        <w:tab/>
      </w:r>
      <w:r w:rsidR="00BB701F">
        <w:rPr>
          <w:rFonts w:ascii="Arial" w:hAnsi="Arial" w:cs="Arial"/>
        </w:rPr>
        <w:tab/>
      </w:r>
      <w:r w:rsidR="00BB701F">
        <w:rPr>
          <w:rFonts w:ascii="Arial" w:hAnsi="Arial" w:cs="Arial"/>
        </w:rPr>
        <w:tab/>
      </w:r>
      <w:r w:rsidR="00BB701F">
        <w:rPr>
          <w:rFonts w:ascii="Arial" w:hAnsi="Arial" w:cs="Arial"/>
        </w:rPr>
        <w:tab/>
      </w:r>
      <w:r w:rsidR="00BB701F">
        <w:rPr>
          <w:rFonts w:ascii="Arial" w:hAnsi="Arial" w:cs="Arial"/>
        </w:rPr>
        <w:tab/>
      </w:r>
      <w:r w:rsidR="00BB701F" w:rsidRPr="002B293F">
        <w:rPr>
          <w:rFonts w:ascii="Arial" w:hAnsi="Arial" w:cs="Arial"/>
          <w:b/>
          <w:i/>
          <w:sz w:val="20"/>
          <w:szCs w:val="20"/>
        </w:rPr>
        <w:t>(</w:t>
      </w:r>
      <w:r w:rsidR="0036771B">
        <w:rPr>
          <w:rFonts w:ascii="Arial" w:hAnsi="Arial" w:cs="Arial"/>
          <w:b/>
          <w:i/>
          <w:sz w:val="20"/>
          <w:szCs w:val="20"/>
        </w:rPr>
        <w:t>61</w:t>
      </w:r>
      <w:r w:rsidR="00BB701F">
        <w:rPr>
          <w:rFonts w:ascii="Arial" w:hAnsi="Arial" w:cs="Arial"/>
          <w:b/>
          <w:i/>
          <w:sz w:val="20"/>
          <w:szCs w:val="20"/>
        </w:rPr>
        <w:t>.a</w:t>
      </w:r>
      <w:r w:rsidR="00BB701F" w:rsidRPr="002B293F">
        <w:rPr>
          <w:rFonts w:ascii="Arial" w:hAnsi="Arial" w:cs="Arial"/>
          <w:b/>
          <w:i/>
          <w:sz w:val="20"/>
          <w:szCs w:val="20"/>
        </w:rPr>
        <w:t>)</w:t>
      </w:r>
    </w:p>
    <w:p w14:paraId="6285C196" w14:textId="77FFEB19" w:rsidR="00BB701F" w:rsidRPr="005D7882" w:rsidRDefault="00394C20" w:rsidP="00BB701F">
      <w:pPr>
        <w:spacing w:line="360" w:lineRule="auto"/>
        <w:ind w:left="567" w:firstLine="708"/>
        <w:jc w:val="right"/>
        <w:rPr>
          <w:rFonts w:ascii="Arial"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y</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sSub>
              <m:sSubPr>
                <m:ctrlPr>
                  <w:rPr>
                    <w:rFonts w:ascii="Cambria Math" w:hAnsi="Cambria Math" w:cs="Arial"/>
                    <w:i/>
                  </w:rPr>
                </m:ctrlPr>
              </m:sSubPr>
              <m:e>
                <m:r>
                  <w:rPr>
                    <w:rFonts w:ascii="Cambria Math" w:hAnsi="Cambria Math" w:cs="Arial"/>
                  </w:rPr>
                  <m:t>θ</m:t>
                </m:r>
              </m:e>
              <m:sub>
                <m:r>
                  <w:rPr>
                    <w:rFonts w:ascii="Cambria Math" w:hAnsi="Cambria Math" w:cs="Arial"/>
                  </w:rPr>
                  <m:t>z</m:t>
                </m:r>
              </m:sub>
            </m:sSub>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sSub>
              <m:sSubPr>
                <m:ctrlPr>
                  <w:rPr>
                    <w:rFonts w:ascii="Cambria Math" w:hAnsi="Cambria Math" w:cs="Arial"/>
                    <w:i/>
                  </w:rPr>
                </m:ctrlPr>
              </m:sSubPr>
              <m:e>
                <m:r>
                  <w:rPr>
                    <w:rFonts w:ascii="Cambria Math" w:hAnsi="Cambria Math" w:cs="Arial"/>
                  </w:rPr>
                  <m:t>ψ</m:t>
                </m:r>
              </m:e>
              <m:sub>
                <m:r>
                  <w:rPr>
                    <w:rFonts w:ascii="Cambria Math" w:hAnsi="Cambria Math" w:cs="Arial"/>
                  </w:rPr>
                  <m:t>x</m:t>
                </m:r>
              </m:sub>
            </m:sSub>
          </m:e>
        </m:func>
      </m:oMath>
      <w:r w:rsidR="00BB701F">
        <w:rPr>
          <w:rFonts w:ascii="Arial" w:hAnsi="Arial" w:cs="Arial"/>
        </w:rPr>
        <w:tab/>
      </w:r>
      <w:r w:rsidR="00BB701F">
        <w:rPr>
          <w:rFonts w:ascii="Arial" w:hAnsi="Arial" w:cs="Arial"/>
        </w:rPr>
        <w:tab/>
      </w:r>
      <w:r w:rsidR="00BB701F">
        <w:rPr>
          <w:rFonts w:ascii="Arial" w:hAnsi="Arial" w:cs="Arial"/>
        </w:rPr>
        <w:tab/>
      </w:r>
      <w:r w:rsidR="00BB701F">
        <w:rPr>
          <w:rFonts w:ascii="Arial" w:hAnsi="Arial" w:cs="Arial"/>
        </w:rPr>
        <w:tab/>
      </w:r>
      <w:r w:rsidR="00BB701F">
        <w:rPr>
          <w:rFonts w:ascii="Arial" w:hAnsi="Arial" w:cs="Arial"/>
        </w:rPr>
        <w:tab/>
      </w:r>
      <w:r w:rsidR="00BB701F" w:rsidRPr="002B293F">
        <w:rPr>
          <w:rFonts w:ascii="Arial" w:hAnsi="Arial" w:cs="Arial"/>
          <w:b/>
          <w:i/>
          <w:sz w:val="20"/>
          <w:szCs w:val="20"/>
        </w:rPr>
        <w:t>(</w:t>
      </w:r>
      <w:r w:rsidR="0036771B">
        <w:rPr>
          <w:rFonts w:ascii="Arial" w:hAnsi="Arial" w:cs="Arial"/>
          <w:b/>
          <w:i/>
          <w:sz w:val="20"/>
          <w:szCs w:val="20"/>
        </w:rPr>
        <w:t>61</w:t>
      </w:r>
      <w:r w:rsidR="00BB701F">
        <w:rPr>
          <w:rFonts w:ascii="Arial" w:hAnsi="Arial" w:cs="Arial"/>
          <w:b/>
          <w:i/>
          <w:sz w:val="20"/>
          <w:szCs w:val="20"/>
        </w:rPr>
        <w:t>.b</w:t>
      </w:r>
      <w:r w:rsidR="00BB701F" w:rsidRPr="002B293F">
        <w:rPr>
          <w:rFonts w:ascii="Arial" w:hAnsi="Arial" w:cs="Arial"/>
          <w:b/>
          <w:i/>
          <w:sz w:val="20"/>
          <w:szCs w:val="20"/>
        </w:rPr>
        <w:t>)</w:t>
      </w:r>
    </w:p>
    <w:p w14:paraId="7D297810" w14:textId="09459C2D" w:rsidR="00BB701F" w:rsidRDefault="00394C20" w:rsidP="00FB508C">
      <w:pPr>
        <w:spacing w:line="360" w:lineRule="auto"/>
        <w:ind w:left="567" w:firstLine="708"/>
        <w:jc w:val="right"/>
        <w:rPr>
          <w:rFonts w:ascii="Arial"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z</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sSub>
              <m:sSubPr>
                <m:ctrlPr>
                  <w:rPr>
                    <w:rFonts w:ascii="Cambria Math" w:hAnsi="Cambria Math" w:cs="Arial"/>
                    <w:i/>
                  </w:rPr>
                </m:ctrlPr>
              </m:sSubPr>
              <m:e>
                <m:r>
                  <w:rPr>
                    <w:rFonts w:ascii="Cambria Math" w:hAnsi="Cambria Math" w:cs="Arial"/>
                  </w:rPr>
                  <m:t>θ</m:t>
                </m:r>
              </m:e>
              <m:sub>
                <m:r>
                  <w:rPr>
                    <w:rFonts w:ascii="Cambria Math" w:hAnsi="Cambria Math" w:cs="Arial"/>
                  </w:rPr>
                  <m:t>z</m:t>
                </m:r>
              </m:sub>
            </m:sSub>
          </m:e>
        </m:func>
      </m:oMath>
      <w:r w:rsidR="00BB701F">
        <w:rPr>
          <w:rFonts w:ascii="Arial" w:hAnsi="Arial" w:cs="Arial"/>
        </w:rPr>
        <w:tab/>
      </w:r>
      <w:r w:rsidR="00BB701F">
        <w:rPr>
          <w:rFonts w:ascii="Arial" w:hAnsi="Arial" w:cs="Arial"/>
        </w:rPr>
        <w:tab/>
      </w:r>
      <w:r w:rsidR="00BB701F">
        <w:rPr>
          <w:rFonts w:ascii="Arial" w:hAnsi="Arial" w:cs="Arial"/>
        </w:rPr>
        <w:tab/>
      </w:r>
      <w:r w:rsidR="00BB701F">
        <w:rPr>
          <w:rFonts w:ascii="Arial" w:hAnsi="Arial" w:cs="Arial"/>
        </w:rPr>
        <w:tab/>
      </w:r>
      <w:r w:rsidR="00BB701F">
        <w:rPr>
          <w:rFonts w:ascii="Arial" w:hAnsi="Arial" w:cs="Arial"/>
        </w:rPr>
        <w:tab/>
      </w:r>
      <w:r w:rsidR="00BB701F">
        <w:rPr>
          <w:rFonts w:ascii="Arial" w:hAnsi="Arial" w:cs="Arial"/>
        </w:rPr>
        <w:tab/>
      </w:r>
      <w:r w:rsidR="00BB701F" w:rsidRPr="002B293F">
        <w:rPr>
          <w:rFonts w:ascii="Arial" w:hAnsi="Arial" w:cs="Arial"/>
          <w:b/>
          <w:i/>
          <w:sz w:val="20"/>
          <w:szCs w:val="20"/>
        </w:rPr>
        <w:t>(</w:t>
      </w:r>
      <w:r w:rsidR="0036771B">
        <w:rPr>
          <w:rFonts w:ascii="Arial" w:hAnsi="Arial" w:cs="Arial"/>
          <w:b/>
          <w:i/>
          <w:sz w:val="20"/>
          <w:szCs w:val="20"/>
        </w:rPr>
        <w:t>61</w:t>
      </w:r>
      <w:r w:rsidR="00BB701F">
        <w:rPr>
          <w:rFonts w:ascii="Arial" w:hAnsi="Arial" w:cs="Arial"/>
          <w:b/>
          <w:i/>
          <w:sz w:val="20"/>
          <w:szCs w:val="20"/>
        </w:rPr>
        <w:t>.c</w:t>
      </w:r>
      <w:r w:rsidR="00BB701F" w:rsidRPr="002B293F">
        <w:rPr>
          <w:rFonts w:ascii="Arial" w:hAnsi="Arial" w:cs="Arial"/>
          <w:b/>
          <w:i/>
          <w:sz w:val="20"/>
          <w:szCs w:val="20"/>
        </w:rPr>
        <w:t>)</w:t>
      </w:r>
    </w:p>
    <w:p w14:paraId="776F8C06" w14:textId="77777777" w:rsidR="001029BC" w:rsidRDefault="00BB701F" w:rsidP="001029BC">
      <w:pPr>
        <w:keepNext/>
        <w:spacing w:line="360" w:lineRule="auto"/>
        <w:jc w:val="center"/>
      </w:pPr>
      <w:r>
        <w:rPr>
          <w:noProof/>
        </w:rPr>
        <w:drawing>
          <wp:inline distT="0" distB="0" distL="0" distR="0" wp14:anchorId="62918F14" wp14:editId="6DE39C4A">
            <wp:extent cx="3839003" cy="2971800"/>
            <wp:effectExtent l="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57226" cy="2985907"/>
                    </a:xfrm>
                    <a:prstGeom prst="rect">
                      <a:avLst/>
                    </a:prstGeom>
                  </pic:spPr>
                </pic:pic>
              </a:graphicData>
            </a:graphic>
          </wp:inline>
        </w:drawing>
      </w:r>
    </w:p>
    <w:p w14:paraId="7D3B3373" w14:textId="1601FD26" w:rsidR="004F6454" w:rsidRDefault="0058169C" w:rsidP="004F6454">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25" w:name="_Toc11303620"/>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16</w:t>
      </w:r>
      <w:r>
        <w:rPr>
          <w:rStyle w:val="Referenciasutil"/>
        </w:rPr>
        <w:fldChar w:fldCharType="end"/>
      </w:r>
      <w:bookmarkStart w:id="226" w:name="_Toc9520406"/>
      <w:r w:rsidR="001029BC" w:rsidRPr="001029BC">
        <w:rPr>
          <w:rStyle w:val="Referenciasutil"/>
        </w:rPr>
        <w:t>. Irudia: Garatutako erramintan plano kritikoetako metodoen planoen banaketa</w:t>
      </w:r>
      <w:bookmarkEnd w:id="226"/>
      <w:bookmarkEnd w:id="225"/>
    </w:p>
    <w:p w14:paraId="6CC272F0" w14:textId="7AC05CE4" w:rsidR="004F6454" w:rsidRPr="004F6454" w:rsidRDefault="00034834" w:rsidP="00034834">
      <w:pPr>
        <w:jc w:val="left"/>
      </w:pPr>
      <w:r>
        <w:br w:type="page"/>
      </w:r>
    </w:p>
    <w:p w14:paraId="5E709D24" w14:textId="1362A03B" w:rsidR="00BB701F" w:rsidRDefault="00BB701F" w:rsidP="00964BF2">
      <w:pPr>
        <w:pStyle w:val="Nomal-Testua"/>
      </w:pPr>
      <w:r>
        <w:t>Plano kritikoetako metodoetan erabiltzen den kalkulu-orria modu automatikoan osatzen da, formuletan eman daitezkeen ezusteko aldaketan ekiditeko kutxatilak blokeatuta daudelarik. K zutabean plano bakoitzeko bataz besteko tentsio normalak kalkulatzen dira (3</w:t>
      </w:r>
      <w:r w:rsidR="00D9086B">
        <w:t>5</w:t>
      </w:r>
      <w:r>
        <w:t>) formularen bidez. Tentsio normal alternoa eta dagokion desfasea, ordea, (4</w:t>
      </w:r>
      <w:r w:rsidR="00D9086B">
        <w:t>6</w:t>
      </w:r>
      <w:r>
        <w:t>) adierazpenaren bidez kalkulatzen dira L eta M zutabeetan hurrenez hurren. Bataz besteko tentsio ebakitzaileari dagokionez, (</w:t>
      </w:r>
      <w:r w:rsidR="00D9086B">
        <w:t>43</w:t>
      </w:r>
      <w:r>
        <w:t>) adierazpenetik lortzen dira, zeinak N eta O zutabeetan aurkezten diren. P zutabeko bataz besteko tentsio ebakitzailea aurreko bien batura bektoriala izango litzateke, eta Pitagorasen teoremaz kalkulatzen da. Azkenik, tentsio ebakitzaile alternoak eta beraien desfaseak egongo lirateke, non (4</w:t>
      </w:r>
      <w:r w:rsidR="00D9086B">
        <w:t>7</w:t>
      </w:r>
      <w:r>
        <w:t>) eta (4</w:t>
      </w:r>
      <w:r w:rsidR="00D9086B">
        <w:t>8</w:t>
      </w:r>
      <w:r>
        <w:t>) formulen bidez lortzen diren. Lehenengoaz U ardatzeko tentsio</w:t>
      </w:r>
      <w:r w:rsidR="00D9086B">
        <w:t xml:space="preserve"> (Q zutabea)</w:t>
      </w:r>
      <w:r>
        <w:t xml:space="preserve"> eta desfasea </w:t>
      </w:r>
      <w:r w:rsidR="00D9086B">
        <w:t xml:space="preserve">(R zutabea)  </w:t>
      </w:r>
      <w:r>
        <w:t>kalkulatzen d</w:t>
      </w:r>
      <w:r w:rsidR="00D9086B">
        <w:t>ir</w:t>
      </w:r>
      <w:r>
        <w:t xml:space="preserve">en bitartean, bigarrenaz V ardatzekoak </w:t>
      </w:r>
      <w:r w:rsidR="00D9086B">
        <w:t xml:space="preserve">(S eta T zutabeak, hurrenez hurren) </w:t>
      </w:r>
      <w:r>
        <w:t>eskuratzen dira.</w:t>
      </w:r>
    </w:p>
    <w:p w14:paraId="04CDF117" w14:textId="77777777" w:rsidR="00354AB1" w:rsidRDefault="00BB701F" w:rsidP="00354AB1">
      <w:pPr>
        <w:keepNext/>
        <w:spacing w:line="360" w:lineRule="auto"/>
      </w:pPr>
      <w:r>
        <w:rPr>
          <w:noProof/>
        </w:rPr>
        <w:drawing>
          <wp:inline distT="0" distB="0" distL="0" distR="0" wp14:anchorId="59F86A89" wp14:editId="6177B84B">
            <wp:extent cx="5341620" cy="273705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341620" cy="2737052"/>
                    </a:xfrm>
                    <a:prstGeom prst="rect">
                      <a:avLst/>
                    </a:prstGeom>
                  </pic:spPr>
                </pic:pic>
              </a:graphicData>
            </a:graphic>
          </wp:inline>
        </w:drawing>
      </w:r>
    </w:p>
    <w:p w14:paraId="0D759409" w14:textId="2CC3DDD1" w:rsidR="00BB701F" w:rsidRDefault="0058169C" w:rsidP="00354AB1">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27" w:name="_Toc11303621"/>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17</w:t>
      </w:r>
      <w:r>
        <w:rPr>
          <w:rStyle w:val="Referenciasutil"/>
        </w:rPr>
        <w:fldChar w:fldCharType="end"/>
      </w:r>
      <w:bookmarkStart w:id="228" w:name="_Toc9520407"/>
      <w:r w:rsidR="00354AB1" w:rsidRPr="00354AB1">
        <w:rPr>
          <w:rStyle w:val="Referenciasutil"/>
        </w:rPr>
        <w:t>. Irudia: Garatutako erramintan plano kritikoetako metodoen kalkuluen matrizea</w:t>
      </w:r>
      <w:bookmarkEnd w:id="228"/>
      <w:bookmarkEnd w:id="227"/>
    </w:p>
    <w:p w14:paraId="342BEC30" w14:textId="1410C9E7" w:rsidR="00354AB1" w:rsidRPr="00354AB1" w:rsidRDefault="00B57DC8" w:rsidP="00B57DC8">
      <w:pPr>
        <w:jc w:val="left"/>
      </w:pPr>
      <w:r>
        <w:br w:type="page"/>
      </w:r>
    </w:p>
    <w:p w14:paraId="1EB9E8CC" w14:textId="00CD2011" w:rsidR="00B57DC8" w:rsidRDefault="002379A3" w:rsidP="00034834">
      <w:pPr>
        <w:pStyle w:val="Ttulo3"/>
      </w:pPr>
      <w:bookmarkStart w:id="229" w:name="_Toc11303544"/>
      <w:r>
        <w:t>I</w:t>
      </w:r>
      <w:r w:rsidR="009025D2">
        <w:t>.5.a</w:t>
      </w:r>
      <w:r w:rsidR="00BB701F">
        <w:t>. P.K. F&amp;M</w:t>
      </w:r>
      <w:bookmarkEnd w:id="229"/>
    </w:p>
    <w:p w14:paraId="59E34927" w14:textId="77777777" w:rsidR="00034834" w:rsidRPr="00034834" w:rsidRDefault="00034834" w:rsidP="00034834"/>
    <w:p w14:paraId="5E920293" w14:textId="1A70FC4F" w:rsidR="00B57DC8" w:rsidRDefault="00BB701F" w:rsidP="00964BF2">
      <w:pPr>
        <w:pStyle w:val="Nomal-Testua"/>
      </w:pPr>
      <w:r>
        <w:t>Atal honetan plano bakoitzeko kalkuluak burutzen dira aurretiaz esandako kalkulu-orrian oinarrituz. Hasteko, tentsio ebakitzaile maximoa bilatu nahian, zirkunferentziaren metodoa aplikatzen da plano bakoitzean. Tentsio ebakitzaile maximo eta minimoa ematen deneko uneak U eta V zutabeetan kokatzen dira (</w:t>
      </w:r>
      <w:r w:rsidR="00425191">
        <w:t>51</w:t>
      </w:r>
      <w:r>
        <w:t>.a) eta (</w:t>
      </w:r>
      <w:r w:rsidR="00425191">
        <w:t>51</w:t>
      </w:r>
      <w:r>
        <w:t>.b) adierazpenak jarraituz. Horrela, aurreko zutabe bietan kalkulatutako uneetako tentsioak ebakitzaileak lortzen dira (4</w:t>
      </w:r>
      <w:r w:rsidR="00425191">
        <w:t>9</w:t>
      </w:r>
      <w:r>
        <w:t>) adierazpenaren bidez, eta W eta X zutabeetan kokatzen dira hurrenez hurren. Ondorengo pauso gisa, aurreko bi tentsio ebakitzaileetatik handiena hartzen da, zeina Y zutabean kokatuko den. Jarraian, Matake eta Findley-en araberako plano kritikoari dagokion formulak aplikatzen dira guztietan larriena den planoa bilatu nahian. Horretarako, (5</w:t>
      </w:r>
      <w:r w:rsidR="00425191">
        <w:t>3</w:t>
      </w:r>
      <w:r>
        <w:t>) eta (</w:t>
      </w:r>
      <w:r w:rsidR="00425191">
        <w:t>55</w:t>
      </w:r>
      <w:r>
        <w:t>) adierazpenak aplikatzen dira, eta Z eta AC zutabeetan jartzen dira, hurrenez hurren. Azkenik, kaltearen balioa kalkulatzen da plano bakoitzean (</w:t>
      </w:r>
      <w:r w:rsidR="00425191">
        <w:t>52</w:t>
      </w:r>
      <w:r>
        <w:t>) formularen bidez, zeinak AB eta AE zutabeei esleitzen zaien. Plano kritikoaren eta kaltearen zutabeen artean beste zutabe bat gehitu da metodo bakoitzean hauen araberako plano kritikoan eman daitezkeen errepikapenak adierazteko. Zutabe hauetan (AA eta AD) plano kritikoaren balioa aurkitzen deneko batura unitario metatua burutzen da hauen posizioak era azkar batean zehazteko.</w:t>
      </w:r>
    </w:p>
    <w:p w14:paraId="24DB832C" w14:textId="77777777" w:rsidR="00354AB1" w:rsidRDefault="00BB701F" w:rsidP="00354AB1">
      <w:pPr>
        <w:keepNext/>
        <w:spacing w:line="360" w:lineRule="auto"/>
        <w:jc w:val="center"/>
      </w:pPr>
      <w:r>
        <w:rPr>
          <w:noProof/>
        </w:rPr>
        <w:drawing>
          <wp:inline distT="0" distB="0" distL="0" distR="0" wp14:anchorId="0AEF09BC" wp14:editId="78B64F68">
            <wp:extent cx="5423582" cy="3028950"/>
            <wp:effectExtent l="0" t="0" r="571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43058" cy="3039827"/>
                    </a:xfrm>
                    <a:prstGeom prst="rect">
                      <a:avLst/>
                    </a:prstGeom>
                  </pic:spPr>
                </pic:pic>
              </a:graphicData>
            </a:graphic>
          </wp:inline>
        </w:drawing>
      </w:r>
    </w:p>
    <w:p w14:paraId="487CED02" w14:textId="61359A23" w:rsidR="00034834" w:rsidRDefault="0058169C" w:rsidP="00034834">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30" w:name="_Toc11303622"/>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18</w:t>
      </w:r>
      <w:r>
        <w:rPr>
          <w:rStyle w:val="Referenciasutil"/>
        </w:rPr>
        <w:fldChar w:fldCharType="end"/>
      </w:r>
      <w:bookmarkStart w:id="231" w:name="_Toc9520408"/>
      <w:r w:rsidR="00354AB1" w:rsidRPr="00354AB1">
        <w:rPr>
          <w:rStyle w:val="Referenciasutil"/>
        </w:rPr>
        <w:t>. Irudia: Garatutako erramintan Matake eta Findley-en metodoen emaitzak</w:t>
      </w:r>
      <w:bookmarkEnd w:id="231"/>
      <w:bookmarkEnd w:id="230"/>
    </w:p>
    <w:p w14:paraId="4E5E0949" w14:textId="089705C5" w:rsidR="00034834" w:rsidRDefault="00034834" w:rsidP="00034834"/>
    <w:p w14:paraId="24C51EA6" w14:textId="3935961B" w:rsidR="00034834" w:rsidRDefault="00034834" w:rsidP="00034834"/>
    <w:p w14:paraId="57CC4E71" w14:textId="77777777" w:rsidR="00034834" w:rsidRPr="00034834" w:rsidRDefault="00034834" w:rsidP="00034834"/>
    <w:p w14:paraId="016C3145" w14:textId="0D309760" w:rsidR="00354AB1" w:rsidRDefault="00034834" w:rsidP="00034834">
      <w:pPr>
        <w:pStyle w:val="Nomal-Testua"/>
      </w:pPr>
      <w:r>
        <w:t xml:space="preserve">Plano bakoitzeko emaitzak era azkar batean ikusteko, kolore bidezko arauak esleituz zaizkie kutxatilei. Hasteko, tentsio ebakitzaile alterno maximo eta minimoaren zutabeak egongo lirateke, non bien artean balio handieneko kutxa gorri jartzen den. Horretarako, zirkunferentziaren metodoan oinarritzen gara. Jarraian, Matake eta Findley-en plano kritikoen eta tentsio baliokideen zutabearekin antzera jokatzen da. Metodo bakoitzaren bi zutabe hauek plano guztiekiko konparaketa egiten dute kolore eskala jartzerako unean.  Guzti hau </w:t>
      </w:r>
      <w:r w:rsidR="00D67A94">
        <w:t>I</w:t>
      </w:r>
      <w:r>
        <w:t>.18. Irudian ikus daiteke.</w:t>
      </w:r>
    </w:p>
    <w:p w14:paraId="0E3B5DCD" w14:textId="77777777" w:rsidR="00034834" w:rsidRPr="00354AB1" w:rsidRDefault="00034834" w:rsidP="00034834">
      <w:pPr>
        <w:pStyle w:val="Nomal-Testua"/>
      </w:pPr>
    </w:p>
    <w:p w14:paraId="0487DCEC" w14:textId="6B4E116E" w:rsidR="00354AB1" w:rsidRDefault="00BB701F" w:rsidP="00964BF2">
      <w:pPr>
        <w:pStyle w:val="Nomal-Testua"/>
      </w:pPr>
      <w:r>
        <w:t xml:space="preserve">Matake eta Findley-en metodoekin bukatzeko, bakoitzaren arabera kritikoa den planoko emaitzak aurkezten dira </w:t>
      </w:r>
      <w:r w:rsidR="00D67A94">
        <w:t>I</w:t>
      </w:r>
      <w:r w:rsidR="00354AB1">
        <w:t>.19.</w:t>
      </w:r>
      <w:r>
        <w:t xml:space="preserve"> irudian ikus daitekeen bezala. Esan beharra dago metodo bakoitzak plano kritikoa determinatzeko irizpidearen arabera kritikoa den plano bat bano gehiago aurkituz gero, “ERREPIKAPENAK” kutxatilan adierazten dela, eta tentsio baliokide handieneko planoa hartzen dela kritiko bezala, hau da, kalte handiena eragiten dueneko planoa.</w:t>
      </w:r>
    </w:p>
    <w:p w14:paraId="4D0D37BF" w14:textId="77777777" w:rsidR="00034834" w:rsidRDefault="00034834" w:rsidP="00964BF2">
      <w:pPr>
        <w:pStyle w:val="Nomal-Testua"/>
      </w:pPr>
    </w:p>
    <w:p w14:paraId="69AD7709" w14:textId="0A58EE74" w:rsidR="00034834" w:rsidRDefault="00BB701F" w:rsidP="00034834">
      <w:pPr>
        <w:spacing w:line="360" w:lineRule="auto"/>
        <w:jc w:val="center"/>
        <w:rPr>
          <w:rFonts w:ascii="Arial" w:hAnsi="Arial" w:cs="Arial"/>
        </w:rPr>
      </w:pPr>
      <w:r>
        <w:rPr>
          <w:noProof/>
        </w:rPr>
        <w:drawing>
          <wp:inline distT="0" distB="0" distL="0" distR="0" wp14:anchorId="52399D0A" wp14:editId="074A5EF4">
            <wp:extent cx="5394960" cy="494030"/>
            <wp:effectExtent l="0" t="0" r="0" b="127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94960" cy="494030"/>
                    </a:xfrm>
                    <a:prstGeom prst="rect">
                      <a:avLst/>
                    </a:prstGeom>
                  </pic:spPr>
                </pic:pic>
              </a:graphicData>
            </a:graphic>
          </wp:inline>
        </w:drawing>
      </w:r>
    </w:p>
    <w:p w14:paraId="0CE8EDEA" w14:textId="77777777" w:rsidR="00BB701F" w:rsidRDefault="00BB701F" w:rsidP="00354AB1">
      <w:pPr>
        <w:spacing w:line="360" w:lineRule="auto"/>
        <w:jc w:val="center"/>
        <w:rPr>
          <w:rFonts w:ascii="Arial" w:hAnsi="Arial" w:cs="Arial"/>
        </w:rPr>
      </w:pPr>
      <w:r>
        <w:rPr>
          <w:noProof/>
        </w:rPr>
        <w:drawing>
          <wp:inline distT="0" distB="0" distL="0" distR="0" wp14:anchorId="4B2973B5" wp14:editId="1048C205">
            <wp:extent cx="4373880" cy="464820"/>
            <wp:effectExtent l="0" t="0" r="762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82731" cy="487015"/>
                    </a:xfrm>
                    <a:prstGeom prst="rect">
                      <a:avLst/>
                    </a:prstGeom>
                  </pic:spPr>
                </pic:pic>
              </a:graphicData>
            </a:graphic>
          </wp:inline>
        </w:drawing>
      </w:r>
    </w:p>
    <w:p w14:paraId="4163D2B1" w14:textId="77777777" w:rsidR="00354AB1" w:rsidRDefault="00BB701F" w:rsidP="00354AB1">
      <w:pPr>
        <w:keepNext/>
        <w:spacing w:line="360" w:lineRule="auto"/>
        <w:jc w:val="center"/>
      </w:pPr>
      <w:r>
        <w:rPr>
          <w:noProof/>
        </w:rPr>
        <w:drawing>
          <wp:inline distT="0" distB="0" distL="0" distR="0" wp14:anchorId="5247F66F" wp14:editId="2DC5D824">
            <wp:extent cx="4312920" cy="50073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74885" cy="519534"/>
                    </a:xfrm>
                    <a:prstGeom prst="rect">
                      <a:avLst/>
                    </a:prstGeom>
                  </pic:spPr>
                </pic:pic>
              </a:graphicData>
            </a:graphic>
          </wp:inline>
        </w:drawing>
      </w:r>
    </w:p>
    <w:p w14:paraId="5EFBEB92" w14:textId="1DD12C9F" w:rsidR="00BB701F" w:rsidRDefault="0058169C" w:rsidP="00354AB1">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32" w:name="_Toc11303623"/>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19</w:t>
      </w:r>
      <w:r>
        <w:rPr>
          <w:rStyle w:val="Referenciasutil"/>
        </w:rPr>
        <w:fldChar w:fldCharType="end"/>
      </w:r>
      <w:bookmarkStart w:id="233" w:name="_Toc9520409"/>
      <w:r w:rsidR="00354AB1" w:rsidRPr="00354AB1">
        <w:rPr>
          <w:rStyle w:val="Referenciasutil"/>
        </w:rPr>
        <w:t>. Irudia: Matake eta Findley-en metodoen emaitzak plano kritikoetan</w:t>
      </w:r>
      <w:bookmarkEnd w:id="233"/>
      <w:bookmarkEnd w:id="232"/>
    </w:p>
    <w:p w14:paraId="57826EE5" w14:textId="10C07FDB" w:rsidR="00354AB1" w:rsidRDefault="00354AB1" w:rsidP="00354AB1"/>
    <w:p w14:paraId="49FBFD52" w14:textId="096F518A" w:rsidR="004F6454" w:rsidRDefault="00BB701F" w:rsidP="00964BF2">
      <w:pPr>
        <w:pStyle w:val="Nomal-Testua"/>
      </w:pPr>
      <w:r>
        <w:t>Gainera, zenbait grafiko adierazten dira metodoen arteko aldea ikusteko. Ondorengo</w:t>
      </w:r>
      <w:r w:rsidR="004F6454">
        <w:t xml:space="preserve"> </w:t>
      </w:r>
      <w:r w:rsidR="00D67A94">
        <w:t>I</w:t>
      </w:r>
      <w:r w:rsidR="004F6454">
        <w:t>.20.</w:t>
      </w:r>
      <w:r>
        <w:t xml:space="preserve"> </w:t>
      </w:r>
      <w:r w:rsidR="004F6454">
        <w:t>I</w:t>
      </w:r>
      <w:r>
        <w:t>rudiaren bidez Matake eta Findley-entzako kritikoak diren planoetan ematen den tentsio ebakitzailea denboran zehar adierazten da, non abzisa ardatzean U ardatzeko, eta ordenatuan V ardatzeko tentsio ebakitzaileak adierazi diren.</w:t>
      </w:r>
    </w:p>
    <w:p w14:paraId="3F1B32FB" w14:textId="77777777" w:rsidR="004F6454" w:rsidRDefault="00BB701F" w:rsidP="004F6454">
      <w:pPr>
        <w:keepNext/>
        <w:spacing w:line="360" w:lineRule="auto"/>
        <w:jc w:val="center"/>
      </w:pPr>
      <w:r>
        <w:rPr>
          <w:noProof/>
        </w:rPr>
        <w:drawing>
          <wp:inline distT="0" distB="0" distL="0" distR="0" wp14:anchorId="1A01B26D" wp14:editId="4E26AECD">
            <wp:extent cx="4697730" cy="3115247"/>
            <wp:effectExtent l="0" t="0" r="7620"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10227" cy="3123535"/>
                    </a:xfrm>
                    <a:prstGeom prst="rect">
                      <a:avLst/>
                    </a:prstGeom>
                  </pic:spPr>
                </pic:pic>
              </a:graphicData>
            </a:graphic>
          </wp:inline>
        </w:drawing>
      </w:r>
    </w:p>
    <w:p w14:paraId="3A6D8E63" w14:textId="0DDB1F4C" w:rsidR="004F6454" w:rsidRDefault="0058169C" w:rsidP="004F6454">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34" w:name="_Toc11303624"/>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20</w:t>
      </w:r>
      <w:r>
        <w:rPr>
          <w:rStyle w:val="Referenciasutil"/>
        </w:rPr>
        <w:fldChar w:fldCharType="end"/>
      </w:r>
      <w:bookmarkStart w:id="235" w:name="_Toc9520410"/>
      <w:r w:rsidR="004F6454" w:rsidRPr="004F6454">
        <w:rPr>
          <w:rStyle w:val="Referenciasutil"/>
        </w:rPr>
        <w:t>. Irudia: Garatutako erramintan Matake eta Findley-en</w:t>
      </w:r>
      <w:bookmarkEnd w:id="235"/>
      <w:bookmarkEnd w:id="234"/>
      <w:r w:rsidR="004F6454" w:rsidRPr="004F6454">
        <w:rPr>
          <w:rStyle w:val="Referenciasutil"/>
        </w:rPr>
        <w:t xml:space="preserve"> </w:t>
      </w:r>
    </w:p>
    <w:p w14:paraId="3F605525" w14:textId="24BE7A7B" w:rsidR="00BB701F" w:rsidRPr="004F6454" w:rsidRDefault="004F6454" w:rsidP="004F6454">
      <w:pPr>
        <w:pStyle w:val="Descripcin"/>
        <w:rPr>
          <w:rStyle w:val="Referenciasutil"/>
        </w:rPr>
      </w:pPr>
      <w:r w:rsidRPr="004F6454">
        <w:rPr>
          <w:rStyle w:val="Referenciasutil"/>
        </w:rPr>
        <w:t>metodoen tentsio ebakitzaileak plano kritikoetan</w:t>
      </w:r>
    </w:p>
    <w:p w14:paraId="2AB54D06" w14:textId="77777777" w:rsidR="004F6454" w:rsidRPr="00034834" w:rsidRDefault="004F6454" w:rsidP="00034834">
      <w:pPr>
        <w:spacing w:line="360" w:lineRule="auto"/>
        <w:rPr>
          <w:rFonts w:ascii="Arial" w:hAnsi="Arial" w:cs="Arial"/>
        </w:rPr>
      </w:pPr>
    </w:p>
    <w:p w14:paraId="76D0FC52" w14:textId="22EAB02E" w:rsidR="00BB701F" w:rsidRDefault="00BB701F" w:rsidP="00964BF2">
      <w:pPr>
        <w:pStyle w:val="Nomal-Testua"/>
      </w:pPr>
      <w:r>
        <w:t>Ikuspuntu globaleko metodoetan egin den bezala, baliokideari dagokion  grafikoa ere aurkezte</w:t>
      </w:r>
      <w:r w:rsidR="00D67A94">
        <w:t>n</w:t>
      </w:r>
      <w:r>
        <w:t xml:space="preserve"> da</w:t>
      </w:r>
      <w:r w:rsidR="004F6454">
        <w:t xml:space="preserve"> </w:t>
      </w:r>
      <w:r w:rsidR="00D67A94">
        <w:t>I</w:t>
      </w:r>
      <w:r w:rsidR="004F6454">
        <w:t>.21. Irudian ikus daitekeen bezala</w:t>
      </w:r>
      <w:r>
        <w:t>.</w:t>
      </w:r>
    </w:p>
    <w:p w14:paraId="5C661A4D" w14:textId="77777777" w:rsidR="004F6454" w:rsidRDefault="00BB701F" w:rsidP="004F6454">
      <w:pPr>
        <w:keepNext/>
        <w:spacing w:line="360" w:lineRule="auto"/>
        <w:jc w:val="center"/>
      </w:pPr>
      <w:r>
        <w:rPr>
          <w:noProof/>
        </w:rPr>
        <w:drawing>
          <wp:inline distT="0" distB="0" distL="0" distR="0" wp14:anchorId="3D0CD8F2" wp14:editId="20B03347">
            <wp:extent cx="5004238" cy="2676525"/>
            <wp:effectExtent l="0" t="0" r="635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35892" cy="2693455"/>
                    </a:xfrm>
                    <a:prstGeom prst="rect">
                      <a:avLst/>
                    </a:prstGeom>
                  </pic:spPr>
                </pic:pic>
              </a:graphicData>
            </a:graphic>
          </wp:inline>
        </w:drawing>
      </w:r>
    </w:p>
    <w:p w14:paraId="4A6CC9B4" w14:textId="10ADD39C" w:rsidR="00BB701F" w:rsidRDefault="0058169C" w:rsidP="004F6454">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36" w:name="_Toc11303625"/>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21</w:t>
      </w:r>
      <w:r>
        <w:rPr>
          <w:rStyle w:val="Referenciasutil"/>
        </w:rPr>
        <w:fldChar w:fldCharType="end"/>
      </w:r>
      <w:bookmarkStart w:id="237" w:name="_Toc9520411"/>
      <w:r w:rsidR="004F6454" w:rsidRPr="004F6454">
        <w:rPr>
          <w:rStyle w:val="Referenciasutil"/>
        </w:rPr>
        <w:t>. Irudia: Garatuta</w:t>
      </w:r>
      <w:r w:rsidR="005E11B4">
        <w:rPr>
          <w:rStyle w:val="Referenciasutil"/>
        </w:rPr>
        <w:t>ko</w:t>
      </w:r>
      <w:r w:rsidR="004F6454" w:rsidRPr="004F6454">
        <w:rPr>
          <w:rStyle w:val="Referenciasutil"/>
        </w:rPr>
        <w:t xml:space="preserve"> erramintan Matake eta Findley-en metodoen baliokideen grafikoak</w:t>
      </w:r>
      <w:bookmarkEnd w:id="237"/>
      <w:bookmarkEnd w:id="236"/>
    </w:p>
    <w:p w14:paraId="1C6A7571" w14:textId="30D94F09" w:rsidR="004F6454" w:rsidRDefault="004F6454" w:rsidP="004F6454"/>
    <w:p w14:paraId="1BB9E07E" w14:textId="77777777" w:rsidR="00034834" w:rsidRPr="004F6454" w:rsidRDefault="00034834" w:rsidP="004F6454"/>
    <w:p w14:paraId="18AE211C" w14:textId="0108633F" w:rsidR="00BB701F" w:rsidRDefault="00BB701F" w:rsidP="00964BF2">
      <w:pPr>
        <w:pStyle w:val="Nomal-Testua"/>
      </w:pPr>
      <w:r>
        <w:t>Jarraian, metodo bakoitzarentzako kritikoa den planoetan ematen den tentsio ebakitzailearen ibilbidea zirkunskribatzen duten zirkunferentzia irudikatzen dira. Beste era batera esanda, Matake eta Findley metodoen zirkunferentziaren metodoak irudikatzen dira hauentzako kritikoak diren planoetan</w:t>
      </w:r>
      <w:r w:rsidR="005E11B4">
        <w:t xml:space="preserve"> </w:t>
      </w:r>
      <w:r w:rsidR="00D67A94">
        <w:t>I</w:t>
      </w:r>
      <w:r w:rsidR="005E11B4">
        <w:t>.22. Irudian ikus daitekeen bezala</w:t>
      </w:r>
      <w:r>
        <w:t>.</w:t>
      </w:r>
    </w:p>
    <w:p w14:paraId="7195F1F9" w14:textId="77777777" w:rsidR="007E20A8" w:rsidRDefault="00BB701F" w:rsidP="007E20A8">
      <w:pPr>
        <w:keepNext/>
        <w:spacing w:line="360" w:lineRule="auto"/>
        <w:jc w:val="center"/>
      </w:pPr>
      <w:r>
        <w:rPr>
          <w:noProof/>
        </w:rPr>
        <w:drawing>
          <wp:inline distT="0" distB="0" distL="0" distR="0" wp14:anchorId="5980B76A" wp14:editId="4D733428">
            <wp:extent cx="2598565" cy="301942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674678" cy="3107865"/>
                    </a:xfrm>
                    <a:prstGeom prst="rect">
                      <a:avLst/>
                    </a:prstGeom>
                  </pic:spPr>
                </pic:pic>
              </a:graphicData>
            </a:graphic>
          </wp:inline>
        </w:drawing>
      </w:r>
    </w:p>
    <w:p w14:paraId="1C6697AD" w14:textId="343966CC" w:rsidR="007E20A8" w:rsidRPr="007E20A8" w:rsidRDefault="0058169C" w:rsidP="007E20A8">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38" w:name="_Toc11303626"/>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22</w:t>
      </w:r>
      <w:r>
        <w:rPr>
          <w:rStyle w:val="Referenciasutil"/>
        </w:rPr>
        <w:fldChar w:fldCharType="end"/>
      </w:r>
      <w:bookmarkStart w:id="239" w:name="_Toc9520412"/>
      <w:r w:rsidR="007E20A8" w:rsidRPr="007E20A8">
        <w:rPr>
          <w:rStyle w:val="Referenciasutil"/>
        </w:rPr>
        <w:t>. Irudia: Garatuta</w:t>
      </w:r>
      <w:r w:rsidR="005E11B4">
        <w:rPr>
          <w:rStyle w:val="Referenciasutil"/>
        </w:rPr>
        <w:t>ko</w:t>
      </w:r>
      <w:r w:rsidR="007E20A8" w:rsidRPr="007E20A8">
        <w:rPr>
          <w:rStyle w:val="Referenciasutil"/>
        </w:rPr>
        <w:t xml:space="preserve"> erramintan Matake eta Findley-en</w:t>
      </w:r>
      <w:bookmarkEnd w:id="239"/>
      <w:bookmarkEnd w:id="238"/>
      <w:r w:rsidR="007E20A8" w:rsidRPr="007E20A8">
        <w:rPr>
          <w:rStyle w:val="Referenciasutil"/>
        </w:rPr>
        <w:t xml:space="preserve"> </w:t>
      </w:r>
    </w:p>
    <w:p w14:paraId="405C5297" w14:textId="654E230D" w:rsidR="00034834" w:rsidRPr="008B3A0A" w:rsidRDefault="007E20A8" w:rsidP="008B3A0A">
      <w:pPr>
        <w:pStyle w:val="Descripcin"/>
        <w:rPr>
          <w:rFonts w:ascii="EHUSans" w:hAnsi="EHUSans"/>
          <w:b w:val="0"/>
          <w:i/>
        </w:rPr>
      </w:pPr>
      <w:r w:rsidRPr="007E20A8">
        <w:rPr>
          <w:rStyle w:val="Referenciasutil"/>
        </w:rPr>
        <w:t>metodoen zirkunferentziaren metodoak</w:t>
      </w:r>
    </w:p>
    <w:p w14:paraId="1CF12465" w14:textId="77777777" w:rsidR="00BB701F" w:rsidRDefault="00BB701F" w:rsidP="00964BF2">
      <w:pPr>
        <w:pStyle w:val="Nomal-Testua"/>
      </w:pPr>
      <w:r>
        <w:t>Azkenik, metodo bakoitzaren plano kritikoko tentsio ebakitzaileak denboran zehar aurkezten dituen grafikoa aurkezten da.</w:t>
      </w:r>
    </w:p>
    <w:p w14:paraId="0C57E6AB" w14:textId="77777777" w:rsidR="00B57DC8" w:rsidRDefault="00BB701F" w:rsidP="00B57DC8">
      <w:pPr>
        <w:keepNext/>
        <w:spacing w:line="360" w:lineRule="auto"/>
        <w:jc w:val="center"/>
      </w:pPr>
      <w:r>
        <w:rPr>
          <w:noProof/>
        </w:rPr>
        <w:drawing>
          <wp:inline distT="0" distB="0" distL="0" distR="0" wp14:anchorId="0DD6CBEE" wp14:editId="77EB50CB">
            <wp:extent cx="4415289" cy="2286000"/>
            <wp:effectExtent l="0" t="0" r="444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27766" cy="2292460"/>
                    </a:xfrm>
                    <a:prstGeom prst="rect">
                      <a:avLst/>
                    </a:prstGeom>
                  </pic:spPr>
                </pic:pic>
              </a:graphicData>
            </a:graphic>
          </wp:inline>
        </w:drawing>
      </w:r>
    </w:p>
    <w:p w14:paraId="390AD6BF" w14:textId="3AB5CC93" w:rsidR="00B57DC8" w:rsidRDefault="0058169C" w:rsidP="00B57DC8">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40" w:name="_Toc11303627"/>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23</w:t>
      </w:r>
      <w:r>
        <w:rPr>
          <w:rStyle w:val="Referenciasutil"/>
        </w:rPr>
        <w:fldChar w:fldCharType="end"/>
      </w:r>
      <w:bookmarkStart w:id="241" w:name="_Toc9520413"/>
      <w:r w:rsidR="00B57DC8" w:rsidRPr="00B57DC8">
        <w:rPr>
          <w:rStyle w:val="Referenciasutil"/>
        </w:rPr>
        <w:t>. Irudia: Garatuta</w:t>
      </w:r>
      <w:r w:rsidR="005E11B4">
        <w:rPr>
          <w:rStyle w:val="Referenciasutil"/>
        </w:rPr>
        <w:t>ko</w:t>
      </w:r>
      <w:r w:rsidR="00B57DC8" w:rsidRPr="00B57DC8">
        <w:rPr>
          <w:rStyle w:val="Referenciasutil"/>
        </w:rPr>
        <w:t xml:space="preserve"> erramintan Matake eta Findley-en</w:t>
      </w:r>
      <w:bookmarkEnd w:id="241"/>
      <w:bookmarkEnd w:id="240"/>
      <w:r w:rsidR="00B57DC8" w:rsidRPr="00B57DC8">
        <w:rPr>
          <w:rStyle w:val="Referenciasutil"/>
        </w:rPr>
        <w:t xml:space="preserve"> </w:t>
      </w:r>
    </w:p>
    <w:p w14:paraId="652DF292" w14:textId="3D17104F" w:rsidR="007E20A8" w:rsidRPr="005E11B4" w:rsidRDefault="00B57DC8" w:rsidP="005E11B4">
      <w:pPr>
        <w:pStyle w:val="Descripcin"/>
        <w:rPr>
          <w:rFonts w:ascii="EHUSans" w:hAnsi="EHUSans"/>
          <w:b w:val="0"/>
          <w:i/>
        </w:rPr>
      </w:pPr>
      <w:r w:rsidRPr="00B57DC8">
        <w:rPr>
          <w:rStyle w:val="Referenciasutil"/>
        </w:rPr>
        <w:t>metodoen tentsio ebakitzaile alternoak denboran zehar</w:t>
      </w:r>
      <w:r w:rsidR="005E11B4">
        <w:rPr>
          <w:rStyle w:val="Referenciasutil"/>
        </w:rPr>
        <w:br w:type="page"/>
      </w:r>
    </w:p>
    <w:p w14:paraId="536A186A" w14:textId="0D6ADBC1" w:rsidR="00BB701F" w:rsidRDefault="002379A3" w:rsidP="00964BF2">
      <w:pPr>
        <w:pStyle w:val="Ttulo3"/>
      </w:pPr>
      <w:bookmarkStart w:id="242" w:name="_Toc11303545"/>
      <w:r>
        <w:t>I</w:t>
      </w:r>
      <w:r w:rsidR="009025D2">
        <w:t>.5.b</w:t>
      </w:r>
      <w:r w:rsidR="00BB701F">
        <w:t>. P.K. DV</w:t>
      </w:r>
      <w:bookmarkEnd w:id="242"/>
    </w:p>
    <w:p w14:paraId="6740CC57" w14:textId="77777777" w:rsidR="009869EA" w:rsidRPr="009869EA" w:rsidRDefault="009869EA" w:rsidP="009869EA"/>
    <w:p w14:paraId="283782E2" w14:textId="6BFDC973" w:rsidR="00BB701F" w:rsidRDefault="00BB701F" w:rsidP="00964BF2">
      <w:pPr>
        <w:pStyle w:val="Nomal-Testua"/>
      </w:pPr>
      <w:r>
        <w:t>Dang Van-en metodologiaren desberdintasuna plano bakoitzeko kalkuluak zikloan zeharreko momentuz momentu egiten direla izango litzateke. Hau horrela izanik, (5</w:t>
      </w:r>
      <w:r w:rsidR="00425191">
        <w:t>8</w:t>
      </w:r>
      <w:r>
        <w:t>) adierazpena erabiltzen da zikloa 25 zatitan banatzen delarik.</w:t>
      </w:r>
    </w:p>
    <w:p w14:paraId="74A4F2E9" w14:textId="77777777" w:rsidR="00BB701F" w:rsidRPr="0028067B" w:rsidRDefault="00BB701F" w:rsidP="00964BF2">
      <w:pPr>
        <w:pStyle w:val="Nomal-Testua"/>
      </w:pPr>
      <w:r w:rsidRPr="001253B6">
        <w:t>Matake</w:t>
      </w:r>
      <w:r>
        <w:t xml:space="preserve"> eta Findley-en metodoetan bezala, Dang Van-en metodoari dagokion atalean kutxatilek kolore zehatz bat hartuko dute balioaren arabera. Ondorengo irudian ikus daitekeenez, planoz plano eta momentuz momentu konparatzen dira balioak kolorea esleitzerako momentuan.</w:t>
      </w:r>
    </w:p>
    <w:p w14:paraId="2767396C" w14:textId="77777777" w:rsidR="005E11B4" w:rsidRDefault="00BB701F" w:rsidP="005E11B4">
      <w:pPr>
        <w:keepNext/>
        <w:spacing w:line="360" w:lineRule="auto"/>
        <w:jc w:val="center"/>
      </w:pPr>
      <w:r>
        <w:rPr>
          <w:noProof/>
        </w:rPr>
        <w:drawing>
          <wp:inline distT="0" distB="0" distL="0" distR="0" wp14:anchorId="12623A5A" wp14:editId="00B374E3">
            <wp:extent cx="5372100" cy="2481597"/>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34201" cy="2510284"/>
                    </a:xfrm>
                    <a:prstGeom prst="rect">
                      <a:avLst/>
                    </a:prstGeom>
                  </pic:spPr>
                </pic:pic>
              </a:graphicData>
            </a:graphic>
          </wp:inline>
        </w:drawing>
      </w:r>
    </w:p>
    <w:p w14:paraId="25575702" w14:textId="62F2D5C3" w:rsidR="005E11B4" w:rsidRDefault="0058169C" w:rsidP="005E11B4">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43" w:name="_Toc11303628"/>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24</w:t>
      </w:r>
      <w:r>
        <w:rPr>
          <w:rStyle w:val="Referenciasutil"/>
        </w:rPr>
        <w:fldChar w:fldCharType="end"/>
      </w:r>
      <w:bookmarkStart w:id="244" w:name="_Toc9520414"/>
      <w:r w:rsidR="005E11B4" w:rsidRPr="005E11B4">
        <w:rPr>
          <w:rStyle w:val="Referenciasutil"/>
        </w:rPr>
        <w:t>. Irudia: Garatutako erramintan Dang Van-en metodoan</w:t>
      </w:r>
      <w:bookmarkEnd w:id="244"/>
      <w:bookmarkEnd w:id="243"/>
      <w:r w:rsidR="005E11B4" w:rsidRPr="005E11B4">
        <w:rPr>
          <w:rStyle w:val="Referenciasutil"/>
        </w:rPr>
        <w:t xml:space="preserve"> </w:t>
      </w:r>
    </w:p>
    <w:p w14:paraId="7707DA8A" w14:textId="07CB826D" w:rsidR="00BB701F" w:rsidRPr="005E11B4" w:rsidRDefault="005E11B4" w:rsidP="005E11B4">
      <w:pPr>
        <w:pStyle w:val="Descripcin"/>
        <w:rPr>
          <w:rStyle w:val="Referenciasutil"/>
        </w:rPr>
      </w:pPr>
      <w:r w:rsidRPr="005E11B4">
        <w:rPr>
          <w:rStyle w:val="Referenciasutil"/>
        </w:rPr>
        <w:t>plano bakoitzeko tentsio baliokidea denboran zehar</w:t>
      </w:r>
    </w:p>
    <w:p w14:paraId="0ADA432C" w14:textId="77777777" w:rsidR="005E11B4" w:rsidRPr="00240EFF" w:rsidRDefault="005E11B4" w:rsidP="00BB701F">
      <w:pPr>
        <w:pStyle w:val="Prrafodelista"/>
        <w:spacing w:line="360" w:lineRule="auto"/>
        <w:jc w:val="center"/>
        <w:rPr>
          <w:rFonts w:ascii="Arial" w:hAnsi="Arial" w:cs="Arial"/>
        </w:rPr>
      </w:pPr>
    </w:p>
    <w:p w14:paraId="4B6A0502" w14:textId="0A0E110D" w:rsidR="00BB701F" w:rsidRDefault="00BB701F" w:rsidP="00964BF2">
      <w:pPr>
        <w:pStyle w:val="Nomal-Testua"/>
      </w:pPr>
      <w:r>
        <w:t xml:space="preserve">Dang Van-en metodologia jarraituz plano bakoitzean lortzen diren emaitzak aurkezteko ondorengo </w:t>
      </w:r>
      <w:r w:rsidR="00A45DDD">
        <w:t>I</w:t>
      </w:r>
      <w:r w:rsidR="005E11B4">
        <w:t>.25. I</w:t>
      </w:r>
      <w:r>
        <w:t>rudian ikus daitekeen taula jarraitzen da. Kasu honetan plano bakoitzean ematen den tentsio ebakitzaile baliokidearen balio maximo (BD zutabea) eta minimoa (BE zutabea) kontuan hartzen dira</w:t>
      </w:r>
      <w:r w:rsidR="00425191">
        <w:t xml:space="preserve"> (57.a) eta (57.b) adierazpenak jarraituz</w:t>
      </w:r>
      <w:r>
        <w:t>, eta guztietatik balio absolutu handieneko  planoa aztertzen da BG zutabean. Matake eta Findley-en metodologietan egin den bezala, plano kritikoaren errepikapenak detektatzeko batura unitario metatua erabili da, non plano kritikoari dagokion tentsio baliokidearen arabera burutzen den BF zutabean.</w:t>
      </w:r>
    </w:p>
    <w:p w14:paraId="432F8408" w14:textId="77777777" w:rsidR="005E11B4" w:rsidRDefault="00BB701F" w:rsidP="005E11B4">
      <w:pPr>
        <w:keepNext/>
        <w:spacing w:line="360" w:lineRule="auto"/>
        <w:jc w:val="center"/>
      </w:pPr>
      <w:r>
        <w:rPr>
          <w:noProof/>
        </w:rPr>
        <w:drawing>
          <wp:inline distT="0" distB="0" distL="0" distR="0" wp14:anchorId="107785DC" wp14:editId="7DEF0AE6">
            <wp:extent cx="3206620" cy="32385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21556" cy="3253585"/>
                    </a:xfrm>
                    <a:prstGeom prst="rect">
                      <a:avLst/>
                    </a:prstGeom>
                  </pic:spPr>
                </pic:pic>
              </a:graphicData>
            </a:graphic>
          </wp:inline>
        </w:drawing>
      </w:r>
    </w:p>
    <w:p w14:paraId="3D4F0CFF" w14:textId="182E59FD" w:rsidR="00BB701F" w:rsidRDefault="0058169C" w:rsidP="005E11B4">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45" w:name="_Toc11303629"/>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25</w:t>
      </w:r>
      <w:r>
        <w:rPr>
          <w:rStyle w:val="Referenciasutil"/>
        </w:rPr>
        <w:fldChar w:fldCharType="end"/>
      </w:r>
      <w:bookmarkStart w:id="246" w:name="_Toc9520415"/>
      <w:r w:rsidR="005E11B4" w:rsidRPr="005E11B4">
        <w:rPr>
          <w:rStyle w:val="Referenciasutil"/>
        </w:rPr>
        <w:t>. Irudia: Garatutako erramintan Dang Van-en metodoaren plano bakoitzeko emaitzak</w:t>
      </w:r>
      <w:bookmarkEnd w:id="246"/>
      <w:bookmarkEnd w:id="245"/>
    </w:p>
    <w:p w14:paraId="6D2801B5" w14:textId="77777777" w:rsidR="005E11B4" w:rsidRPr="005E11B4" w:rsidRDefault="005E11B4" w:rsidP="005E11B4"/>
    <w:p w14:paraId="02744775" w14:textId="72B85262" w:rsidR="00BB701F" w:rsidRPr="00240EFF" w:rsidRDefault="00BB701F" w:rsidP="00964BF2">
      <w:pPr>
        <w:pStyle w:val="Nomal-Testua"/>
      </w:pPr>
      <w:r>
        <w:t xml:space="preserve">Plano kritikoko emaitzei dagokienez, </w:t>
      </w:r>
      <w:r w:rsidR="00A45DDD">
        <w:t>I</w:t>
      </w:r>
      <w:r w:rsidR="00A17FBE">
        <w:t>.26</w:t>
      </w:r>
      <w:r>
        <w:t>.</w:t>
      </w:r>
      <w:r w:rsidR="00A17FBE">
        <w:t xml:space="preserve"> I</w:t>
      </w:r>
      <w:r>
        <w:t>rudiko kutxatilen banaketa jarraituz egite</w:t>
      </w:r>
      <w:r w:rsidR="00A45DDD">
        <w:t>n</w:t>
      </w:r>
      <w:r>
        <w:t xml:space="preserve"> da. Kasu honetan ere plano kritikoaren errepikapenik egonez gero, “ERREPIKAPENAK” deritzon kutxatilan adierazten da eta tentsio ebakitzaile alterno baliokide gisa, bietatik handiena hartzen da. Gainontzeko aldagaien balioak Dang Van-en arabera larriena den planoari dagokie.</w:t>
      </w:r>
    </w:p>
    <w:p w14:paraId="5D6324DE" w14:textId="77777777" w:rsidR="00A17FBE" w:rsidRDefault="00BB701F" w:rsidP="00A17FBE">
      <w:pPr>
        <w:keepNext/>
        <w:spacing w:line="360" w:lineRule="auto"/>
        <w:jc w:val="center"/>
      </w:pPr>
      <w:r>
        <w:rPr>
          <w:noProof/>
        </w:rPr>
        <w:drawing>
          <wp:inline distT="0" distB="0" distL="0" distR="0" wp14:anchorId="270C9304" wp14:editId="7867CDD8">
            <wp:extent cx="2879531" cy="2987749"/>
            <wp:effectExtent l="0" t="0" r="0"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42094" cy="3052663"/>
                    </a:xfrm>
                    <a:prstGeom prst="rect">
                      <a:avLst/>
                    </a:prstGeom>
                  </pic:spPr>
                </pic:pic>
              </a:graphicData>
            </a:graphic>
          </wp:inline>
        </w:drawing>
      </w:r>
    </w:p>
    <w:p w14:paraId="1512787E" w14:textId="391CEFA0" w:rsidR="00BB701F" w:rsidRPr="00A17FBE" w:rsidRDefault="0058169C" w:rsidP="00A17FBE">
      <w:pPr>
        <w:pStyle w:val="Descripcin"/>
        <w:rPr>
          <w:rFonts w:ascii="EHUSans" w:hAnsi="EHUSans"/>
          <w:b w:val="0"/>
          <w:i/>
        </w:rPr>
      </w:pPr>
      <w:r>
        <w:rPr>
          <w:rStyle w:val="Referenciasutil"/>
        </w:rPr>
        <w:fldChar w:fldCharType="begin"/>
      </w:r>
      <w:r>
        <w:rPr>
          <w:rStyle w:val="Referenciasutil"/>
        </w:rPr>
        <w:instrText xml:space="preserve"> STYLEREF 1 \s </w:instrText>
      </w:r>
      <w:r>
        <w:rPr>
          <w:rStyle w:val="Referenciasutil"/>
        </w:rPr>
        <w:fldChar w:fldCharType="separate"/>
      </w:r>
      <w:bookmarkStart w:id="247" w:name="_Toc11303630"/>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26</w:t>
      </w:r>
      <w:r>
        <w:rPr>
          <w:rStyle w:val="Referenciasutil"/>
        </w:rPr>
        <w:fldChar w:fldCharType="end"/>
      </w:r>
      <w:bookmarkStart w:id="248" w:name="_Toc9520416"/>
      <w:r w:rsidR="00A17FBE" w:rsidRPr="00A17FBE">
        <w:rPr>
          <w:rStyle w:val="Referenciasutil"/>
        </w:rPr>
        <w:t>. Irudia: Garatutako erramintan Dang Van-en metodoaren emaitzak</w:t>
      </w:r>
      <w:bookmarkEnd w:id="248"/>
      <w:bookmarkEnd w:id="247"/>
    </w:p>
    <w:p w14:paraId="00A529E2" w14:textId="13298354" w:rsidR="00BB701F" w:rsidRDefault="00BB701F" w:rsidP="00964BF2">
      <w:pPr>
        <w:pStyle w:val="Nomal-Testua"/>
      </w:pPr>
      <w:r>
        <w:t>Aurreko plano kritikoetako metodoetan bezala, zenbait grafiko ilustratzen dira emaitza era grafikoan adierazteko. Hau horrela izanik, Dang Van-en metodologiaren arabera kritikoa den planoko tentsioak denboran zehar adierazten dira, non tentsio baliokideaz gain, hidrostatikoa eta ebakitzaile alternoa aurkezten diren</w:t>
      </w:r>
      <w:r w:rsidR="009869EA">
        <w:t xml:space="preserve"> (</w:t>
      </w:r>
      <w:r w:rsidR="00A45DDD">
        <w:t>I</w:t>
      </w:r>
      <w:r w:rsidR="009869EA">
        <w:t>.27. Irudia)</w:t>
      </w:r>
      <w:r>
        <w:t>.</w:t>
      </w:r>
    </w:p>
    <w:p w14:paraId="26EC0309" w14:textId="77777777" w:rsidR="009869EA" w:rsidRDefault="00BB701F" w:rsidP="009869EA">
      <w:pPr>
        <w:keepNext/>
        <w:spacing w:line="360" w:lineRule="auto"/>
        <w:jc w:val="center"/>
      </w:pPr>
      <w:r>
        <w:rPr>
          <w:noProof/>
        </w:rPr>
        <w:drawing>
          <wp:inline distT="0" distB="0" distL="0" distR="0" wp14:anchorId="07D01655" wp14:editId="54F57BEA">
            <wp:extent cx="5418754" cy="257556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39866" cy="2585595"/>
                    </a:xfrm>
                    <a:prstGeom prst="rect">
                      <a:avLst/>
                    </a:prstGeom>
                  </pic:spPr>
                </pic:pic>
              </a:graphicData>
            </a:graphic>
          </wp:inline>
        </w:drawing>
      </w:r>
    </w:p>
    <w:p w14:paraId="5B4467BD" w14:textId="5F97C8CB" w:rsidR="00BB701F" w:rsidRDefault="0058169C" w:rsidP="009869EA">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49" w:name="_Toc11303631"/>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27</w:t>
      </w:r>
      <w:r>
        <w:rPr>
          <w:rStyle w:val="Referenciasutil"/>
        </w:rPr>
        <w:fldChar w:fldCharType="end"/>
      </w:r>
      <w:bookmarkStart w:id="250" w:name="_Toc9520417"/>
      <w:r w:rsidR="009869EA" w:rsidRPr="009869EA">
        <w:rPr>
          <w:rStyle w:val="Referenciasutil"/>
        </w:rPr>
        <w:t>. Irudia: Garatutako erramintan Dang Van-en plano kritikoko tentsioak denboran zehar</w:t>
      </w:r>
      <w:bookmarkEnd w:id="250"/>
      <w:bookmarkEnd w:id="249"/>
    </w:p>
    <w:p w14:paraId="7C18F383" w14:textId="77777777" w:rsidR="009869EA" w:rsidRPr="009869EA" w:rsidRDefault="009869EA" w:rsidP="009869EA"/>
    <w:p w14:paraId="1C171031" w14:textId="319A4C35" w:rsidR="00BB701F" w:rsidRDefault="00BB701F" w:rsidP="00964BF2">
      <w:pPr>
        <w:pStyle w:val="Nomal-Testua"/>
      </w:pPr>
      <w:r>
        <w:t>Atal honekin bukatzeko, tentsio baliokidearen adierazpen grafikoa aurkezten da, non aurreko metodoetan ez bezala, ordenatu ardatzeko balio positibo zein negatiboak kontuan hartzen diren</w:t>
      </w:r>
      <w:r w:rsidR="009869EA">
        <w:t xml:space="preserve"> </w:t>
      </w:r>
      <w:r w:rsidR="00A45DDD">
        <w:t>I</w:t>
      </w:r>
      <w:r w:rsidR="009869EA">
        <w:t>.28. Irudian ikus daitekeen bezala</w:t>
      </w:r>
      <w:r>
        <w:t>.</w:t>
      </w:r>
    </w:p>
    <w:p w14:paraId="52E4CD1D" w14:textId="77777777" w:rsidR="009869EA" w:rsidRDefault="00BB701F" w:rsidP="009869EA">
      <w:pPr>
        <w:keepNext/>
        <w:spacing w:line="360" w:lineRule="auto"/>
        <w:jc w:val="center"/>
      </w:pPr>
      <w:r>
        <w:rPr>
          <w:noProof/>
        </w:rPr>
        <w:drawing>
          <wp:inline distT="0" distB="0" distL="0" distR="0" wp14:anchorId="689FB352" wp14:editId="3B8B653D">
            <wp:extent cx="5457825" cy="2429510"/>
            <wp:effectExtent l="0" t="0" r="9525" b="889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20689" cy="2457493"/>
                    </a:xfrm>
                    <a:prstGeom prst="rect">
                      <a:avLst/>
                    </a:prstGeom>
                  </pic:spPr>
                </pic:pic>
              </a:graphicData>
            </a:graphic>
          </wp:inline>
        </w:drawing>
      </w:r>
    </w:p>
    <w:p w14:paraId="3BD4F08F" w14:textId="7CC2BC0F" w:rsidR="009869EA" w:rsidRDefault="0058169C" w:rsidP="009869EA">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51" w:name="_Toc11303632"/>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28</w:t>
      </w:r>
      <w:r>
        <w:rPr>
          <w:rStyle w:val="Referenciasutil"/>
        </w:rPr>
        <w:fldChar w:fldCharType="end"/>
      </w:r>
      <w:bookmarkStart w:id="252" w:name="_Toc9520418"/>
      <w:r w:rsidR="009869EA" w:rsidRPr="009869EA">
        <w:rPr>
          <w:rStyle w:val="Referenciasutil"/>
        </w:rPr>
        <w:t>. Irudia: Garatutako erramintan Dang Van-en baliokidearen grafikoa plano kritikoan</w:t>
      </w:r>
      <w:bookmarkEnd w:id="252"/>
      <w:bookmarkEnd w:id="251"/>
    </w:p>
    <w:p w14:paraId="20C201B1" w14:textId="02F3C764" w:rsidR="00BB701F" w:rsidRPr="009869EA" w:rsidRDefault="009869EA" w:rsidP="009869EA">
      <w:pPr>
        <w:jc w:val="left"/>
        <w:rPr>
          <w:rStyle w:val="Referenciasutil"/>
          <w:b w:val="0"/>
          <w:bCs/>
          <w:color w:val="404040" w:themeColor="text1" w:themeTint="BF"/>
        </w:rPr>
      </w:pPr>
      <w:r>
        <w:rPr>
          <w:rStyle w:val="Referenciasutil"/>
        </w:rPr>
        <w:br w:type="page"/>
      </w:r>
    </w:p>
    <w:p w14:paraId="04D2F5A7" w14:textId="7AD9A492" w:rsidR="00BB701F" w:rsidRDefault="002379A3" w:rsidP="00964BF2">
      <w:pPr>
        <w:pStyle w:val="Ttulo2"/>
      </w:pPr>
      <w:bookmarkStart w:id="253" w:name="_Toc8823829"/>
      <w:bookmarkStart w:id="254" w:name="_Toc11303546"/>
      <w:r>
        <w:t>I</w:t>
      </w:r>
      <w:r w:rsidR="009025D2">
        <w:t>.6</w:t>
      </w:r>
      <w:r w:rsidR="00BB701F">
        <w:t>. Emaitzen Informea</w:t>
      </w:r>
      <w:bookmarkEnd w:id="253"/>
      <w:bookmarkEnd w:id="254"/>
    </w:p>
    <w:p w14:paraId="2C26B154" w14:textId="77777777" w:rsidR="00BB701F" w:rsidRDefault="00BB701F" w:rsidP="00964BF2">
      <w:pPr>
        <w:pStyle w:val="Nomal-Testua"/>
      </w:pPr>
      <w:r>
        <w:t>Azkenik, egindako kalkulu guztien emaitzak biltzen dituen informea aurkezten da. Horretarako, guztiz blokeatuta dauden sei orrialde erabiltzen dira, non aurkezten diren emaitza eta grafiko guztiak dagokien kalkuluen posiziotik lortu diren.</w:t>
      </w:r>
    </w:p>
    <w:p w14:paraId="636DBD0E" w14:textId="79AEF0DB" w:rsidR="00BB701F" w:rsidRDefault="00BB701F" w:rsidP="00964BF2">
      <w:pPr>
        <w:pStyle w:val="Nomal-Testua"/>
      </w:pPr>
      <w:r>
        <w:t xml:space="preserve">Lehen orrialdean </w:t>
      </w:r>
      <w:r w:rsidR="005C799B">
        <w:t>(</w:t>
      </w:r>
      <w:r w:rsidR="00863DB8">
        <w:t>I</w:t>
      </w:r>
      <w:r w:rsidR="005C799B">
        <w:t xml:space="preserve">.29. Irudia) </w:t>
      </w:r>
      <w:r>
        <w:t>probetaren materialari dagozkion datuak, aplikatzen diren kanpo esfortzuak eta tentsioak aurkezten dira. Grafikoen artean Basquin-en kurba eta Mohr-en zirkunferentziak ikus daitezke.</w:t>
      </w:r>
    </w:p>
    <w:p w14:paraId="5C3B2BD7" w14:textId="77777777" w:rsidR="005C799B" w:rsidRDefault="00BB701F" w:rsidP="005C799B">
      <w:pPr>
        <w:keepNext/>
        <w:spacing w:line="360" w:lineRule="auto"/>
        <w:ind w:left="567"/>
        <w:jc w:val="center"/>
      </w:pPr>
      <w:r>
        <w:rPr>
          <w:noProof/>
        </w:rPr>
        <w:drawing>
          <wp:inline distT="0" distB="0" distL="0" distR="0" wp14:anchorId="4B253014" wp14:editId="03D64C11">
            <wp:extent cx="3925541" cy="59436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85307" cy="6034091"/>
                    </a:xfrm>
                    <a:prstGeom prst="rect">
                      <a:avLst/>
                    </a:prstGeom>
                  </pic:spPr>
                </pic:pic>
              </a:graphicData>
            </a:graphic>
          </wp:inline>
        </w:drawing>
      </w:r>
    </w:p>
    <w:p w14:paraId="24BA0A60" w14:textId="31214643" w:rsidR="0075435B" w:rsidRPr="0075435B" w:rsidRDefault="0058169C" w:rsidP="0075435B">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55" w:name="_Toc11303633"/>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29</w:t>
      </w:r>
      <w:r>
        <w:rPr>
          <w:rStyle w:val="Referenciasutil"/>
        </w:rPr>
        <w:fldChar w:fldCharType="end"/>
      </w:r>
      <w:bookmarkStart w:id="256" w:name="_Toc9520419"/>
      <w:r w:rsidR="005C799B" w:rsidRPr="005C799B">
        <w:rPr>
          <w:rStyle w:val="Referenciasutil"/>
        </w:rPr>
        <w:t>. Irudia: Garatutako erramintaren emaitzen informearen lehen orrialdea</w:t>
      </w:r>
      <w:bookmarkEnd w:id="256"/>
      <w:bookmarkEnd w:id="255"/>
      <w:r w:rsidR="0075435B">
        <w:rPr>
          <w:rStyle w:val="Referenciasutil"/>
        </w:rPr>
        <w:br w:type="page"/>
      </w:r>
    </w:p>
    <w:p w14:paraId="4F553E51" w14:textId="77777777" w:rsidR="00BB701F" w:rsidRPr="005C799B" w:rsidRDefault="00BB701F" w:rsidP="005C799B">
      <w:pPr>
        <w:pStyle w:val="Descripcin"/>
        <w:rPr>
          <w:rStyle w:val="Referenciasutil"/>
        </w:rPr>
      </w:pPr>
    </w:p>
    <w:p w14:paraId="5551A0D5" w14:textId="2DBE22B1" w:rsidR="005C799B" w:rsidRDefault="00BB701F" w:rsidP="005C799B">
      <w:pPr>
        <w:pStyle w:val="Nomal-Testua"/>
      </w:pPr>
      <w:r>
        <w:t>Bigarren orrialdean</w:t>
      </w:r>
      <w:r w:rsidR="005C799B">
        <w:t xml:space="preserve">, </w:t>
      </w:r>
      <w:r w:rsidR="00863DB8">
        <w:t>I</w:t>
      </w:r>
      <w:r w:rsidR="005C799B">
        <w:t>.30. Irudian ikus daitekeen bezala,</w:t>
      </w:r>
      <w:r>
        <w:t xml:space="preserve"> nekeko metodo enpiriko klasikoak aurkezten dira</w:t>
      </w:r>
      <w:r w:rsidR="005C799B">
        <w:t xml:space="preserve"> Gainera,</w:t>
      </w:r>
      <w:r>
        <w:t xml:space="preserve"> Soderberg-en diagram</w:t>
      </w:r>
      <w:r w:rsidR="005C799B">
        <w:t>ak  pantailaratzen dira emaitzen adierazpen grafiko gisa.</w:t>
      </w:r>
    </w:p>
    <w:p w14:paraId="3B6A6758" w14:textId="77777777" w:rsidR="005C799B" w:rsidRDefault="00BB701F" w:rsidP="005C799B">
      <w:pPr>
        <w:pStyle w:val="Nomal-Testua"/>
        <w:keepNext/>
        <w:jc w:val="center"/>
      </w:pPr>
      <w:r>
        <w:rPr>
          <w:noProof/>
        </w:rPr>
        <w:drawing>
          <wp:inline distT="0" distB="0" distL="0" distR="0" wp14:anchorId="0EC54152" wp14:editId="1FBAB389">
            <wp:extent cx="4411127" cy="6836735"/>
            <wp:effectExtent l="0" t="0" r="8890" b="254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55438" cy="6905412"/>
                    </a:xfrm>
                    <a:prstGeom prst="rect">
                      <a:avLst/>
                    </a:prstGeom>
                  </pic:spPr>
                </pic:pic>
              </a:graphicData>
            </a:graphic>
          </wp:inline>
        </w:drawing>
      </w:r>
    </w:p>
    <w:p w14:paraId="73A1172D" w14:textId="5C0E6296" w:rsidR="0075435B" w:rsidRPr="0075435B" w:rsidRDefault="0058169C" w:rsidP="0075435B">
      <w:pPr>
        <w:pStyle w:val="Descripcin"/>
        <w:rPr>
          <w:rFonts w:ascii="EHUSans" w:hAnsi="EHUSans"/>
          <w:b w:val="0"/>
          <w:i/>
        </w:rPr>
      </w:pPr>
      <w:r>
        <w:rPr>
          <w:rStyle w:val="Referenciasutil"/>
        </w:rPr>
        <w:fldChar w:fldCharType="begin"/>
      </w:r>
      <w:r>
        <w:rPr>
          <w:rStyle w:val="Referenciasutil"/>
        </w:rPr>
        <w:instrText xml:space="preserve"> STYLEREF 1 \s </w:instrText>
      </w:r>
      <w:r>
        <w:rPr>
          <w:rStyle w:val="Referenciasutil"/>
        </w:rPr>
        <w:fldChar w:fldCharType="separate"/>
      </w:r>
      <w:bookmarkStart w:id="257" w:name="_Toc11303634"/>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30</w:t>
      </w:r>
      <w:r>
        <w:rPr>
          <w:rStyle w:val="Referenciasutil"/>
        </w:rPr>
        <w:fldChar w:fldCharType="end"/>
      </w:r>
      <w:bookmarkStart w:id="258" w:name="_Toc9520420"/>
      <w:r w:rsidR="005C799B" w:rsidRPr="005C799B">
        <w:rPr>
          <w:rStyle w:val="Referenciasutil"/>
        </w:rPr>
        <w:t>. Irudia: Garatutako erramintaren</w:t>
      </w:r>
      <w:r w:rsidR="005C799B">
        <w:rPr>
          <w:rStyle w:val="Referenciasutil"/>
        </w:rPr>
        <w:t xml:space="preserve"> emaitzen informearen </w:t>
      </w:r>
      <w:r w:rsidR="005C799B" w:rsidRPr="005C799B">
        <w:rPr>
          <w:rStyle w:val="Referenciasutil"/>
        </w:rPr>
        <w:t>bigarren orrialdea</w:t>
      </w:r>
      <w:bookmarkEnd w:id="258"/>
      <w:bookmarkEnd w:id="257"/>
      <w:r w:rsidR="0075435B">
        <w:rPr>
          <w:rFonts w:ascii="Arial" w:hAnsi="Arial" w:cs="Arial"/>
        </w:rPr>
        <w:br w:type="page"/>
      </w:r>
    </w:p>
    <w:p w14:paraId="0C512F38" w14:textId="77777777" w:rsidR="00BB701F" w:rsidRDefault="00BB701F" w:rsidP="00BB701F">
      <w:pPr>
        <w:spacing w:line="360" w:lineRule="auto"/>
        <w:ind w:left="567" w:firstLine="708"/>
        <w:rPr>
          <w:rFonts w:ascii="Arial" w:hAnsi="Arial" w:cs="Arial"/>
        </w:rPr>
      </w:pPr>
    </w:p>
    <w:p w14:paraId="06030B78" w14:textId="2F301EDC" w:rsidR="00BB701F" w:rsidRDefault="00BB701F" w:rsidP="00964BF2">
      <w:pPr>
        <w:pStyle w:val="Nomal-Testua"/>
      </w:pPr>
      <w:r>
        <w:t>Hirugarren orrialdeari dagokionez, ikuspuntu globaleko metodoak biltzen dira dagokien baliokideen grafikoekin.</w:t>
      </w:r>
      <w:r w:rsidR="005C799B">
        <w:t xml:space="preserve"> Guzti hau </w:t>
      </w:r>
      <w:r w:rsidR="00863DB8">
        <w:t>I</w:t>
      </w:r>
      <w:r w:rsidR="005C799B">
        <w:t>.31. Irudian ikus daiteke.</w:t>
      </w:r>
    </w:p>
    <w:p w14:paraId="3997BC96" w14:textId="77777777" w:rsidR="005C799B" w:rsidRDefault="00BB701F" w:rsidP="005C799B">
      <w:pPr>
        <w:keepNext/>
        <w:spacing w:line="360" w:lineRule="auto"/>
        <w:jc w:val="center"/>
      </w:pPr>
      <w:r>
        <w:rPr>
          <w:noProof/>
        </w:rPr>
        <w:drawing>
          <wp:inline distT="0" distB="0" distL="0" distR="0" wp14:anchorId="61B872D2" wp14:editId="2E637906">
            <wp:extent cx="4483753" cy="692467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500751" cy="6950927"/>
                    </a:xfrm>
                    <a:prstGeom prst="rect">
                      <a:avLst/>
                    </a:prstGeom>
                  </pic:spPr>
                </pic:pic>
              </a:graphicData>
            </a:graphic>
          </wp:inline>
        </w:drawing>
      </w:r>
    </w:p>
    <w:p w14:paraId="039296E4" w14:textId="7D2C0AE6" w:rsidR="0075435B" w:rsidRPr="0075435B" w:rsidRDefault="0058169C" w:rsidP="0075435B">
      <w:pPr>
        <w:pStyle w:val="Descripcin"/>
        <w:rPr>
          <w:rFonts w:ascii="EHUSans" w:hAnsi="EHUSans"/>
          <w:b w:val="0"/>
          <w:i/>
        </w:rPr>
      </w:pPr>
      <w:r>
        <w:rPr>
          <w:rStyle w:val="Referenciasutil"/>
        </w:rPr>
        <w:fldChar w:fldCharType="begin"/>
      </w:r>
      <w:r>
        <w:rPr>
          <w:rStyle w:val="Referenciasutil"/>
        </w:rPr>
        <w:instrText xml:space="preserve"> STYLEREF 1 \s </w:instrText>
      </w:r>
      <w:r>
        <w:rPr>
          <w:rStyle w:val="Referenciasutil"/>
        </w:rPr>
        <w:fldChar w:fldCharType="separate"/>
      </w:r>
      <w:bookmarkStart w:id="259" w:name="_Toc11303635"/>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31</w:t>
      </w:r>
      <w:r>
        <w:rPr>
          <w:rStyle w:val="Referenciasutil"/>
        </w:rPr>
        <w:fldChar w:fldCharType="end"/>
      </w:r>
      <w:bookmarkStart w:id="260" w:name="_Toc9520421"/>
      <w:r w:rsidR="005C799B" w:rsidRPr="005C799B">
        <w:rPr>
          <w:rStyle w:val="Referenciasutil"/>
        </w:rPr>
        <w:t>. Irudia: Garatutako erramintaren emaitzen informearen hirugarren orrialdea</w:t>
      </w:r>
      <w:bookmarkEnd w:id="260"/>
      <w:bookmarkEnd w:id="259"/>
      <w:r w:rsidR="0075435B">
        <w:br w:type="page"/>
      </w:r>
    </w:p>
    <w:p w14:paraId="5061FFCE" w14:textId="77777777" w:rsidR="005C799B" w:rsidRPr="005C799B" w:rsidRDefault="005C799B" w:rsidP="005C799B"/>
    <w:p w14:paraId="0DA56721" w14:textId="2068B636" w:rsidR="00BB701F" w:rsidRPr="009B4E4E" w:rsidRDefault="00BB701F" w:rsidP="00964BF2">
      <w:pPr>
        <w:pStyle w:val="Nomal-Testua"/>
      </w:pPr>
      <w:r>
        <w:t>Ondorengo bi orrialdetan</w:t>
      </w:r>
      <w:r w:rsidR="005C799B">
        <w:t xml:space="preserve"> (</w:t>
      </w:r>
      <w:r w:rsidR="00863DB8">
        <w:t>I</w:t>
      </w:r>
      <w:r w:rsidR="005C799B">
        <w:t>.32. Irudia)</w:t>
      </w:r>
      <w:r>
        <w:t xml:space="preserve">, plano kritikoetako Matake eta Findley-en metodoak aurkezten dira, laugarren eta bosgarren orrialdeetan, alegia. </w:t>
      </w:r>
    </w:p>
    <w:p w14:paraId="742F55D9" w14:textId="77777777" w:rsidR="005C799B" w:rsidRDefault="00BB701F" w:rsidP="005C799B">
      <w:pPr>
        <w:keepNext/>
        <w:spacing w:line="360" w:lineRule="auto"/>
        <w:ind w:left="-567" w:right="-574"/>
        <w:jc w:val="center"/>
      </w:pPr>
      <w:r>
        <w:rPr>
          <w:noProof/>
        </w:rPr>
        <w:drawing>
          <wp:inline distT="0" distB="0" distL="0" distR="0" wp14:anchorId="0658215E" wp14:editId="7FB84F01">
            <wp:extent cx="3157855" cy="5029200"/>
            <wp:effectExtent l="0" t="0" r="444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59447" cy="5031735"/>
                    </a:xfrm>
                    <a:prstGeom prst="rect">
                      <a:avLst/>
                    </a:prstGeom>
                  </pic:spPr>
                </pic:pic>
              </a:graphicData>
            </a:graphic>
          </wp:inline>
        </w:drawing>
      </w:r>
      <w:r>
        <w:rPr>
          <w:noProof/>
        </w:rPr>
        <w:drawing>
          <wp:inline distT="0" distB="0" distL="0" distR="0" wp14:anchorId="1592D8D7" wp14:editId="22252C1F">
            <wp:extent cx="2934335" cy="5022557"/>
            <wp:effectExtent l="0" t="0" r="0" b="698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43966" cy="5039041"/>
                    </a:xfrm>
                    <a:prstGeom prst="rect">
                      <a:avLst/>
                    </a:prstGeom>
                  </pic:spPr>
                </pic:pic>
              </a:graphicData>
            </a:graphic>
          </wp:inline>
        </w:drawing>
      </w:r>
    </w:p>
    <w:p w14:paraId="56FD6AC1" w14:textId="26543C12" w:rsidR="0075435B" w:rsidRDefault="0058169C" w:rsidP="005C799B">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61" w:name="_Toc11303636"/>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32</w:t>
      </w:r>
      <w:r>
        <w:rPr>
          <w:rStyle w:val="Referenciasutil"/>
        </w:rPr>
        <w:fldChar w:fldCharType="end"/>
      </w:r>
      <w:bookmarkStart w:id="262" w:name="_Toc9520422"/>
      <w:r w:rsidR="005C799B" w:rsidRPr="005C799B">
        <w:rPr>
          <w:rStyle w:val="Referenciasutil"/>
        </w:rPr>
        <w:t xml:space="preserve">. Irudia: </w:t>
      </w:r>
      <w:r w:rsidR="00F10B70">
        <w:rPr>
          <w:rStyle w:val="Referenciasutil"/>
        </w:rPr>
        <w:t>E</w:t>
      </w:r>
      <w:r w:rsidR="005C799B" w:rsidRPr="005C799B">
        <w:rPr>
          <w:rStyle w:val="Referenciasutil"/>
        </w:rPr>
        <w:t>maitzen inform</w:t>
      </w:r>
      <w:r w:rsidR="005C799B">
        <w:rPr>
          <w:rStyle w:val="Referenciasutil"/>
        </w:rPr>
        <w:t>e</w:t>
      </w:r>
      <w:r w:rsidR="005C799B" w:rsidRPr="005C799B">
        <w:rPr>
          <w:rStyle w:val="Referenciasutil"/>
        </w:rPr>
        <w:t>aren laugarren eta bosgarren orrialdeak</w:t>
      </w:r>
      <w:bookmarkEnd w:id="262"/>
      <w:bookmarkEnd w:id="261"/>
    </w:p>
    <w:p w14:paraId="0F3530B2" w14:textId="211FA4D2" w:rsidR="001432F9" w:rsidRPr="0075435B" w:rsidRDefault="0075435B" w:rsidP="0075435B">
      <w:pPr>
        <w:jc w:val="left"/>
        <w:rPr>
          <w:rFonts w:ascii="EHUSans" w:hAnsi="EHUSans"/>
          <w:bCs/>
          <w:i/>
          <w:color w:val="404040" w:themeColor="text1" w:themeTint="BF"/>
          <w:sz w:val="20"/>
          <w:szCs w:val="20"/>
        </w:rPr>
      </w:pPr>
      <w:r>
        <w:rPr>
          <w:rStyle w:val="Referenciasutil"/>
        </w:rPr>
        <w:br w:type="page"/>
      </w:r>
    </w:p>
    <w:p w14:paraId="6C1DF296" w14:textId="150011D2" w:rsidR="00BB701F" w:rsidRPr="00CA7276" w:rsidRDefault="00BB701F" w:rsidP="00964BF2">
      <w:pPr>
        <w:pStyle w:val="Nomal-Testua"/>
      </w:pPr>
      <w:r>
        <w:t xml:space="preserve">Azkenik, Dang Van-en metodoaren bidez lortzen diren emaitzak aurkezten dira </w:t>
      </w:r>
      <w:r w:rsidR="00863DB8">
        <w:t>I</w:t>
      </w:r>
      <w:r w:rsidR="004470CF">
        <w:t>.33</w:t>
      </w:r>
      <w:r>
        <w:t>.</w:t>
      </w:r>
      <w:r w:rsidR="004470CF">
        <w:t xml:space="preserve"> I</w:t>
      </w:r>
      <w:r>
        <w:t>rudia</w:t>
      </w:r>
      <w:r w:rsidR="004470CF">
        <w:t>n</w:t>
      </w:r>
      <w:r>
        <w:t xml:space="preserve"> ikus daitekeen kutxatilen banaketa jarraituz.</w:t>
      </w:r>
    </w:p>
    <w:p w14:paraId="14CB78A9" w14:textId="77777777" w:rsidR="005C799B" w:rsidRDefault="00BB701F" w:rsidP="005C799B">
      <w:pPr>
        <w:keepNext/>
        <w:spacing w:line="360" w:lineRule="auto"/>
        <w:jc w:val="center"/>
      </w:pPr>
      <w:r>
        <w:rPr>
          <w:noProof/>
        </w:rPr>
        <w:drawing>
          <wp:inline distT="0" distB="0" distL="0" distR="0" wp14:anchorId="25CCABCE" wp14:editId="3C83A4EA">
            <wp:extent cx="4306871" cy="680085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30160" cy="6837624"/>
                    </a:xfrm>
                    <a:prstGeom prst="rect">
                      <a:avLst/>
                    </a:prstGeom>
                  </pic:spPr>
                </pic:pic>
              </a:graphicData>
            </a:graphic>
          </wp:inline>
        </w:drawing>
      </w:r>
    </w:p>
    <w:p w14:paraId="53F055DC" w14:textId="70C12928" w:rsidR="00BB701F" w:rsidRPr="005C799B" w:rsidRDefault="0058169C" w:rsidP="005C799B">
      <w:pPr>
        <w:pStyle w:val="Descripcin"/>
        <w:rPr>
          <w:rStyle w:val="Referenciasutil"/>
        </w:rPr>
      </w:pPr>
      <w:r>
        <w:rPr>
          <w:rStyle w:val="Referenciasutil"/>
        </w:rPr>
        <w:fldChar w:fldCharType="begin"/>
      </w:r>
      <w:r>
        <w:rPr>
          <w:rStyle w:val="Referenciasutil"/>
        </w:rPr>
        <w:instrText xml:space="preserve"> STYLEREF 1 \s </w:instrText>
      </w:r>
      <w:r>
        <w:rPr>
          <w:rStyle w:val="Referenciasutil"/>
        </w:rPr>
        <w:fldChar w:fldCharType="separate"/>
      </w:r>
      <w:bookmarkStart w:id="263" w:name="_Toc11303637"/>
      <w:r w:rsidR="0038440E">
        <w:rPr>
          <w:rStyle w:val="Referenciasutil"/>
          <w:noProof/>
        </w:rPr>
        <w:t>I</w:t>
      </w:r>
      <w:r>
        <w:rPr>
          <w:rStyle w:val="Referenciasutil"/>
        </w:rPr>
        <w:fldChar w:fldCharType="end"/>
      </w:r>
      <w:r>
        <w:rPr>
          <w:rStyle w:val="Referenciasutil"/>
        </w:rPr>
        <w:t>.</w:t>
      </w:r>
      <w:r>
        <w:rPr>
          <w:rStyle w:val="Referenciasutil"/>
        </w:rPr>
        <w:fldChar w:fldCharType="begin"/>
      </w:r>
      <w:r>
        <w:rPr>
          <w:rStyle w:val="Referenciasutil"/>
        </w:rPr>
        <w:instrText xml:space="preserve"> SEQ Irudia \* ARABIC \s 1 </w:instrText>
      </w:r>
      <w:r>
        <w:rPr>
          <w:rStyle w:val="Referenciasutil"/>
        </w:rPr>
        <w:fldChar w:fldCharType="separate"/>
      </w:r>
      <w:r w:rsidR="0038440E">
        <w:rPr>
          <w:rStyle w:val="Referenciasutil"/>
          <w:noProof/>
        </w:rPr>
        <w:t>33</w:t>
      </w:r>
      <w:r>
        <w:rPr>
          <w:rStyle w:val="Referenciasutil"/>
        </w:rPr>
        <w:fldChar w:fldCharType="end"/>
      </w:r>
      <w:bookmarkStart w:id="264" w:name="_Toc9520423"/>
      <w:r w:rsidR="005C799B" w:rsidRPr="005C799B">
        <w:rPr>
          <w:rStyle w:val="Referenciasutil"/>
        </w:rPr>
        <w:t>. Irudia: Garatutako erramintan emaitzen informearen seigarren orrialdea</w:t>
      </w:r>
      <w:bookmarkEnd w:id="264"/>
      <w:bookmarkEnd w:id="263"/>
    </w:p>
    <w:p w14:paraId="48987C7B" w14:textId="0B3B4D0A" w:rsidR="003719CA" w:rsidRDefault="003719CA">
      <w:pPr>
        <w:jc w:val="left"/>
        <w:rPr>
          <w:rStyle w:val="Referenciasutil"/>
        </w:rPr>
      </w:pPr>
      <w:r>
        <w:rPr>
          <w:rStyle w:val="Referenciasutil"/>
        </w:rPr>
        <w:br w:type="page"/>
      </w:r>
    </w:p>
    <w:p w14:paraId="1974576A" w14:textId="77777777" w:rsidR="003719CA" w:rsidRDefault="003719CA" w:rsidP="003719CA"/>
    <w:p w14:paraId="095B9780" w14:textId="0E2186CC" w:rsidR="003719CA" w:rsidRPr="001805B3" w:rsidRDefault="003719CA" w:rsidP="000B4F79">
      <w:pPr>
        <w:pStyle w:val="Ttulo1"/>
        <w:numPr>
          <w:ilvl w:val="0"/>
          <w:numId w:val="15"/>
        </w:numPr>
        <w:ind w:left="709"/>
        <w:rPr>
          <w:rStyle w:val="Referenciasutil"/>
          <w:rFonts w:asciiTheme="majorHAnsi" w:hAnsiTheme="majorHAnsi"/>
          <w:b w:val="0"/>
          <w:i w:val="0"/>
          <w:sz w:val="36"/>
          <w:szCs w:val="36"/>
        </w:rPr>
      </w:pPr>
      <w:bookmarkStart w:id="265" w:name="_Toc11303547"/>
      <w:r w:rsidRPr="001805B3">
        <w:t>Eranskina: Arriskuen Azterlana</w:t>
      </w:r>
      <w:bookmarkEnd w:id="265"/>
    </w:p>
    <w:p w14:paraId="7CDEC5EA" w14:textId="5AB662B1" w:rsidR="003719CA" w:rsidRDefault="003719CA" w:rsidP="003719CA"/>
    <w:p w14:paraId="21F5163D" w14:textId="5262F841" w:rsidR="003719CA" w:rsidRDefault="003719CA" w:rsidP="003719CA"/>
    <w:p w14:paraId="13D7BA58" w14:textId="77777777" w:rsidR="003719CA" w:rsidRDefault="003719CA" w:rsidP="000B4F79">
      <w:pPr>
        <w:pStyle w:val="Nomal-Testua"/>
      </w:pPr>
      <w:r w:rsidRPr="001805B3">
        <w:t>A</w:t>
      </w:r>
      <w:r>
        <w:t>rriskuen azterketa egiterakoan kalte fisiko eta ez-fisikoak bereiztu behar dira. Izan ere, a</w:t>
      </w:r>
      <w:r w:rsidRPr="002E32BD">
        <w:t>tal praktiko esperimentala lan honetatik kanpo gelditzen denez,</w:t>
      </w:r>
      <w:r>
        <w:t xml:space="preserve"> honek aurkezten dituen arrisku askok pertsona fisikoarengan ez dute zuzenean eragiten printzipioz.</w:t>
      </w:r>
      <w:r w:rsidRPr="002E32BD">
        <w:t xml:space="preserve"> Hala ere, kontuan hartu behar da lan hau egingo duenaren </w:t>
      </w:r>
      <w:r>
        <w:t>lan-guneko baldintza. Izan ere, honen egoera txar batek epe luzerako eraginak izan ditzake langilearen egoera fisikoan. Horien artean eserleku eta ordenagailuaren posizioa egongo litzateke. Ordenagailua mahi gainean erabiltzailearengandik 35-60cm-tara egotea, eta lepoa hankekiko 90º-tara zuzen mantentzea gomendatzen da.</w:t>
      </w:r>
    </w:p>
    <w:p w14:paraId="6FEE713A" w14:textId="77777777" w:rsidR="0058169C" w:rsidRDefault="003719CA" w:rsidP="0058169C">
      <w:pPr>
        <w:keepNext/>
        <w:spacing w:line="360" w:lineRule="auto"/>
        <w:jc w:val="center"/>
      </w:pPr>
      <w:r>
        <w:rPr>
          <w:rFonts w:ascii="Arial" w:hAnsi="Arial" w:cs="Arial"/>
          <w:noProof/>
          <w:color w:val="001BA0"/>
          <w:sz w:val="20"/>
          <w:szCs w:val="20"/>
        </w:rPr>
        <w:drawing>
          <wp:inline distT="0" distB="0" distL="0" distR="0" wp14:anchorId="2EF1FBBA" wp14:editId="3B540C43">
            <wp:extent cx="3114198" cy="1429649"/>
            <wp:effectExtent l="0" t="0" r="0" b="0"/>
            <wp:docPr id="96" name="Imagen 96" descr="Resultado de imagen de distancia de pantalla ">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istancia de pantalla ">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33922" cy="1438704"/>
                    </a:xfrm>
                    <a:prstGeom prst="rect">
                      <a:avLst/>
                    </a:prstGeom>
                    <a:noFill/>
                    <a:ln>
                      <a:noFill/>
                    </a:ln>
                  </pic:spPr>
                </pic:pic>
              </a:graphicData>
            </a:graphic>
          </wp:inline>
        </w:drawing>
      </w:r>
    </w:p>
    <w:p w14:paraId="65EDFA33" w14:textId="160C458E" w:rsidR="0058169C" w:rsidRPr="0058169C" w:rsidRDefault="0058169C" w:rsidP="0058169C">
      <w:pPr>
        <w:spacing w:after="200" w:line="240" w:lineRule="auto"/>
        <w:jc w:val="center"/>
        <w:rPr>
          <w:rStyle w:val="Referenciasutil"/>
          <w:b w:val="0"/>
        </w:rPr>
      </w:pPr>
      <w:r w:rsidRPr="0058169C">
        <w:rPr>
          <w:rStyle w:val="Referenciasutil"/>
          <w:b w:val="0"/>
        </w:rPr>
        <w:fldChar w:fldCharType="begin"/>
      </w:r>
      <w:r w:rsidRPr="0058169C">
        <w:rPr>
          <w:rStyle w:val="Referenciasutil"/>
          <w:b w:val="0"/>
        </w:rPr>
        <w:instrText xml:space="preserve"> STYLEREF 1 \s </w:instrText>
      </w:r>
      <w:r w:rsidRPr="0058169C">
        <w:rPr>
          <w:rStyle w:val="Referenciasutil"/>
          <w:b w:val="0"/>
        </w:rPr>
        <w:fldChar w:fldCharType="separate"/>
      </w:r>
      <w:bookmarkStart w:id="266" w:name="_Toc11303638"/>
      <w:r w:rsidR="0038440E">
        <w:rPr>
          <w:rStyle w:val="Referenciasutil"/>
          <w:b w:val="0"/>
          <w:noProof/>
        </w:rPr>
        <w:t>II</w:t>
      </w:r>
      <w:r w:rsidRPr="0058169C">
        <w:rPr>
          <w:rStyle w:val="Referenciasutil"/>
          <w:b w:val="0"/>
        </w:rPr>
        <w:fldChar w:fldCharType="end"/>
      </w:r>
      <w:r w:rsidRPr="0058169C">
        <w:rPr>
          <w:rStyle w:val="Referenciasutil"/>
          <w:b w:val="0"/>
        </w:rPr>
        <w:t>.</w:t>
      </w:r>
      <w:r w:rsidRPr="0058169C">
        <w:rPr>
          <w:rStyle w:val="Referenciasutil"/>
          <w:b w:val="0"/>
        </w:rPr>
        <w:fldChar w:fldCharType="begin"/>
      </w:r>
      <w:r w:rsidRPr="0058169C">
        <w:rPr>
          <w:rStyle w:val="Referenciasutil"/>
          <w:b w:val="0"/>
        </w:rPr>
        <w:instrText xml:space="preserve"> SEQ Irudia \* ARABIC \s 1 </w:instrText>
      </w:r>
      <w:r w:rsidRPr="0058169C">
        <w:rPr>
          <w:rStyle w:val="Referenciasutil"/>
          <w:b w:val="0"/>
        </w:rPr>
        <w:fldChar w:fldCharType="separate"/>
      </w:r>
      <w:r w:rsidR="0038440E">
        <w:rPr>
          <w:rStyle w:val="Referenciasutil"/>
          <w:b w:val="0"/>
          <w:noProof/>
        </w:rPr>
        <w:t>1</w:t>
      </w:r>
      <w:r w:rsidRPr="0058169C">
        <w:rPr>
          <w:rStyle w:val="Referenciasutil"/>
          <w:b w:val="0"/>
        </w:rPr>
        <w:fldChar w:fldCharType="end"/>
      </w:r>
      <w:r w:rsidRPr="0058169C">
        <w:rPr>
          <w:rStyle w:val="Referenciasutil"/>
          <w:b w:val="0"/>
        </w:rPr>
        <w:t>. Irudia: Langilearen lan posizioa desegokia (ezk. )eta egokia (esk.)</w:t>
      </w:r>
      <w:bookmarkEnd w:id="266"/>
    </w:p>
    <w:p w14:paraId="73CB5C59" w14:textId="4972F768" w:rsidR="000B4F79" w:rsidRPr="0058169C" w:rsidRDefault="0058169C" w:rsidP="0058169C">
      <w:pPr>
        <w:spacing w:after="200" w:line="240" w:lineRule="auto"/>
        <w:jc w:val="center"/>
        <w:rPr>
          <w:rFonts w:ascii="EHUSans" w:hAnsi="EHUSans"/>
          <w:i/>
          <w:sz w:val="20"/>
          <w:szCs w:val="20"/>
        </w:rPr>
      </w:pPr>
      <w:r w:rsidRPr="0058169C">
        <w:rPr>
          <w:rStyle w:val="Referenciasutil"/>
          <w:b w:val="0"/>
        </w:rPr>
        <w:t>([W.6] Erreferentzia Bibliografikoa)</w:t>
      </w:r>
    </w:p>
    <w:p w14:paraId="06301C87" w14:textId="6172252F" w:rsidR="003719CA" w:rsidRDefault="003719CA" w:rsidP="003719CA">
      <w:pPr>
        <w:pStyle w:val="Nomal-Testua"/>
      </w:pPr>
      <w:r>
        <w:t>Kalte fisikorik sortzen ez duten arriskuen artean, arrisku informatikoak egongo litzateke, non arazo informatikoren batek datuen galera eta egindako lan guztia ezabatzea eragin dezakeen. Arazo hau</w:t>
      </w:r>
      <w:r w:rsidR="00B20731">
        <w:t>e</w:t>
      </w:r>
      <w:r>
        <w:t>k ezusteko arrazoiengatik edo birusek eraginda egon daitezke. Dena dela, segurtasun kopiak egitea eta antibirusen erabilera gomendatzen da modu honetako ezbeharrak saihesteko.</w:t>
      </w:r>
    </w:p>
    <w:p w14:paraId="7EC31352" w14:textId="77777777" w:rsidR="003719CA" w:rsidRDefault="003719CA" w:rsidP="003719CA">
      <w:pPr>
        <w:pStyle w:val="Nomal-Testua"/>
      </w:pPr>
      <w:r>
        <w:t>Bestalde, lizentzien arazoa egongo litzateke, non eskuratu beharreko erraminta edota datu-baseen erabilera edukitzeko baimena eduki behar den. Hau horrela izanik, informazioa bilatzerakoan (artikulu zientifikoak, ikerketen txostenak…) edo erraminta espezializatuak (Matlab, MathCad…) erabiltzerakoan lizentzien beharrizana aurki daiteke lan hau aurrera eramaterako. Hauek eduki ezean, lana aurrera eramatea zaildu edo zenbait kasutan ezinezko bihurtu daiteke. Honekin bat lortzen diren datuen fidagarritasuna egongo litzateke. Izan ere, beste ikertzaile batzuek egindako ikerketetan oinarrituz metodoen baliagarritasuna erabakitzen da.</w:t>
      </w:r>
    </w:p>
    <w:p w14:paraId="1CC93E68" w14:textId="77777777" w:rsidR="003719CA" w:rsidRDefault="003719CA" w:rsidP="003719CA">
      <w:pPr>
        <w:pStyle w:val="Nomal-Testua"/>
      </w:pPr>
      <w:r>
        <w:t>Azkenik, ingeniariak erraminta informatikoa programatzerakoan burututako akatsak egongo lirateke. Honen probabilitatea oso baxua da, lana ingeniari arduradunak egin eta behin baino gehiagotan errepasatzen duela suposatzen baita. Gainera, ingeniari nagusiaren gainbegirada duenez, akatsen bat burutzea aukera oso urria da. Arrisku honek eragin dezakeen kalteari dagokionez, ez litzateke nabarmena izango, burututako erraminta probetentzako baino ez denez baliagarria, ez bailitzateke kalte fisikorik eragingo. Hori bai, probetetan burututako entsegu esperimentalak erraminta hau erabiliz lortutako kalkuluekin bat etorri ezean, kostu ekonomiko nabarmenak suposa ditzake arazoa detektatzen denera arte.</w:t>
      </w:r>
    </w:p>
    <w:p w14:paraId="328B5EE4" w14:textId="7CE3AFF1" w:rsidR="000B4F79" w:rsidRPr="0058169C" w:rsidRDefault="003719CA" w:rsidP="0058169C">
      <w:pPr>
        <w:pStyle w:val="Nomal-Testua"/>
        <w:rPr>
          <w:rStyle w:val="Referenciasutil"/>
          <w:b w:val="0"/>
          <w:i w:val="0"/>
          <w:sz w:val="22"/>
          <w:szCs w:val="22"/>
        </w:rPr>
      </w:pPr>
      <w:r>
        <w:t>Ondorengo taulan lan hau aurrera eramaterakoan eman daitezkeen arriskuak aurkezten dira, non bakoitza gertatzeko probabilitatea eta kaltea adierazi diren.</w:t>
      </w:r>
    </w:p>
    <w:p w14:paraId="0856CE58" w14:textId="5B7E8912" w:rsidR="0058169C" w:rsidRPr="0058169C" w:rsidRDefault="0058169C" w:rsidP="0058169C">
      <w:pPr>
        <w:pStyle w:val="Descripcin"/>
        <w:keepNext/>
        <w:rPr>
          <w:rStyle w:val="Referenciasutil"/>
        </w:rPr>
      </w:pPr>
      <w:r w:rsidRPr="0058169C">
        <w:rPr>
          <w:rStyle w:val="Referenciasutil"/>
        </w:rPr>
        <w:fldChar w:fldCharType="begin"/>
      </w:r>
      <w:r w:rsidRPr="0058169C">
        <w:rPr>
          <w:rStyle w:val="Referenciasutil"/>
        </w:rPr>
        <w:instrText xml:space="preserve"> STYLEREF 1 \s </w:instrText>
      </w:r>
      <w:r w:rsidRPr="0058169C">
        <w:rPr>
          <w:rStyle w:val="Referenciasutil"/>
        </w:rPr>
        <w:fldChar w:fldCharType="separate"/>
      </w:r>
      <w:bookmarkStart w:id="267" w:name="_Toc11303645"/>
      <w:r w:rsidR="0038440E">
        <w:rPr>
          <w:rStyle w:val="Referenciasutil"/>
          <w:noProof/>
        </w:rPr>
        <w:t>II</w:t>
      </w:r>
      <w:r w:rsidRPr="0058169C">
        <w:rPr>
          <w:rStyle w:val="Referenciasutil"/>
        </w:rPr>
        <w:fldChar w:fldCharType="end"/>
      </w:r>
      <w:r w:rsidRPr="0058169C">
        <w:rPr>
          <w:rStyle w:val="Referenciasutil"/>
        </w:rPr>
        <w:t>.</w:t>
      </w:r>
      <w:r w:rsidRPr="0058169C">
        <w:rPr>
          <w:rStyle w:val="Referenciasutil"/>
        </w:rPr>
        <w:fldChar w:fldCharType="begin"/>
      </w:r>
      <w:r w:rsidRPr="0058169C">
        <w:rPr>
          <w:rStyle w:val="Referenciasutil"/>
        </w:rPr>
        <w:instrText xml:space="preserve"> SEQ Taula \* ARABIC \s 1 </w:instrText>
      </w:r>
      <w:r w:rsidRPr="0058169C">
        <w:rPr>
          <w:rStyle w:val="Referenciasutil"/>
        </w:rPr>
        <w:fldChar w:fldCharType="separate"/>
      </w:r>
      <w:r w:rsidR="0038440E">
        <w:rPr>
          <w:rStyle w:val="Referenciasutil"/>
          <w:noProof/>
        </w:rPr>
        <w:t>1</w:t>
      </w:r>
      <w:r w:rsidRPr="0058169C">
        <w:rPr>
          <w:rStyle w:val="Referenciasutil"/>
        </w:rPr>
        <w:fldChar w:fldCharType="end"/>
      </w:r>
      <w:r w:rsidRPr="0058169C">
        <w:rPr>
          <w:rStyle w:val="Referenciasutil"/>
        </w:rPr>
        <w:t>. Taula: Arriskuen azterketa</w:t>
      </w:r>
      <w:bookmarkEnd w:id="267"/>
    </w:p>
    <w:tbl>
      <w:tblPr>
        <w:tblStyle w:val="Tablaconcuadrcula5oscura"/>
        <w:tblW w:w="0" w:type="auto"/>
        <w:tblLook w:val="04A0" w:firstRow="1" w:lastRow="0" w:firstColumn="1" w:lastColumn="0" w:noHBand="0" w:noVBand="1"/>
      </w:tblPr>
      <w:tblGrid>
        <w:gridCol w:w="2122"/>
        <w:gridCol w:w="2126"/>
        <w:gridCol w:w="2410"/>
        <w:gridCol w:w="1830"/>
      </w:tblGrid>
      <w:tr w:rsidR="003719CA" w14:paraId="178C22EE" w14:textId="77777777" w:rsidTr="00371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08A488CB" w14:textId="77777777" w:rsidR="003719CA" w:rsidRPr="003719CA" w:rsidRDefault="003719CA" w:rsidP="003719CA">
            <w:pPr>
              <w:pStyle w:val="Nomal-Testua"/>
            </w:pPr>
            <w:r w:rsidRPr="003719CA">
              <w:t>PROBABILITATEA</w:t>
            </w:r>
          </w:p>
        </w:tc>
        <w:tc>
          <w:tcPr>
            <w:tcW w:w="6366" w:type="dxa"/>
            <w:gridSpan w:val="3"/>
          </w:tcPr>
          <w:p w14:paraId="2B207744" w14:textId="77777777" w:rsidR="003719CA" w:rsidRPr="003719CA" w:rsidRDefault="003719CA" w:rsidP="003719CA">
            <w:pPr>
              <w:pStyle w:val="Nomal-Testua"/>
              <w:jc w:val="center"/>
              <w:cnfStyle w:val="100000000000" w:firstRow="1" w:lastRow="0" w:firstColumn="0" w:lastColumn="0" w:oddVBand="0" w:evenVBand="0" w:oddHBand="0" w:evenHBand="0" w:firstRowFirstColumn="0" w:firstRowLastColumn="0" w:lastRowFirstColumn="0" w:lastRowLastColumn="0"/>
            </w:pPr>
            <w:r w:rsidRPr="003719CA">
              <w:t>KALTEA</w:t>
            </w:r>
          </w:p>
        </w:tc>
      </w:tr>
      <w:tr w:rsidR="003719CA" w14:paraId="0280F5AE" w14:textId="77777777" w:rsidTr="003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7624B2EA" w14:textId="77777777" w:rsidR="003719CA" w:rsidRPr="003719CA" w:rsidRDefault="003719CA" w:rsidP="003719CA">
            <w:pPr>
              <w:pStyle w:val="Nomal-Testua"/>
              <w:rPr>
                <w:b w:val="0"/>
              </w:rPr>
            </w:pPr>
          </w:p>
        </w:tc>
        <w:tc>
          <w:tcPr>
            <w:tcW w:w="2126" w:type="dxa"/>
          </w:tcPr>
          <w:p w14:paraId="78F0AC85" w14:textId="77777777" w:rsidR="003719CA" w:rsidRPr="00F30214" w:rsidRDefault="003719CA" w:rsidP="003719CA">
            <w:pPr>
              <w:pStyle w:val="Nomal-Testua"/>
              <w:jc w:val="center"/>
              <w:cnfStyle w:val="000000100000" w:firstRow="0" w:lastRow="0" w:firstColumn="0" w:lastColumn="0" w:oddVBand="0" w:evenVBand="0" w:oddHBand="1" w:evenHBand="0" w:firstRowFirstColumn="0" w:firstRowLastColumn="0" w:lastRowFirstColumn="0" w:lastRowLastColumn="0"/>
              <w:rPr>
                <w:b/>
              </w:rPr>
            </w:pPr>
            <w:r w:rsidRPr="00F30214">
              <w:rPr>
                <w:b/>
              </w:rPr>
              <w:t>Txikia &lt;%25</w:t>
            </w:r>
          </w:p>
        </w:tc>
        <w:tc>
          <w:tcPr>
            <w:tcW w:w="2410" w:type="dxa"/>
          </w:tcPr>
          <w:p w14:paraId="441771B6" w14:textId="77777777" w:rsidR="003719CA" w:rsidRPr="00F30214" w:rsidRDefault="003719CA" w:rsidP="003719CA">
            <w:pPr>
              <w:pStyle w:val="Nomal-Testua"/>
              <w:jc w:val="center"/>
              <w:cnfStyle w:val="000000100000" w:firstRow="0" w:lastRow="0" w:firstColumn="0" w:lastColumn="0" w:oddVBand="0" w:evenVBand="0" w:oddHBand="1" w:evenHBand="0" w:firstRowFirstColumn="0" w:firstRowLastColumn="0" w:lastRowFirstColumn="0" w:lastRowLastColumn="0"/>
              <w:rPr>
                <w:b/>
              </w:rPr>
            </w:pPr>
            <w:r w:rsidRPr="00F30214">
              <w:rPr>
                <w:b/>
              </w:rPr>
              <w:t>Ertaina %50</w:t>
            </w:r>
          </w:p>
        </w:tc>
        <w:tc>
          <w:tcPr>
            <w:tcW w:w="1830" w:type="dxa"/>
          </w:tcPr>
          <w:p w14:paraId="527235A6" w14:textId="77777777" w:rsidR="003719CA" w:rsidRPr="00F30214" w:rsidRDefault="003719CA" w:rsidP="003719CA">
            <w:pPr>
              <w:pStyle w:val="Nomal-Testua"/>
              <w:jc w:val="center"/>
              <w:cnfStyle w:val="000000100000" w:firstRow="0" w:lastRow="0" w:firstColumn="0" w:lastColumn="0" w:oddVBand="0" w:evenVBand="0" w:oddHBand="1" w:evenHBand="0" w:firstRowFirstColumn="0" w:firstRowLastColumn="0" w:lastRowFirstColumn="0" w:lastRowLastColumn="0"/>
              <w:rPr>
                <w:b/>
              </w:rPr>
            </w:pPr>
            <w:r w:rsidRPr="00F30214">
              <w:rPr>
                <w:b/>
              </w:rPr>
              <w:t>Altua &gt;%75</w:t>
            </w:r>
          </w:p>
        </w:tc>
      </w:tr>
      <w:tr w:rsidR="003719CA" w14:paraId="18A18A99" w14:textId="77777777" w:rsidTr="003719CA">
        <w:tc>
          <w:tcPr>
            <w:cnfStyle w:val="001000000000" w:firstRow="0" w:lastRow="0" w:firstColumn="1" w:lastColumn="0" w:oddVBand="0" w:evenVBand="0" w:oddHBand="0" w:evenHBand="0" w:firstRowFirstColumn="0" w:firstRowLastColumn="0" w:lastRowFirstColumn="0" w:lastRowLastColumn="0"/>
            <w:tcW w:w="2122" w:type="dxa"/>
            <w:shd w:val="clear" w:color="auto" w:fill="A6A6A6" w:themeFill="background1" w:themeFillShade="A6"/>
          </w:tcPr>
          <w:p w14:paraId="285DB58E" w14:textId="77777777" w:rsidR="003719CA" w:rsidRPr="00DC179F" w:rsidRDefault="003719CA" w:rsidP="003719CA">
            <w:pPr>
              <w:pStyle w:val="Nomal-Testua"/>
              <w:rPr>
                <w:color w:val="auto"/>
              </w:rPr>
            </w:pPr>
            <w:r w:rsidRPr="00DC179F">
              <w:rPr>
                <w:color w:val="auto"/>
              </w:rPr>
              <w:t>Arraroa &lt;%25</w:t>
            </w:r>
          </w:p>
        </w:tc>
        <w:tc>
          <w:tcPr>
            <w:tcW w:w="2126" w:type="dxa"/>
            <w:shd w:val="clear" w:color="auto" w:fill="92D050"/>
          </w:tcPr>
          <w:p w14:paraId="2E0ADBE9" w14:textId="77777777" w:rsidR="003719CA" w:rsidRPr="005D055A" w:rsidRDefault="003719CA" w:rsidP="003719CA">
            <w:pPr>
              <w:pStyle w:val="Nomal-Testua"/>
              <w:jc w:val="center"/>
              <w:cnfStyle w:val="000000000000" w:firstRow="0" w:lastRow="0" w:firstColumn="0" w:lastColumn="0" w:oddVBand="0" w:evenVBand="0" w:oddHBand="0" w:evenHBand="0" w:firstRowFirstColumn="0" w:firstRowLastColumn="0" w:lastRowFirstColumn="0" w:lastRowLastColumn="0"/>
            </w:pPr>
            <w:r>
              <w:t>Programazio arazoak</w:t>
            </w:r>
          </w:p>
        </w:tc>
        <w:tc>
          <w:tcPr>
            <w:tcW w:w="2410" w:type="dxa"/>
            <w:shd w:val="clear" w:color="auto" w:fill="D7F830"/>
          </w:tcPr>
          <w:p w14:paraId="71A34385" w14:textId="77777777" w:rsidR="003719CA" w:rsidRPr="005D055A" w:rsidRDefault="003719CA" w:rsidP="003719CA">
            <w:pPr>
              <w:pStyle w:val="Nomal-Testua"/>
              <w:jc w:val="center"/>
              <w:cnfStyle w:val="000000000000" w:firstRow="0" w:lastRow="0" w:firstColumn="0" w:lastColumn="0" w:oddVBand="0" w:evenVBand="0" w:oddHBand="0" w:evenHBand="0" w:firstRowFirstColumn="0" w:firstRowLastColumn="0" w:lastRowFirstColumn="0" w:lastRowLastColumn="0"/>
            </w:pPr>
            <w:r>
              <w:t>Datuen fidagarritasuna</w:t>
            </w:r>
          </w:p>
        </w:tc>
        <w:tc>
          <w:tcPr>
            <w:tcW w:w="1830" w:type="dxa"/>
            <w:shd w:val="clear" w:color="auto" w:fill="FFFF00"/>
          </w:tcPr>
          <w:p w14:paraId="1F624944" w14:textId="77777777" w:rsidR="003719CA" w:rsidRPr="005D055A" w:rsidRDefault="003719CA" w:rsidP="003719CA">
            <w:pPr>
              <w:pStyle w:val="Nomal-Testua"/>
              <w:jc w:val="center"/>
              <w:cnfStyle w:val="000000000000" w:firstRow="0" w:lastRow="0" w:firstColumn="0" w:lastColumn="0" w:oddVBand="0" w:evenVBand="0" w:oddHBand="0" w:evenHBand="0" w:firstRowFirstColumn="0" w:firstRowLastColumn="0" w:lastRowFirstColumn="0" w:lastRowLastColumn="0"/>
            </w:pPr>
          </w:p>
        </w:tc>
      </w:tr>
      <w:tr w:rsidR="003719CA" w14:paraId="0174ACDE" w14:textId="77777777" w:rsidTr="003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6A6A6" w:themeFill="background1" w:themeFillShade="A6"/>
          </w:tcPr>
          <w:p w14:paraId="084EE1B5" w14:textId="77777777" w:rsidR="003719CA" w:rsidRPr="00DC179F" w:rsidRDefault="003719CA" w:rsidP="003719CA">
            <w:pPr>
              <w:pStyle w:val="Nomal-Testua"/>
              <w:rPr>
                <w:color w:val="auto"/>
              </w:rPr>
            </w:pPr>
            <w:r w:rsidRPr="00DC179F">
              <w:rPr>
                <w:color w:val="auto"/>
              </w:rPr>
              <w:t>Posiblea %50</w:t>
            </w:r>
          </w:p>
        </w:tc>
        <w:tc>
          <w:tcPr>
            <w:tcW w:w="2126" w:type="dxa"/>
            <w:shd w:val="clear" w:color="auto" w:fill="D7F830"/>
          </w:tcPr>
          <w:p w14:paraId="5535933A" w14:textId="77777777" w:rsidR="003719CA" w:rsidRPr="005D055A" w:rsidRDefault="003719CA" w:rsidP="003719CA">
            <w:pPr>
              <w:pStyle w:val="Nomal-Testua"/>
              <w:jc w:val="center"/>
              <w:cnfStyle w:val="000000100000" w:firstRow="0" w:lastRow="0" w:firstColumn="0" w:lastColumn="0" w:oddVBand="0" w:evenVBand="0" w:oddHBand="1" w:evenHBand="0" w:firstRowFirstColumn="0" w:firstRowLastColumn="0" w:lastRowFirstColumn="0" w:lastRowLastColumn="0"/>
            </w:pPr>
          </w:p>
        </w:tc>
        <w:tc>
          <w:tcPr>
            <w:tcW w:w="2410" w:type="dxa"/>
            <w:shd w:val="clear" w:color="auto" w:fill="FFFF00"/>
          </w:tcPr>
          <w:p w14:paraId="035DF3F0" w14:textId="77777777" w:rsidR="003719CA" w:rsidRPr="005D055A" w:rsidRDefault="003719CA" w:rsidP="003719CA">
            <w:pPr>
              <w:pStyle w:val="Nomal-Testua"/>
              <w:jc w:val="center"/>
              <w:cnfStyle w:val="000000100000" w:firstRow="0" w:lastRow="0" w:firstColumn="0" w:lastColumn="0" w:oddVBand="0" w:evenVBand="0" w:oddHBand="1" w:evenHBand="0" w:firstRowFirstColumn="0" w:firstRowLastColumn="0" w:lastRowFirstColumn="0" w:lastRowLastColumn="0"/>
            </w:pPr>
            <w:r w:rsidRPr="005D055A">
              <w:t>Lan-posizio desegokia</w:t>
            </w:r>
          </w:p>
        </w:tc>
        <w:tc>
          <w:tcPr>
            <w:tcW w:w="1830" w:type="dxa"/>
            <w:shd w:val="clear" w:color="auto" w:fill="FFC000"/>
          </w:tcPr>
          <w:p w14:paraId="4663E5D3" w14:textId="77777777" w:rsidR="003719CA" w:rsidRPr="005D055A" w:rsidRDefault="003719CA" w:rsidP="003719CA">
            <w:pPr>
              <w:pStyle w:val="Nomal-Testua"/>
              <w:jc w:val="center"/>
              <w:cnfStyle w:val="000000100000" w:firstRow="0" w:lastRow="0" w:firstColumn="0" w:lastColumn="0" w:oddVBand="0" w:evenVBand="0" w:oddHBand="1" w:evenHBand="0" w:firstRowFirstColumn="0" w:firstRowLastColumn="0" w:lastRowFirstColumn="0" w:lastRowLastColumn="0"/>
            </w:pPr>
            <w:r w:rsidRPr="005D055A">
              <w:t>Datuen galera</w:t>
            </w:r>
          </w:p>
        </w:tc>
      </w:tr>
      <w:tr w:rsidR="003719CA" w14:paraId="24CEDC9B" w14:textId="77777777" w:rsidTr="003719CA">
        <w:tc>
          <w:tcPr>
            <w:cnfStyle w:val="001000000000" w:firstRow="0" w:lastRow="0" w:firstColumn="1" w:lastColumn="0" w:oddVBand="0" w:evenVBand="0" w:oddHBand="0" w:evenHBand="0" w:firstRowFirstColumn="0" w:firstRowLastColumn="0" w:lastRowFirstColumn="0" w:lastRowLastColumn="0"/>
            <w:tcW w:w="2122" w:type="dxa"/>
            <w:shd w:val="clear" w:color="auto" w:fill="A6A6A6" w:themeFill="background1" w:themeFillShade="A6"/>
          </w:tcPr>
          <w:p w14:paraId="7418729F" w14:textId="77777777" w:rsidR="003719CA" w:rsidRPr="00DC179F" w:rsidRDefault="003719CA" w:rsidP="003719CA">
            <w:pPr>
              <w:pStyle w:val="Nomal-Testua"/>
              <w:rPr>
                <w:color w:val="auto"/>
              </w:rPr>
            </w:pPr>
            <w:r w:rsidRPr="00DC179F">
              <w:rPr>
                <w:color w:val="auto"/>
              </w:rPr>
              <w:t>Oso probablea &gt;%75</w:t>
            </w:r>
          </w:p>
        </w:tc>
        <w:tc>
          <w:tcPr>
            <w:tcW w:w="2126" w:type="dxa"/>
            <w:shd w:val="clear" w:color="auto" w:fill="FFFF00"/>
          </w:tcPr>
          <w:p w14:paraId="68F243E2" w14:textId="77777777" w:rsidR="003719CA" w:rsidRPr="005D055A" w:rsidRDefault="003719CA" w:rsidP="003719CA">
            <w:pPr>
              <w:pStyle w:val="Nomal-Testua"/>
              <w:jc w:val="center"/>
              <w:cnfStyle w:val="000000000000" w:firstRow="0" w:lastRow="0" w:firstColumn="0" w:lastColumn="0" w:oddVBand="0" w:evenVBand="0" w:oddHBand="0" w:evenHBand="0" w:firstRowFirstColumn="0" w:firstRowLastColumn="0" w:lastRowFirstColumn="0" w:lastRowLastColumn="0"/>
            </w:pPr>
            <w:r w:rsidRPr="005D055A">
              <w:t>Lizentzien arazoa</w:t>
            </w:r>
          </w:p>
        </w:tc>
        <w:tc>
          <w:tcPr>
            <w:tcW w:w="2410" w:type="dxa"/>
            <w:shd w:val="clear" w:color="auto" w:fill="FFC000"/>
          </w:tcPr>
          <w:p w14:paraId="31231FBA" w14:textId="77777777" w:rsidR="003719CA" w:rsidRPr="005D055A" w:rsidRDefault="003719CA" w:rsidP="003719CA">
            <w:pPr>
              <w:pStyle w:val="Nomal-Testua"/>
              <w:jc w:val="center"/>
              <w:cnfStyle w:val="000000000000" w:firstRow="0" w:lastRow="0" w:firstColumn="0" w:lastColumn="0" w:oddVBand="0" w:evenVBand="0" w:oddHBand="0" w:evenHBand="0" w:firstRowFirstColumn="0" w:firstRowLastColumn="0" w:lastRowFirstColumn="0" w:lastRowLastColumn="0"/>
            </w:pPr>
          </w:p>
        </w:tc>
        <w:tc>
          <w:tcPr>
            <w:tcW w:w="1830" w:type="dxa"/>
            <w:shd w:val="clear" w:color="auto" w:fill="FF0000"/>
          </w:tcPr>
          <w:p w14:paraId="2B84E841" w14:textId="77777777" w:rsidR="003719CA" w:rsidRPr="005D055A" w:rsidRDefault="003719CA" w:rsidP="003719CA">
            <w:pPr>
              <w:pStyle w:val="Nomal-Testua"/>
              <w:jc w:val="center"/>
              <w:cnfStyle w:val="000000000000" w:firstRow="0" w:lastRow="0" w:firstColumn="0" w:lastColumn="0" w:oddVBand="0" w:evenVBand="0" w:oddHBand="0" w:evenHBand="0" w:firstRowFirstColumn="0" w:firstRowLastColumn="0" w:lastRowFirstColumn="0" w:lastRowLastColumn="0"/>
            </w:pPr>
          </w:p>
        </w:tc>
      </w:tr>
    </w:tbl>
    <w:p w14:paraId="47FA9238" w14:textId="3E8F5745" w:rsidR="00CE0222" w:rsidRDefault="00CE0222">
      <w:pPr>
        <w:jc w:val="left"/>
        <w:sectPr w:rsidR="00CE0222" w:rsidSect="00A1653C">
          <w:headerReference w:type="default" r:id="rId116"/>
          <w:headerReference w:type="first" r:id="rId117"/>
          <w:footerReference w:type="first" r:id="rId118"/>
          <w:pgSz w:w="11900" w:h="16840"/>
          <w:pgMar w:top="1701" w:right="1701" w:bottom="1701" w:left="1701" w:header="0" w:footer="992" w:gutter="0"/>
          <w:pgNumType w:start="1"/>
          <w:cols w:space="708"/>
          <w:docGrid w:linePitch="360"/>
        </w:sectPr>
      </w:pPr>
    </w:p>
    <w:p w14:paraId="4F050045" w14:textId="77777777" w:rsidR="0058169C" w:rsidRDefault="0058169C">
      <w:pPr>
        <w:jc w:val="left"/>
      </w:pPr>
    </w:p>
    <w:p w14:paraId="2D915C02" w14:textId="77777777" w:rsidR="0058169C" w:rsidRDefault="0058169C" w:rsidP="0058169C">
      <w:pPr>
        <w:pStyle w:val="Ttulo1"/>
        <w:numPr>
          <w:ilvl w:val="0"/>
          <w:numId w:val="15"/>
        </w:numPr>
      </w:pPr>
      <w:bookmarkStart w:id="268" w:name="_Toc11303548"/>
      <w:r>
        <w:t>Eranskina: Gantt Diagrama</w:t>
      </w:r>
      <w:bookmarkEnd w:id="268"/>
    </w:p>
    <w:p w14:paraId="57DF5DF1" w14:textId="11C3EB19" w:rsidR="000772CB" w:rsidRDefault="000772CB" w:rsidP="000772CB">
      <w:pPr>
        <w:jc w:val="center"/>
      </w:pPr>
      <w:r>
        <w:rPr>
          <w:noProof/>
        </w:rPr>
        <w:drawing>
          <wp:inline distT="0" distB="0" distL="0" distR="0" wp14:anchorId="2D6BA7A4" wp14:editId="610A79A0">
            <wp:extent cx="10920143" cy="753848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0929065" cy="7544643"/>
                    </a:xfrm>
                    <a:prstGeom prst="rect">
                      <a:avLst/>
                    </a:prstGeom>
                  </pic:spPr>
                </pic:pic>
              </a:graphicData>
            </a:graphic>
          </wp:inline>
        </w:drawing>
      </w:r>
      <w:r>
        <w:br w:type="page"/>
      </w:r>
    </w:p>
    <w:p w14:paraId="38BC394E" w14:textId="77777777" w:rsidR="00FF7AE7" w:rsidRDefault="00FF7AE7" w:rsidP="00FF7AE7"/>
    <w:p w14:paraId="3DF39B33" w14:textId="77777777" w:rsidR="00FF7AE7" w:rsidRDefault="00FF7AE7" w:rsidP="000772CB">
      <w:pPr>
        <w:jc w:val="center"/>
      </w:pPr>
    </w:p>
    <w:p w14:paraId="241EE5DE" w14:textId="0CB97770" w:rsidR="00FF7AE7" w:rsidRDefault="00EB7C5A" w:rsidP="000772CB">
      <w:pPr>
        <w:jc w:val="center"/>
      </w:pPr>
      <w:r>
        <w:rPr>
          <w:noProof/>
        </w:rPr>
        <w:drawing>
          <wp:inline distT="0" distB="0" distL="0" distR="0" wp14:anchorId="43BDEDF4" wp14:editId="2FDE4E0A">
            <wp:extent cx="3832079" cy="6910705"/>
            <wp:effectExtent l="0" t="0" r="0" b="444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890638" cy="7016310"/>
                    </a:xfrm>
                    <a:prstGeom prst="rect">
                      <a:avLst/>
                    </a:prstGeom>
                  </pic:spPr>
                </pic:pic>
              </a:graphicData>
            </a:graphic>
          </wp:inline>
        </w:drawing>
      </w:r>
      <w:r>
        <w:rPr>
          <w:noProof/>
        </w:rPr>
        <w:drawing>
          <wp:inline distT="0" distB="0" distL="0" distR="0" wp14:anchorId="64A3FE38" wp14:editId="1F421747">
            <wp:extent cx="3868713" cy="6393212"/>
            <wp:effectExtent l="0" t="0" r="0" b="762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21272" cy="6480068"/>
                    </a:xfrm>
                    <a:prstGeom prst="rect">
                      <a:avLst/>
                    </a:prstGeom>
                  </pic:spPr>
                </pic:pic>
              </a:graphicData>
            </a:graphic>
          </wp:inline>
        </w:drawing>
      </w:r>
      <w:r w:rsidR="00FF7AE7">
        <w:rPr>
          <w:noProof/>
        </w:rPr>
        <w:drawing>
          <wp:inline distT="0" distB="0" distL="0" distR="0" wp14:anchorId="74E1BCBD" wp14:editId="19FC31A7">
            <wp:extent cx="3810000" cy="4660688"/>
            <wp:effectExtent l="0" t="0" r="0" b="698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81218" cy="4747807"/>
                    </a:xfrm>
                    <a:prstGeom prst="rect">
                      <a:avLst/>
                    </a:prstGeom>
                  </pic:spPr>
                </pic:pic>
              </a:graphicData>
            </a:graphic>
          </wp:inline>
        </w:drawing>
      </w:r>
    </w:p>
    <w:p w14:paraId="4227A8B4" w14:textId="77777777" w:rsidR="00FF7AE7" w:rsidRDefault="00FF7AE7">
      <w:pPr>
        <w:jc w:val="left"/>
      </w:pPr>
      <w:r>
        <w:br w:type="page"/>
      </w:r>
    </w:p>
    <w:p w14:paraId="454AEDC6" w14:textId="2E5F42FD" w:rsidR="003719CA" w:rsidRDefault="003719CA" w:rsidP="009B7001"/>
    <w:p w14:paraId="57D96FEA" w14:textId="15787FB6" w:rsidR="00FF7AE7" w:rsidRDefault="00FF7AE7" w:rsidP="000772CB">
      <w:pPr>
        <w:jc w:val="center"/>
      </w:pPr>
      <w:r>
        <w:rPr>
          <w:noProof/>
        </w:rPr>
        <w:drawing>
          <wp:inline distT="0" distB="0" distL="0" distR="0" wp14:anchorId="6CE88C41" wp14:editId="30598609">
            <wp:extent cx="8963025" cy="752475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963025" cy="7524750"/>
                    </a:xfrm>
                    <a:prstGeom prst="rect">
                      <a:avLst/>
                    </a:prstGeom>
                  </pic:spPr>
                </pic:pic>
              </a:graphicData>
            </a:graphic>
          </wp:inline>
        </w:drawing>
      </w:r>
    </w:p>
    <w:p w14:paraId="4AC832D9" w14:textId="77777777" w:rsidR="00FF7AE7" w:rsidRDefault="00FF7AE7">
      <w:pPr>
        <w:jc w:val="left"/>
      </w:pPr>
      <w:r>
        <w:br w:type="page"/>
      </w:r>
    </w:p>
    <w:p w14:paraId="4244B3A3" w14:textId="77777777" w:rsidR="00FF7AE7" w:rsidRDefault="00FF7AE7" w:rsidP="000772CB">
      <w:pPr>
        <w:jc w:val="center"/>
      </w:pPr>
    </w:p>
    <w:p w14:paraId="1A777D37" w14:textId="77777777" w:rsidR="00FF7AE7" w:rsidRDefault="00FF7AE7" w:rsidP="000772CB">
      <w:pPr>
        <w:jc w:val="center"/>
      </w:pPr>
    </w:p>
    <w:p w14:paraId="774FA26E" w14:textId="77777777" w:rsidR="00FF7AE7" w:rsidRDefault="00FF7AE7" w:rsidP="000772CB">
      <w:pPr>
        <w:jc w:val="center"/>
      </w:pPr>
    </w:p>
    <w:p w14:paraId="133C1F66" w14:textId="77777777" w:rsidR="00FF7AE7" w:rsidRDefault="00FF7AE7" w:rsidP="000772CB">
      <w:pPr>
        <w:jc w:val="center"/>
      </w:pPr>
    </w:p>
    <w:p w14:paraId="1DD87E78" w14:textId="7CD5DBB0" w:rsidR="00FF7AE7" w:rsidRDefault="00FF7AE7" w:rsidP="000772CB">
      <w:pPr>
        <w:jc w:val="center"/>
      </w:pPr>
      <w:r>
        <w:rPr>
          <w:noProof/>
        </w:rPr>
        <w:drawing>
          <wp:inline distT="0" distB="0" distL="0" distR="0" wp14:anchorId="6A1D9FAF" wp14:editId="2A2AC919">
            <wp:extent cx="7432881" cy="649605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7440314" cy="6502546"/>
                    </a:xfrm>
                    <a:prstGeom prst="rect">
                      <a:avLst/>
                    </a:prstGeom>
                  </pic:spPr>
                </pic:pic>
              </a:graphicData>
            </a:graphic>
          </wp:inline>
        </w:drawing>
      </w:r>
    </w:p>
    <w:p w14:paraId="3359FBBB" w14:textId="77777777" w:rsidR="00FF7AE7" w:rsidRDefault="00FF7AE7">
      <w:pPr>
        <w:jc w:val="left"/>
      </w:pPr>
      <w:r>
        <w:br w:type="page"/>
      </w:r>
    </w:p>
    <w:p w14:paraId="128B5167" w14:textId="77777777" w:rsidR="00FF7AE7" w:rsidRDefault="00FF7AE7" w:rsidP="000772CB">
      <w:pPr>
        <w:jc w:val="center"/>
      </w:pPr>
    </w:p>
    <w:p w14:paraId="4B8C27B5" w14:textId="77777777" w:rsidR="00FF7AE7" w:rsidRDefault="00FF7AE7" w:rsidP="000772CB">
      <w:pPr>
        <w:jc w:val="center"/>
      </w:pPr>
    </w:p>
    <w:p w14:paraId="2B56C7EE" w14:textId="77777777" w:rsidR="00FF7AE7" w:rsidRDefault="00FF7AE7" w:rsidP="000772CB">
      <w:pPr>
        <w:jc w:val="center"/>
      </w:pPr>
    </w:p>
    <w:p w14:paraId="4361A046" w14:textId="77777777" w:rsidR="00FF7AE7" w:rsidRDefault="00FF7AE7" w:rsidP="000772CB">
      <w:pPr>
        <w:jc w:val="center"/>
      </w:pPr>
    </w:p>
    <w:p w14:paraId="16830043" w14:textId="77777777" w:rsidR="00FF7AE7" w:rsidRDefault="00FF7AE7" w:rsidP="000772CB">
      <w:pPr>
        <w:jc w:val="center"/>
      </w:pPr>
    </w:p>
    <w:p w14:paraId="76F3AA36" w14:textId="6C902924" w:rsidR="00FF7AE7" w:rsidRDefault="00FF7AE7" w:rsidP="000772CB">
      <w:pPr>
        <w:jc w:val="center"/>
      </w:pPr>
      <w:r>
        <w:rPr>
          <w:noProof/>
        </w:rPr>
        <w:drawing>
          <wp:inline distT="0" distB="0" distL="0" distR="0" wp14:anchorId="0443535F" wp14:editId="2EF8C480">
            <wp:extent cx="12957810" cy="5478780"/>
            <wp:effectExtent l="0" t="0" r="0" b="762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2957810" cy="5478780"/>
                    </a:xfrm>
                    <a:prstGeom prst="rect">
                      <a:avLst/>
                    </a:prstGeom>
                  </pic:spPr>
                </pic:pic>
              </a:graphicData>
            </a:graphic>
          </wp:inline>
        </w:drawing>
      </w:r>
    </w:p>
    <w:p w14:paraId="71874DA7" w14:textId="77777777" w:rsidR="00FF7AE7" w:rsidRDefault="00FF7AE7">
      <w:pPr>
        <w:jc w:val="left"/>
      </w:pPr>
      <w:r>
        <w:br w:type="page"/>
      </w:r>
    </w:p>
    <w:p w14:paraId="56FB0F08" w14:textId="77777777" w:rsidR="00FF7AE7" w:rsidRDefault="00FF7AE7" w:rsidP="000772CB">
      <w:pPr>
        <w:jc w:val="center"/>
      </w:pPr>
    </w:p>
    <w:p w14:paraId="24A57195" w14:textId="77777777" w:rsidR="00FF7AE7" w:rsidRDefault="00FF7AE7" w:rsidP="000772CB">
      <w:pPr>
        <w:jc w:val="center"/>
      </w:pPr>
    </w:p>
    <w:p w14:paraId="72AFE9CB" w14:textId="77777777" w:rsidR="00FF7AE7" w:rsidRDefault="00FF7AE7" w:rsidP="000772CB">
      <w:pPr>
        <w:jc w:val="center"/>
      </w:pPr>
    </w:p>
    <w:p w14:paraId="6D3DB7DB" w14:textId="77777777" w:rsidR="00FF7AE7" w:rsidRDefault="00FF7AE7" w:rsidP="000772CB">
      <w:pPr>
        <w:jc w:val="center"/>
      </w:pPr>
    </w:p>
    <w:p w14:paraId="02EA2B6A" w14:textId="50C9EAB3" w:rsidR="00EB7C5A" w:rsidRPr="003719CA" w:rsidRDefault="00FF7AE7" w:rsidP="000772CB">
      <w:pPr>
        <w:jc w:val="center"/>
      </w:pPr>
      <w:r>
        <w:rPr>
          <w:noProof/>
        </w:rPr>
        <w:drawing>
          <wp:inline distT="0" distB="0" distL="0" distR="0" wp14:anchorId="3677F632" wp14:editId="42C93066">
            <wp:extent cx="12957810" cy="619315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2957810" cy="6193155"/>
                    </a:xfrm>
                    <a:prstGeom prst="rect">
                      <a:avLst/>
                    </a:prstGeom>
                  </pic:spPr>
                </pic:pic>
              </a:graphicData>
            </a:graphic>
          </wp:inline>
        </w:drawing>
      </w:r>
    </w:p>
    <w:sectPr w:rsidR="00EB7C5A" w:rsidRPr="003719CA" w:rsidSect="00CE0222">
      <w:pgSz w:w="23808" w:h="16840" w:orient="landscape" w:code="8"/>
      <w:pgMar w:top="1701" w:right="1701" w:bottom="1701" w:left="1701" w:header="0"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14CEF" w14:textId="77777777" w:rsidR="0003617D" w:rsidRDefault="0003617D" w:rsidP="00A818E5">
      <w:r>
        <w:separator/>
      </w:r>
    </w:p>
  </w:endnote>
  <w:endnote w:type="continuationSeparator" w:id="0">
    <w:p w14:paraId="3534668D" w14:textId="77777777" w:rsidR="0003617D" w:rsidRDefault="0003617D" w:rsidP="00A81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EHUSans">
    <w:altName w:val="Calibri"/>
    <w:panose1 w:val="00000000000000000000"/>
    <w:charset w:val="FF"/>
    <w:family w:val="modern"/>
    <w:notTrueType/>
    <w:pitch w:val="variable"/>
    <w:sig w:usb0="800000A7" w:usb1="40000042" w:usb2="02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2024002236"/>
      <w:docPartObj>
        <w:docPartGallery w:val="Page Numbers (Bottom of Page)"/>
        <w:docPartUnique/>
      </w:docPartObj>
    </w:sdtPr>
    <w:sdtEndPr>
      <w:rPr>
        <w:rStyle w:val="Nomal-TestuaCar"/>
        <w:rFonts w:ascii="EHUSans" w:hAnsi="EHUSans" w:cs="Arial"/>
        <w:sz w:val="22"/>
        <w:szCs w:val="22"/>
      </w:rPr>
    </w:sdtEndPr>
    <w:sdtContent>
      <w:p w14:paraId="2840926E" w14:textId="0D74EE3E" w:rsidR="0003617D" w:rsidRPr="00776445" w:rsidRDefault="0003617D" w:rsidP="0058169C">
        <w:pPr>
          <w:pStyle w:val="Piedepgina"/>
          <w:pBdr>
            <w:top w:val="single" w:sz="4" w:space="1" w:color="auto"/>
          </w:pBdr>
          <w:jc w:val="center"/>
          <w:rPr>
            <w:rStyle w:val="Nomal-TestuaCar"/>
            <w:i/>
          </w:rPr>
        </w:pPr>
        <w:r w:rsidRPr="00776445">
          <w:rPr>
            <w:rStyle w:val="Nomal-TestuaCar"/>
            <w:i/>
          </w:rPr>
          <w:t>Bilboko Ingeniaritza Eskola</w:t>
        </w:r>
        <w:r w:rsidRPr="00776445">
          <w:rPr>
            <w:rStyle w:val="Nomal-TestuaCar"/>
            <w:i/>
          </w:rPr>
          <w:tab/>
        </w:r>
        <w:r w:rsidRPr="00776445">
          <w:rPr>
            <w:rStyle w:val="Nomal-TestuaCar"/>
            <w:i/>
          </w:rPr>
          <w:fldChar w:fldCharType="begin"/>
        </w:r>
        <w:r w:rsidRPr="00776445">
          <w:rPr>
            <w:rStyle w:val="Nomal-TestuaCar"/>
            <w:i/>
          </w:rPr>
          <w:instrText>PAGE   \* MERGEFORMAT</w:instrText>
        </w:r>
        <w:r w:rsidRPr="00776445">
          <w:rPr>
            <w:rStyle w:val="Nomal-TestuaCar"/>
            <w:i/>
          </w:rPr>
          <w:fldChar w:fldCharType="separate"/>
        </w:r>
        <w:r w:rsidRPr="00776445">
          <w:rPr>
            <w:rStyle w:val="Nomal-TestuaCar"/>
            <w:i/>
          </w:rPr>
          <w:t>2</w:t>
        </w:r>
        <w:r w:rsidRPr="00776445">
          <w:rPr>
            <w:rStyle w:val="Nomal-TestuaCar"/>
            <w:i/>
          </w:rPr>
          <w:fldChar w:fldCharType="end"/>
        </w:r>
        <w:r w:rsidRPr="00776445">
          <w:rPr>
            <w:rStyle w:val="Nomal-TestuaCar"/>
            <w:i/>
          </w:rPr>
          <w:tab/>
          <w:t>2019ko Uztaila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47C08" w14:textId="0D4E452C" w:rsidR="0003617D" w:rsidRDefault="0003617D" w:rsidP="002F2FCD">
    <w:pPr>
      <w:pStyle w:val="Piedepgina"/>
      <w:pBdr>
        <w:top w:val="single" w:sz="4" w:space="1" w:color="auto"/>
      </w:pBdr>
    </w:pPr>
    <w:r>
      <w:tab/>
    </w:r>
    <w:sdt>
      <w:sdtPr>
        <w:id w:val="-2062855783"/>
        <w:docPartObj>
          <w:docPartGallery w:val="Page Numbers (Bottom of Page)"/>
          <w:docPartUnique/>
        </w:docPartObj>
      </w:sdtPr>
      <w:sdtEndPr>
        <w:rPr>
          <w:rStyle w:val="Nomal-TestuaCar"/>
          <w:rFonts w:ascii="EHUSans" w:hAnsi="EHUSans" w:cs="Arial"/>
          <w:sz w:val="22"/>
          <w:szCs w:val="22"/>
        </w:rPr>
      </w:sdtEndPr>
      <w:sdtContent>
        <w:sdt>
          <w:sdtPr>
            <w:rPr>
              <w:rStyle w:val="Nomal-TestuaCar"/>
            </w:rPr>
            <w:id w:val="-1050141689"/>
            <w:docPartObj>
              <w:docPartGallery w:val="Page Numbers (Bottom of Page)"/>
              <w:docPartUnique/>
            </w:docPartObj>
          </w:sdtPr>
          <w:sdtEndPr>
            <w:rPr>
              <w:rStyle w:val="Nomal-TestuaCar"/>
            </w:rPr>
          </w:sdtEndPr>
          <w:sdtContent>
            <w:r w:rsidRPr="00075991">
              <w:rPr>
                <w:rStyle w:val="Nomal-TestuaCar"/>
              </w:rPr>
              <w:t>Bilboko Ingeniaritza Eskola</w:t>
            </w:r>
            <w:r w:rsidRPr="00075991">
              <w:rPr>
                <w:rStyle w:val="Nomal-TestuaCar"/>
              </w:rPr>
              <w:tab/>
            </w:r>
            <w:r w:rsidRPr="00075991">
              <w:rPr>
                <w:rStyle w:val="Nomal-TestuaCar"/>
              </w:rPr>
              <w:fldChar w:fldCharType="begin"/>
            </w:r>
            <w:r w:rsidRPr="00075991">
              <w:rPr>
                <w:rStyle w:val="Nomal-TestuaCar"/>
              </w:rPr>
              <w:instrText>PAGE   \* MERGEFORMAT</w:instrText>
            </w:r>
            <w:r w:rsidRPr="00075991">
              <w:rPr>
                <w:rStyle w:val="Nomal-TestuaCar"/>
              </w:rPr>
              <w:fldChar w:fldCharType="separate"/>
            </w:r>
            <w:r w:rsidRPr="00075991">
              <w:rPr>
                <w:rStyle w:val="Nomal-TestuaCar"/>
              </w:rPr>
              <w:t>iv</w:t>
            </w:r>
            <w:r w:rsidRPr="00075991">
              <w:rPr>
                <w:rStyle w:val="Nomal-TestuaCar"/>
              </w:rPr>
              <w:fldChar w:fldCharType="end"/>
            </w:r>
            <w:r w:rsidRPr="00075991">
              <w:rPr>
                <w:rStyle w:val="Nomal-TestuaCar"/>
              </w:rPr>
              <w:tab/>
              <w:t>2019ko uztaila</w:t>
            </w:r>
          </w:sdtContent>
        </w:sdt>
        <w:r w:rsidRPr="00075991">
          <w:rPr>
            <w:rStyle w:val="Nomal-TestuaCar"/>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1C647" w14:textId="49EA52E9" w:rsidR="0003617D" w:rsidRDefault="0003617D" w:rsidP="002F2FCD">
    <w:pPr>
      <w:pStyle w:val="Piedepgina"/>
      <w:pBdr>
        <w:top w:val="single" w:sz="4" w:space="1" w:color="auto"/>
      </w:pBdr>
    </w:pPr>
    <w:r>
      <w:tab/>
    </w:r>
    <w:sdt>
      <w:sdtPr>
        <w:id w:val="687795584"/>
        <w:docPartObj>
          <w:docPartGallery w:val="Page Numbers (Bottom of Page)"/>
          <w:docPartUnique/>
        </w:docPartObj>
      </w:sdtPr>
      <w:sdtEndPr>
        <w:rPr>
          <w:rStyle w:val="Nomal-TestuaCar"/>
          <w:rFonts w:ascii="EHUSans" w:hAnsi="EHUSans" w:cs="Arial"/>
          <w:sz w:val="22"/>
          <w:szCs w:val="22"/>
        </w:rPr>
      </w:sdtEndPr>
      <w:sdtContent>
        <w:sdt>
          <w:sdtPr>
            <w:rPr>
              <w:rStyle w:val="Nomal-TestuaCar"/>
            </w:rPr>
            <w:id w:val="-1083141376"/>
            <w:docPartObj>
              <w:docPartGallery w:val="Page Numbers (Bottom of Page)"/>
              <w:docPartUnique/>
            </w:docPartObj>
          </w:sdtPr>
          <w:sdtEndPr>
            <w:rPr>
              <w:rStyle w:val="Nomal-TestuaCar"/>
            </w:rPr>
          </w:sdtEndPr>
          <w:sdtContent>
            <w:r w:rsidRPr="00075991">
              <w:rPr>
                <w:rStyle w:val="Nomal-TestuaCar"/>
              </w:rPr>
              <w:t>Bilboko Ingeniaritza Eskola</w:t>
            </w:r>
            <w:r w:rsidRPr="00075991">
              <w:rPr>
                <w:rStyle w:val="Nomal-TestuaCar"/>
              </w:rPr>
              <w:tab/>
            </w:r>
            <w:r w:rsidRPr="00075991">
              <w:rPr>
                <w:rStyle w:val="Nomal-TestuaCar"/>
              </w:rPr>
              <w:fldChar w:fldCharType="begin"/>
            </w:r>
            <w:r w:rsidRPr="00075991">
              <w:rPr>
                <w:rStyle w:val="Nomal-TestuaCar"/>
              </w:rPr>
              <w:instrText>PAGE   \* MERGEFORMAT</w:instrText>
            </w:r>
            <w:r w:rsidRPr="00075991">
              <w:rPr>
                <w:rStyle w:val="Nomal-TestuaCar"/>
              </w:rPr>
              <w:fldChar w:fldCharType="separate"/>
            </w:r>
            <w:r w:rsidRPr="00075991">
              <w:rPr>
                <w:rStyle w:val="Nomal-TestuaCar"/>
              </w:rPr>
              <w:t>iv</w:t>
            </w:r>
            <w:r w:rsidRPr="00075991">
              <w:rPr>
                <w:rStyle w:val="Nomal-TestuaCar"/>
              </w:rPr>
              <w:fldChar w:fldCharType="end"/>
            </w:r>
            <w:r w:rsidRPr="00075991">
              <w:rPr>
                <w:rStyle w:val="Nomal-TestuaCar"/>
              </w:rPr>
              <w:tab/>
              <w:t xml:space="preserve">2019ko </w:t>
            </w:r>
            <w:r>
              <w:rPr>
                <w:rStyle w:val="Nomal-TestuaCar"/>
              </w:rPr>
              <w:t>U</w:t>
            </w:r>
            <w:r w:rsidRPr="00075991">
              <w:rPr>
                <w:rStyle w:val="Nomal-TestuaCar"/>
              </w:rPr>
              <w:t>ztaila</w:t>
            </w:r>
          </w:sdtContent>
        </w:sdt>
        <w:r w:rsidRPr="00075991">
          <w:rPr>
            <w:rStyle w:val="Nomal-TestuaCar"/>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5BD02" w14:textId="77777777" w:rsidR="0003617D" w:rsidRDefault="0003617D" w:rsidP="00A818E5">
      <w:r>
        <w:separator/>
      </w:r>
    </w:p>
  </w:footnote>
  <w:footnote w:type="continuationSeparator" w:id="0">
    <w:p w14:paraId="0E27EF1D" w14:textId="77777777" w:rsidR="0003617D" w:rsidRDefault="0003617D" w:rsidP="00A81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2AD1C" w14:textId="77777777" w:rsidR="0003617D" w:rsidRDefault="0003617D">
    <w:pPr>
      <w:pStyle w:val="Encabezado"/>
    </w:pPr>
  </w:p>
  <w:p w14:paraId="0FB804B5" w14:textId="77777777" w:rsidR="0003617D" w:rsidRDefault="0003617D">
    <w:pPr>
      <w:pStyle w:val="Encabezado"/>
    </w:pPr>
  </w:p>
  <w:p w14:paraId="521A4521" w14:textId="77777777" w:rsidR="0003617D" w:rsidRDefault="0003617D" w:rsidP="005023DF">
    <w:pPr>
      <w:pStyle w:val="Encabezado"/>
      <w:pBdr>
        <w:bottom w:val="single" w:sz="4" w:space="1" w:color="auto"/>
      </w:pBdr>
      <w:jc w:val="left"/>
    </w:pPr>
    <w:r>
      <w:t xml:space="preserve">Makurdura eta bihurdurara lan egiten </w:t>
    </w:r>
  </w:p>
  <w:p w14:paraId="51794973" w14:textId="77777777" w:rsidR="0003617D" w:rsidRDefault="0003617D" w:rsidP="005023DF">
    <w:pPr>
      <w:pStyle w:val="Encabezado"/>
      <w:pBdr>
        <w:bottom w:val="single" w:sz="4" w:space="1" w:color="auto"/>
      </w:pBdr>
      <w:jc w:val="left"/>
    </w:pPr>
    <w:r>
      <w:t xml:space="preserve">duten probeta zurrun eta zilindrikoen </w:t>
    </w:r>
  </w:p>
  <w:p w14:paraId="21995F0F" w14:textId="672CC71C" w:rsidR="0003617D" w:rsidRDefault="0003617D" w:rsidP="005023DF">
    <w:pPr>
      <w:pStyle w:val="Encabezado"/>
      <w:pBdr>
        <w:bottom w:val="single" w:sz="4" w:space="1" w:color="auto"/>
      </w:pBdr>
      <w:jc w:val="left"/>
    </w:pPr>
    <w:r>
      <w:t>nekeko kalkulagailu aurreratua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70009" w14:textId="0830CD0F" w:rsidR="0003617D" w:rsidRDefault="0003617D">
    <w:pPr>
      <w:pStyle w:val="Encabezado"/>
    </w:pPr>
  </w:p>
  <w:p w14:paraId="53376D46" w14:textId="77777777" w:rsidR="0003617D" w:rsidRDefault="0003617D" w:rsidP="00075991">
    <w:pPr>
      <w:pStyle w:val="Nomal-Testua"/>
      <w:spacing w:line="240" w:lineRule="auto"/>
    </w:pPr>
  </w:p>
  <w:p w14:paraId="634F69F0" w14:textId="77777777" w:rsidR="0003617D" w:rsidRDefault="0003617D" w:rsidP="007F5653">
    <w:pPr>
      <w:pStyle w:val="Nomal-Testua"/>
      <w:pBdr>
        <w:top w:val="single" w:sz="4" w:space="1" w:color="auto"/>
        <w:left w:val="single" w:sz="4" w:space="4" w:color="auto"/>
        <w:bottom w:val="single" w:sz="4" w:space="1" w:color="auto"/>
        <w:right w:val="single" w:sz="4" w:space="4" w:color="auto"/>
      </w:pBdr>
      <w:spacing w:line="240" w:lineRule="auto"/>
      <w:jc w:val="center"/>
    </w:pPr>
    <w:r>
      <w:t xml:space="preserve">Makurdura eta bihurduran lan egiten duten probeta zurrun </w:t>
    </w:r>
  </w:p>
  <w:p w14:paraId="78A01007" w14:textId="77777777" w:rsidR="0003617D" w:rsidRDefault="0003617D" w:rsidP="007F5653">
    <w:pPr>
      <w:pStyle w:val="Nomal-Testua"/>
      <w:pBdr>
        <w:top w:val="single" w:sz="4" w:space="1" w:color="auto"/>
        <w:left w:val="single" w:sz="4" w:space="4" w:color="auto"/>
        <w:bottom w:val="single" w:sz="4" w:space="1" w:color="auto"/>
        <w:right w:val="single" w:sz="4" w:space="4" w:color="auto"/>
      </w:pBdr>
      <w:spacing w:line="240" w:lineRule="auto"/>
      <w:jc w:val="center"/>
    </w:pPr>
    <w:r>
      <w:t>eta zilindrikoentzako</w:t>
    </w:r>
    <w:r w:rsidRPr="00802F30">
      <w:t xml:space="preserve"> </w:t>
    </w:r>
    <w:r>
      <w:t>nekeko kalkulagailu aurreratua</w:t>
    </w:r>
  </w:p>
  <w:p w14:paraId="4D2F56AF" w14:textId="6DC27B2F" w:rsidR="0003617D" w:rsidRDefault="0003617D" w:rsidP="007F5653">
    <w:pPr>
      <w:pStyle w:val="Nomal-Testua"/>
      <w:pBdr>
        <w:bottom w:val="single" w:sz="4" w:space="1" w:color="auto"/>
      </w:pBdr>
      <w:spacing w:line="240" w:lineRule="auto"/>
      <w:jc w:val="center"/>
    </w:pPr>
    <w:r>
      <w:t>Xabat Orue Llona</w:t>
    </w:r>
    <w:r>
      <w:tab/>
    </w:r>
    <w:r>
      <w:tab/>
    </w:r>
    <w:r>
      <w:tab/>
    </w:r>
    <w:r>
      <w:tab/>
    </w:r>
    <w:r>
      <w:tab/>
    </w:r>
    <w:r w:rsidR="00394C20">
      <w:fldChar w:fldCharType="begin"/>
    </w:r>
    <w:r w:rsidR="00394C20">
      <w:instrText xml:space="preserve"> STYLEREF  "Título 1" \n  \* MERGEFORMAT </w:instrText>
    </w:r>
    <w:r w:rsidR="00394C20">
      <w:fldChar w:fldCharType="separate"/>
    </w:r>
    <w:r w:rsidR="0038440E">
      <w:rPr>
        <w:noProof/>
      </w:rPr>
      <w:t>0</w:t>
    </w:r>
    <w:r w:rsidR="00394C20">
      <w:rPr>
        <w:noProof/>
      </w:rPr>
      <w:fldChar w:fldCharType="end"/>
    </w:r>
    <w:r>
      <w:t xml:space="preserve">. </w:t>
    </w:r>
    <w:r w:rsidR="00394C20">
      <w:fldChar w:fldCharType="begin"/>
    </w:r>
    <w:r w:rsidR="00394C20">
      <w:instrText xml:space="preserve"> STYLEREF  "Título 1"  \* MERGEFORMAT </w:instrText>
    </w:r>
    <w:r w:rsidR="00394C20">
      <w:fldChar w:fldCharType="separate"/>
    </w:r>
    <w:r w:rsidR="0038440E">
      <w:rPr>
        <w:noProof/>
      </w:rPr>
      <w:t>Laburpen Eleanitza (Abstract)</w:t>
    </w:r>
    <w:r w:rsidR="00394C2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1671B" w14:textId="77777777" w:rsidR="0003617D" w:rsidRDefault="0003617D" w:rsidP="00A8273F">
    <w:pPr>
      <w:pStyle w:val="Nomal-Testua"/>
      <w:spacing w:line="240" w:lineRule="auto"/>
    </w:pPr>
  </w:p>
  <w:p w14:paraId="3DE003D9" w14:textId="1976CA80" w:rsidR="0003617D" w:rsidRDefault="0003617D" w:rsidP="0006015F">
    <w:pPr>
      <w:pStyle w:val="Nomal-Testua"/>
      <w:spacing w:line="240" w:lineRule="auto"/>
    </w:pPr>
    <w:r>
      <w:rPr>
        <w:noProof/>
        <w:lang w:val="es-ES"/>
      </w:rPr>
      <w:drawing>
        <wp:anchor distT="0" distB="0" distL="114300" distR="114300" simplePos="0" relativeHeight="251659264" behindDoc="1" locked="0" layoutInCell="1" allowOverlap="1" wp14:anchorId="7D43507C" wp14:editId="168C46B9">
          <wp:simplePos x="0" y="0"/>
          <wp:positionH relativeFrom="margin">
            <wp:align>left</wp:align>
          </wp:positionH>
          <wp:positionV relativeFrom="paragraph">
            <wp:posOffset>589915</wp:posOffset>
          </wp:positionV>
          <wp:extent cx="2856280" cy="1163601"/>
          <wp:effectExtent l="0" t="0" r="0" b="0"/>
          <wp:wrapNone/>
          <wp:docPr id="8" name="Imagen 8" descr="../Logoak/Ingeniaritza/ETSI%20-%20Escuela%20Ingenieria%20color%20sin%20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ak/Ingeniaritza/ETSI%20-%20Escuela%20Ingenieria%20color%20sin%20fon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6280" cy="11636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9496D" w14:textId="77777777" w:rsidR="0003617D" w:rsidRDefault="0003617D">
    <w:pPr>
      <w:pStyle w:val="Encabezado"/>
    </w:pPr>
  </w:p>
  <w:p w14:paraId="6D728EAC" w14:textId="77777777" w:rsidR="0003617D" w:rsidRDefault="0003617D" w:rsidP="00075991">
    <w:pPr>
      <w:pStyle w:val="Nomal-Testua"/>
      <w:spacing w:line="240" w:lineRule="auto"/>
    </w:pPr>
  </w:p>
  <w:p w14:paraId="5ED83F8A" w14:textId="77777777" w:rsidR="0003617D" w:rsidRPr="00776445" w:rsidRDefault="0003617D" w:rsidP="007F5653">
    <w:pPr>
      <w:pStyle w:val="Nomal-Testua"/>
      <w:pBdr>
        <w:top w:val="single" w:sz="4" w:space="1" w:color="auto"/>
        <w:left w:val="single" w:sz="4" w:space="4" w:color="auto"/>
        <w:bottom w:val="single" w:sz="4" w:space="1" w:color="auto"/>
        <w:right w:val="single" w:sz="4" w:space="4" w:color="auto"/>
      </w:pBdr>
      <w:spacing w:line="240" w:lineRule="auto"/>
      <w:jc w:val="center"/>
      <w:rPr>
        <w:i/>
      </w:rPr>
    </w:pPr>
    <w:r w:rsidRPr="00776445">
      <w:rPr>
        <w:i/>
      </w:rPr>
      <w:t xml:space="preserve">Makurdura eta bihurduran lan egiten duten probeta zurrun </w:t>
    </w:r>
  </w:p>
  <w:p w14:paraId="290A7012" w14:textId="77777777" w:rsidR="0003617D" w:rsidRPr="00776445" w:rsidRDefault="0003617D" w:rsidP="007F5653">
    <w:pPr>
      <w:pStyle w:val="Nomal-Testua"/>
      <w:pBdr>
        <w:top w:val="single" w:sz="4" w:space="1" w:color="auto"/>
        <w:left w:val="single" w:sz="4" w:space="4" w:color="auto"/>
        <w:bottom w:val="single" w:sz="4" w:space="1" w:color="auto"/>
        <w:right w:val="single" w:sz="4" w:space="4" w:color="auto"/>
      </w:pBdr>
      <w:spacing w:line="240" w:lineRule="auto"/>
      <w:jc w:val="center"/>
      <w:rPr>
        <w:i/>
      </w:rPr>
    </w:pPr>
    <w:r w:rsidRPr="00776445">
      <w:rPr>
        <w:i/>
      </w:rPr>
      <w:t>eta zilindrikoentzako nekeko kalkulagailu aurreratua</w:t>
    </w:r>
  </w:p>
  <w:p w14:paraId="107A1B57" w14:textId="57270D44" w:rsidR="0003617D" w:rsidRPr="00776445" w:rsidRDefault="0003617D" w:rsidP="007F5653">
    <w:pPr>
      <w:pStyle w:val="Nomal-Testua"/>
      <w:pBdr>
        <w:bottom w:val="single" w:sz="4" w:space="1" w:color="auto"/>
      </w:pBdr>
      <w:spacing w:line="240" w:lineRule="auto"/>
      <w:jc w:val="center"/>
      <w:rPr>
        <w:i/>
      </w:rPr>
    </w:pPr>
    <w:r w:rsidRPr="00776445">
      <w:rPr>
        <w:i/>
      </w:rPr>
      <w:t>Xabat Orue Llona</w:t>
    </w:r>
    <w:r w:rsidRPr="00776445">
      <w:rPr>
        <w:i/>
      </w:rPr>
      <w:tab/>
    </w:r>
    <w:r w:rsidRPr="00776445">
      <w:rPr>
        <w:i/>
      </w:rPr>
      <w:tab/>
    </w:r>
    <w:r w:rsidRPr="00776445">
      <w:rPr>
        <w:i/>
      </w:rPr>
      <w:tab/>
    </w:r>
    <w:r w:rsidRPr="00776445">
      <w:rPr>
        <w:i/>
      </w:rPr>
      <w:tab/>
    </w:r>
    <w:r w:rsidRPr="00776445">
      <w:rPr>
        <w:i/>
      </w:rPr>
      <w:fldChar w:fldCharType="begin"/>
    </w:r>
    <w:r w:rsidRPr="00776445">
      <w:rPr>
        <w:i/>
      </w:rPr>
      <w:instrText xml:space="preserve"> STYLEREF  "Título 1"  \* MERGEFORMAT </w:instrText>
    </w:r>
    <w:r w:rsidRPr="00776445">
      <w:rPr>
        <w:i/>
      </w:rPr>
      <w:fldChar w:fldCharType="separate"/>
    </w:r>
    <w:r w:rsidR="00394C20">
      <w:rPr>
        <w:i/>
        <w:noProof/>
      </w:rPr>
      <w:t>Irudien Aurkibidea</w:t>
    </w:r>
    <w:r w:rsidRPr="00776445">
      <w:rPr>
        <w:i/>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52D7" w14:textId="77777777" w:rsidR="0003617D" w:rsidRDefault="0003617D" w:rsidP="00A8273F">
    <w:pPr>
      <w:pStyle w:val="Nomal-Testua"/>
      <w:spacing w:line="240" w:lineRule="auto"/>
    </w:pPr>
  </w:p>
  <w:p w14:paraId="6C49A911" w14:textId="44238224" w:rsidR="0003617D" w:rsidRDefault="0003617D" w:rsidP="00A8273F">
    <w:pPr>
      <w:pStyle w:val="Nomal-Testua"/>
      <w:spacing w:line="240" w:lineRule="auto"/>
    </w:pPr>
    <w:r>
      <w:t xml:space="preserve">Makurdura eta bihurduran lan egiten </w:t>
    </w:r>
    <w:r>
      <w:tab/>
    </w:r>
    <w:r>
      <w:tab/>
    </w:r>
    <w:r>
      <w:tab/>
    </w:r>
    <w:r>
      <w:tab/>
    </w:r>
    <w:r>
      <w:tab/>
    </w:r>
    <w:r>
      <w:tab/>
    </w:r>
    <w:r>
      <w:tab/>
      <w:t>Xabat</w:t>
    </w:r>
    <w:r>
      <w:tab/>
    </w:r>
  </w:p>
  <w:p w14:paraId="5B5B238B" w14:textId="2C0B33DA" w:rsidR="0003617D" w:rsidRDefault="0003617D" w:rsidP="00A8273F">
    <w:pPr>
      <w:pStyle w:val="Nomal-Testua"/>
      <w:spacing w:line="240" w:lineRule="auto"/>
    </w:pPr>
    <w:r>
      <w:t xml:space="preserve">duten probeta zurrun eta zilindrikoentzako </w:t>
    </w:r>
    <w:r>
      <w:tab/>
    </w:r>
    <w:r>
      <w:tab/>
    </w:r>
    <w:r>
      <w:tab/>
    </w:r>
    <w:r>
      <w:tab/>
    </w:r>
    <w:r>
      <w:tab/>
    </w:r>
    <w:r>
      <w:tab/>
      <w:t>Orue</w:t>
    </w:r>
  </w:p>
  <w:p w14:paraId="39FF0C32" w14:textId="1D5BC790" w:rsidR="0003617D" w:rsidRDefault="0003617D" w:rsidP="00A8273F">
    <w:pPr>
      <w:pStyle w:val="Nomal-Testua"/>
      <w:pBdr>
        <w:bottom w:val="single" w:sz="4" w:space="1" w:color="auto"/>
      </w:pBdr>
      <w:spacing w:line="240" w:lineRule="auto"/>
    </w:pPr>
    <w:r>
      <w:t>nekeko kalkulagailu aurreratua</w:t>
    </w:r>
    <w:r>
      <w:tab/>
    </w:r>
    <w:r>
      <w:tab/>
    </w:r>
    <w:r>
      <w:tab/>
    </w:r>
    <w:r>
      <w:tab/>
    </w:r>
    <w:r>
      <w:tab/>
    </w:r>
    <w:r>
      <w:tab/>
    </w:r>
    <w:r>
      <w:tab/>
    </w:r>
    <w:r>
      <w:tab/>
      <w:t>Llona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B4F23" w14:textId="77777777" w:rsidR="0003617D" w:rsidRDefault="0003617D">
    <w:pPr>
      <w:pStyle w:val="Encabezado"/>
    </w:pPr>
  </w:p>
  <w:p w14:paraId="5877CDCD" w14:textId="77777777" w:rsidR="0003617D" w:rsidRPr="00776445" w:rsidRDefault="0003617D" w:rsidP="00075991">
    <w:pPr>
      <w:pStyle w:val="Nomal-Testua"/>
      <w:spacing w:line="240" w:lineRule="auto"/>
      <w:rPr>
        <w:i/>
      </w:rPr>
    </w:pPr>
  </w:p>
  <w:p w14:paraId="071F1462" w14:textId="77777777" w:rsidR="0003617D" w:rsidRPr="00776445" w:rsidRDefault="0003617D" w:rsidP="007F5653">
    <w:pPr>
      <w:pStyle w:val="Nomal-Testua"/>
      <w:pBdr>
        <w:top w:val="single" w:sz="4" w:space="1" w:color="auto"/>
        <w:left w:val="single" w:sz="4" w:space="4" w:color="auto"/>
        <w:bottom w:val="single" w:sz="4" w:space="1" w:color="auto"/>
        <w:right w:val="single" w:sz="4" w:space="4" w:color="auto"/>
      </w:pBdr>
      <w:spacing w:line="240" w:lineRule="auto"/>
      <w:jc w:val="center"/>
      <w:rPr>
        <w:i/>
      </w:rPr>
    </w:pPr>
    <w:r w:rsidRPr="00776445">
      <w:rPr>
        <w:i/>
      </w:rPr>
      <w:t xml:space="preserve">Makurdura eta bihurduran lan egiten duten probeta zurrun </w:t>
    </w:r>
  </w:p>
  <w:p w14:paraId="4E5D9E16" w14:textId="77777777" w:rsidR="0003617D" w:rsidRPr="00776445" w:rsidRDefault="0003617D" w:rsidP="007F5653">
    <w:pPr>
      <w:pStyle w:val="Nomal-Testua"/>
      <w:pBdr>
        <w:top w:val="single" w:sz="4" w:space="1" w:color="auto"/>
        <w:left w:val="single" w:sz="4" w:space="4" w:color="auto"/>
        <w:bottom w:val="single" w:sz="4" w:space="1" w:color="auto"/>
        <w:right w:val="single" w:sz="4" w:space="4" w:color="auto"/>
      </w:pBdr>
      <w:spacing w:line="240" w:lineRule="auto"/>
      <w:jc w:val="center"/>
      <w:rPr>
        <w:i/>
      </w:rPr>
    </w:pPr>
    <w:r w:rsidRPr="00776445">
      <w:rPr>
        <w:i/>
      </w:rPr>
      <w:t>eta zilindrikoentzako nekeko kalkulagailu aurreratua</w:t>
    </w:r>
  </w:p>
  <w:p w14:paraId="78868B74" w14:textId="2B50A7C2" w:rsidR="0003617D" w:rsidRPr="00776445" w:rsidRDefault="0003617D" w:rsidP="007F5653">
    <w:pPr>
      <w:pStyle w:val="Nomal-Testua"/>
      <w:pBdr>
        <w:bottom w:val="single" w:sz="4" w:space="1" w:color="auto"/>
      </w:pBdr>
      <w:spacing w:line="240" w:lineRule="auto"/>
      <w:jc w:val="center"/>
      <w:rPr>
        <w:i/>
      </w:rPr>
    </w:pPr>
    <w:r w:rsidRPr="00776445">
      <w:rPr>
        <w:i/>
      </w:rPr>
      <w:t>Xabat Orue Llona</w:t>
    </w:r>
    <w:r w:rsidRPr="00776445">
      <w:rPr>
        <w:i/>
      </w:rPr>
      <w:tab/>
    </w:r>
    <w:r w:rsidRPr="00776445">
      <w:rPr>
        <w:i/>
      </w:rPr>
      <w:tab/>
    </w:r>
    <w:r w:rsidRPr="00776445">
      <w:rPr>
        <w:i/>
      </w:rPr>
      <w:tab/>
    </w:r>
    <w:r w:rsidRPr="00776445">
      <w:rPr>
        <w:i/>
      </w:rPr>
      <w:tab/>
    </w:r>
    <w:r w:rsidRPr="00776445">
      <w:rPr>
        <w:i/>
      </w:rPr>
      <w:fldChar w:fldCharType="begin"/>
    </w:r>
    <w:r w:rsidRPr="00776445">
      <w:rPr>
        <w:i/>
      </w:rPr>
      <w:instrText xml:space="preserve"> STYLEREF  "Título 1" \n  \* MERGEFORMAT </w:instrText>
    </w:r>
    <w:r w:rsidRPr="00776445">
      <w:rPr>
        <w:i/>
      </w:rPr>
      <w:fldChar w:fldCharType="separate"/>
    </w:r>
    <w:r w:rsidR="00394C20">
      <w:rPr>
        <w:i/>
        <w:noProof/>
      </w:rPr>
      <w:t>5</w:t>
    </w:r>
    <w:r w:rsidRPr="00776445">
      <w:rPr>
        <w:i/>
        <w:noProof/>
      </w:rPr>
      <w:fldChar w:fldCharType="end"/>
    </w:r>
    <w:r w:rsidRPr="00776445">
      <w:rPr>
        <w:i/>
      </w:rPr>
      <w:t xml:space="preserve">. </w:t>
    </w:r>
    <w:r w:rsidRPr="00776445">
      <w:rPr>
        <w:i/>
      </w:rPr>
      <w:fldChar w:fldCharType="begin"/>
    </w:r>
    <w:r w:rsidRPr="00776445">
      <w:rPr>
        <w:i/>
      </w:rPr>
      <w:instrText xml:space="preserve"> STYLEREF  "Título 1"  \* MERGEFORMAT </w:instrText>
    </w:r>
    <w:r w:rsidRPr="00776445">
      <w:rPr>
        <w:i/>
      </w:rPr>
      <w:fldChar w:fldCharType="separate"/>
    </w:r>
    <w:r w:rsidR="00394C20">
      <w:rPr>
        <w:i/>
        <w:noProof/>
      </w:rPr>
      <w:t>Artearen Egoera (State of Art)</w:t>
    </w:r>
    <w:r w:rsidRPr="00776445">
      <w:rPr>
        <w:i/>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81449" w14:textId="4E8FCB28" w:rsidR="0003617D" w:rsidRDefault="0003617D" w:rsidP="00A8273F">
    <w:pPr>
      <w:pStyle w:val="Nomal-Testua"/>
      <w:spacing w:line="240" w:lineRule="auto"/>
    </w:pPr>
  </w:p>
  <w:p w14:paraId="42A6C9F8" w14:textId="77777777" w:rsidR="0003617D" w:rsidRDefault="0003617D" w:rsidP="00A8273F">
    <w:pPr>
      <w:pStyle w:val="Nomal-Testua"/>
      <w:spacing w:line="240" w:lineRule="auto"/>
    </w:pPr>
  </w:p>
  <w:p w14:paraId="76A8B213" w14:textId="77777777" w:rsidR="0003617D" w:rsidRDefault="0003617D" w:rsidP="00C71749">
    <w:pPr>
      <w:pStyle w:val="Nomal-Testua"/>
      <w:pBdr>
        <w:top w:val="single" w:sz="4" w:space="1" w:color="auto"/>
        <w:left w:val="single" w:sz="4" w:space="4" w:color="auto"/>
        <w:bottom w:val="single" w:sz="4" w:space="1" w:color="auto"/>
        <w:right w:val="single" w:sz="4" w:space="4" w:color="auto"/>
      </w:pBdr>
      <w:spacing w:line="240" w:lineRule="auto"/>
      <w:jc w:val="center"/>
    </w:pPr>
    <w:r>
      <w:t xml:space="preserve">Makurdura eta bihurduran lan egiten duten probeta zurrun </w:t>
    </w:r>
  </w:p>
  <w:p w14:paraId="40C46BA7" w14:textId="77777777" w:rsidR="0003617D" w:rsidRDefault="0003617D" w:rsidP="00C71749">
    <w:pPr>
      <w:pStyle w:val="Nomal-Testua"/>
      <w:pBdr>
        <w:top w:val="single" w:sz="4" w:space="1" w:color="auto"/>
        <w:left w:val="single" w:sz="4" w:space="4" w:color="auto"/>
        <w:bottom w:val="single" w:sz="4" w:space="1" w:color="auto"/>
        <w:right w:val="single" w:sz="4" w:space="4" w:color="auto"/>
      </w:pBdr>
      <w:spacing w:line="240" w:lineRule="auto"/>
      <w:jc w:val="center"/>
    </w:pPr>
    <w:r>
      <w:t>eta zilindrikoentzako</w:t>
    </w:r>
    <w:r w:rsidRPr="00802F30">
      <w:t xml:space="preserve"> </w:t>
    </w:r>
    <w:r>
      <w:t>nekeko kalkulagailu aurreratua</w:t>
    </w:r>
  </w:p>
  <w:p w14:paraId="7C2926C3" w14:textId="7B469521" w:rsidR="0003617D" w:rsidRDefault="0003617D" w:rsidP="00C71749">
    <w:pPr>
      <w:pStyle w:val="Nomal-Testua"/>
      <w:pBdr>
        <w:bottom w:val="single" w:sz="4" w:space="1" w:color="auto"/>
      </w:pBdr>
      <w:spacing w:line="240" w:lineRule="auto"/>
      <w:jc w:val="center"/>
    </w:pPr>
    <w:r>
      <w:t>Xabat Orue Llona</w:t>
    </w:r>
    <w:r>
      <w:tab/>
    </w:r>
    <w:r>
      <w:tab/>
    </w:r>
    <w:r>
      <w:tab/>
    </w:r>
    <w:r>
      <w:tab/>
    </w:r>
    <w:r>
      <w:tab/>
    </w:r>
    <w:r w:rsidR="00394C20">
      <w:fldChar w:fldCharType="begin"/>
    </w:r>
    <w:r w:rsidR="00394C20">
      <w:instrText xml:space="preserve"> STYLEREF  "Título 1" \n  \* MERGEFORMAT </w:instrText>
    </w:r>
    <w:r w:rsidR="00394C20">
      <w:fldChar w:fldCharType="separate"/>
    </w:r>
    <w:r w:rsidR="0038440E">
      <w:rPr>
        <w:noProof/>
      </w:rPr>
      <w:t>0</w:t>
    </w:r>
    <w:r w:rsidR="00394C20">
      <w:rPr>
        <w:noProof/>
      </w:rPr>
      <w:fldChar w:fldCharType="end"/>
    </w:r>
    <w:r>
      <w:t xml:space="preserve">. </w:t>
    </w:r>
    <w:r w:rsidR="00394C20">
      <w:fldChar w:fldCharType="begin"/>
    </w:r>
    <w:r w:rsidR="00394C20">
      <w:instrText xml:space="preserve"> STYLEREF  "Título 1"  \* MERGEFORMAT </w:instrText>
    </w:r>
    <w:r w:rsidR="00394C20">
      <w:fldChar w:fldCharType="separate"/>
    </w:r>
    <w:r w:rsidR="0038440E">
      <w:rPr>
        <w:noProof/>
      </w:rPr>
      <w:t>Akronimoa eta Laburdurak</w:t>
    </w:r>
    <w:r w:rsidR="00394C2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815BA"/>
    <w:multiLevelType w:val="hybridMultilevel"/>
    <w:tmpl w:val="9228A38E"/>
    <w:lvl w:ilvl="0" w:tplc="0C0A0013">
      <w:start w:val="1"/>
      <w:numFmt w:val="upperRoman"/>
      <w:lvlText w:val="%1."/>
      <w:lvlJc w:val="righ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 w15:restartNumberingAfterBreak="0">
    <w:nsid w:val="0F072560"/>
    <w:multiLevelType w:val="hybridMultilevel"/>
    <w:tmpl w:val="F1B08AC2"/>
    <w:lvl w:ilvl="0" w:tplc="D9D09802">
      <w:start w:val="11"/>
      <w:numFmt w:val="decimal"/>
      <w:lvlText w:val="%1."/>
      <w:lvlJc w:val="left"/>
      <w:pPr>
        <w:ind w:left="810" w:hanging="45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2" w15:restartNumberingAfterBreak="0">
    <w:nsid w:val="134036CC"/>
    <w:multiLevelType w:val="hybridMultilevel"/>
    <w:tmpl w:val="38509E66"/>
    <w:lvl w:ilvl="0" w:tplc="042D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3" w15:restartNumberingAfterBreak="0">
    <w:nsid w:val="181D3EFF"/>
    <w:multiLevelType w:val="hybridMultilevel"/>
    <w:tmpl w:val="D6FE5ABE"/>
    <w:lvl w:ilvl="0" w:tplc="042D000F">
      <w:start w:val="1"/>
      <w:numFmt w:val="decimal"/>
      <w:lvlText w:val="%1."/>
      <w:lvlJc w:val="left"/>
      <w:pPr>
        <w:ind w:left="720" w:hanging="360"/>
      </w:pPr>
    </w:lvl>
    <w:lvl w:ilvl="1" w:tplc="042D0019">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4" w15:restartNumberingAfterBreak="0">
    <w:nsid w:val="18791AFE"/>
    <w:multiLevelType w:val="hybridMultilevel"/>
    <w:tmpl w:val="C42C7F90"/>
    <w:lvl w:ilvl="0" w:tplc="C59C73D0">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5" w15:restartNumberingAfterBreak="0">
    <w:nsid w:val="1A9C112C"/>
    <w:multiLevelType w:val="hybridMultilevel"/>
    <w:tmpl w:val="0864489C"/>
    <w:lvl w:ilvl="0" w:tplc="0C0A0013">
      <w:start w:val="1"/>
      <w:numFmt w:val="upperRoman"/>
      <w:lvlText w:val="%1."/>
      <w:lvlJc w:val="righ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6" w15:restartNumberingAfterBreak="0">
    <w:nsid w:val="1BE25CA1"/>
    <w:multiLevelType w:val="hybridMultilevel"/>
    <w:tmpl w:val="FA9495FA"/>
    <w:lvl w:ilvl="0" w:tplc="047C81B8">
      <w:start w:val="1"/>
      <w:numFmt w:val="upperRoman"/>
      <w:lvlText w:val="%1."/>
      <w:lvlJc w:val="left"/>
      <w:pPr>
        <w:ind w:left="1080" w:hanging="72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7" w15:restartNumberingAfterBreak="0">
    <w:nsid w:val="1F9263BB"/>
    <w:multiLevelType w:val="hybridMultilevel"/>
    <w:tmpl w:val="D93A2B4A"/>
    <w:lvl w:ilvl="0" w:tplc="331E67CE">
      <w:start w:val="1"/>
      <w:numFmt w:val="upperRoman"/>
      <w:lvlText w:val="%1."/>
      <w:lvlJc w:val="left"/>
      <w:pPr>
        <w:ind w:left="1080" w:hanging="72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8" w15:restartNumberingAfterBreak="0">
    <w:nsid w:val="3101274F"/>
    <w:multiLevelType w:val="multilevel"/>
    <w:tmpl w:val="889E7E2C"/>
    <w:lvl w:ilvl="0">
      <w:start w:val="1"/>
      <w:numFmt w:val="decimal"/>
      <w:lvlText w:val="%1."/>
      <w:lvlJc w:val="left"/>
      <w:pPr>
        <w:ind w:left="1068" w:hanging="360"/>
      </w:pPr>
      <w:rPr>
        <w:rFonts w:hint="default"/>
      </w:rPr>
    </w:lvl>
    <w:lvl w:ilvl="1">
      <w:start w:val="7"/>
      <w:numFmt w:val="decimal"/>
      <w:isLgl/>
      <w:lvlText w:val="%1.%2."/>
      <w:lvlJc w:val="left"/>
      <w:pPr>
        <w:ind w:left="1368" w:hanging="66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 w15:restartNumberingAfterBreak="0">
    <w:nsid w:val="37E044DD"/>
    <w:multiLevelType w:val="hybridMultilevel"/>
    <w:tmpl w:val="068A1DC4"/>
    <w:lvl w:ilvl="0" w:tplc="042D000F">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0" w15:restartNumberingAfterBreak="0">
    <w:nsid w:val="3D4F470B"/>
    <w:multiLevelType w:val="hybridMultilevel"/>
    <w:tmpl w:val="6FF205D2"/>
    <w:lvl w:ilvl="0" w:tplc="51D612D2">
      <w:start w:val="1"/>
      <w:numFmt w:val="decimal"/>
      <w:lvlText w:val="%1."/>
      <w:lvlJc w:val="left"/>
      <w:pPr>
        <w:ind w:left="720" w:hanging="360"/>
      </w:pPr>
      <w:rPr>
        <w:rFonts w:hint="default"/>
        <w:b/>
        <w:i/>
        <w:sz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E90E795A">
      <w:start w:val="1"/>
      <w:numFmt w:val="decimal"/>
      <w:lvlText w:val="%5."/>
      <w:lvlJc w:val="left"/>
      <w:pPr>
        <w:ind w:left="3600" w:hanging="360"/>
      </w:pPr>
      <w:rPr>
        <w:rFonts w:hint="default"/>
        <w:b/>
        <w:i/>
        <w:sz w:val="20"/>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6811043"/>
    <w:multiLevelType w:val="hybridMultilevel"/>
    <w:tmpl w:val="34DC3D78"/>
    <w:lvl w:ilvl="0" w:tplc="042D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2" w15:restartNumberingAfterBreak="0">
    <w:nsid w:val="49D70691"/>
    <w:multiLevelType w:val="multilevel"/>
    <w:tmpl w:val="042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DCA07A1"/>
    <w:multiLevelType w:val="hybridMultilevel"/>
    <w:tmpl w:val="D164688E"/>
    <w:lvl w:ilvl="0" w:tplc="A402675E">
      <w:start w:val="1"/>
      <w:numFmt w:val="decimal"/>
      <w:lvlText w:val="%1."/>
      <w:lvlJc w:val="left"/>
      <w:pPr>
        <w:ind w:left="2484" w:hanging="360"/>
      </w:pPr>
      <w:rPr>
        <w:rFonts w:hint="default"/>
        <w:b w:val="0"/>
        <w:i w:val="0"/>
        <w:sz w:val="24"/>
        <w:szCs w:val="24"/>
      </w:rPr>
    </w:lvl>
    <w:lvl w:ilvl="1" w:tplc="042D0019" w:tentative="1">
      <w:start w:val="1"/>
      <w:numFmt w:val="lowerLetter"/>
      <w:lvlText w:val="%2."/>
      <w:lvlJc w:val="left"/>
      <w:pPr>
        <w:ind w:left="3204" w:hanging="360"/>
      </w:pPr>
    </w:lvl>
    <w:lvl w:ilvl="2" w:tplc="042D001B" w:tentative="1">
      <w:start w:val="1"/>
      <w:numFmt w:val="lowerRoman"/>
      <w:lvlText w:val="%3."/>
      <w:lvlJc w:val="right"/>
      <w:pPr>
        <w:ind w:left="3924" w:hanging="180"/>
      </w:pPr>
    </w:lvl>
    <w:lvl w:ilvl="3" w:tplc="042D000F" w:tentative="1">
      <w:start w:val="1"/>
      <w:numFmt w:val="decimal"/>
      <w:lvlText w:val="%4."/>
      <w:lvlJc w:val="left"/>
      <w:pPr>
        <w:ind w:left="4644" w:hanging="360"/>
      </w:pPr>
    </w:lvl>
    <w:lvl w:ilvl="4" w:tplc="042D0019" w:tentative="1">
      <w:start w:val="1"/>
      <w:numFmt w:val="lowerLetter"/>
      <w:lvlText w:val="%5."/>
      <w:lvlJc w:val="left"/>
      <w:pPr>
        <w:ind w:left="5364" w:hanging="360"/>
      </w:pPr>
    </w:lvl>
    <w:lvl w:ilvl="5" w:tplc="042D001B" w:tentative="1">
      <w:start w:val="1"/>
      <w:numFmt w:val="lowerRoman"/>
      <w:lvlText w:val="%6."/>
      <w:lvlJc w:val="right"/>
      <w:pPr>
        <w:ind w:left="6084" w:hanging="180"/>
      </w:pPr>
    </w:lvl>
    <w:lvl w:ilvl="6" w:tplc="042D000F" w:tentative="1">
      <w:start w:val="1"/>
      <w:numFmt w:val="decimal"/>
      <w:lvlText w:val="%7."/>
      <w:lvlJc w:val="left"/>
      <w:pPr>
        <w:ind w:left="6804" w:hanging="360"/>
      </w:pPr>
    </w:lvl>
    <w:lvl w:ilvl="7" w:tplc="042D0019" w:tentative="1">
      <w:start w:val="1"/>
      <w:numFmt w:val="lowerLetter"/>
      <w:lvlText w:val="%8."/>
      <w:lvlJc w:val="left"/>
      <w:pPr>
        <w:ind w:left="7524" w:hanging="360"/>
      </w:pPr>
    </w:lvl>
    <w:lvl w:ilvl="8" w:tplc="042D001B" w:tentative="1">
      <w:start w:val="1"/>
      <w:numFmt w:val="lowerRoman"/>
      <w:lvlText w:val="%9."/>
      <w:lvlJc w:val="right"/>
      <w:pPr>
        <w:ind w:left="8244" w:hanging="180"/>
      </w:pPr>
    </w:lvl>
  </w:abstractNum>
  <w:abstractNum w:abstractNumId="14" w15:restartNumberingAfterBreak="0">
    <w:nsid w:val="533679F7"/>
    <w:multiLevelType w:val="hybridMultilevel"/>
    <w:tmpl w:val="A1F6C4F2"/>
    <w:lvl w:ilvl="0" w:tplc="6570F410">
      <w:start w:val="1"/>
      <w:numFmt w:val="upperRoman"/>
      <w:lvlText w:val="%1."/>
      <w:lvlJc w:val="left"/>
      <w:pPr>
        <w:ind w:left="1080" w:hanging="72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5" w15:restartNumberingAfterBreak="0">
    <w:nsid w:val="57151ACD"/>
    <w:multiLevelType w:val="hybridMultilevel"/>
    <w:tmpl w:val="94529E42"/>
    <w:lvl w:ilvl="0" w:tplc="071E7D4E">
      <w:start w:val="1"/>
      <w:numFmt w:val="upperRoman"/>
      <w:lvlText w:val="%1."/>
      <w:lvlJc w:val="left"/>
      <w:pPr>
        <w:ind w:left="1080" w:hanging="72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6" w15:restartNumberingAfterBreak="0">
    <w:nsid w:val="5EF40465"/>
    <w:multiLevelType w:val="hybridMultilevel"/>
    <w:tmpl w:val="8B523C12"/>
    <w:lvl w:ilvl="0" w:tplc="042D000F">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7" w15:restartNumberingAfterBreak="0">
    <w:nsid w:val="6DE70AFC"/>
    <w:multiLevelType w:val="hybridMultilevel"/>
    <w:tmpl w:val="24F29BEC"/>
    <w:lvl w:ilvl="0" w:tplc="B9F8E892">
      <w:start w:val="92"/>
      <w:numFmt w:val="decimal"/>
      <w:lvlText w:val="%1."/>
      <w:lvlJc w:val="left"/>
      <w:pPr>
        <w:ind w:left="720" w:hanging="360"/>
      </w:pPr>
      <w:rPr>
        <w:rFonts w:hint="default"/>
        <w:b/>
        <w:i/>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3"/>
  </w:num>
  <w:num w:numId="3">
    <w:abstractNumId w:val="4"/>
  </w:num>
  <w:num w:numId="4">
    <w:abstractNumId w:val="8"/>
  </w:num>
  <w:num w:numId="5">
    <w:abstractNumId w:val="7"/>
  </w:num>
  <w:num w:numId="6">
    <w:abstractNumId w:val="14"/>
  </w:num>
  <w:num w:numId="7">
    <w:abstractNumId w:val="2"/>
  </w:num>
  <w:num w:numId="8">
    <w:abstractNumId w:val="15"/>
  </w:num>
  <w:num w:numId="9">
    <w:abstractNumId w:val="1"/>
  </w:num>
  <w:num w:numId="10">
    <w:abstractNumId w:val="17"/>
  </w:num>
  <w:num w:numId="11">
    <w:abstractNumId w:val="16"/>
  </w:num>
  <w:num w:numId="12">
    <w:abstractNumId w:val="11"/>
  </w:num>
  <w:num w:numId="13">
    <w:abstractNumId w:val="9"/>
  </w:num>
  <w:num w:numId="14">
    <w:abstractNumId w:val="3"/>
  </w:num>
  <w:num w:numId="15">
    <w:abstractNumId w:val="0"/>
  </w:num>
  <w:num w:numId="16">
    <w:abstractNumId w:val="6"/>
  </w:num>
  <w:num w:numId="17">
    <w:abstractNumId w:val="5"/>
  </w:num>
  <w:num w:numId="1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8E5"/>
    <w:rsid w:val="00013BE1"/>
    <w:rsid w:val="0001521F"/>
    <w:rsid w:val="00015B52"/>
    <w:rsid w:val="000257C6"/>
    <w:rsid w:val="00030531"/>
    <w:rsid w:val="00034834"/>
    <w:rsid w:val="0003617D"/>
    <w:rsid w:val="00045D59"/>
    <w:rsid w:val="00051D7E"/>
    <w:rsid w:val="0006015F"/>
    <w:rsid w:val="00061AEB"/>
    <w:rsid w:val="00063542"/>
    <w:rsid w:val="0006735A"/>
    <w:rsid w:val="0006795A"/>
    <w:rsid w:val="00072D3F"/>
    <w:rsid w:val="000752FF"/>
    <w:rsid w:val="00075991"/>
    <w:rsid w:val="000772CB"/>
    <w:rsid w:val="00077D77"/>
    <w:rsid w:val="00095549"/>
    <w:rsid w:val="000971E7"/>
    <w:rsid w:val="000B0A39"/>
    <w:rsid w:val="000B4F79"/>
    <w:rsid w:val="000B7105"/>
    <w:rsid w:val="000C3C74"/>
    <w:rsid w:val="000C41E3"/>
    <w:rsid w:val="000C46DB"/>
    <w:rsid w:val="000C5279"/>
    <w:rsid w:val="000C703F"/>
    <w:rsid w:val="000C7D1F"/>
    <w:rsid w:val="000D0C6A"/>
    <w:rsid w:val="000E1B0D"/>
    <w:rsid w:val="000E41E9"/>
    <w:rsid w:val="000E51E3"/>
    <w:rsid w:val="000E6EDB"/>
    <w:rsid w:val="000F068F"/>
    <w:rsid w:val="000F0716"/>
    <w:rsid w:val="000F25C9"/>
    <w:rsid w:val="000F2D9C"/>
    <w:rsid w:val="001029BC"/>
    <w:rsid w:val="001126B8"/>
    <w:rsid w:val="00116EDC"/>
    <w:rsid w:val="001208C1"/>
    <w:rsid w:val="00122E75"/>
    <w:rsid w:val="00124B0F"/>
    <w:rsid w:val="00133CCE"/>
    <w:rsid w:val="00142C9A"/>
    <w:rsid w:val="001432F9"/>
    <w:rsid w:val="0014716B"/>
    <w:rsid w:val="00155E58"/>
    <w:rsid w:val="00155FBE"/>
    <w:rsid w:val="00162C83"/>
    <w:rsid w:val="00167E21"/>
    <w:rsid w:val="00171293"/>
    <w:rsid w:val="00172EBA"/>
    <w:rsid w:val="0017667A"/>
    <w:rsid w:val="001805B3"/>
    <w:rsid w:val="001807B9"/>
    <w:rsid w:val="00181802"/>
    <w:rsid w:val="001904EC"/>
    <w:rsid w:val="001B50D1"/>
    <w:rsid w:val="001B7DEA"/>
    <w:rsid w:val="001C27CC"/>
    <w:rsid w:val="001C6A3F"/>
    <w:rsid w:val="001D107D"/>
    <w:rsid w:val="001D2A17"/>
    <w:rsid w:val="001D30E5"/>
    <w:rsid w:val="001D47BB"/>
    <w:rsid w:val="001E7AF6"/>
    <w:rsid w:val="001F16E8"/>
    <w:rsid w:val="001F2483"/>
    <w:rsid w:val="001F48CD"/>
    <w:rsid w:val="001F7727"/>
    <w:rsid w:val="0021182F"/>
    <w:rsid w:val="00224D63"/>
    <w:rsid w:val="00227751"/>
    <w:rsid w:val="00234F2C"/>
    <w:rsid w:val="002379A3"/>
    <w:rsid w:val="002463B5"/>
    <w:rsid w:val="00255FF5"/>
    <w:rsid w:val="00265568"/>
    <w:rsid w:val="002661E2"/>
    <w:rsid w:val="002700FB"/>
    <w:rsid w:val="002702F5"/>
    <w:rsid w:val="00284632"/>
    <w:rsid w:val="002957A1"/>
    <w:rsid w:val="002A5B46"/>
    <w:rsid w:val="002A791E"/>
    <w:rsid w:val="002B4D94"/>
    <w:rsid w:val="002C72F8"/>
    <w:rsid w:val="002D0B5C"/>
    <w:rsid w:val="002D7D85"/>
    <w:rsid w:val="002F15C0"/>
    <w:rsid w:val="002F2FCD"/>
    <w:rsid w:val="002F4248"/>
    <w:rsid w:val="002F6166"/>
    <w:rsid w:val="002F6D6A"/>
    <w:rsid w:val="003007EB"/>
    <w:rsid w:val="00303AB3"/>
    <w:rsid w:val="00313D0A"/>
    <w:rsid w:val="003151CD"/>
    <w:rsid w:val="00321F4B"/>
    <w:rsid w:val="00322474"/>
    <w:rsid w:val="00324ED4"/>
    <w:rsid w:val="00334FED"/>
    <w:rsid w:val="003370EF"/>
    <w:rsid w:val="003532AB"/>
    <w:rsid w:val="00354AB1"/>
    <w:rsid w:val="0036771B"/>
    <w:rsid w:val="00367A67"/>
    <w:rsid w:val="003719CA"/>
    <w:rsid w:val="003778F3"/>
    <w:rsid w:val="0038302E"/>
    <w:rsid w:val="0038440E"/>
    <w:rsid w:val="0039194A"/>
    <w:rsid w:val="00394C20"/>
    <w:rsid w:val="00396C70"/>
    <w:rsid w:val="003974FE"/>
    <w:rsid w:val="003A2B1D"/>
    <w:rsid w:val="003A31CB"/>
    <w:rsid w:val="003A45AA"/>
    <w:rsid w:val="003B12A5"/>
    <w:rsid w:val="003C2886"/>
    <w:rsid w:val="003C5E68"/>
    <w:rsid w:val="003C794D"/>
    <w:rsid w:val="003D7CFE"/>
    <w:rsid w:val="003F2F2D"/>
    <w:rsid w:val="00401525"/>
    <w:rsid w:val="00401AC4"/>
    <w:rsid w:val="00404F6C"/>
    <w:rsid w:val="00414956"/>
    <w:rsid w:val="00415CAF"/>
    <w:rsid w:val="00423B7A"/>
    <w:rsid w:val="00425191"/>
    <w:rsid w:val="00425DD6"/>
    <w:rsid w:val="00443327"/>
    <w:rsid w:val="004470CF"/>
    <w:rsid w:val="00447956"/>
    <w:rsid w:val="00450BE6"/>
    <w:rsid w:val="0046100D"/>
    <w:rsid w:val="004618D5"/>
    <w:rsid w:val="0046353C"/>
    <w:rsid w:val="00463649"/>
    <w:rsid w:val="0046666B"/>
    <w:rsid w:val="004701AF"/>
    <w:rsid w:val="0047102D"/>
    <w:rsid w:val="0047333F"/>
    <w:rsid w:val="004770A8"/>
    <w:rsid w:val="00477FE3"/>
    <w:rsid w:val="00492968"/>
    <w:rsid w:val="00494FF7"/>
    <w:rsid w:val="004A2F22"/>
    <w:rsid w:val="004A5E8F"/>
    <w:rsid w:val="004B1285"/>
    <w:rsid w:val="004B3C96"/>
    <w:rsid w:val="004C75D5"/>
    <w:rsid w:val="004D3C3E"/>
    <w:rsid w:val="004D7659"/>
    <w:rsid w:val="004E1BD2"/>
    <w:rsid w:val="004E2C5D"/>
    <w:rsid w:val="004E507E"/>
    <w:rsid w:val="004F0A64"/>
    <w:rsid w:val="004F16B0"/>
    <w:rsid w:val="004F4DBF"/>
    <w:rsid w:val="004F6454"/>
    <w:rsid w:val="005023DF"/>
    <w:rsid w:val="00502829"/>
    <w:rsid w:val="00511DBF"/>
    <w:rsid w:val="00517F56"/>
    <w:rsid w:val="00532549"/>
    <w:rsid w:val="0053415B"/>
    <w:rsid w:val="00535361"/>
    <w:rsid w:val="00540EA6"/>
    <w:rsid w:val="00541972"/>
    <w:rsid w:val="005444C9"/>
    <w:rsid w:val="00554E99"/>
    <w:rsid w:val="00557B02"/>
    <w:rsid w:val="0056172F"/>
    <w:rsid w:val="00563442"/>
    <w:rsid w:val="005648D6"/>
    <w:rsid w:val="005746CE"/>
    <w:rsid w:val="00575012"/>
    <w:rsid w:val="00577633"/>
    <w:rsid w:val="0058169C"/>
    <w:rsid w:val="00582BEB"/>
    <w:rsid w:val="00587F77"/>
    <w:rsid w:val="00593ECC"/>
    <w:rsid w:val="005A21FB"/>
    <w:rsid w:val="005B2145"/>
    <w:rsid w:val="005C4DC7"/>
    <w:rsid w:val="005C799B"/>
    <w:rsid w:val="005C7A2F"/>
    <w:rsid w:val="005C7E9B"/>
    <w:rsid w:val="005D5E37"/>
    <w:rsid w:val="005E11B4"/>
    <w:rsid w:val="005E4701"/>
    <w:rsid w:val="005F1100"/>
    <w:rsid w:val="00606AAE"/>
    <w:rsid w:val="00611240"/>
    <w:rsid w:val="00613A6B"/>
    <w:rsid w:val="00615948"/>
    <w:rsid w:val="00627DB4"/>
    <w:rsid w:val="0063098B"/>
    <w:rsid w:val="00644F75"/>
    <w:rsid w:val="00647AED"/>
    <w:rsid w:val="00671E2B"/>
    <w:rsid w:val="00693EA4"/>
    <w:rsid w:val="006A1A93"/>
    <w:rsid w:val="006A4C26"/>
    <w:rsid w:val="006A545E"/>
    <w:rsid w:val="006D2E84"/>
    <w:rsid w:val="006D2FED"/>
    <w:rsid w:val="006D7742"/>
    <w:rsid w:val="006E70A0"/>
    <w:rsid w:val="006F7938"/>
    <w:rsid w:val="00717D80"/>
    <w:rsid w:val="00721AF6"/>
    <w:rsid w:val="00722840"/>
    <w:rsid w:val="0073146C"/>
    <w:rsid w:val="0074101C"/>
    <w:rsid w:val="0075435B"/>
    <w:rsid w:val="00764504"/>
    <w:rsid w:val="007664AA"/>
    <w:rsid w:val="0076712F"/>
    <w:rsid w:val="00776445"/>
    <w:rsid w:val="007773E2"/>
    <w:rsid w:val="00786C26"/>
    <w:rsid w:val="00794557"/>
    <w:rsid w:val="007D6016"/>
    <w:rsid w:val="007E20A8"/>
    <w:rsid w:val="007E7F89"/>
    <w:rsid w:val="007F49E2"/>
    <w:rsid w:val="007F5653"/>
    <w:rsid w:val="007F750A"/>
    <w:rsid w:val="00801008"/>
    <w:rsid w:val="00802F30"/>
    <w:rsid w:val="00805650"/>
    <w:rsid w:val="00805A3B"/>
    <w:rsid w:val="00812431"/>
    <w:rsid w:val="00817E80"/>
    <w:rsid w:val="00821A86"/>
    <w:rsid w:val="00840F9F"/>
    <w:rsid w:val="00846B18"/>
    <w:rsid w:val="00863DB8"/>
    <w:rsid w:val="008644AE"/>
    <w:rsid w:val="00882087"/>
    <w:rsid w:val="0088705A"/>
    <w:rsid w:val="008B3A0A"/>
    <w:rsid w:val="008B4ACA"/>
    <w:rsid w:val="008B556E"/>
    <w:rsid w:val="008C1838"/>
    <w:rsid w:val="008C2843"/>
    <w:rsid w:val="008C2954"/>
    <w:rsid w:val="008D106D"/>
    <w:rsid w:val="008D4160"/>
    <w:rsid w:val="008D6D43"/>
    <w:rsid w:val="008E3ADB"/>
    <w:rsid w:val="008E3C1F"/>
    <w:rsid w:val="009015EF"/>
    <w:rsid w:val="009025D2"/>
    <w:rsid w:val="00905757"/>
    <w:rsid w:val="0091306C"/>
    <w:rsid w:val="00917A7F"/>
    <w:rsid w:val="009324A4"/>
    <w:rsid w:val="00934337"/>
    <w:rsid w:val="0093579E"/>
    <w:rsid w:val="00936803"/>
    <w:rsid w:val="009421D1"/>
    <w:rsid w:val="00945174"/>
    <w:rsid w:val="00947760"/>
    <w:rsid w:val="00950218"/>
    <w:rsid w:val="00964BF2"/>
    <w:rsid w:val="00965555"/>
    <w:rsid w:val="00972CD7"/>
    <w:rsid w:val="00981825"/>
    <w:rsid w:val="00981E1F"/>
    <w:rsid w:val="00986840"/>
    <w:rsid w:val="009869EA"/>
    <w:rsid w:val="009A3CD4"/>
    <w:rsid w:val="009A6D06"/>
    <w:rsid w:val="009B06B8"/>
    <w:rsid w:val="009B7001"/>
    <w:rsid w:val="009B7B10"/>
    <w:rsid w:val="009C2129"/>
    <w:rsid w:val="009C580D"/>
    <w:rsid w:val="009E2E10"/>
    <w:rsid w:val="009F7D2D"/>
    <w:rsid w:val="00A015A3"/>
    <w:rsid w:val="00A10D45"/>
    <w:rsid w:val="00A1653C"/>
    <w:rsid w:val="00A1719C"/>
    <w:rsid w:val="00A17FBE"/>
    <w:rsid w:val="00A20CA1"/>
    <w:rsid w:val="00A27B21"/>
    <w:rsid w:val="00A35D81"/>
    <w:rsid w:val="00A410E6"/>
    <w:rsid w:val="00A41DA5"/>
    <w:rsid w:val="00A4474A"/>
    <w:rsid w:val="00A45DDD"/>
    <w:rsid w:val="00A51E94"/>
    <w:rsid w:val="00A55516"/>
    <w:rsid w:val="00A60345"/>
    <w:rsid w:val="00A757AE"/>
    <w:rsid w:val="00A818E5"/>
    <w:rsid w:val="00A8273F"/>
    <w:rsid w:val="00A91FC8"/>
    <w:rsid w:val="00A922D6"/>
    <w:rsid w:val="00AA13D0"/>
    <w:rsid w:val="00AA7F16"/>
    <w:rsid w:val="00AB1DA9"/>
    <w:rsid w:val="00AB7AF2"/>
    <w:rsid w:val="00AC477D"/>
    <w:rsid w:val="00AD5FB3"/>
    <w:rsid w:val="00AD6288"/>
    <w:rsid w:val="00AE1734"/>
    <w:rsid w:val="00AE21B3"/>
    <w:rsid w:val="00AE5543"/>
    <w:rsid w:val="00AE6A50"/>
    <w:rsid w:val="00AF029B"/>
    <w:rsid w:val="00AF7DBA"/>
    <w:rsid w:val="00B03D25"/>
    <w:rsid w:val="00B06BAF"/>
    <w:rsid w:val="00B1367E"/>
    <w:rsid w:val="00B13D1F"/>
    <w:rsid w:val="00B203BB"/>
    <w:rsid w:val="00B20731"/>
    <w:rsid w:val="00B218AD"/>
    <w:rsid w:val="00B35BCD"/>
    <w:rsid w:val="00B42BC4"/>
    <w:rsid w:val="00B43D12"/>
    <w:rsid w:val="00B46B67"/>
    <w:rsid w:val="00B502AA"/>
    <w:rsid w:val="00B54289"/>
    <w:rsid w:val="00B57DC8"/>
    <w:rsid w:val="00B57FD7"/>
    <w:rsid w:val="00B625FA"/>
    <w:rsid w:val="00B6757B"/>
    <w:rsid w:val="00B67CF1"/>
    <w:rsid w:val="00B712EE"/>
    <w:rsid w:val="00B761C8"/>
    <w:rsid w:val="00B76C8E"/>
    <w:rsid w:val="00B9268B"/>
    <w:rsid w:val="00BA470D"/>
    <w:rsid w:val="00BB2349"/>
    <w:rsid w:val="00BB701F"/>
    <w:rsid w:val="00BD50A7"/>
    <w:rsid w:val="00BE1D4F"/>
    <w:rsid w:val="00BE2335"/>
    <w:rsid w:val="00BE4AD1"/>
    <w:rsid w:val="00C0456B"/>
    <w:rsid w:val="00C0653B"/>
    <w:rsid w:val="00C175FC"/>
    <w:rsid w:val="00C2438F"/>
    <w:rsid w:val="00C46C12"/>
    <w:rsid w:val="00C660EF"/>
    <w:rsid w:val="00C671A4"/>
    <w:rsid w:val="00C7068A"/>
    <w:rsid w:val="00C71749"/>
    <w:rsid w:val="00C768AD"/>
    <w:rsid w:val="00C82672"/>
    <w:rsid w:val="00C86655"/>
    <w:rsid w:val="00CA165B"/>
    <w:rsid w:val="00CA1792"/>
    <w:rsid w:val="00CA64DA"/>
    <w:rsid w:val="00CB3980"/>
    <w:rsid w:val="00CB3FD6"/>
    <w:rsid w:val="00CB6130"/>
    <w:rsid w:val="00CC6E92"/>
    <w:rsid w:val="00CD55BC"/>
    <w:rsid w:val="00CE0222"/>
    <w:rsid w:val="00CE64A4"/>
    <w:rsid w:val="00CF35EF"/>
    <w:rsid w:val="00CF3DEB"/>
    <w:rsid w:val="00D005CE"/>
    <w:rsid w:val="00D12D80"/>
    <w:rsid w:val="00D144C0"/>
    <w:rsid w:val="00D212E5"/>
    <w:rsid w:val="00D25F20"/>
    <w:rsid w:val="00D37D72"/>
    <w:rsid w:val="00D41151"/>
    <w:rsid w:val="00D41D1C"/>
    <w:rsid w:val="00D43BC6"/>
    <w:rsid w:val="00D559FD"/>
    <w:rsid w:val="00D66BF9"/>
    <w:rsid w:val="00D67533"/>
    <w:rsid w:val="00D67A94"/>
    <w:rsid w:val="00D818A8"/>
    <w:rsid w:val="00D82EA0"/>
    <w:rsid w:val="00D9086B"/>
    <w:rsid w:val="00D9423A"/>
    <w:rsid w:val="00DA0C53"/>
    <w:rsid w:val="00DA6107"/>
    <w:rsid w:val="00DB2CEB"/>
    <w:rsid w:val="00DC083D"/>
    <w:rsid w:val="00DC19EB"/>
    <w:rsid w:val="00DC7CEA"/>
    <w:rsid w:val="00DD37B6"/>
    <w:rsid w:val="00DD5351"/>
    <w:rsid w:val="00DD5F47"/>
    <w:rsid w:val="00DE39E3"/>
    <w:rsid w:val="00E10EB9"/>
    <w:rsid w:val="00E207C2"/>
    <w:rsid w:val="00E264A6"/>
    <w:rsid w:val="00E26C35"/>
    <w:rsid w:val="00E30A3F"/>
    <w:rsid w:val="00E31500"/>
    <w:rsid w:val="00E409A0"/>
    <w:rsid w:val="00E44288"/>
    <w:rsid w:val="00E4694F"/>
    <w:rsid w:val="00E51C82"/>
    <w:rsid w:val="00E55605"/>
    <w:rsid w:val="00E63BBB"/>
    <w:rsid w:val="00E73AD3"/>
    <w:rsid w:val="00E7782C"/>
    <w:rsid w:val="00E90FA6"/>
    <w:rsid w:val="00E9473B"/>
    <w:rsid w:val="00EA3424"/>
    <w:rsid w:val="00EB2EAA"/>
    <w:rsid w:val="00EB42D3"/>
    <w:rsid w:val="00EB7C5A"/>
    <w:rsid w:val="00EC4C6C"/>
    <w:rsid w:val="00EC5477"/>
    <w:rsid w:val="00ED2C5C"/>
    <w:rsid w:val="00ED487A"/>
    <w:rsid w:val="00F008AE"/>
    <w:rsid w:val="00F104B7"/>
    <w:rsid w:val="00F10B70"/>
    <w:rsid w:val="00F124F1"/>
    <w:rsid w:val="00F13FF7"/>
    <w:rsid w:val="00F142E6"/>
    <w:rsid w:val="00F14E79"/>
    <w:rsid w:val="00F17C1D"/>
    <w:rsid w:val="00F20219"/>
    <w:rsid w:val="00F24F82"/>
    <w:rsid w:val="00F26BEA"/>
    <w:rsid w:val="00F276A7"/>
    <w:rsid w:val="00F30214"/>
    <w:rsid w:val="00F31006"/>
    <w:rsid w:val="00F311EF"/>
    <w:rsid w:val="00F3616B"/>
    <w:rsid w:val="00F47291"/>
    <w:rsid w:val="00F52D3C"/>
    <w:rsid w:val="00F53AB1"/>
    <w:rsid w:val="00F62792"/>
    <w:rsid w:val="00F649D8"/>
    <w:rsid w:val="00F64ECF"/>
    <w:rsid w:val="00F737C3"/>
    <w:rsid w:val="00F759CD"/>
    <w:rsid w:val="00F777EC"/>
    <w:rsid w:val="00F77946"/>
    <w:rsid w:val="00F876C2"/>
    <w:rsid w:val="00FA3EBE"/>
    <w:rsid w:val="00FA41A8"/>
    <w:rsid w:val="00FB362A"/>
    <w:rsid w:val="00FB508C"/>
    <w:rsid w:val="00FC65B8"/>
    <w:rsid w:val="00FD0D50"/>
    <w:rsid w:val="00FE04CB"/>
    <w:rsid w:val="00FE34E9"/>
    <w:rsid w:val="00FE4415"/>
    <w:rsid w:val="00FE6F25"/>
    <w:rsid w:val="00FF44FD"/>
    <w:rsid w:val="00FF7A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C9ED5D9"/>
  <w15:docId w15:val="{29F67985-74C3-487A-9A53-7CDDA183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ES_tradnl" w:eastAsia="es-ES" w:bidi="ar-SA"/>
      </w:rPr>
    </w:rPrDefault>
    <w:pPrDefault>
      <w:pPr>
        <w:spacing w:after="120" w:line="264" w:lineRule="auto"/>
      </w:pPr>
    </w:pPrDefault>
  </w:docDefaults>
  <w:latentStyles w:defLockedState="0" w:defUIPriority="99" w:defSemiHidden="0" w:defUnhideWhenUsed="0" w:defQFormat="0" w:count="376">
    <w:lsdException w:name="Normal" w:uiPriority="0"/>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4504"/>
    <w:pPr>
      <w:jc w:val="both"/>
    </w:pPr>
    <w:rPr>
      <w:lang w:val="eu-ES"/>
    </w:rPr>
  </w:style>
  <w:style w:type="paragraph" w:styleId="Ttulo1">
    <w:name w:val="heading 1"/>
    <w:basedOn w:val="Normal"/>
    <w:next w:val="Normal"/>
    <w:link w:val="Ttulo1Car"/>
    <w:uiPriority w:val="99"/>
    <w:qFormat/>
    <w:rsid w:val="00613A6B"/>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Ttulo2">
    <w:name w:val="heading 2"/>
    <w:basedOn w:val="Normal"/>
    <w:next w:val="Normal"/>
    <w:link w:val="Ttulo2Car"/>
    <w:unhideWhenUsed/>
    <w:qFormat/>
    <w:rsid w:val="00313D0A"/>
    <w:pPr>
      <w:keepNext/>
      <w:keepLines/>
      <w:spacing w:before="240" w:line="240" w:lineRule="auto"/>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ar"/>
    <w:uiPriority w:val="99"/>
    <w:unhideWhenUsed/>
    <w:qFormat/>
    <w:rsid w:val="009E2E1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9"/>
    <w:unhideWhenUsed/>
    <w:qFormat/>
    <w:rsid w:val="00582BEB"/>
    <w:pPr>
      <w:keepNext/>
      <w:keepLines/>
      <w:spacing w:before="80" w:after="0"/>
      <w:ind w:left="567"/>
      <w:outlineLvl w:val="3"/>
    </w:pPr>
    <w:rPr>
      <w:rFonts w:asciiTheme="majorHAnsi" w:eastAsiaTheme="majorEastAsia" w:hAnsiTheme="majorHAnsi" w:cstheme="majorBidi"/>
      <w:sz w:val="24"/>
      <w:szCs w:val="24"/>
      <w:u w:val="single"/>
    </w:rPr>
  </w:style>
  <w:style w:type="paragraph" w:styleId="Ttulo5">
    <w:name w:val="heading 5"/>
    <w:basedOn w:val="Normal"/>
    <w:next w:val="Normal"/>
    <w:link w:val="Ttulo5Car"/>
    <w:unhideWhenUsed/>
    <w:qFormat/>
    <w:rsid w:val="009E2E10"/>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9E2E10"/>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9E2E10"/>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9E2E1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9E2E1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18E5"/>
    <w:pPr>
      <w:tabs>
        <w:tab w:val="center" w:pos="4252"/>
        <w:tab w:val="right" w:pos="8504"/>
      </w:tabs>
    </w:pPr>
  </w:style>
  <w:style w:type="character" w:customStyle="1" w:styleId="EncabezadoCar">
    <w:name w:val="Encabezado Car"/>
    <w:basedOn w:val="Fuentedeprrafopredeter"/>
    <w:link w:val="Encabezado"/>
    <w:uiPriority w:val="99"/>
    <w:rsid w:val="00A818E5"/>
  </w:style>
  <w:style w:type="paragraph" w:styleId="Piedepgina">
    <w:name w:val="footer"/>
    <w:basedOn w:val="Normal"/>
    <w:link w:val="PiedepginaCar"/>
    <w:uiPriority w:val="99"/>
    <w:unhideWhenUsed/>
    <w:rsid w:val="00A818E5"/>
    <w:pPr>
      <w:tabs>
        <w:tab w:val="center" w:pos="4252"/>
        <w:tab w:val="right" w:pos="8504"/>
      </w:tabs>
    </w:pPr>
  </w:style>
  <w:style w:type="character" w:customStyle="1" w:styleId="PiedepginaCar">
    <w:name w:val="Pie de página Car"/>
    <w:basedOn w:val="Fuentedeprrafopredeter"/>
    <w:link w:val="Piedepgina"/>
    <w:uiPriority w:val="99"/>
    <w:rsid w:val="00A818E5"/>
  </w:style>
  <w:style w:type="paragraph" w:styleId="Textodeglobo">
    <w:name w:val="Balloon Text"/>
    <w:basedOn w:val="Normal"/>
    <w:link w:val="TextodegloboCar"/>
    <w:uiPriority w:val="99"/>
    <w:semiHidden/>
    <w:unhideWhenUsed/>
    <w:rsid w:val="00A818E5"/>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818E5"/>
    <w:rPr>
      <w:rFonts w:ascii="Lucida Grande" w:hAnsi="Lucida Grande"/>
      <w:sz w:val="18"/>
      <w:szCs w:val="18"/>
    </w:rPr>
  </w:style>
  <w:style w:type="character" w:styleId="Hipervnculo">
    <w:name w:val="Hyperlink"/>
    <w:basedOn w:val="Fuentedeprrafopredeter"/>
    <w:uiPriority w:val="99"/>
    <w:unhideWhenUsed/>
    <w:rsid w:val="00E63BBB"/>
    <w:rPr>
      <w:color w:val="0000FF" w:themeColor="hyperlink"/>
      <w:u w:val="single"/>
    </w:rPr>
  </w:style>
  <w:style w:type="character" w:styleId="Hipervnculovisitado">
    <w:name w:val="FollowedHyperlink"/>
    <w:basedOn w:val="Fuentedeprrafopredeter"/>
    <w:uiPriority w:val="99"/>
    <w:semiHidden/>
    <w:unhideWhenUsed/>
    <w:rsid w:val="00E63BBB"/>
    <w:rPr>
      <w:color w:val="800080" w:themeColor="followedHyperlink"/>
      <w:u w:val="single"/>
    </w:rPr>
  </w:style>
  <w:style w:type="character" w:customStyle="1" w:styleId="Ttulo1Car">
    <w:name w:val="Título 1 Car"/>
    <w:basedOn w:val="Fuentedeprrafopredeter"/>
    <w:link w:val="Ttulo1"/>
    <w:uiPriority w:val="99"/>
    <w:rsid w:val="00613A6B"/>
    <w:rPr>
      <w:rFonts w:asciiTheme="majorHAnsi" w:eastAsiaTheme="majorEastAsia" w:hAnsiTheme="majorHAnsi" w:cstheme="majorBidi"/>
      <w:color w:val="365F91" w:themeColor="accent1" w:themeShade="BF"/>
      <w:sz w:val="36"/>
      <w:szCs w:val="36"/>
      <w:lang w:val="eu-ES"/>
    </w:rPr>
  </w:style>
  <w:style w:type="character" w:customStyle="1" w:styleId="Ttulo2Car">
    <w:name w:val="Título 2 Car"/>
    <w:basedOn w:val="Fuentedeprrafopredeter"/>
    <w:link w:val="Ttulo2"/>
    <w:rsid w:val="00313D0A"/>
    <w:rPr>
      <w:rFonts w:asciiTheme="majorHAnsi" w:eastAsiaTheme="majorEastAsia" w:hAnsiTheme="majorHAnsi" w:cstheme="majorBidi"/>
      <w:color w:val="365F91" w:themeColor="accent1" w:themeShade="BF"/>
      <w:sz w:val="28"/>
      <w:szCs w:val="28"/>
      <w:lang w:val="eu-ES"/>
    </w:rPr>
  </w:style>
  <w:style w:type="character" w:styleId="nfasissutil">
    <w:name w:val="Subtle Emphasis"/>
    <w:basedOn w:val="Fuentedeprrafopredeter"/>
    <w:uiPriority w:val="19"/>
    <w:qFormat/>
    <w:rsid w:val="009E2E10"/>
    <w:rPr>
      <w:i/>
      <w:iCs/>
      <w:color w:val="595959" w:themeColor="text1" w:themeTint="A6"/>
    </w:rPr>
  </w:style>
  <w:style w:type="character" w:styleId="nfasis">
    <w:name w:val="Emphasis"/>
    <w:basedOn w:val="Fuentedeprrafopredeter"/>
    <w:uiPriority w:val="20"/>
    <w:qFormat/>
    <w:rsid w:val="009E2E10"/>
    <w:rPr>
      <w:i/>
      <w:iCs/>
    </w:rPr>
  </w:style>
  <w:style w:type="paragraph" w:customStyle="1" w:styleId="CM1">
    <w:name w:val="CM1"/>
    <w:basedOn w:val="Normal"/>
    <w:next w:val="Normal"/>
    <w:uiPriority w:val="99"/>
    <w:rsid w:val="009E2E10"/>
    <w:pPr>
      <w:autoSpaceDE w:val="0"/>
      <w:autoSpaceDN w:val="0"/>
      <w:adjustRightInd w:val="0"/>
      <w:spacing w:line="276" w:lineRule="atLeast"/>
    </w:pPr>
    <w:rPr>
      <w:rFonts w:ascii="Times New Roman" w:eastAsiaTheme="minorHAnsi" w:hAnsi="Times New Roman" w:cs="Times New Roman"/>
      <w:lang w:val="es-ES" w:eastAsia="en-US"/>
    </w:rPr>
  </w:style>
  <w:style w:type="paragraph" w:customStyle="1" w:styleId="CM15">
    <w:name w:val="CM15"/>
    <w:basedOn w:val="Normal"/>
    <w:next w:val="Normal"/>
    <w:uiPriority w:val="99"/>
    <w:rsid w:val="009E2E10"/>
    <w:pPr>
      <w:autoSpaceDE w:val="0"/>
      <w:autoSpaceDN w:val="0"/>
      <w:adjustRightInd w:val="0"/>
    </w:pPr>
    <w:rPr>
      <w:rFonts w:ascii="Times New Roman" w:eastAsiaTheme="minorHAnsi" w:hAnsi="Times New Roman" w:cs="Times New Roman"/>
      <w:lang w:val="es-ES" w:eastAsia="en-US"/>
    </w:rPr>
  </w:style>
  <w:style w:type="paragraph" w:styleId="Prrafodelista">
    <w:name w:val="List Paragraph"/>
    <w:basedOn w:val="Normal"/>
    <w:uiPriority w:val="99"/>
    <w:qFormat/>
    <w:rsid w:val="009E2E10"/>
    <w:pPr>
      <w:ind w:left="720"/>
      <w:contextualSpacing/>
    </w:pPr>
  </w:style>
  <w:style w:type="character" w:customStyle="1" w:styleId="Ttulo3Car">
    <w:name w:val="Título 3 Car"/>
    <w:basedOn w:val="Fuentedeprrafopredeter"/>
    <w:link w:val="Ttulo3"/>
    <w:uiPriority w:val="99"/>
    <w:rsid w:val="009E2E10"/>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9"/>
    <w:rsid w:val="00582BEB"/>
    <w:rPr>
      <w:rFonts w:asciiTheme="majorHAnsi" w:eastAsiaTheme="majorEastAsia" w:hAnsiTheme="majorHAnsi" w:cstheme="majorBidi"/>
      <w:sz w:val="24"/>
      <w:szCs w:val="24"/>
      <w:u w:val="single"/>
      <w:lang w:val="eu-ES"/>
    </w:rPr>
  </w:style>
  <w:style w:type="character" w:customStyle="1" w:styleId="Ttulo5Car">
    <w:name w:val="Título 5 Car"/>
    <w:basedOn w:val="Fuentedeprrafopredeter"/>
    <w:link w:val="Ttulo5"/>
    <w:rsid w:val="009E2E10"/>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9E2E10"/>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9E2E10"/>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9E2E10"/>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9E2E10"/>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99"/>
    <w:unhideWhenUsed/>
    <w:qFormat/>
    <w:rsid w:val="00F142E6"/>
    <w:pPr>
      <w:spacing w:line="240" w:lineRule="auto"/>
      <w:jc w:val="center"/>
    </w:pPr>
    <w:rPr>
      <w:b/>
      <w:bCs/>
      <w:color w:val="404040" w:themeColor="text1" w:themeTint="BF"/>
      <w:sz w:val="20"/>
      <w:szCs w:val="20"/>
    </w:rPr>
  </w:style>
  <w:style w:type="paragraph" w:styleId="Ttulo">
    <w:name w:val="Title"/>
    <w:basedOn w:val="Normal"/>
    <w:next w:val="Normal"/>
    <w:link w:val="TtuloCar"/>
    <w:qFormat/>
    <w:rsid w:val="009E2E10"/>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tuloCar">
    <w:name w:val="Título Car"/>
    <w:basedOn w:val="Fuentedeprrafopredeter"/>
    <w:link w:val="Ttulo"/>
    <w:rsid w:val="009E2E10"/>
    <w:rPr>
      <w:rFonts w:asciiTheme="majorHAnsi" w:eastAsiaTheme="majorEastAsia" w:hAnsiTheme="majorHAnsi" w:cstheme="majorBidi"/>
      <w:color w:val="365F91" w:themeColor="accent1" w:themeShade="BF"/>
      <w:spacing w:val="-7"/>
      <w:sz w:val="80"/>
      <w:szCs w:val="80"/>
    </w:rPr>
  </w:style>
  <w:style w:type="paragraph" w:styleId="Subttulo">
    <w:name w:val="Subtitle"/>
    <w:basedOn w:val="Normal"/>
    <w:next w:val="Normal"/>
    <w:link w:val="SubttuloCar"/>
    <w:uiPriority w:val="11"/>
    <w:qFormat/>
    <w:rsid w:val="009E2E1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9E2E10"/>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9E2E10"/>
    <w:rPr>
      <w:b/>
      <w:bCs/>
    </w:rPr>
  </w:style>
  <w:style w:type="paragraph" w:styleId="Sinespaciado">
    <w:name w:val="No Spacing"/>
    <w:uiPriority w:val="99"/>
    <w:qFormat/>
    <w:rsid w:val="009E2E10"/>
    <w:pPr>
      <w:spacing w:after="0" w:line="240" w:lineRule="auto"/>
    </w:pPr>
  </w:style>
  <w:style w:type="paragraph" w:styleId="Cita">
    <w:name w:val="Quote"/>
    <w:basedOn w:val="Normal"/>
    <w:next w:val="Normal"/>
    <w:link w:val="CitaCar"/>
    <w:uiPriority w:val="29"/>
    <w:qFormat/>
    <w:rsid w:val="009E2E10"/>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9E2E10"/>
    <w:rPr>
      <w:i/>
      <w:iCs/>
    </w:rPr>
  </w:style>
  <w:style w:type="paragraph" w:styleId="Citadestacada">
    <w:name w:val="Intense Quote"/>
    <w:basedOn w:val="Normal"/>
    <w:next w:val="Normal"/>
    <w:link w:val="CitadestacadaCar"/>
    <w:uiPriority w:val="30"/>
    <w:qFormat/>
    <w:rsid w:val="009E2E10"/>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9E2E10"/>
    <w:rPr>
      <w:rFonts w:asciiTheme="majorHAnsi" w:eastAsiaTheme="majorEastAsia" w:hAnsiTheme="majorHAnsi" w:cstheme="majorBidi"/>
      <w:color w:val="4F81BD" w:themeColor="accent1"/>
      <w:sz w:val="28"/>
      <w:szCs w:val="28"/>
    </w:rPr>
  </w:style>
  <w:style w:type="character" w:styleId="nfasisintenso">
    <w:name w:val="Intense Emphasis"/>
    <w:basedOn w:val="Fuentedeprrafopredeter"/>
    <w:uiPriority w:val="21"/>
    <w:qFormat/>
    <w:rsid w:val="009E2E10"/>
    <w:rPr>
      <w:b/>
      <w:bCs/>
      <w:i/>
      <w:iCs/>
    </w:rPr>
  </w:style>
  <w:style w:type="character" w:styleId="Referenciasutil">
    <w:name w:val="Subtle Reference"/>
    <w:aliases w:val="Irudi eta Taulak"/>
    <w:basedOn w:val="Ttulodellibro"/>
    <w:uiPriority w:val="31"/>
    <w:qFormat/>
    <w:rsid w:val="00013BE1"/>
    <w:rPr>
      <w:rFonts w:ascii="EHUSans" w:hAnsi="EHUSans"/>
      <w:b/>
      <w:i/>
      <w:sz w:val="20"/>
      <w:szCs w:val="20"/>
    </w:rPr>
  </w:style>
  <w:style w:type="character" w:styleId="Referenciaintensa">
    <w:name w:val="Intense Reference"/>
    <w:basedOn w:val="Fuentedeprrafopredeter"/>
    <w:uiPriority w:val="32"/>
    <w:qFormat/>
    <w:rsid w:val="009E2E10"/>
    <w:rPr>
      <w:b/>
      <w:bCs/>
      <w:smallCaps/>
      <w:u w:val="single"/>
    </w:rPr>
  </w:style>
  <w:style w:type="character" w:styleId="Ttulodellibro">
    <w:name w:val="Book Title"/>
    <w:aliases w:val="Fórmulas"/>
    <w:uiPriority w:val="33"/>
    <w:qFormat/>
    <w:rsid w:val="00F142E6"/>
    <w:rPr>
      <w:rFonts w:ascii="EHUSans" w:hAnsi="EHUSans"/>
      <w:b/>
      <w:i/>
      <w:sz w:val="20"/>
      <w:szCs w:val="20"/>
    </w:rPr>
  </w:style>
  <w:style w:type="paragraph" w:styleId="TtuloTDC">
    <w:name w:val="TOC Heading"/>
    <w:basedOn w:val="Ttulo1"/>
    <w:next w:val="Normal"/>
    <w:uiPriority w:val="39"/>
    <w:unhideWhenUsed/>
    <w:qFormat/>
    <w:rsid w:val="009E2E10"/>
    <w:pPr>
      <w:outlineLvl w:val="9"/>
    </w:pPr>
  </w:style>
  <w:style w:type="paragraph" w:customStyle="1" w:styleId="Default">
    <w:name w:val="Default"/>
    <w:rsid w:val="00F311EF"/>
    <w:pPr>
      <w:autoSpaceDE w:val="0"/>
      <w:autoSpaceDN w:val="0"/>
      <w:adjustRightInd w:val="0"/>
      <w:spacing w:after="0" w:line="240" w:lineRule="auto"/>
    </w:pPr>
    <w:rPr>
      <w:rFonts w:ascii="Times New Roman" w:hAnsi="Times New Roman" w:cs="Times New Roman"/>
      <w:color w:val="000000"/>
      <w:sz w:val="24"/>
      <w:szCs w:val="24"/>
      <w:lang w:val="es-ES"/>
    </w:rPr>
  </w:style>
  <w:style w:type="paragraph" w:customStyle="1" w:styleId="CM13">
    <w:name w:val="CM13"/>
    <w:basedOn w:val="Default"/>
    <w:next w:val="Default"/>
    <w:uiPriority w:val="99"/>
    <w:rsid w:val="00F311EF"/>
    <w:rPr>
      <w:color w:val="auto"/>
    </w:rPr>
  </w:style>
  <w:style w:type="paragraph" w:customStyle="1" w:styleId="CM12">
    <w:name w:val="CM12"/>
    <w:basedOn w:val="Default"/>
    <w:next w:val="Default"/>
    <w:uiPriority w:val="99"/>
    <w:rsid w:val="00F311EF"/>
    <w:rPr>
      <w:color w:val="auto"/>
    </w:rPr>
  </w:style>
  <w:style w:type="paragraph" w:customStyle="1" w:styleId="CM8">
    <w:name w:val="CM8"/>
    <w:basedOn w:val="Default"/>
    <w:next w:val="Default"/>
    <w:uiPriority w:val="99"/>
    <w:rsid w:val="00F311EF"/>
    <w:pPr>
      <w:spacing w:line="276" w:lineRule="atLeast"/>
    </w:pPr>
    <w:rPr>
      <w:color w:val="auto"/>
    </w:rPr>
  </w:style>
  <w:style w:type="paragraph" w:customStyle="1" w:styleId="CM5">
    <w:name w:val="CM5"/>
    <w:basedOn w:val="Default"/>
    <w:next w:val="Default"/>
    <w:uiPriority w:val="99"/>
    <w:rsid w:val="00F311EF"/>
    <w:pPr>
      <w:spacing w:line="276" w:lineRule="atLeast"/>
    </w:pPr>
    <w:rPr>
      <w:color w:val="auto"/>
    </w:rPr>
  </w:style>
  <w:style w:type="paragraph" w:customStyle="1" w:styleId="CM9">
    <w:name w:val="CM9"/>
    <w:basedOn w:val="Default"/>
    <w:next w:val="Default"/>
    <w:uiPriority w:val="99"/>
    <w:rsid w:val="00F311EF"/>
    <w:pPr>
      <w:spacing w:line="276" w:lineRule="atLeast"/>
    </w:pPr>
    <w:rPr>
      <w:color w:val="auto"/>
    </w:rPr>
  </w:style>
  <w:style w:type="character" w:customStyle="1" w:styleId="fontstyle01">
    <w:name w:val="fontstyle01"/>
    <w:basedOn w:val="Fuentedeprrafopredeter"/>
    <w:rsid w:val="000E6EDB"/>
    <w:rPr>
      <w:rFonts w:ascii="Helvetica" w:hAnsi="Helvetica" w:cs="Helvetica" w:hint="default"/>
      <w:b w:val="0"/>
      <w:bCs w:val="0"/>
      <w:i w:val="0"/>
      <w:iCs w:val="0"/>
      <w:color w:val="000000"/>
      <w:sz w:val="22"/>
      <w:szCs w:val="22"/>
    </w:rPr>
  </w:style>
  <w:style w:type="paragraph" w:styleId="TDC2">
    <w:name w:val="toc 2"/>
    <w:basedOn w:val="Normal"/>
    <w:next w:val="Normal"/>
    <w:autoRedefine/>
    <w:uiPriority w:val="39"/>
    <w:unhideWhenUsed/>
    <w:rsid w:val="002A5B46"/>
    <w:pPr>
      <w:spacing w:after="100"/>
      <w:ind w:left="210"/>
    </w:pPr>
  </w:style>
  <w:style w:type="paragraph" w:styleId="TDC1">
    <w:name w:val="toc 1"/>
    <w:basedOn w:val="Normal"/>
    <w:next w:val="Normal"/>
    <w:autoRedefine/>
    <w:uiPriority w:val="39"/>
    <w:unhideWhenUsed/>
    <w:rsid w:val="001D47BB"/>
    <w:pPr>
      <w:spacing w:after="100"/>
    </w:pPr>
  </w:style>
  <w:style w:type="paragraph" w:customStyle="1" w:styleId="Nomal-Testua">
    <w:name w:val="Nomal-Testua"/>
    <w:basedOn w:val="Normal"/>
    <w:link w:val="Nomal-TestuaCar"/>
    <w:qFormat/>
    <w:rsid w:val="00F26BEA"/>
    <w:pPr>
      <w:spacing w:line="360" w:lineRule="auto"/>
    </w:pPr>
    <w:rPr>
      <w:rFonts w:ascii="EHUSans" w:hAnsi="EHUSans" w:cs="Arial"/>
      <w:sz w:val="22"/>
      <w:szCs w:val="22"/>
    </w:rPr>
  </w:style>
  <w:style w:type="character" w:customStyle="1" w:styleId="Nomal-TestuaCar">
    <w:name w:val="Nomal-Testua Car"/>
    <w:basedOn w:val="Fuentedeprrafopredeter"/>
    <w:link w:val="Nomal-Testua"/>
    <w:rsid w:val="00F26BEA"/>
    <w:rPr>
      <w:rFonts w:ascii="EHUSans" w:hAnsi="EHUSans" w:cs="Arial"/>
      <w:sz w:val="22"/>
      <w:szCs w:val="22"/>
      <w:lang w:val="eu-ES"/>
    </w:rPr>
  </w:style>
  <w:style w:type="table" w:styleId="Tablaconcuadrcula5oscura">
    <w:name w:val="Grid Table 5 Dark"/>
    <w:basedOn w:val="Tablanormal"/>
    <w:uiPriority w:val="50"/>
    <w:rsid w:val="006E70A0"/>
    <w:pPr>
      <w:spacing w:after="0" w:line="240" w:lineRule="auto"/>
    </w:pPr>
    <w:rPr>
      <w:rFonts w:ascii="Calibri" w:eastAsia="Calibri" w:hAnsi="Calibri" w:cs="Times New Roman"/>
      <w:sz w:val="22"/>
      <w:szCs w:val="22"/>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Textodelmarcadordeposicin">
    <w:name w:val="Placeholder Text"/>
    <w:basedOn w:val="Fuentedeprrafopredeter"/>
    <w:uiPriority w:val="99"/>
    <w:semiHidden/>
    <w:rsid w:val="000B7105"/>
    <w:rPr>
      <w:rFonts w:cs="Times New Roman"/>
      <w:color w:val="808080"/>
    </w:rPr>
  </w:style>
  <w:style w:type="table" w:styleId="Tablaconcuadrcula">
    <w:name w:val="Table Grid"/>
    <w:basedOn w:val="Tablanormal"/>
    <w:uiPriority w:val="59"/>
    <w:rsid w:val="00BD50A7"/>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A20CA1"/>
    <w:pPr>
      <w:spacing w:after="100"/>
      <w:ind w:left="420"/>
    </w:pPr>
  </w:style>
  <w:style w:type="paragraph" w:styleId="Textocomentario">
    <w:name w:val="annotation text"/>
    <w:basedOn w:val="Normal"/>
    <w:link w:val="TextocomentarioCar"/>
    <w:uiPriority w:val="99"/>
    <w:semiHidden/>
    <w:rsid w:val="00CF3DEB"/>
    <w:pPr>
      <w:spacing w:after="0" w:line="240" w:lineRule="auto"/>
      <w:jc w:val="left"/>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CF3DEB"/>
    <w:rPr>
      <w:rFonts w:ascii="Times New Roman" w:eastAsia="Times New Roman" w:hAnsi="Times New Roman" w:cs="Times New Roman"/>
      <w:sz w:val="20"/>
      <w:szCs w:val="20"/>
      <w:lang w:val="eu-ES"/>
    </w:rPr>
  </w:style>
  <w:style w:type="paragraph" w:customStyle="1" w:styleId="ind">
    <w:name w:val="ind"/>
    <w:basedOn w:val="Textocomentario"/>
    <w:uiPriority w:val="99"/>
    <w:rsid w:val="00CF3DEB"/>
    <w:pPr>
      <w:spacing w:before="120" w:after="120"/>
      <w:ind w:left="142"/>
    </w:pPr>
    <w:rPr>
      <w:smallCaps/>
    </w:rPr>
  </w:style>
  <w:style w:type="character" w:customStyle="1" w:styleId="apple-converted-space">
    <w:name w:val="apple-converted-space"/>
    <w:basedOn w:val="Fuentedeprrafopredeter"/>
    <w:uiPriority w:val="99"/>
    <w:rsid w:val="00CF3DEB"/>
    <w:rPr>
      <w:rFonts w:cs="Times New Roman"/>
    </w:rPr>
  </w:style>
  <w:style w:type="character" w:customStyle="1" w:styleId="xbe">
    <w:name w:val="_xbe"/>
    <w:basedOn w:val="Fuentedeprrafopredeter"/>
    <w:uiPriority w:val="99"/>
    <w:rsid w:val="00CF3DEB"/>
    <w:rPr>
      <w:rFonts w:cs="Times New Roman"/>
    </w:rPr>
  </w:style>
  <w:style w:type="paragraph" w:customStyle="1" w:styleId="NormalLatinaArial">
    <w:name w:val="Normal + (Latina) Arial"/>
    <w:aliases w:val="Justificado,Primera línea:  0,63 cm,Antes:  12 pto..."/>
    <w:basedOn w:val="Normal"/>
    <w:uiPriority w:val="99"/>
    <w:rsid w:val="00CF3DEB"/>
    <w:pPr>
      <w:spacing w:before="240" w:after="0" w:line="360" w:lineRule="auto"/>
      <w:ind w:firstLine="360"/>
    </w:pPr>
    <w:rPr>
      <w:rFonts w:ascii="Times New Roman" w:eastAsia="Times New Roman" w:hAnsi="Times New Roman" w:cs="Times New Roman"/>
      <w:noProof/>
      <w:sz w:val="24"/>
      <w:szCs w:val="24"/>
      <w:lang w:val="es-ES"/>
    </w:rPr>
  </w:style>
  <w:style w:type="character" w:customStyle="1" w:styleId="st">
    <w:name w:val="st"/>
    <w:basedOn w:val="Fuentedeprrafopredeter"/>
    <w:rsid w:val="00CF3DEB"/>
  </w:style>
  <w:style w:type="character" w:styleId="Refdecomentario">
    <w:name w:val="annotation reference"/>
    <w:basedOn w:val="Fuentedeprrafopredeter"/>
    <w:uiPriority w:val="99"/>
    <w:semiHidden/>
    <w:unhideWhenUsed/>
    <w:rsid w:val="00CF3DEB"/>
    <w:rPr>
      <w:sz w:val="16"/>
      <w:szCs w:val="16"/>
    </w:rPr>
  </w:style>
  <w:style w:type="paragraph" w:styleId="Asuntodelcomentario">
    <w:name w:val="annotation subject"/>
    <w:basedOn w:val="Textocomentario"/>
    <w:next w:val="Textocomentario"/>
    <w:link w:val="AsuntodelcomentarioCar"/>
    <w:uiPriority w:val="99"/>
    <w:semiHidden/>
    <w:unhideWhenUsed/>
    <w:rsid w:val="00CF3DEB"/>
    <w:rPr>
      <w:b/>
      <w:bCs/>
    </w:rPr>
  </w:style>
  <w:style w:type="character" w:customStyle="1" w:styleId="AsuntodelcomentarioCar">
    <w:name w:val="Asunto del comentario Car"/>
    <w:basedOn w:val="TextocomentarioCar"/>
    <w:link w:val="Asuntodelcomentario"/>
    <w:uiPriority w:val="99"/>
    <w:semiHidden/>
    <w:rsid w:val="00CF3DEB"/>
    <w:rPr>
      <w:rFonts w:ascii="Times New Roman" w:eastAsia="Times New Roman" w:hAnsi="Times New Roman" w:cs="Times New Roman"/>
      <w:b/>
      <w:bCs/>
      <w:sz w:val="20"/>
      <w:szCs w:val="20"/>
      <w:lang w:val="eu-ES"/>
    </w:rPr>
  </w:style>
  <w:style w:type="table" w:styleId="Tabladelista4">
    <w:name w:val="List Table 4"/>
    <w:basedOn w:val="Tablanormal"/>
    <w:uiPriority w:val="49"/>
    <w:rsid w:val="00CF3DEB"/>
    <w:pPr>
      <w:spacing w:after="0" w:line="240" w:lineRule="auto"/>
    </w:pPr>
    <w:rPr>
      <w:rFonts w:ascii="Calibri" w:eastAsia="Calibri" w:hAnsi="Calibri" w:cs="Times New Roman"/>
      <w:sz w:val="22"/>
      <w:szCs w:val="22"/>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CF3DEB"/>
    <w:rPr>
      <w:color w:val="605E5C"/>
      <w:shd w:val="clear" w:color="auto" w:fill="E1DFDD"/>
    </w:rPr>
  </w:style>
  <w:style w:type="table" w:styleId="Tablanormal5">
    <w:name w:val="Plain Table 5"/>
    <w:basedOn w:val="Tablanormal"/>
    <w:uiPriority w:val="45"/>
    <w:rsid w:val="00CF3DEB"/>
    <w:pPr>
      <w:spacing w:after="0" w:line="240" w:lineRule="auto"/>
    </w:pPr>
    <w:rPr>
      <w:rFonts w:ascii="Calibri" w:eastAsia="Calibri" w:hAnsi="Calibri" w:cs="Times New Roman"/>
      <w:sz w:val="22"/>
      <w:szCs w:val="22"/>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CF3DEB"/>
    <w:pPr>
      <w:spacing w:before="100" w:beforeAutospacing="1" w:after="100" w:afterAutospacing="1" w:line="240" w:lineRule="auto"/>
      <w:jc w:val="left"/>
    </w:pPr>
    <w:rPr>
      <w:rFonts w:ascii="Times New Roman" w:eastAsia="Times New Roman" w:hAnsi="Times New Roman" w:cs="Times New Roman"/>
      <w:sz w:val="24"/>
      <w:szCs w:val="24"/>
      <w:lang w:eastAsia="eu-ES"/>
    </w:rPr>
  </w:style>
  <w:style w:type="paragraph" w:styleId="Tabladeilustraciones">
    <w:name w:val="table of figures"/>
    <w:basedOn w:val="Normal"/>
    <w:next w:val="Normal"/>
    <w:uiPriority w:val="99"/>
    <w:unhideWhenUsed/>
    <w:rsid w:val="00B13D1F"/>
    <w:pPr>
      <w:spacing w:after="0"/>
    </w:pPr>
    <w:rPr>
      <w:rFonts w:ascii="EHUSans" w:hAnsi="EHU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682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7.xm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3.png"/><Relationship Id="rId107" Type="http://schemas.openxmlformats.org/officeDocument/2006/relationships/image" Target="media/image93.png"/><Relationship Id="rId11" Type="http://schemas.openxmlformats.org/officeDocument/2006/relationships/header" Target="header3.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emf"/><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5.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https://es.wikipedia.org/wiki/Wikipedia:Texto_de_la_Licencia_Creative_Commons_Atribuci%C3%B3n-CompartirIgual_3.0_Unported" TargetMode="External"/><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footer" Target="footer3.xml"/><Relationship Id="rId126" Type="http://schemas.openxmlformats.org/officeDocument/2006/relationships/image" Target="media/image108.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emf"/><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header" Target="header6.xml"/><Relationship Id="rId124" Type="http://schemas.openxmlformats.org/officeDocument/2006/relationships/image" Target="media/image10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png"/><Relationship Id="rId114" Type="http://schemas.openxmlformats.org/officeDocument/2006/relationships/hyperlink" Target="https://www.bing.com/images/search?view=detailV2&amp;ccid=6n%2bi4mKe&amp;id=FFBFD8F13EAD1B903683F7DF39C827211C48EA08&amp;thid=OIP.6n-i4mKe7VajU0B5EoYWzQHaDL&amp;mediaurl=http%3a%2f%2fwww.lavanguardia.com%2fr%2fGODO%2fLV%2fp3%2fWebSite%2f2016%2f03%2f08%2fRecortada%2fimg_msanoja_20160308-173501_imagenes_lv_otras_fuentes_svi-kbn--572x246%40LaVanguardia-Web.jpg&amp;exph=246&amp;expw=572&amp;q=distancia+de+pantalla+&amp;simid=608047684365584754&amp;selectedIndex=61" TargetMode="External"/><Relationship Id="rId119" Type="http://schemas.openxmlformats.org/officeDocument/2006/relationships/image" Target="media/image101.pn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0.jpeg"/><Relationship Id="rId61" Type="http://schemas.openxmlformats.org/officeDocument/2006/relationships/image" Target="media/image48.png"/><Relationship Id="rId82" Type="http://schemas.openxmlformats.org/officeDocument/2006/relationships/image" Target="media/image6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F3774-34F6-43CD-AF65-4C8C0345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2452</TotalTime>
  <Pages>17</Pages>
  <Words>23902</Words>
  <Characters>136243</Characters>
  <Application>Microsoft Office Word</Application>
  <DocSecurity>0</DocSecurity>
  <Lines>1135</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Pello Irizar Huguet</dc:creator>
  <cp:lastModifiedBy>Xabat Orue</cp:lastModifiedBy>
  <cp:revision>252</cp:revision>
  <cp:lastPrinted>2019-06-18T10:15:00Z</cp:lastPrinted>
  <dcterms:created xsi:type="dcterms:W3CDTF">2019-03-18T07:45:00Z</dcterms:created>
  <dcterms:modified xsi:type="dcterms:W3CDTF">2019-06-19T14:04:00Z</dcterms:modified>
</cp:coreProperties>
</file>